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404E" w14:textId="77777777" w:rsidR="00BA47A8" w:rsidRPr="00E1278B" w:rsidRDefault="00BA47A8" w:rsidP="00E1278B">
      <w:pPr>
        <w:tabs>
          <w:tab w:val="left" w:pos="1418"/>
        </w:tabs>
        <w:jc w:val="both"/>
        <w:rPr>
          <w:rFonts w:cs="Times New Roman"/>
          <w:b/>
          <w:sz w:val="22"/>
          <w:szCs w:val="22"/>
          <w:lang w:val="it-IT"/>
        </w:rPr>
      </w:pPr>
      <w:r w:rsidRPr="00E1278B">
        <w:rPr>
          <w:rFonts w:cs="Times New Roman"/>
          <w:b/>
          <w:sz w:val="22"/>
          <w:szCs w:val="22"/>
          <w:lang w:val="it-IT"/>
        </w:rPr>
        <w:t>MINUTI</w:t>
      </w:r>
    </w:p>
    <w:p w14:paraId="0CC8D0FF" w14:textId="77777777" w:rsidR="00BA47A8" w:rsidRPr="00E1278B" w:rsidRDefault="00BA47A8" w:rsidP="00E1278B">
      <w:pPr>
        <w:tabs>
          <w:tab w:val="left" w:pos="1418"/>
        </w:tabs>
        <w:jc w:val="both"/>
        <w:rPr>
          <w:rFonts w:cs="Times New Roman"/>
          <w:b/>
          <w:sz w:val="22"/>
          <w:szCs w:val="22"/>
          <w:lang w:val="it-IT"/>
        </w:rPr>
      </w:pPr>
    </w:p>
    <w:p w14:paraId="0F068641" w14:textId="77777777" w:rsidR="00BA47A8" w:rsidRPr="00E1278B" w:rsidRDefault="00BA47A8" w:rsidP="00E1278B">
      <w:pPr>
        <w:tabs>
          <w:tab w:val="left" w:pos="1418"/>
        </w:tabs>
        <w:jc w:val="both"/>
        <w:rPr>
          <w:rFonts w:cs="Times New Roman"/>
          <w:b/>
          <w:sz w:val="22"/>
          <w:szCs w:val="22"/>
          <w:lang w:val="it-IT"/>
        </w:rPr>
      </w:pPr>
    </w:p>
    <w:p w14:paraId="08592743" w14:textId="77777777" w:rsidR="00BA47A8" w:rsidRPr="00E1278B" w:rsidRDefault="00BA47A8" w:rsidP="00E1278B">
      <w:pPr>
        <w:tabs>
          <w:tab w:val="left" w:pos="1418"/>
        </w:tabs>
        <w:jc w:val="both"/>
        <w:rPr>
          <w:rFonts w:cs="Times New Roman"/>
          <w:b/>
          <w:sz w:val="22"/>
          <w:szCs w:val="22"/>
          <w:lang w:val="it-IT"/>
        </w:rPr>
      </w:pPr>
      <w:r w:rsidRPr="00E1278B">
        <w:rPr>
          <w:rFonts w:cs="Times New Roman"/>
          <w:b/>
          <w:sz w:val="22"/>
          <w:szCs w:val="22"/>
          <w:lang w:val="it-IT"/>
        </w:rPr>
        <w:t>KAMRA TAD-DEPUTATI</w:t>
      </w:r>
    </w:p>
    <w:p w14:paraId="5F43D8EE" w14:textId="77777777" w:rsidR="00BA47A8" w:rsidRPr="00E1278B" w:rsidRDefault="00BA47A8" w:rsidP="00E1278B">
      <w:pPr>
        <w:jc w:val="both"/>
        <w:rPr>
          <w:rFonts w:cs="Times New Roman"/>
          <w:b/>
          <w:sz w:val="22"/>
          <w:szCs w:val="22"/>
          <w:lang w:val="it-IT"/>
        </w:rPr>
      </w:pPr>
    </w:p>
    <w:p w14:paraId="48E60704" w14:textId="77777777" w:rsidR="00BA47A8" w:rsidRPr="00E1278B" w:rsidRDefault="00BA47A8" w:rsidP="00E1278B">
      <w:pPr>
        <w:jc w:val="both"/>
        <w:rPr>
          <w:rFonts w:cs="Times New Roman"/>
          <w:b/>
          <w:sz w:val="22"/>
          <w:szCs w:val="22"/>
          <w:lang w:val="it-IT"/>
        </w:rPr>
      </w:pPr>
    </w:p>
    <w:p w14:paraId="3BA7F527" w14:textId="77777777" w:rsidR="00BA47A8" w:rsidRPr="00E1278B" w:rsidRDefault="00BA47A8" w:rsidP="00E1278B">
      <w:pPr>
        <w:jc w:val="both"/>
        <w:rPr>
          <w:rFonts w:cs="Times New Roman"/>
          <w:b/>
          <w:sz w:val="22"/>
          <w:szCs w:val="22"/>
          <w:lang w:val="it-IT"/>
        </w:rPr>
      </w:pPr>
      <w:r w:rsidRPr="00E1278B">
        <w:rPr>
          <w:rFonts w:cs="Times New Roman"/>
          <w:b/>
          <w:sz w:val="22"/>
          <w:szCs w:val="22"/>
          <w:lang w:val="it-IT"/>
        </w:rPr>
        <w:t xml:space="preserve">KUMITAT GĦALL-KONSIDERAZZJONI TA’ ABBOZZI TA’ LIĠI </w:t>
      </w:r>
    </w:p>
    <w:p w14:paraId="3574A4B2" w14:textId="77777777" w:rsidR="00BA47A8" w:rsidRPr="00E1278B" w:rsidRDefault="00BA47A8" w:rsidP="00E1278B">
      <w:pPr>
        <w:jc w:val="both"/>
        <w:rPr>
          <w:rFonts w:cs="Times New Roman"/>
          <w:b/>
          <w:sz w:val="22"/>
          <w:szCs w:val="22"/>
          <w:lang w:val="it-IT"/>
        </w:rPr>
      </w:pPr>
    </w:p>
    <w:p w14:paraId="56DF1E19" w14:textId="77777777" w:rsidR="00BA47A8" w:rsidRPr="00E1278B" w:rsidRDefault="00BA47A8" w:rsidP="00E1278B">
      <w:pPr>
        <w:jc w:val="both"/>
        <w:rPr>
          <w:rFonts w:cs="Times New Roman"/>
          <w:b/>
          <w:sz w:val="22"/>
          <w:szCs w:val="22"/>
          <w:lang w:val="it-IT"/>
        </w:rPr>
      </w:pPr>
    </w:p>
    <w:p w14:paraId="48929254" w14:textId="77777777" w:rsidR="00BA47A8" w:rsidRPr="00E1278B" w:rsidRDefault="00BA47A8" w:rsidP="00E1278B">
      <w:pPr>
        <w:jc w:val="both"/>
        <w:rPr>
          <w:rFonts w:cs="Times New Roman"/>
          <w:b/>
          <w:sz w:val="22"/>
          <w:szCs w:val="22"/>
          <w:lang w:val="it-IT"/>
        </w:rPr>
      </w:pPr>
      <w:r w:rsidRPr="00E1278B">
        <w:rPr>
          <w:rFonts w:cs="Times New Roman"/>
          <w:b/>
          <w:sz w:val="22"/>
          <w:szCs w:val="22"/>
          <w:lang w:val="it-IT"/>
        </w:rPr>
        <w:t>L-ERBATAX-IL PARLAMENT</w:t>
      </w:r>
    </w:p>
    <w:p w14:paraId="3A0473E9" w14:textId="77777777" w:rsidR="00BA47A8" w:rsidRPr="00E1278B" w:rsidRDefault="00BA47A8" w:rsidP="00E1278B">
      <w:pPr>
        <w:jc w:val="both"/>
        <w:rPr>
          <w:rFonts w:cs="Times New Roman"/>
          <w:b/>
          <w:sz w:val="22"/>
          <w:szCs w:val="22"/>
          <w:lang w:val="it-IT"/>
        </w:rPr>
      </w:pPr>
    </w:p>
    <w:p w14:paraId="57DF91DA" w14:textId="77777777" w:rsidR="00BA47A8" w:rsidRPr="00E1278B" w:rsidRDefault="00BA47A8" w:rsidP="00E1278B">
      <w:pPr>
        <w:jc w:val="both"/>
        <w:rPr>
          <w:rFonts w:cs="Times New Roman"/>
          <w:b/>
          <w:sz w:val="22"/>
          <w:szCs w:val="22"/>
          <w:lang w:val="it-IT"/>
        </w:rPr>
      </w:pPr>
    </w:p>
    <w:p w14:paraId="36EB3ABA" w14:textId="551C5131" w:rsidR="00BA47A8" w:rsidRPr="00E1278B" w:rsidRDefault="00BA47A8" w:rsidP="00E1278B">
      <w:pPr>
        <w:jc w:val="both"/>
        <w:rPr>
          <w:rFonts w:cs="Times New Roman"/>
          <w:b/>
          <w:sz w:val="22"/>
          <w:szCs w:val="22"/>
          <w:lang w:val="it-IT"/>
        </w:rPr>
      </w:pPr>
      <w:r w:rsidRPr="00E1278B">
        <w:rPr>
          <w:rFonts w:cs="Times New Roman"/>
          <w:b/>
          <w:sz w:val="22"/>
          <w:szCs w:val="22"/>
          <w:lang w:val="it-IT"/>
        </w:rPr>
        <w:t>LAQGĦA NRU 67</w:t>
      </w:r>
    </w:p>
    <w:p w14:paraId="7938C5F0" w14:textId="77777777" w:rsidR="00BA47A8" w:rsidRPr="00E1278B" w:rsidRDefault="00BA47A8" w:rsidP="00E1278B">
      <w:pPr>
        <w:jc w:val="both"/>
        <w:rPr>
          <w:rFonts w:cs="Times New Roman"/>
          <w:sz w:val="22"/>
          <w:szCs w:val="22"/>
          <w:lang w:val="it-IT" w:eastAsia="en-US"/>
        </w:rPr>
      </w:pPr>
    </w:p>
    <w:p w14:paraId="120E7643" w14:textId="77777777" w:rsidR="00BA47A8" w:rsidRPr="00E1278B" w:rsidRDefault="00BA47A8" w:rsidP="00E1278B">
      <w:pPr>
        <w:jc w:val="both"/>
        <w:rPr>
          <w:rFonts w:cs="Times New Roman"/>
          <w:sz w:val="22"/>
          <w:szCs w:val="22"/>
          <w:lang w:val="it-IT" w:eastAsia="en-US"/>
        </w:rPr>
      </w:pPr>
    </w:p>
    <w:p w14:paraId="4FDB955F" w14:textId="1A53CAAB" w:rsidR="00BA47A8" w:rsidRPr="00E1278B" w:rsidRDefault="00BA47A8" w:rsidP="00E1278B">
      <w:pPr>
        <w:jc w:val="both"/>
        <w:rPr>
          <w:rFonts w:cs="Times New Roman"/>
          <w:sz w:val="22"/>
          <w:szCs w:val="22"/>
          <w:lang w:val="it-IT"/>
        </w:rPr>
      </w:pPr>
      <w:r w:rsidRPr="00E1278B">
        <w:rPr>
          <w:rFonts w:cs="Times New Roman"/>
          <w:sz w:val="22"/>
          <w:szCs w:val="22"/>
          <w:lang w:val="it-IT"/>
        </w:rPr>
        <w:t>L-Erbgħa, 25 ta’ Frar 2026</w:t>
      </w:r>
    </w:p>
    <w:p w14:paraId="35FE3DB8" w14:textId="77777777" w:rsidR="00BA47A8" w:rsidRPr="00E1278B" w:rsidRDefault="00BA47A8" w:rsidP="00E1278B">
      <w:pPr>
        <w:jc w:val="both"/>
        <w:rPr>
          <w:rFonts w:cs="Times New Roman"/>
          <w:sz w:val="22"/>
          <w:szCs w:val="22"/>
          <w:lang w:val="it-IT"/>
        </w:rPr>
      </w:pPr>
    </w:p>
    <w:p w14:paraId="75929E5F" w14:textId="77777777" w:rsidR="00BA47A8" w:rsidRPr="00E1278B" w:rsidRDefault="00BA47A8" w:rsidP="00E1278B">
      <w:pPr>
        <w:jc w:val="both"/>
        <w:rPr>
          <w:rFonts w:cs="Times New Roman"/>
          <w:sz w:val="22"/>
          <w:szCs w:val="22"/>
          <w:lang w:val="it-IT"/>
        </w:rPr>
      </w:pPr>
    </w:p>
    <w:p w14:paraId="14D29D3F" w14:textId="541F8F35" w:rsidR="00BA47A8" w:rsidRPr="00E1278B" w:rsidRDefault="00BA47A8" w:rsidP="00E1278B">
      <w:pPr>
        <w:jc w:val="both"/>
        <w:rPr>
          <w:rFonts w:cs="Times New Roman"/>
          <w:sz w:val="22"/>
          <w:szCs w:val="22"/>
          <w:lang w:val="it-IT"/>
        </w:rPr>
      </w:pPr>
      <w:r w:rsidRPr="00E1278B">
        <w:rPr>
          <w:rFonts w:cs="Times New Roman"/>
          <w:sz w:val="22"/>
          <w:szCs w:val="22"/>
          <w:lang w:val="it-IT"/>
        </w:rPr>
        <w:t>Il-Kumitat Permanenti għall-Konsiderazzjoni ta’ Abbozzi ta’ Liġi ltaqa’ fil-Parlament f</w:t>
      </w:r>
      <w:r w:rsidR="00E1278B">
        <w:rPr>
          <w:rFonts w:cs="Times New Roman"/>
          <w:sz w:val="22"/>
          <w:szCs w:val="22"/>
          <w:lang w:val="it-IT"/>
        </w:rPr>
        <w:t>’1</w:t>
      </w:r>
      <w:r w:rsidR="00A113FC" w:rsidRPr="00E1278B">
        <w:rPr>
          <w:rFonts w:cs="Times New Roman"/>
          <w:sz w:val="22"/>
          <w:szCs w:val="22"/>
          <w:lang w:val="it-IT"/>
        </w:rPr>
        <w:t>2.</w:t>
      </w:r>
      <w:r w:rsidR="00E1278B">
        <w:rPr>
          <w:rFonts w:cs="Times New Roman"/>
          <w:sz w:val="22"/>
          <w:szCs w:val="22"/>
          <w:lang w:val="it-IT"/>
        </w:rPr>
        <w:t>12 </w:t>
      </w:r>
      <w:r w:rsidRPr="00E1278B">
        <w:rPr>
          <w:rFonts w:cs="Times New Roman"/>
          <w:sz w:val="22"/>
          <w:szCs w:val="22"/>
          <w:lang w:val="it-IT"/>
        </w:rPr>
        <w:t>p.m.</w:t>
      </w:r>
    </w:p>
    <w:p w14:paraId="6EE741BE" w14:textId="77777777" w:rsidR="00BA47A8" w:rsidRPr="00E1278B" w:rsidRDefault="00BA47A8" w:rsidP="00E1278B">
      <w:pPr>
        <w:jc w:val="both"/>
        <w:rPr>
          <w:rFonts w:cs="Times New Roman"/>
          <w:b/>
          <w:sz w:val="22"/>
          <w:szCs w:val="22"/>
          <w:lang w:val="it-IT"/>
        </w:rPr>
      </w:pPr>
    </w:p>
    <w:p w14:paraId="38D1F748" w14:textId="77777777" w:rsidR="00BA47A8" w:rsidRPr="00E1278B" w:rsidRDefault="00BA47A8" w:rsidP="00E1278B">
      <w:pPr>
        <w:jc w:val="both"/>
        <w:rPr>
          <w:rFonts w:cs="Times New Roman"/>
          <w:b/>
          <w:sz w:val="22"/>
          <w:szCs w:val="22"/>
          <w:lang w:val="it-IT"/>
        </w:rPr>
      </w:pPr>
    </w:p>
    <w:p w14:paraId="6A08564D" w14:textId="77777777" w:rsidR="00BA47A8" w:rsidRPr="00E1278B" w:rsidRDefault="00BA47A8" w:rsidP="00E1278B">
      <w:pPr>
        <w:jc w:val="both"/>
        <w:rPr>
          <w:rFonts w:cs="Times New Roman"/>
          <w:sz w:val="22"/>
          <w:szCs w:val="22"/>
          <w:lang w:val="it-IT"/>
        </w:rPr>
      </w:pPr>
      <w:r w:rsidRPr="00E1278B">
        <w:rPr>
          <w:rFonts w:cs="Times New Roman"/>
          <w:sz w:val="22"/>
          <w:szCs w:val="22"/>
          <w:lang w:val="it-IT"/>
        </w:rPr>
        <w:t>L-Onor. Michael Farrugia, President tal-Kumitat, ippresieda.</w:t>
      </w:r>
    </w:p>
    <w:p w14:paraId="5CE3BD4F" w14:textId="77777777" w:rsidR="00BA47A8" w:rsidRPr="00E1278B" w:rsidRDefault="00BA47A8" w:rsidP="00E1278B">
      <w:pPr>
        <w:jc w:val="both"/>
        <w:rPr>
          <w:rFonts w:cs="Times New Roman"/>
          <w:b/>
          <w:sz w:val="22"/>
          <w:szCs w:val="22"/>
          <w:lang w:val="it-IT"/>
        </w:rPr>
      </w:pPr>
    </w:p>
    <w:p w14:paraId="27E26AC6" w14:textId="77777777" w:rsidR="00BA47A8" w:rsidRPr="00E1278B" w:rsidRDefault="00BA47A8" w:rsidP="00E1278B">
      <w:pPr>
        <w:jc w:val="both"/>
        <w:rPr>
          <w:rFonts w:cs="Times New Roman"/>
          <w:b/>
          <w:sz w:val="22"/>
          <w:szCs w:val="22"/>
          <w:lang w:val="it-IT"/>
        </w:rPr>
      </w:pPr>
    </w:p>
    <w:p w14:paraId="3426F710" w14:textId="77777777" w:rsidR="00BA47A8" w:rsidRPr="00E1278B" w:rsidRDefault="00BA47A8" w:rsidP="00E1278B">
      <w:pPr>
        <w:jc w:val="both"/>
        <w:rPr>
          <w:rFonts w:cs="Times New Roman"/>
          <w:b/>
          <w:sz w:val="22"/>
          <w:szCs w:val="22"/>
          <w:lang w:val="it-IT"/>
        </w:rPr>
      </w:pPr>
      <w:r w:rsidRPr="00E1278B">
        <w:rPr>
          <w:rFonts w:cs="Times New Roman"/>
          <w:b/>
          <w:sz w:val="22"/>
          <w:szCs w:val="22"/>
          <w:lang w:val="it-IT"/>
        </w:rPr>
        <w:t>PREŻENTI</w:t>
      </w:r>
    </w:p>
    <w:p w14:paraId="55E0DF14" w14:textId="77777777" w:rsidR="00BA47A8" w:rsidRPr="00E1278B" w:rsidRDefault="00BA47A8" w:rsidP="00E1278B">
      <w:pPr>
        <w:pStyle w:val="BodyText"/>
        <w:rPr>
          <w:rFonts w:ascii="Times New Roman" w:hAnsi="Times New Roman"/>
          <w:sz w:val="22"/>
          <w:szCs w:val="22"/>
          <w:lang w:val="it-IT"/>
        </w:rPr>
      </w:pPr>
    </w:p>
    <w:p w14:paraId="2EDAD9EF" w14:textId="3D188229" w:rsidR="00BA47A8" w:rsidRPr="00E1278B" w:rsidRDefault="00BA47A8" w:rsidP="00E1278B">
      <w:pPr>
        <w:pStyle w:val="BodyText"/>
        <w:rPr>
          <w:rFonts w:ascii="Times New Roman" w:hAnsi="Times New Roman"/>
          <w:sz w:val="22"/>
          <w:szCs w:val="22"/>
          <w:lang w:val="it-IT"/>
        </w:rPr>
      </w:pPr>
      <w:r w:rsidRPr="00E1278B">
        <w:rPr>
          <w:rFonts w:ascii="Times New Roman" w:hAnsi="Times New Roman"/>
          <w:sz w:val="22"/>
          <w:szCs w:val="22"/>
          <w:lang w:val="it-IT"/>
        </w:rPr>
        <w:t xml:space="preserve">L-Onor. </w:t>
      </w:r>
      <w:r w:rsidR="00A113FC" w:rsidRPr="00E1278B">
        <w:rPr>
          <w:rFonts w:ascii="Times New Roman" w:hAnsi="Times New Roman"/>
          <w:sz w:val="22"/>
          <w:szCs w:val="22"/>
          <w:lang w:val="it-IT"/>
        </w:rPr>
        <w:t xml:space="preserve">Naomi Cachia, l-Onor. </w:t>
      </w:r>
      <w:r w:rsidRPr="000676BA">
        <w:rPr>
          <w:rFonts w:ascii="Times New Roman" w:hAnsi="Times New Roman"/>
          <w:sz w:val="22"/>
          <w:szCs w:val="22"/>
        </w:rPr>
        <w:t>Clyde Caruana, l-</w:t>
      </w:r>
      <w:proofErr w:type="spellStart"/>
      <w:r w:rsidRPr="000676BA">
        <w:rPr>
          <w:rFonts w:ascii="Times New Roman" w:hAnsi="Times New Roman"/>
          <w:sz w:val="22"/>
          <w:szCs w:val="22"/>
        </w:rPr>
        <w:t>Onor</w:t>
      </w:r>
      <w:proofErr w:type="spellEnd"/>
      <w:r w:rsidRPr="000676BA">
        <w:rPr>
          <w:rFonts w:ascii="Times New Roman" w:hAnsi="Times New Roman"/>
          <w:sz w:val="22"/>
          <w:szCs w:val="22"/>
        </w:rPr>
        <w:t>. Jerome Caruana Cilia</w:t>
      </w:r>
      <w:r w:rsidR="000170CB" w:rsidRPr="000676BA">
        <w:rPr>
          <w:rFonts w:ascii="Times New Roman" w:hAnsi="Times New Roman"/>
          <w:sz w:val="22"/>
          <w:szCs w:val="22"/>
        </w:rPr>
        <w:t>, l-</w:t>
      </w:r>
      <w:proofErr w:type="spellStart"/>
      <w:r w:rsidR="000170CB" w:rsidRPr="000676BA">
        <w:rPr>
          <w:rFonts w:ascii="Times New Roman" w:hAnsi="Times New Roman"/>
          <w:sz w:val="22"/>
          <w:szCs w:val="22"/>
        </w:rPr>
        <w:t>Onor</w:t>
      </w:r>
      <w:proofErr w:type="spellEnd"/>
      <w:r w:rsidR="000170CB" w:rsidRPr="000676BA">
        <w:rPr>
          <w:rFonts w:ascii="Times New Roman" w:hAnsi="Times New Roman"/>
          <w:sz w:val="22"/>
          <w:szCs w:val="22"/>
        </w:rPr>
        <w:t>. Robert Cutajar</w:t>
      </w:r>
      <w:r w:rsidRPr="000676BA">
        <w:rPr>
          <w:rFonts w:ascii="Times New Roman" w:hAnsi="Times New Roman"/>
          <w:sz w:val="22"/>
          <w:szCs w:val="22"/>
        </w:rPr>
        <w:t xml:space="preserve"> </w:t>
      </w:r>
      <w:r w:rsidR="0035796A" w:rsidRPr="000676BA">
        <w:rPr>
          <w:rFonts w:ascii="Times New Roman" w:hAnsi="Times New Roman"/>
          <w:sz w:val="22"/>
          <w:szCs w:val="22"/>
        </w:rPr>
        <w:t>(</w:t>
      </w:r>
      <w:proofErr w:type="spellStart"/>
      <w:r w:rsidR="0035796A" w:rsidRPr="000676BA">
        <w:rPr>
          <w:rFonts w:ascii="Times New Roman" w:hAnsi="Times New Roman"/>
          <w:sz w:val="22"/>
          <w:szCs w:val="22"/>
        </w:rPr>
        <w:t>sostitut</w:t>
      </w:r>
      <w:proofErr w:type="spellEnd"/>
      <w:r w:rsidR="0035796A" w:rsidRPr="000676BA">
        <w:rPr>
          <w:rFonts w:ascii="Times New Roman" w:hAnsi="Times New Roman"/>
          <w:sz w:val="22"/>
          <w:szCs w:val="22"/>
        </w:rPr>
        <w:t xml:space="preserve"> </w:t>
      </w:r>
      <w:proofErr w:type="spellStart"/>
      <w:r w:rsidR="0035796A" w:rsidRPr="000676BA">
        <w:rPr>
          <w:rFonts w:ascii="Times New Roman" w:hAnsi="Times New Roman"/>
          <w:sz w:val="22"/>
          <w:szCs w:val="22"/>
        </w:rPr>
        <w:t>tal-Onor</w:t>
      </w:r>
      <w:proofErr w:type="spellEnd"/>
      <w:r w:rsidR="0035796A" w:rsidRPr="000676BA">
        <w:rPr>
          <w:rFonts w:ascii="Times New Roman" w:hAnsi="Times New Roman"/>
          <w:sz w:val="22"/>
          <w:szCs w:val="22"/>
        </w:rPr>
        <w:t xml:space="preserve">. </w:t>
      </w:r>
      <w:r w:rsidR="0035796A" w:rsidRPr="00E1278B">
        <w:rPr>
          <w:rFonts w:ascii="Times New Roman" w:hAnsi="Times New Roman"/>
          <w:sz w:val="22"/>
          <w:szCs w:val="22"/>
          <w:lang w:val="it-IT"/>
        </w:rPr>
        <w:t xml:space="preserve">Adrian Delia għal parti mil-laqgħa) </w:t>
      </w:r>
      <w:r w:rsidRPr="00E1278B">
        <w:rPr>
          <w:rFonts w:ascii="Times New Roman" w:hAnsi="Times New Roman"/>
          <w:sz w:val="22"/>
          <w:szCs w:val="22"/>
          <w:lang w:val="it-IT"/>
        </w:rPr>
        <w:t>u l-Onor. Adrian Delia.</w:t>
      </w:r>
    </w:p>
    <w:p w14:paraId="1CE76D3C" w14:textId="77777777" w:rsidR="00BA47A8" w:rsidRPr="00E1278B" w:rsidRDefault="00BA47A8" w:rsidP="00E1278B">
      <w:pPr>
        <w:pStyle w:val="BodyText"/>
        <w:rPr>
          <w:rFonts w:ascii="Times New Roman" w:hAnsi="Times New Roman"/>
          <w:sz w:val="22"/>
          <w:szCs w:val="22"/>
          <w:lang w:val="it-IT"/>
        </w:rPr>
      </w:pPr>
    </w:p>
    <w:p w14:paraId="75564E3E" w14:textId="77777777" w:rsidR="00BA47A8" w:rsidRPr="00E1278B" w:rsidRDefault="00BA47A8" w:rsidP="00E1278B">
      <w:pPr>
        <w:jc w:val="both"/>
        <w:rPr>
          <w:rFonts w:cs="Times New Roman"/>
          <w:b/>
          <w:sz w:val="22"/>
          <w:szCs w:val="22"/>
          <w:lang w:val="it-IT"/>
        </w:rPr>
      </w:pPr>
    </w:p>
    <w:p w14:paraId="0B048A40" w14:textId="77777777" w:rsidR="00BA47A8" w:rsidRPr="00E1278B" w:rsidRDefault="00BA47A8" w:rsidP="00E1278B">
      <w:pPr>
        <w:jc w:val="both"/>
        <w:rPr>
          <w:rFonts w:cs="Times New Roman"/>
          <w:b/>
          <w:sz w:val="22"/>
          <w:szCs w:val="22"/>
          <w:lang w:val="it-IT"/>
        </w:rPr>
      </w:pPr>
      <w:r w:rsidRPr="00E1278B">
        <w:rPr>
          <w:rFonts w:cs="Times New Roman"/>
          <w:b/>
          <w:sz w:val="22"/>
          <w:szCs w:val="22"/>
          <w:lang w:val="it-IT"/>
        </w:rPr>
        <w:t>TALBA</w:t>
      </w:r>
    </w:p>
    <w:p w14:paraId="4838781D" w14:textId="77777777" w:rsidR="00BA47A8" w:rsidRPr="00E1278B" w:rsidRDefault="00BA47A8" w:rsidP="00E1278B">
      <w:pPr>
        <w:jc w:val="both"/>
        <w:rPr>
          <w:rFonts w:cs="Times New Roman"/>
          <w:sz w:val="22"/>
          <w:szCs w:val="22"/>
          <w:lang w:val="it-IT"/>
        </w:rPr>
      </w:pPr>
    </w:p>
    <w:p w14:paraId="3964D996" w14:textId="77777777" w:rsidR="00BA47A8" w:rsidRPr="00E1278B" w:rsidRDefault="00BA47A8" w:rsidP="00E1278B">
      <w:pPr>
        <w:jc w:val="both"/>
        <w:rPr>
          <w:rFonts w:cs="Times New Roman"/>
          <w:sz w:val="22"/>
          <w:szCs w:val="22"/>
          <w:lang w:val="it-IT"/>
        </w:rPr>
      </w:pPr>
      <w:r w:rsidRPr="00E1278B">
        <w:rPr>
          <w:rFonts w:cs="Times New Roman"/>
          <w:sz w:val="22"/>
          <w:szCs w:val="22"/>
          <w:lang w:val="it-IT"/>
        </w:rPr>
        <w:t xml:space="preserve">Il-President tal-Kumitat qal it-talba. </w:t>
      </w:r>
    </w:p>
    <w:p w14:paraId="6CFC1C4B" w14:textId="77777777" w:rsidR="00BA47A8" w:rsidRPr="00E1278B" w:rsidRDefault="00BA47A8" w:rsidP="00E1278B">
      <w:pPr>
        <w:jc w:val="both"/>
        <w:rPr>
          <w:rFonts w:cs="Times New Roman"/>
          <w:sz w:val="22"/>
          <w:szCs w:val="22"/>
          <w:lang w:val="it-IT"/>
        </w:rPr>
      </w:pPr>
    </w:p>
    <w:p w14:paraId="1ED64A0E" w14:textId="77777777" w:rsidR="00BA47A8" w:rsidRPr="00E1278B" w:rsidRDefault="00BA47A8" w:rsidP="00E1278B">
      <w:pPr>
        <w:jc w:val="both"/>
        <w:rPr>
          <w:rFonts w:cs="Times New Roman"/>
          <w:sz w:val="22"/>
          <w:szCs w:val="22"/>
          <w:lang w:val="it-IT"/>
        </w:rPr>
      </w:pPr>
    </w:p>
    <w:p w14:paraId="1DE3C8A4" w14:textId="77777777" w:rsidR="00BA47A8" w:rsidRPr="00E1278B" w:rsidRDefault="00BA47A8" w:rsidP="00E1278B">
      <w:pPr>
        <w:jc w:val="both"/>
        <w:rPr>
          <w:rFonts w:cs="Times New Roman"/>
          <w:b/>
          <w:bCs/>
          <w:sz w:val="22"/>
          <w:szCs w:val="22"/>
          <w:lang w:val="it-IT"/>
        </w:rPr>
      </w:pPr>
      <w:r w:rsidRPr="00E1278B">
        <w:rPr>
          <w:rFonts w:cs="Times New Roman"/>
          <w:b/>
          <w:bCs/>
          <w:sz w:val="22"/>
          <w:szCs w:val="22"/>
          <w:lang w:val="it-IT"/>
        </w:rPr>
        <w:t>MINUTI</w:t>
      </w:r>
    </w:p>
    <w:p w14:paraId="4694EEFB" w14:textId="77777777" w:rsidR="00BA47A8" w:rsidRPr="00E1278B" w:rsidRDefault="00BA47A8" w:rsidP="00E1278B">
      <w:pPr>
        <w:jc w:val="both"/>
        <w:rPr>
          <w:rFonts w:cs="Times New Roman"/>
          <w:sz w:val="22"/>
          <w:szCs w:val="22"/>
          <w:lang w:val="it-IT"/>
        </w:rPr>
      </w:pPr>
    </w:p>
    <w:p w14:paraId="5AA0DDE3" w14:textId="64DFDADD" w:rsidR="00BA47A8" w:rsidRPr="00E1278B" w:rsidRDefault="00BA47A8" w:rsidP="00E1278B">
      <w:pPr>
        <w:jc w:val="both"/>
        <w:rPr>
          <w:rFonts w:cs="Times New Roman"/>
          <w:sz w:val="22"/>
          <w:szCs w:val="22"/>
          <w:lang w:val="it-IT"/>
        </w:rPr>
      </w:pPr>
      <w:r w:rsidRPr="00E1278B">
        <w:rPr>
          <w:rFonts w:cs="Times New Roman"/>
          <w:sz w:val="22"/>
          <w:szCs w:val="22"/>
          <w:lang w:val="it-IT"/>
        </w:rPr>
        <w:t>Il-Minuti tal-Laqgħa Nru 66, li saret fit-18 ta’ Frar 2026, ġew ikkonfermati.</w:t>
      </w:r>
    </w:p>
    <w:p w14:paraId="686D2AF9" w14:textId="77777777" w:rsidR="00BA47A8" w:rsidRPr="00E1278B" w:rsidRDefault="00BA47A8" w:rsidP="00E1278B">
      <w:pPr>
        <w:jc w:val="both"/>
        <w:rPr>
          <w:rFonts w:cs="Times New Roman"/>
          <w:sz w:val="22"/>
          <w:szCs w:val="22"/>
          <w:lang w:val="it-IT"/>
        </w:rPr>
      </w:pPr>
    </w:p>
    <w:p w14:paraId="3F1686AC" w14:textId="77777777" w:rsidR="00BA47A8" w:rsidRPr="00E1278B" w:rsidRDefault="00BA47A8" w:rsidP="00E1278B">
      <w:pPr>
        <w:jc w:val="both"/>
        <w:rPr>
          <w:rFonts w:cs="Times New Roman"/>
          <w:sz w:val="22"/>
          <w:szCs w:val="22"/>
          <w:lang w:val="it-IT"/>
        </w:rPr>
      </w:pPr>
    </w:p>
    <w:p w14:paraId="55E94A0F" w14:textId="4BB0BDF4" w:rsidR="00BA47A8" w:rsidRPr="00E1278B" w:rsidRDefault="00BA47A8" w:rsidP="00E1278B">
      <w:pPr>
        <w:autoSpaceDE w:val="0"/>
        <w:autoSpaceDN w:val="0"/>
        <w:adjustRightInd w:val="0"/>
        <w:jc w:val="both"/>
        <w:rPr>
          <w:rFonts w:eastAsia="Times New Roman" w:cs="Times New Roman"/>
          <w:b/>
          <w:bCs/>
          <w:sz w:val="22"/>
          <w:szCs w:val="22"/>
          <w:lang w:val="it-IT"/>
        </w:rPr>
      </w:pPr>
      <w:bookmarkStart w:id="0" w:name="_Hlk139284094"/>
      <w:r w:rsidRPr="00E1278B">
        <w:rPr>
          <w:rFonts w:eastAsia="Times New Roman" w:cs="Times New Roman"/>
          <w:b/>
          <w:sz w:val="22"/>
          <w:szCs w:val="22"/>
          <w:lang w:val="it-IT"/>
        </w:rPr>
        <w:t xml:space="preserve">ABBOZZ TA’ LIĠI LI </w:t>
      </w:r>
      <w:r w:rsidR="00705E73" w:rsidRPr="00E1278B">
        <w:rPr>
          <w:rFonts w:eastAsia="Times New Roman" w:cs="Times New Roman"/>
          <w:b/>
          <w:sz w:val="22"/>
          <w:szCs w:val="22"/>
          <w:lang w:val="it-IT"/>
        </w:rPr>
        <w:t>JIMPLIMENTA MIŻURI TAL-ESTIMI</w:t>
      </w:r>
      <w:r w:rsidRPr="00E1278B">
        <w:rPr>
          <w:rFonts w:eastAsia="Times New Roman" w:cs="Times New Roman"/>
          <w:b/>
          <w:bCs/>
          <w:sz w:val="22"/>
          <w:szCs w:val="22"/>
          <w:lang w:val="it-IT"/>
        </w:rPr>
        <w:t xml:space="preserve"> </w:t>
      </w:r>
      <w:r w:rsidR="00595A0D" w:rsidRPr="00E1278B">
        <w:rPr>
          <w:rFonts w:eastAsia="Times New Roman" w:cs="Times New Roman"/>
          <w:b/>
          <w:bCs/>
          <w:sz w:val="22"/>
          <w:szCs w:val="22"/>
          <w:lang w:val="it-IT"/>
        </w:rPr>
        <w:t>–</w:t>
      </w:r>
      <w:r w:rsidRPr="00E1278B">
        <w:rPr>
          <w:rFonts w:eastAsia="Times New Roman" w:cs="Times New Roman"/>
          <w:b/>
          <w:bCs/>
          <w:sz w:val="22"/>
          <w:szCs w:val="22"/>
          <w:lang w:val="it-IT"/>
        </w:rPr>
        <w:t xml:space="preserve"> ABBOZZ NRU </w:t>
      </w:r>
      <w:bookmarkEnd w:id="0"/>
      <w:r w:rsidR="00705E73" w:rsidRPr="00E1278B">
        <w:rPr>
          <w:rFonts w:eastAsia="Times New Roman" w:cs="Times New Roman"/>
          <w:b/>
          <w:bCs/>
          <w:sz w:val="22"/>
          <w:szCs w:val="22"/>
          <w:lang w:val="it-IT"/>
        </w:rPr>
        <w:t>155</w:t>
      </w:r>
    </w:p>
    <w:p w14:paraId="14181324" w14:textId="77777777" w:rsidR="00705E73" w:rsidRPr="00E1278B" w:rsidRDefault="00705E73" w:rsidP="00E1278B">
      <w:pPr>
        <w:autoSpaceDE w:val="0"/>
        <w:autoSpaceDN w:val="0"/>
        <w:adjustRightInd w:val="0"/>
        <w:jc w:val="both"/>
        <w:rPr>
          <w:rFonts w:cs="Times New Roman"/>
          <w:b/>
          <w:bCs/>
          <w:iCs/>
          <w:sz w:val="22"/>
          <w:szCs w:val="22"/>
          <w:lang w:val="it-IT"/>
        </w:rPr>
      </w:pPr>
    </w:p>
    <w:p w14:paraId="71CB0075" w14:textId="09D1ABF6" w:rsidR="00BA47A8" w:rsidRPr="00E1278B" w:rsidRDefault="00BA47A8" w:rsidP="00E1278B">
      <w:pPr>
        <w:jc w:val="both"/>
        <w:rPr>
          <w:rFonts w:cs="Times New Roman"/>
          <w:iCs/>
          <w:sz w:val="22"/>
          <w:szCs w:val="22"/>
          <w:lang w:val="it-IT"/>
        </w:rPr>
      </w:pPr>
      <w:r w:rsidRPr="00E1278B">
        <w:rPr>
          <w:rFonts w:cs="Times New Roman"/>
          <w:iCs/>
          <w:sz w:val="22"/>
          <w:szCs w:val="22"/>
          <w:lang w:val="it-IT"/>
        </w:rPr>
        <w:t>Skont riżoluzzjoni fis-Seduta Nru 434 tal-Erbgħa, 11 ta’ Frar 2026, il-Kumitat iltaqa’ biex jikkonsidra dan l-Abbozz ta’ Liġi.</w:t>
      </w:r>
    </w:p>
    <w:p w14:paraId="13DD6EA2" w14:textId="77777777" w:rsidR="00BA47A8" w:rsidRPr="00E1278B" w:rsidRDefault="00BA47A8" w:rsidP="00E1278B">
      <w:pPr>
        <w:jc w:val="both"/>
        <w:rPr>
          <w:rFonts w:cs="Times New Roman"/>
          <w:iCs/>
          <w:sz w:val="22"/>
          <w:szCs w:val="22"/>
          <w:lang w:val="it-IT"/>
        </w:rPr>
      </w:pPr>
    </w:p>
    <w:p w14:paraId="30EA0682" w14:textId="6A803BC8" w:rsidR="00BA47A8" w:rsidRPr="00E1278B" w:rsidRDefault="00BA47A8" w:rsidP="00E1278B">
      <w:pPr>
        <w:jc w:val="both"/>
        <w:rPr>
          <w:rFonts w:cs="Times New Roman"/>
          <w:iCs/>
          <w:sz w:val="22"/>
          <w:szCs w:val="22"/>
          <w:lang w:val="mt-MT"/>
        </w:rPr>
      </w:pPr>
      <w:r w:rsidRPr="00E1278B">
        <w:rPr>
          <w:rFonts w:cs="Times New Roman"/>
          <w:iCs/>
          <w:sz w:val="22"/>
          <w:szCs w:val="22"/>
          <w:lang w:val="mt-MT"/>
        </w:rPr>
        <w:t>Bil-permess tal-Kumitat</w:t>
      </w:r>
      <w:r w:rsidR="00A2445B" w:rsidRPr="00E1278B">
        <w:rPr>
          <w:rFonts w:cs="Times New Roman"/>
          <w:iCs/>
          <w:sz w:val="22"/>
          <w:szCs w:val="22"/>
          <w:lang w:val="mt-MT"/>
        </w:rPr>
        <w:t xml:space="preserve"> is-Sur Gabriel Apap (Rappreżentant ta’ Solidarjetà)</w:t>
      </w:r>
      <w:r w:rsidR="00E62231" w:rsidRPr="00E1278B">
        <w:rPr>
          <w:rFonts w:cs="Times New Roman"/>
          <w:iCs/>
          <w:sz w:val="22"/>
          <w:szCs w:val="22"/>
          <w:lang w:val="mt-MT"/>
        </w:rPr>
        <w:t>,</w:t>
      </w:r>
      <w:r w:rsidRPr="00E1278B">
        <w:rPr>
          <w:rFonts w:cs="Times New Roman"/>
          <w:iCs/>
          <w:sz w:val="22"/>
          <w:szCs w:val="22"/>
          <w:lang w:val="mt-MT"/>
        </w:rPr>
        <w:t xml:space="preserve"> </w:t>
      </w:r>
      <w:r w:rsidR="0069762E" w:rsidRPr="00E1278B">
        <w:rPr>
          <w:rFonts w:cs="Times New Roman"/>
          <w:iCs/>
          <w:sz w:val="22"/>
          <w:szCs w:val="22"/>
          <w:lang w:val="mt-MT"/>
        </w:rPr>
        <w:t>is-Sur Aldo Farrugia</w:t>
      </w:r>
      <w:r w:rsidR="00AC18C6" w:rsidRPr="00E1278B">
        <w:rPr>
          <w:rFonts w:cs="Times New Roman"/>
          <w:iCs/>
          <w:sz w:val="22"/>
          <w:szCs w:val="22"/>
          <w:lang w:val="mt-MT"/>
        </w:rPr>
        <w:t xml:space="preserve"> (Direttur Ġenerali, Malta Tax </w:t>
      </w:r>
      <w:proofErr w:type="spellStart"/>
      <w:r w:rsidR="00AC18C6" w:rsidRPr="00E1278B">
        <w:rPr>
          <w:rFonts w:cs="Times New Roman"/>
          <w:iCs/>
          <w:sz w:val="22"/>
          <w:szCs w:val="22"/>
          <w:lang w:val="mt-MT"/>
        </w:rPr>
        <w:t>and</w:t>
      </w:r>
      <w:proofErr w:type="spellEnd"/>
      <w:r w:rsidR="00AC18C6" w:rsidRPr="00E1278B">
        <w:rPr>
          <w:rFonts w:cs="Times New Roman"/>
          <w:iCs/>
          <w:sz w:val="22"/>
          <w:szCs w:val="22"/>
          <w:lang w:val="mt-MT"/>
        </w:rPr>
        <w:t xml:space="preserve"> Customs </w:t>
      </w:r>
      <w:proofErr w:type="spellStart"/>
      <w:r w:rsidR="00AC18C6" w:rsidRPr="00E1278B">
        <w:rPr>
          <w:rFonts w:cs="Times New Roman"/>
          <w:iCs/>
          <w:sz w:val="22"/>
          <w:szCs w:val="22"/>
          <w:lang w:val="mt-MT"/>
        </w:rPr>
        <w:t>Administration</w:t>
      </w:r>
      <w:proofErr w:type="spellEnd"/>
      <w:r w:rsidR="00AC18C6" w:rsidRPr="00E1278B">
        <w:rPr>
          <w:rFonts w:cs="Times New Roman"/>
          <w:iCs/>
          <w:sz w:val="22"/>
          <w:szCs w:val="22"/>
          <w:lang w:val="mt-MT"/>
        </w:rPr>
        <w:t>)</w:t>
      </w:r>
      <w:r w:rsidR="0069762E" w:rsidRPr="00E1278B">
        <w:rPr>
          <w:rFonts w:cs="Times New Roman"/>
          <w:iCs/>
          <w:sz w:val="22"/>
          <w:szCs w:val="22"/>
          <w:lang w:val="mt-MT"/>
        </w:rPr>
        <w:t xml:space="preserve">, </w:t>
      </w:r>
      <w:r w:rsidR="007D2019" w:rsidRPr="00E1278B">
        <w:rPr>
          <w:rFonts w:cs="Times New Roman"/>
          <w:iCs/>
          <w:sz w:val="22"/>
          <w:szCs w:val="22"/>
          <w:lang w:val="mt-MT"/>
        </w:rPr>
        <w:t>Dr Stefania Azzopardi (Direttur</w:t>
      </w:r>
      <w:r w:rsidR="00AC18C6" w:rsidRPr="00E1278B">
        <w:rPr>
          <w:rFonts w:cs="Times New Roman"/>
          <w:iCs/>
          <w:sz w:val="22"/>
          <w:szCs w:val="22"/>
          <w:lang w:val="mt-MT"/>
        </w:rPr>
        <w:t xml:space="preserve">, Malta Tax </w:t>
      </w:r>
      <w:proofErr w:type="spellStart"/>
      <w:r w:rsidR="00AC18C6" w:rsidRPr="00E1278B">
        <w:rPr>
          <w:rFonts w:cs="Times New Roman"/>
          <w:iCs/>
          <w:sz w:val="22"/>
          <w:szCs w:val="22"/>
          <w:lang w:val="mt-MT"/>
        </w:rPr>
        <w:t>and</w:t>
      </w:r>
      <w:proofErr w:type="spellEnd"/>
      <w:r w:rsidR="00AC18C6" w:rsidRPr="00E1278B">
        <w:rPr>
          <w:rFonts w:cs="Times New Roman"/>
          <w:iCs/>
          <w:sz w:val="22"/>
          <w:szCs w:val="22"/>
          <w:lang w:val="mt-MT"/>
        </w:rPr>
        <w:t xml:space="preserve"> Customs </w:t>
      </w:r>
      <w:proofErr w:type="spellStart"/>
      <w:r w:rsidR="00AC18C6" w:rsidRPr="00E1278B">
        <w:rPr>
          <w:rFonts w:cs="Times New Roman"/>
          <w:iCs/>
          <w:sz w:val="22"/>
          <w:szCs w:val="22"/>
          <w:lang w:val="mt-MT"/>
        </w:rPr>
        <w:t>Administration</w:t>
      </w:r>
      <w:proofErr w:type="spellEnd"/>
      <w:r w:rsidR="007D2019" w:rsidRPr="00E1278B">
        <w:rPr>
          <w:rFonts w:cs="Times New Roman"/>
          <w:iCs/>
          <w:sz w:val="22"/>
          <w:szCs w:val="22"/>
          <w:lang w:val="mt-MT"/>
        </w:rPr>
        <w:t>)</w:t>
      </w:r>
      <w:r w:rsidR="0069762E" w:rsidRPr="00E1278B">
        <w:rPr>
          <w:rFonts w:cs="Times New Roman"/>
          <w:iCs/>
          <w:sz w:val="22"/>
          <w:szCs w:val="22"/>
          <w:lang w:val="mt-MT"/>
        </w:rPr>
        <w:t xml:space="preserve">, is-Sa Marisa </w:t>
      </w:r>
      <w:proofErr w:type="spellStart"/>
      <w:r w:rsidR="0069762E" w:rsidRPr="00E1278B">
        <w:rPr>
          <w:rFonts w:cs="Times New Roman"/>
          <w:iCs/>
          <w:sz w:val="22"/>
          <w:szCs w:val="22"/>
          <w:lang w:val="mt-MT"/>
        </w:rPr>
        <w:t>Hewer</w:t>
      </w:r>
      <w:proofErr w:type="spellEnd"/>
      <w:r w:rsidR="0069762E" w:rsidRPr="00E1278B">
        <w:rPr>
          <w:rFonts w:cs="Times New Roman"/>
          <w:iCs/>
          <w:sz w:val="22"/>
          <w:szCs w:val="22"/>
          <w:lang w:val="mt-MT"/>
        </w:rPr>
        <w:t xml:space="preserve"> (Direttur, </w:t>
      </w:r>
      <w:r w:rsidR="00E1278B" w:rsidRPr="00E1278B">
        <w:rPr>
          <w:rFonts w:cs="Times New Roman"/>
          <w:iCs/>
          <w:sz w:val="22"/>
          <w:szCs w:val="22"/>
          <w:lang w:val="mt-MT"/>
        </w:rPr>
        <w:t xml:space="preserve">Malta Tax </w:t>
      </w:r>
      <w:proofErr w:type="spellStart"/>
      <w:r w:rsidR="00E1278B" w:rsidRPr="00E1278B">
        <w:rPr>
          <w:rFonts w:cs="Times New Roman"/>
          <w:iCs/>
          <w:sz w:val="22"/>
          <w:szCs w:val="22"/>
          <w:lang w:val="mt-MT"/>
        </w:rPr>
        <w:t>and</w:t>
      </w:r>
      <w:proofErr w:type="spellEnd"/>
      <w:r w:rsidR="00E1278B" w:rsidRPr="00E1278B">
        <w:rPr>
          <w:rFonts w:cs="Times New Roman"/>
          <w:iCs/>
          <w:sz w:val="22"/>
          <w:szCs w:val="22"/>
          <w:lang w:val="mt-MT"/>
        </w:rPr>
        <w:t xml:space="preserve"> Customs </w:t>
      </w:r>
      <w:proofErr w:type="spellStart"/>
      <w:r w:rsidR="00E1278B" w:rsidRPr="00E1278B">
        <w:rPr>
          <w:rFonts w:cs="Times New Roman"/>
          <w:iCs/>
          <w:sz w:val="22"/>
          <w:szCs w:val="22"/>
          <w:lang w:val="mt-MT"/>
        </w:rPr>
        <w:t>Administration</w:t>
      </w:r>
      <w:proofErr w:type="spellEnd"/>
      <w:r w:rsidR="0069762E" w:rsidRPr="00E1278B">
        <w:rPr>
          <w:rFonts w:cs="Times New Roman"/>
          <w:iCs/>
          <w:sz w:val="22"/>
          <w:szCs w:val="22"/>
          <w:lang w:val="mt-MT"/>
        </w:rPr>
        <w:t>),</w:t>
      </w:r>
      <w:r w:rsidR="00E1278B">
        <w:rPr>
          <w:rFonts w:cs="Times New Roman"/>
          <w:iCs/>
          <w:sz w:val="22"/>
          <w:szCs w:val="22"/>
          <w:lang w:val="mt-MT"/>
        </w:rPr>
        <w:t xml:space="preserve"> </w:t>
      </w:r>
      <w:r w:rsidR="00B24DE4" w:rsidRPr="00E1278B">
        <w:rPr>
          <w:rFonts w:cs="Times New Roman"/>
          <w:iCs/>
          <w:sz w:val="22"/>
          <w:szCs w:val="22"/>
          <w:lang w:val="mt-MT"/>
        </w:rPr>
        <w:t>is-Sur Joseph Caruana (Kummissarju tat-Taxxa u d-Dwana)</w:t>
      </w:r>
      <w:r w:rsidR="00E1278B">
        <w:rPr>
          <w:rFonts w:cs="Times New Roman"/>
          <w:iCs/>
          <w:sz w:val="22"/>
          <w:szCs w:val="22"/>
          <w:lang w:val="mt-MT"/>
        </w:rPr>
        <w:t xml:space="preserve"> </w:t>
      </w:r>
      <w:r w:rsidR="0069762E" w:rsidRPr="00E1278B">
        <w:rPr>
          <w:rFonts w:cs="Times New Roman"/>
          <w:iCs/>
          <w:sz w:val="22"/>
          <w:szCs w:val="22"/>
          <w:lang w:val="mt-MT"/>
        </w:rPr>
        <w:t xml:space="preserve">u Dr </w:t>
      </w:r>
      <w:proofErr w:type="spellStart"/>
      <w:r w:rsidR="0069762E" w:rsidRPr="00E1278B">
        <w:rPr>
          <w:rFonts w:cs="Times New Roman"/>
          <w:iCs/>
          <w:sz w:val="22"/>
          <w:szCs w:val="22"/>
          <w:lang w:val="mt-MT"/>
        </w:rPr>
        <w:t>Nico</w:t>
      </w:r>
      <w:proofErr w:type="spellEnd"/>
      <w:r w:rsidR="0069762E" w:rsidRPr="00E1278B">
        <w:rPr>
          <w:rFonts w:cs="Times New Roman"/>
          <w:iCs/>
          <w:sz w:val="22"/>
          <w:szCs w:val="22"/>
          <w:lang w:val="mt-MT"/>
        </w:rPr>
        <w:t xml:space="preserve"> Sciberras </w:t>
      </w:r>
      <w:r w:rsidR="00AC18C6" w:rsidRPr="00E1278B">
        <w:rPr>
          <w:rFonts w:cs="Times New Roman"/>
          <w:iCs/>
          <w:sz w:val="22"/>
          <w:szCs w:val="22"/>
          <w:lang w:val="mt-MT"/>
        </w:rPr>
        <w:t xml:space="preserve">(Direttur, Malta Tax </w:t>
      </w:r>
      <w:proofErr w:type="spellStart"/>
      <w:r w:rsidR="00AC18C6" w:rsidRPr="00E1278B">
        <w:rPr>
          <w:rFonts w:cs="Times New Roman"/>
          <w:iCs/>
          <w:sz w:val="22"/>
          <w:szCs w:val="22"/>
          <w:lang w:val="mt-MT"/>
        </w:rPr>
        <w:t>and</w:t>
      </w:r>
      <w:proofErr w:type="spellEnd"/>
      <w:r w:rsidR="00AC18C6" w:rsidRPr="00E1278B">
        <w:rPr>
          <w:rFonts w:cs="Times New Roman"/>
          <w:iCs/>
          <w:sz w:val="22"/>
          <w:szCs w:val="22"/>
          <w:lang w:val="mt-MT"/>
        </w:rPr>
        <w:t xml:space="preserve"> Customs </w:t>
      </w:r>
      <w:proofErr w:type="spellStart"/>
      <w:r w:rsidR="00AC18C6" w:rsidRPr="00E1278B">
        <w:rPr>
          <w:rFonts w:cs="Times New Roman"/>
          <w:iCs/>
          <w:sz w:val="22"/>
          <w:szCs w:val="22"/>
          <w:lang w:val="mt-MT"/>
        </w:rPr>
        <w:t>Administration</w:t>
      </w:r>
      <w:proofErr w:type="spellEnd"/>
      <w:r w:rsidR="00AC18C6" w:rsidRPr="00E1278B">
        <w:rPr>
          <w:rFonts w:cs="Times New Roman"/>
          <w:iCs/>
          <w:sz w:val="22"/>
          <w:szCs w:val="22"/>
          <w:lang w:val="mt-MT"/>
        </w:rPr>
        <w:t xml:space="preserve">) </w:t>
      </w:r>
      <w:r w:rsidRPr="00E1278B">
        <w:rPr>
          <w:rFonts w:cs="Times New Roman"/>
          <w:iCs/>
          <w:sz w:val="22"/>
          <w:szCs w:val="22"/>
          <w:lang w:val="mt-MT"/>
        </w:rPr>
        <w:t xml:space="preserve">ġew mistiedna biex </w:t>
      </w:r>
      <w:proofErr w:type="spellStart"/>
      <w:r w:rsidRPr="00E1278B">
        <w:rPr>
          <w:rFonts w:cs="Times New Roman"/>
          <w:iCs/>
          <w:sz w:val="22"/>
          <w:szCs w:val="22"/>
          <w:lang w:val="mt-MT"/>
        </w:rPr>
        <w:t>jintervjenu</w:t>
      </w:r>
      <w:proofErr w:type="spellEnd"/>
      <w:r w:rsidRPr="00E1278B">
        <w:rPr>
          <w:rFonts w:cs="Times New Roman"/>
          <w:iCs/>
          <w:sz w:val="22"/>
          <w:szCs w:val="22"/>
          <w:lang w:val="mt-MT"/>
        </w:rPr>
        <w:t xml:space="preserve"> fil-Kumitat.</w:t>
      </w:r>
    </w:p>
    <w:p w14:paraId="1D0871E9" w14:textId="77777777" w:rsidR="00BA47A8" w:rsidRPr="00E1278B" w:rsidRDefault="00BA47A8" w:rsidP="00E1278B">
      <w:pPr>
        <w:jc w:val="both"/>
        <w:rPr>
          <w:rFonts w:eastAsia="Arial Narrow" w:cs="Times New Roman"/>
          <w:sz w:val="22"/>
          <w:szCs w:val="22"/>
          <w:lang w:val="mt-MT"/>
        </w:rPr>
      </w:pPr>
    </w:p>
    <w:p w14:paraId="47E2F0D8" w14:textId="77777777" w:rsidR="00990500" w:rsidRPr="00E1278B" w:rsidRDefault="00990500" w:rsidP="00E1278B">
      <w:pPr>
        <w:jc w:val="both"/>
        <w:rPr>
          <w:rFonts w:eastAsia="Arial Narrow" w:cs="Times New Roman"/>
          <w:sz w:val="22"/>
          <w:szCs w:val="22"/>
          <w:lang w:val="mt-MT"/>
        </w:rPr>
      </w:pPr>
    </w:p>
    <w:p w14:paraId="788CAD2F" w14:textId="38578153" w:rsidR="008C1527" w:rsidRPr="00E1278B" w:rsidRDefault="008C1527" w:rsidP="00E1278B">
      <w:pPr>
        <w:jc w:val="both"/>
        <w:rPr>
          <w:rFonts w:cs="Times New Roman"/>
          <w:sz w:val="22"/>
          <w:szCs w:val="22"/>
          <w:lang w:val="mt-MT" w:eastAsia="en-US"/>
        </w:rPr>
      </w:pPr>
      <w:r w:rsidRPr="00E1278B">
        <w:rPr>
          <w:rFonts w:eastAsia="Arial Narrow" w:cs="Times New Roman"/>
          <w:b/>
          <w:bCs/>
          <w:sz w:val="22"/>
          <w:szCs w:val="22"/>
          <w:lang w:val="mt-MT"/>
        </w:rPr>
        <w:t xml:space="preserve">KLAWSOLI 2, 3, 4 u 5 </w:t>
      </w:r>
      <w:r w:rsidRPr="00E1278B">
        <w:rPr>
          <w:rFonts w:cs="Times New Roman"/>
          <w:sz w:val="22"/>
          <w:szCs w:val="22"/>
          <w:lang w:val="mt-MT" w:eastAsia="en-US"/>
        </w:rPr>
        <w:t xml:space="preserve">għaddew </w:t>
      </w:r>
      <w:proofErr w:type="spellStart"/>
      <w:r w:rsidRPr="00E1278B">
        <w:rPr>
          <w:rFonts w:cs="Times New Roman"/>
          <w:sz w:val="22"/>
          <w:szCs w:val="22"/>
          <w:lang w:val="mt-MT" w:eastAsia="en-US"/>
        </w:rPr>
        <w:t>nem</w:t>
      </w:r>
      <w:proofErr w:type="spellEnd"/>
      <w:r w:rsidRPr="00E1278B">
        <w:rPr>
          <w:rFonts w:cs="Times New Roman"/>
          <w:sz w:val="22"/>
          <w:szCs w:val="22"/>
          <w:lang w:val="mt-MT" w:eastAsia="en-US"/>
        </w:rPr>
        <w:t xml:space="preserve">. </w:t>
      </w:r>
      <w:proofErr w:type="spellStart"/>
      <w:r w:rsidRPr="00E1278B">
        <w:rPr>
          <w:rFonts w:cs="Times New Roman"/>
          <w:sz w:val="22"/>
          <w:szCs w:val="22"/>
          <w:lang w:val="mt-MT" w:eastAsia="en-US"/>
        </w:rPr>
        <w:t>con</w:t>
      </w:r>
      <w:proofErr w:type="spellEnd"/>
      <w:r w:rsidRPr="00E1278B">
        <w:rPr>
          <w:rFonts w:cs="Times New Roman"/>
          <w:sz w:val="22"/>
          <w:szCs w:val="22"/>
          <w:lang w:val="mt-MT" w:eastAsia="en-US"/>
        </w:rPr>
        <w:t>. u kienu ordnati jsiru parti mill-Abbozz ta’ Liġi.</w:t>
      </w:r>
    </w:p>
    <w:p w14:paraId="757E23DB" w14:textId="77777777" w:rsidR="009B0C7F" w:rsidRDefault="009B0C7F" w:rsidP="00E1278B">
      <w:pPr>
        <w:rPr>
          <w:rFonts w:cs="Times New Roman"/>
          <w:sz w:val="22"/>
          <w:szCs w:val="22"/>
          <w:lang w:val="mt-MT"/>
        </w:rPr>
      </w:pPr>
    </w:p>
    <w:p w14:paraId="27E5EAF8" w14:textId="77777777" w:rsidR="00E1278B" w:rsidRPr="00E1278B" w:rsidRDefault="00E1278B" w:rsidP="00E1278B">
      <w:pPr>
        <w:rPr>
          <w:rFonts w:cs="Times New Roman"/>
          <w:sz w:val="22"/>
          <w:szCs w:val="22"/>
          <w:lang w:val="mt-MT"/>
        </w:rPr>
      </w:pPr>
    </w:p>
    <w:p w14:paraId="5D664546" w14:textId="77777777" w:rsidR="008C1527" w:rsidRPr="00E1278B" w:rsidRDefault="008C1527" w:rsidP="00E1278B">
      <w:pPr>
        <w:jc w:val="both"/>
        <w:rPr>
          <w:rFonts w:cs="Times New Roman"/>
          <w:b/>
          <w:bCs/>
          <w:sz w:val="22"/>
          <w:szCs w:val="22"/>
          <w:lang w:val="mt-MT"/>
        </w:rPr>
      </w:pPr>
      <w:r w:rsidRPr="00E1278B">
        <w:rPr>
          <w:rFonts w:cs="Times New Roman"/>
          <w:b/>
          <w:bCs/>
          <w:sz w:val="22"/>
          <w:szCs w:val="22"/>
          <w:lang w:val="mt-MT"/>
        </w:rPr>
        <w:lastRenderedPageBreak/>
        <w:t>PERMESS TAL-KUMITAT</w:t>
      </w:r>
    </w:p>
    <w:p w14:paraId="377C815F" w14:textId="77777777" w:rsidR="008C1527" w:rsidRPr="00E1278B" w:rsidRDefault="008C1527" w:rsidP="00E1278B">
      <w:pPr>
        <w:jc w:val="both"/>
        <w:rPr>
          <w:rFonts w:cs="Times New Roman"/>
          <w:b/>
          <w:bCs/>
          <w:sz w:val="22"/>
          <w:szCs w:val="22"/>
          <w:lang w:val="mt-MT"/>
        </w:rPr>
      </w:pPr>
    </w:p>
    <w:p w14:paraId="3E7BE56A" w14:textId="648F9F4A" w:rsidR="008C1527" w:rsidRPr="00E1278B" w:rsidRDefault="008C1527" w:rsidP="00E1278B">
      <w:pPr>
        <w:jc w:val="both"/>
        <w:rPr>
          <w:rFonts w:cs="Times New Roman"/>
          <w:sz w:val="22"/>
          <w:szCs w:val="22"/>
          <w:lang w:val="mt-MT"/>
        </w:rPr>
      </w:pPr>
      <w:r w:rsidRPr="00E1278B">
        <w:rPr>
          <w:rFonts w:cs="Times New Roman"/>
          <w:sz w:val="22"/>
          <w:szCs w:val="22"/>
          <w:lang w:val="mt-MT"/>
        </w:rPr>
        <w:t>Il-Ministru għall-Finanzi</w:t>
      </w:r>
      <w:r w:rsidR="008919F7" w:rsidRPr="00E1278B">
        <w:rPr>
          <w:rFonts w:cs="Times New Roman"/>
          <w:sz w:val="22"/>
          <w:szCs w:val="22"/>
          <w:lang w:val="mt-MT"/>
        </w:rPr>
        <w:t>, l-Onor. Clyde Caruana,</w:t>
      </w:r>
      <w:r w:rsidRPr="00E1278B">
        <w:rPr>
          <w:rFonts w:cs="Times New Roman"/>
          <w:sz w:val="22"/>
          <w:szCs w:val="22"/>
          <w:lang w:val="mt-MT"/>
        </w:rPr>
        <w:t xml:space="preserve"> talab il-permess biex jitressqu </w:t>
      </w:r>
      <w:proofErr w:type="spellStart"/>
      <w:r w:rsidRPr="00E1278B">
        <w:rPr>
          <w:rFonts w:cs="Times New Roman"/>
          <w:sz w:val="22"/>
          <w:szCs w:val="22"/>
          <w:lang w:val="mt-MT"/>
        </w:rPr>
        <w:t>Klawsoli</w:t>
      </w:r>
      <w:proofErr w:type="spellEnd"/>
      <w:r w:rsidRPr="00E1278B">
        <w:rPr>
          <w:rFonts w:cs="Times New Roman"/>
          <w:sz w:val="22"/>
          <w:szCs w:val="22"/>
          <w:lang w:val="mt-MT"/>
        </w:rPr>
        <w:t xml:space="preserve"> 5A</w:t>
      </w:r>
      <w:r w:rsidR="001976FD" w:rsidRPr="00E1278B">
        <w:rPr>
          <w:rFonts w:cs="Times New Roman"/>
          <w:sz w:val="22"/>
          <w:szCs w:val="22"/>
          <w:lang w:val="mt-MT"/>
        </w:rPr>
        <w:t xml:space="preserve"> u</w:t>
      </w:r>
      <w:r w:rsidRPr="00E1278B">
        <w:rPr>
          <w:rFonts w:cs="Times New Roman"/>
          <w:sz w:val="22"/>
          <w:szCs w:val="22"/>
          <w:lang w:val="mt-MT"/>
        </w:rPr>
        <w:t xml:space="preserve"> 5B Ġodda f’dan l-istadju tal-Kumitat.</w:t>
      </w:r>
    </w:p>
    <w:p w14:paraId="321CED6C" w14:textId="77777777" w:rsidR="008C1527" w:rsidRPr="00E1278B" w:rsidRDefault="008C1527" w:rsidP="00E1278B">
      <w:pPr>
        <w:jc w:val="both"/>
        <w:rPr>
          <w:rFonts w:cs="Times New Roman"/>
          <w:sz w:val="22"/>
          <w:szCs w:val="22"/>
          <w:lang w:val="mt-MT"/>
        </w:rPr>
      </w:pPr>
    </w:p>
    <w:p w14:paraId="1ACD20E1" w14:textId="77777777" w:rsidR="008C1527" w:rsidRPr="00E1278B" w:rsidRDefault="008C1527" w:rsidP="00E1278B">
      <w:pPr>
        <w:jc w:val="both"/>
        <w:rPr>
          <w:rFonts w:cs="Times New Roman"/>
          <w:b/>
          <w:bCs/>
          <w:sz w:val="22"/>
          <w:szCs w:val="22"/>
          <w:lang w:val="mt-MT"/>
        </w:rPr>
      </w:pPr>
      <w:r w:rsidRPr="00E1278B">
        <w:rPr>
          <w:rFonts w:cs="Times New Roman"/>
          <w:sz w:val="22"/>
          <w:szCs w:val="22"/>
          <w:lang w:val="mt-MT"/>
        </w:rPr>
        <w:t>Il-permess ingħata.</w:t>
      </w:r>
    </w:p>
    <w:p w14:paraId="179F82B6" w14:textId="77777777" w:rsidR="008C1527" w:rsidRPr="00E1278B" w:rsidRDefault="008C1527" w:rsidP="00E1278B">
      <w:pPr>
        <w:rPr>
          <w:rFonts w:cs="Times New Roman"/>
          <w:sz w:val="22"/>
          <w:szCs w:val="22"/>
          <w:lang w:val="mt-MT"/>
        </w:rPr>
      </w:pPr>
    </w:p>
    <w:p w14:paraId="33E34EE5" w14:textId="77777777" w:rsidR="00705E73" w:rsidRPr="00E1278B" w:rsidRDefault="00705E73" w:rsidP="00E1278B">
      <w:pPr>
        <w:jc w:val="both"/>
        <w:rPr>
          <w:rFonts w:cs="Times New Roman"/>
          <w:sz w:val="22"/>
          <w:szCs w:val="22"/>
          <w:lang w:val="mt-MT"/>
        </w:rPr>
      </w:pPr>
    </w:p>
    <w:p w14:paraId="0AC539B9" w14:textId="77777777" w:rsidR="008C1527" w:rsidRPr="00E1278B" w:rsidRDefault="008C1527" w:rsidP="00E1278B">
      <w:pPr>
        <w:jc w:val="both"/>
        <w:rPr>
          <w:rFonts w:cs="Times New Roman"/>
          <w:b/>
          <w:bCs/>
          <w:sz w:val="22"/>
          <w:szCs w:val="22"/>
          <w:lang w:val="mt-MT"/>
        </w:rPr>
      </w:pPr>
      <w:r w:rsidRPr="00E1278B">
        <w:rPr>
          <w:rFonts w:cs="Times New Roman"/>
          <w:b/>
          <w:bCs/>
          <w:sz w:val="22"/>
          <w:szCs w:val="22"/>
          <w:lang w:val="mt-MT"/>
        </w:rPr>
        <w:t xml:space="preserve">TAQSIMA IA ĠDIDA U KLAWSOLA 5A ĠDIDA </w:t>
      </w:r>
    </w:p>
    <w:p w14:paraId="2630B414" w14:textId="77777777" w:rsidR="008C1527" w:rsidRPr="00E1278B" w:rsidRDefault="008C1527" w:rsidP="00E1278B">
      <w:pPr>
        <w:jc w:val="both"/>
        <w:rPr>
          <w:rFonts w:cs="Times New Roman"/>
          <w:b/>
          <w:bCs/>
          <w:sz w:val="22"/>
          <w:szCs w:val="22"/>
          <w:lang w:val="mt-MT"/>
        </w:rPr>
      </w:pPr>
    </w:p>
    <w:p w14:paraId="126F2417" w14:textId="3DC0EF53" w:rsidR="001976FD" w:rsidRPr="00E1278B" w:rsidRDefault="008C1527"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 xml:space="preserve">Il-Ministru għall-Finanzi ressaq </w:t>
      </w:r>
      <w:r w:rsidR="001976FD" w:rsidRPr="00E1278B">
        <w:rPr>
          <w:rFonts w:cs="Times New Roman"/>
          <w:sz w:val="22"/>
          <w:szCs w:val="22"/>
          <w:lang w:val="mt-MT"/>
        </w:rPr>
        <w:t>din il-klawsola ġdida mmarkata “</w:t>
      </w:r>
      <w:r w:rsidR="00E62231" w:rsidRPr="00E1278B">
        <w:rPr>
          <w:rFonts w:cs="Times New Roman"/>
          <w:sz w:val="22"/>
          <w:szCs w:val="22"/>
          <w:lang w:val="mt-MT"/>
        </w:rPr>
        <w:t>A</w:t>
      </w:r>
      <w:r w:rsidR="001976FD" w:rsidRPr="00E1278B">
        <w:rPr>
          <w:rFonts w:cs="Times New Roman"/>
          <w:sz w:val="22"/>
          <w:szCs w:val="22"/>
          <w:lang w:val="mt-MT"/>
        </w:rPr>
        <w:t>”:</w:t>
      </w:r>
    </w:p>
    <w:p w14:paraId="4CC83F4D" w14:textId="77777777" w:rsidR="001976FD" w:rsidRPr="00E1278B" w:rsidRDefault="001976FD" w:rsidP="00E1278B">
      <w:pPr>
        <w:rPr>
          <w:rFonts w:cs="Times New Roman"/>
          <w:b/>
          <w:bCs/>
          <w:sz w:val="22"/>
          <w:szCs w:val="22"/>
          <w:lang w:val="mt-MT"/>
        </w:rPr>
      </w:pPr>
    </w:p>
    <w:p w14:paraId="027F060D" w14:textId="79B58854" w:rsidR="001976FD" w:rsidRPr="00E1278B" w:rsidRDefault="001976FD" w:rsidP="00E1278B">
      <w:pPr>
        <w:jc w:val="both"/>
        <w:rPr>
          <w:rFonts w:cs="Times New Roman"/>
          <w:b/>
          <w:bCs/>
          <w:sz w:val="22"/>
          <w:szCs w:val="22"/>
          <w:u w:val="single"/>
          <w:lang w:val="mt-MT"/>
        </w:rPr>
      </w:pPr>
      <w:r w:rsidRPr="00E1278B">
        <w:rPr>
          <w:rFonts w:cs="Times New Roman"/>
          <w:b/>
          <w:bCs/>
          <w:sz w:val="22"/>
          <w:szCs w:val="22"/>
          <w:u w:val="single"/>
          <w:lang w:val="mt-MT"/>
        </w:rPr>
        <w:t xml:space="preserve">Taqsima IA Ġdida </w:t>
      </w:r>
      <w:r w:rsidR="00990500" w:rsidRPr="00E1278B">
        <w:rPr>
          <w:rFonts w:cs="Times New Roman"/>
          <w:b/>
          <w:bCs/>
          <w:sz w:val="22"/>
          <w:szCs w:val="22"/>
          <w:u w:val="single"/>
          <w:lang w:val="mt-MT"/>
        </w:rPr>
        <w:t>u</w:t>
      </w:r>
      <w:r w:rsidRPr="00E1278B">
        <w:rPr>
          <w:rFonts w:cs="Times New Roman"/>
          <w:b/>
          <w:bCs/>
          <w:sz w:val="22"/>
          <w:szCs w:val="22"/>
          <w:u w:val="single"/>
          <w:lang w:val="mt-MT"/>
        </w:rPr>
        <w:t xml:space="preserve"> Klawsola 5</w:t>
      </w:r>
      <w:r w:rsidR="00760AFA" w:rsidRPr="00E1278B">
        <w:rPr>
          <w:rFonts w:cs="Times New Roman"/>
          <w:b/>
          <w:bCs/>
          <w:sz w:val="22"/>
          <w:szCs w:val="22"/>
          <w:u w:val="single"/>
          <w:lang w:val="mt-MT"/>
        </w:rPr>
        <w:t>A</w:t>
      </w:r>
      <w:r w:rsidRPr="00E1278B">
        <w:rPr>
          <w:rFonts w:cs="Times New Roman"/>
          <w:b/>
          <w:bCs/>
          <w:sz w:val="22"/>
          <w:szCs w:val="22"/>
          <w:u w:val="single"/>
          <w:lang w:val="mt-MT"/>
        </w:rPr>
        <w:t xml:space="preserve"> Ġdida </w:t>
      </w:r>
    </w:p>
    <w:p w14:paraId="223C686E" w14:textId="77777777" w:rsidR="001976FD" w:rsidRPr="00E1278B" w:rsidRDefault="001976FD" w:rsidP="00E1278B">
      <w:pPr>
        <w:jc w:val="both"/>
        <w:rPr>
          <w:rFonts w:cs="Times New Roman"/>
          <w:sz w:val="22"/>
          <w:szCs w:val="22"/>
          <w:lang w:val="mt-MT"/>
        </w:rPr>
      </w:pPr>
    </w:p>
    <w:p w14:paraId="1145974F" w14:textId="77777777" w:rsidR="008C1527" w:rsidRPr="00E1278B" w:rsidRDefault="008C1527" w:rsidP="00E1278B">
      <w:pPr>
        <w:jc w:val="both"/>
        <w:rPr>
          <w:rFonts w:cs="Times New Roman"/>
          <w:sz w:val="22"/>
          <w:szCs w:val="22"/>
          <w:lang w:val="mt-MT"/>
        </w:rPr>
      </w:pPr>
      <w:r w:rsidRPr="00E1278B">
        <w:rPr>
          <w:rFonts w:cs="Times New Roman"/>
          <w:sz w:val="22"/>
          <w:szCs w:val="22"/>
          <w:lang w:val="mt-MT"/>
        </w:rPr>
        <w:t>Minnufih wara t-Taqsima I għandhom jiġu miżjuda t-Taqsima u l-klawsola ġodda li ġejjin:</w:t>
      </w:r>
    </w:p>
    <w:p w14:paraId="35CA61F4" w14:textId="77777777" w:rsidR="008C1527" w:rsidRPr="00E1278B" w:rsidRDefault="008C1527" w:rsidP="00E1278B">
      <w:pPr>
        <w:jc w:val="both"/>
        <w:rPr>
          <w:rFonts w:cs="Times New Roman"/>
          <w:sz w:val="22"/>
          <w:szCs w:val="22"/>
          <w:lang w:val="mt-MT"/>
        </w:rPr>
      </w:pPr>
    </w:p>
    <w:p w14:paraId="301CA695" w14:textId="77777777" w:rsidR="008C1527" w:rsidRPr="00E1278B" w:rsidRDefault="008C1527" w:rsidP="00E1278B">
      <w:pPr>
        <w:jc w:val="center"/>
        <w:rPr>
          <w:rFonts w:cs="Times New Roman"/>
          <w:b/>
          <w:bCs/>
          <w:sz w:val="22"/>
          <w:szCs w:val="22"/>
          <w:lang w:val="mt-MT"/>
        </w:rPr>
      </w:pPr>
      <w:r w:rsidRPr="00E1278B">
        <w:rPr>
          <w:rFonts w:cs="Times New Roman"/>
          <w:sz w:val="22"/>
          <w:szCs w:val="22"/>
          <w:lang w:val="mt-MT"/>
        </w:rPr>
        <w:t>“</w:t>
      </w:r>
      <w:r w:rsidRPr="00E1278B">
        <w:rPr>
          <w:rFonts w:cs="Times New Roman"/>
          <w:b/>
          <w:bCs/>
          <w:sz w:val="22"/>
          <w:szCs w:val="22"/>
          <w:lang w:val="mt-MT"/>
        </w:rPr>
        <w:t>TAQSIMA IA</w:t>
      </w:r>
    </w:p>
    <w:p w14:paraId="562F6CE8" w14:textId="77777777" w:rsidR="008C1527" w:rsidRPr="00E1278B" w:rsidRDefault="008C1527" w:rsidP="00E1278B">
      <w:pPr>
        <w:jc w:val="center"/>
        <w:rPr>
          <w:rFonts w:cs="Times New Roman"/>
          <w:b/>
          <w:bCs/>
          <w:sz w:val="22"/>
          <w:szCs w:val="22"/>
          <w:lang w:val="mt-MT"/>
        </w:rPr>
      </w:pPr>
      <w:r w:rsidRPr="00E1278B">
        <w:rPr>
          <w:rFonts w:cs="Times New Roman"/>
          <w:b/>
          <w:bCs/>
          <w:sz w:val="22"/>
          <w:szCs w:val="22"/>
          <w:lang w:val="mt-MT"/>
        </w:rPr>
        <w:t>EMENDI GĦALL-KODIĊI ĊIVILI</w:t>
      </w:r>
    </w:p>
    <w:p w14:paraId="7471E4C2" w14:textId="77777777" w:rsidR="008C1527" w:rsidRPr="00E1278B" w:rsidRDefault="008C1527" w:rsidP="00E1278B">
      <w:pPr>
        <w:rPr>
          <w:rFonts w:cs="Times New Roman"/>
          <w:sz w:val="22"/>
          <w:szCs w:val="22"/>
          <w:lang w:val="mt-MT"/>
        </w:rPr>
      </w:pPr>
    </w:p>
    <w:p w14:paraId="5061D692" w14:textId="77777777" w:rsidR="008C1527" w:rsidRPr="00E1278B" w:rsidRDefault="008C1527" w:rsidP="00E1278B">
      <w:pPr>
        <w:rPr>
          <w:rFonts w:cs="Times New Roman"/>
          <w:sz w:val="22"/>
          <w:szCs w:val="22"/>
          <w:lang w:val="mt-MT"/>
        </w:rPr>
      </w:pPr>
      <w:r w:rsidRPr="00E1278B">
        <w:rPr>
          <w:rFonts w:cs="Times New Roman"/>
          <w:sz w:val="22"/>
          <w:szCs w:val="22"/>
          <w:lang w:val="mt-MT"/>
        </w:rPr>
        <w:t>Emendi għall-Kodiċi Ċivili.</w:t>
      </w:r>
    </w:p>
    <w:p w14:paraId="54716EB0" w14:textId="77777777" w:rsidR="008C1527" w:rsidRPr="00E1278B" w:rsidRDefault="008C1527" w:rsidP="00E1278B">
      <w:pPr>
        <w:rPr>
          <w:rFonts w:cs="Times New Roman"/>
          <w:sz w:val="22"/>
          <w:szCs w:val="22"/>
          <w:lang w:val="mt-MT"/>
        </w:rPr>
      </w:pPr>
      <w:r w:rsidRPr="00E1278B">
        <w:rPr>
          <w:rFonts w:cs="Times New Roman"/>
          <w:sz w:val="22"/>
          <w:szCs w:val="22"/>
          <w:lang w:val="mt-MT"/>
        </w:rPr>
        <w:t>Kap. 16.</w:t>
      </w:r>
    </w:p>
    <w:p w14:paraId="1EB03300" w14:textId="77777777" w:rsidR="008C1527" w:rsidRPr="00E1278B" w:rsidRDefault="008C1527" w:rsidP="00E1278B">
      <w:pPr>
        <w:rPr>
          <w:rFonts w:cs="Times New Roman"/>
          <w:sz w:val="22"/>
          <w:szCs w:val="22"/>
          <w:lang w:val="mt-MT"/>
        </w:rPr>
      </w:pPr>
    </w:p>
    <w:p w14:paraId="68A15167" w14:textId="77777777" w:rsidR="008C1527" w:rsidRPr="00E1278B" w:rsidRDefault="008C1527" w:rsidP="00E1278B">
      <w:pPr>
        <w:jc w:val="both"/>
        <w:rPr>
          <w:rFonts w:cs="Times New Roman"/>
          <w:sz w:val="22"/>
          <w:szCs w:val="22"/>
          <w:lang w:val="mt-MT"/>
        </w:rPr>
      </w:pPr>
      <w:r w:rsidRPr="00E1278B">
        <w:rPr>
          <w:rFonts w:cs="Times New Roman"/>
          <w:b/>
          <w:bCs/>
          <w:sz w:val="22"/>
          <w:szCs w:val="22"/>
          <w:lang w:val="mt-MT"/>
        </w:rPr>
        <w:t>5A.</w:t>
      </w:r>
      <w:r w:rsidRPr="00E1278B">
        <w:rPr>
          <w:rFonts w:cs="Times New Roman"/>
          <w:sz w:val="22"/>
          <w:szCs w:val="22"/>
          <w:lang w:val="mt-MT"/>
        </w:rPr>
        <w:t xml:space="preserve"> Din it-Taqsima temenda l-Kodiċi Ċivili u għandha tinqara u tinftiehem ħaġa waħda mal-Kodiċi Ċivili, hawn iżjed ’il quddiem f’din it-Taqsima msejjaħ l-“Kodiċi”.”.</w:t>
      </w:r>
    </w:p>
    <w:p w14:paraId="57C81B34" w14:textId="77777777" w:rsidR="008C1527" w:rsidRPr="00E1278B" w:rsidRDefault="008C1527" w:rsidP="00E1278B">
      <w:pPr>
        <w:jc w:val="both"/>
        <w:rPr>
          <w:rFonts w:cs="Times New Roman"/>
          <w:b/>
          <w:bCs/>
          <w:sz w:val="22"/>
          <w:szCs w:val="22"/>
          <w:lang w:val="mt-MT"/>
        </w:rPr>
      </w:pPr>
    </w:p>
    <w:p w14:paraId="32C88E08" w14:textId="42A8FA98" w:rsidR="008C1527" w:rsidRPr="00E1278B" w:rsidRDefault="008C1527" w:rsidP="00E1278B">
      <w:pPr>
        <w:jc w:val="both"/>
        <w:rPr>
          <w:rFonts w:cs="Times New Roman"/>
          <w:b/>
          <w:bCs/>
          <w:sz w:val="22"/>
          <w:szCs w:val="22"/>
          <w:u w:val="single"/>
          <w:lang w:val="mt-MT"/>
        </w:rPr>
      </w:pPr>
      <w:r w:rsidRPr="00E1278B">
        <w:rPr>
          <w:rFonts w:cs="Times New Roman"/>
          <w:b/>
          <w:bCs/>
          <w:sz w:val="22"/>
          <w:szCs w:val="22"/>
          <w:u w:val="single"/>
          <w:lang w:val="mt-MT"/>
        </w:rPr>
        <w:t>N</w:t>
      </w:r>
      <w:r w:rsidR="00BA1586" w:rsidRPr="00E1278B">
        <w:rPr>
          <w:rFonts w:cs="Times New Roman"/>
          <w:b/>
          <w:bCs/>
          <w:sz w:val="22"/>
          <w:szCs w:val="22"/>
          <w:u w:val="single"/>
          <w:lang w:val="mt-MT"/>
        </w:rPr>
        <w:t>ew</w:t>
      </w:r>
      <w:r w:rsidRPr="00E1278B">
        <w:rPr>
          <w:rFonts w:cs="Times New Roman"/>
          <w:b/>
          <w:bCs/>
          <w:sz w:val="22"/>
          <w:szCs w:val="22"/>
          <w:u w:val="single"/>
          <w:lang w:val="mt-MT"/>
        </w:rPr>
        <w:t xml:space="preserve"> </w:t>
      </w:r>
      <w:proofErr w:type="spellStart"/>
      <w:r w:rsidRPr="00E1278B">
        <w:rPr>
          <w:rFonts w:cs="Times New Roman"/>
          <w:b/>
          <w:bCs/>
          <w:sz w:val="22"/>
          <w:szCs w:val="22"/>
          <w:u w:val="single"/>
          <w:lang w:val="mt-MT"/>
        </w:rPr>
        <w:t>P</w:t>
      </w:r>
      <w:r w:rsidR="00BA1586" w:rsidRPr="00E1278B">
        <w:rPr>
          <w:rFonts w:cs="Times New Roman"/>
          <w:b/>
          <w:bCs/>
          <w:sz w:val="22"/>
          <w:szCs w:val="22"/>
          <w:u w:val="single"/>
          <w:lang w:val="mt-MT"/>
        </w:rPr>
        <w:t>art</w:t>
      </w:r>
      <w:proofErr w:type="spellEnd"/>
      <w:r w:rsidR="00BA1586" w:rsidRPr="00E1278B">
        <w:rPr>
          <w:rFonts w:cs="Times New Roman"/>
          <w:b/>
          <w:bCs/>
          <w:sz w:val="22"/>
          <w:szCs w:val="22"/>
          <w:u w:val="single"/>
          <w:lang w:val="mt-MT"/>
        </w:rPr>
        <w:t xml:space="preserve"> </w:t>
      </w:r>
      <w:r w:rsidRPr="00E1278B">
        <w:rPr>
          <w:rFonts w:cs="Times New Roman"/>
          <w:b/>
          <w:bCs/>
          <w:sz w:val="22"/>
          <w:szCs w:val="22"/>
          <w:u w:val="single"/>
          <w:lang w:val="mt-MT"/>
        </w:rPr>
        <w:t xml:space="preserve">IA </w:t>
      </w:r>
      <w:proofErr w:type="spellStart"/>
      <w:r w:rsidR="00BA1586" w:rsidRPr="00E1278B">
        <w:rPr>
          <w:rFonts w:cs="Times New Roman"/>
          <w:b/>
          <w:bCs/>
          <w:sz w:val="22"/>
          <w:szCs w:val="22"/>
          <w:u w:val="single"/>
          <w:lang w:val="mt-MT"/>
        </w:rPr>
        <w:t>and</w:t>
      </w:r>
      <w:proofErr w:type="spellEnd"/>
      <w:r w:rsidR="00BA1586" w:rsidRPr="00E1278B">
        <w:rPr>
          <w:rFonts w:cs="Times New Roman"/>
          <w:b/>
          <w:bCs/>
          <w:sz w:val="22"/>
          <w:szCs w:val="22"/>
          <w:u w:val="single"/>
          <w:lang w:val="mt-MT"/>
        </w:rPr>
        <w:t xml:space="preserve"> New </w:t>
      </w:r>
      <w:proofErr w:type="spellStart"/>
      <w:r w:rsidR="00BA1586" w:rsidRPr="00E1278B">
        <w:rPr>
          <w:rFonts w:cs="Times New Roman"/>
          <w:b/>
          <w:bCs/>
          <w:sz w:val="22"/>
          <w:szCs w:val="22"/>
          <w:u w:val="single"/>
          <w:lang w:val="mt-MT"/>
        </w:rPr>
        <w:t>Clause</w:t>
      </w:r>
      <w:proofErr w:type="spellEnd"/>
      <w:r w:rsidR="00BA1586" w:rsidRPr="00E1278B">
        <w:rPr>
          <w:rFonts w:cs="Times New Roman"/>
          <w:b/>
          <w:bCs/>
          <w:sz w:val="22"/>
          <w:szCs w:val="22"/>
          <w:u w:val="single"/>
          <w:lang w:val="mt-MT"/>
        </w:rPr>
        <w:t xml:space="preserve"> </w:t>
      </w:r>
      <w:r w:rsidRPr="00E1278B">
        <w:rPr>
          <w:rFonts w:cs="Times New Roman"/>
          <w:b/>
          <w:bCs/>
          <w:sz w:val="22"/>
          <w:szCs w:val="22"/>
          <w:u w:val="single"/>
          <w:lang w:val="mt-MT"/>
        </w:rPr>
        <w:t>5A</w:t>
      </w:r>
    </w:p>
    <w:p w14:paraId="52FD9136" w14:textId="77777777" w:rsidR="008C1527" w:rsidRPr="00E1278B" w:rsidRDefault="008C1527" w:rsidP="00E1278B">
      <w:pPr>
        <w:jc w:val="both"/>
        <w:rPr>
          <w:rFonts w:cs="Times New Roman"/>
          <w:sz w:val="22"/>
          <w:szCs w:val="22"/>
          <w:lang w:val="mt-MT"/>
        </w:rPr>
      </w:pPr>
    </w:p>
    <w:p w14:paraId="64B8A952" w14:textId="77777777" w:rsidR="008C1527" w:rsidRPr="00E1278B" w:rsidRDefault="008C1527" w:rsidP="00E1278B">
      <w:pPr>
        <w:jc w:val="both"/>
        <w:rPr>
          <w:rFonts w:cs="Times New Roman"/>
          <w:sz w:val="22"/>
          <w:szCs w:val="22"/>
        </w:rPr>
      </w:pPr>
      <w:r w:rsidRPr="00E1278B">
        <w:rPr>
          <w:rFonts w:cs="Times New Roman"/>
          <w:sz w:val="22"/>
          <w:szCs w:val="22"/>
        </w:rPr>
        <w:t>Immediately after Part I there shall be added the following new Part and clause:</w:t>
      </w:r>
    </w:p>
    <w:p w14:paraId="1B448D6D" w14:textId="77777777" w:rsidR="008C1527" w:rsidRPr="00E1278B" w:rsidRDefault="008C1527" w:rsidP="00E1278B">
      <w:pPr>
        <w:jc w:val="both"/>
        <w:rPr>
          <w:rFonts w:cs="Times New Roman"/>
          <w:b/>
          <w:bCs/>
          <w:sz w:val="22"/>
          <w:szCs w:val="22"/>
        </w:rPr>
      </w:pPr>
    </w:p>
    <w:p w14:paraId="600DA287" w14:textId="77777777" w:rsidR="001976FD" w:rsidRPr="00E1278B" w:rsidRDefault="008C1527" w:rsidP="00E1278B">
      <w:pPr>
        <w:jc w:val="center"/>
        <w:rPr>
          <w:rFonts w:cs="Times New Roman"/>
          <w:b/>
          <w:bCs/>
          <w:sz w:val="22"/>
          <w:szCs w:val="22"/>
        </w:rPr>
      </w:pPr>
      <w:r w:rsidRPr="00E1278B">
        <w:rPr>
          <w:rFonts w:cs="Times New Roman"/>
          <w:sz w:val="22"/>
          <w:szCs w:val="22"/>
        </w:rPr>
        <w:t>“</w:t>
      </w:r>
      <w:r w:rsidRPr="00E1278B">
        <w:rPr>
          <w:rFonts w:cs="Times New Roman"/>
          <w:b/>
          <w:bCs/>
          <w:sz w:val="22"/>
          <w:szCs w:val="22"/>
        </w:rPr>
        <w:t xml:space="preserve">PART IA </w:t>
      </w:r>
    </w:p>
    <w:p w14:paraId="2FF251E2" w14:textId="244E268A" w:rsidR="008C1527" w:rsidRPr="00E1278B" w:rsidRDefault="008C1527" w:rsidP="00E1278B">
      <w:pPr>
        <w:jc w:val="center"/>
        <w:rPr>
          <w:rFonts w:cs="Times New Roman"/>
          <w:b/>
          <w:bCs/>
          <w:sz w:val="22"/>
          <w:szCs w:val="22"/>
        </w:rPr>
      </w:pPr>
      <w:r w:rsidRPr="00E1278B">
        <w:rPr>
          <w:rFonts w:cs="Times New Roman"/>
          <w:b/>
          <w:bCs/>
          <w:sz w:val="22"/>
          <w:szCs w:val="22"/>
        </w:rPr>
        <w:t>AMENDMENTS TO</w:t>
      </w:r>
      <w:r w:rsidR="008919F7" w:rsidRPr="00E1278B">
        <w:rPr>
          <w:rFonts w:cs="Times New Roman"/>
          <w:b/>
          <w:bCs/>
          <w:sz w:val="22"/>
          <w:szCs w:val="22"/>
        </w:rPr>
        <w:t xml:space="preserve"> THE</w:t>
      </w:r>
      <w:r w:rsidRPr="00E1278B">
        <w:rPr>
          <w:rFonts w:cs="Times New Roman"/>
          <w:b/>
          <w:bCs/>
          <w:sz w:val="22"/>
          <w:szCs w:val="22"/>
        </w:rPr>
        <w:t xml:space="preserve"> CIVIL CODE</w:t>
      </w:r>
    </w:p>
    <w:p w14:paraId="7E3C2948" w14:textId="77777777" w:rsidR="008C1527" w:rsidRPr="00E1278B" w:rsidRDefault="008C1527" w:rsidP="00E1278B">
      <w:pPr>
        <w:jc w:val="both"/>
        <w:rPr>
          <w:rFonts w:cs="Times New Roman"/>
          <w:sz w:val="22"/>
          <w:szCs w:val="22"/>
        </w:rPr>
      </w:pPr>
    </w:p>
    <w:p w14:paraId="6508BBB8" w14:textId="77777777" w:rsidR="008C1527" w:rsidRPr="00E1278B" w:rsidRDefault="008C1527" w:rsidP="00E1278B">
      <w:pPr>
        <w:jc w:val="both"/>
        <w:rPr>
          <w:rFonts w:cs="Times New Roman"/>
          <w:sz w:val="22"/>
          <w:szCs w:val="22"/>
        </w:rPr>
      </w:pPr>
      <w:r w:rsidRPr="00E1278B">
        <w:rPr>
          <w:rFonts w:cs="Times New Roman"/>
          <w:sz w:val="22"/>
          <w:szCs w:val="22"/>
        </w:rPr>
        <w:t xml:space="preserve">Amendments to the Civil Code. </w:t>
      </w:r>
    </w:p>
    <w:p w14:paraId="3AF18953" w14:textId="77777777" w:rsidR="001976FD" w:rsidRPr="00E1278B" w:rsidRDefault="001976FD" w:rsidP="00E1278B">
      <w:pPr>
        <w:jc w:val="both"/>
        <w:rPr>
          <w:rFonts w:cs="Times New Roman"/>
          <w:sz w:val="22"/>
          <w:szCs w:val="22"/>
        </w:rPr>
      </w:pPr>
    </w:p>
    <w:p w14:paraId="1B1678C2" w14:textId="73F05692" w:rsidR="008C1527" w:rsidRPr="00E1278B" w:rsidRDefault="008C1527" w:rsidP="00E1278B">
      <w:pPr>
        <w:jc w:val="both"/>
        <w:rPr>
          <w:rFonts w:cs="Times New Roman"/>
          <w:sz w:val="22"/>
          <w:szCs w:val="22"/>
          <w:lang w:val="mt-MT"/>
        </w:rPr>
      </w:pPr>
      <w:r w:rsidRPr="00E1278B">
        <w:rPr>
          <w:rFonts w:cs="Times New Roman"/>
          <w:sz w:val="22"/>
          <w:szCs w:val="22"/>
        </w:rPr>
        <w:t xml:space="preserve">Cap. </w:t>
      </w:r>
      <w:r w:rsidR="008919F7" w:rsidRPr="00E1278B">
        <w:rPr>
          <w:rFonts w:cs="Times New Roman"/>
          <w:sz w:val="22"/>
          <w:szCs w:val="22"/>
        </w:rPr>
        <w:t>16</w:t>
      </w:r>
      <w:r w:rsidRPr="00E1278B">
        <w:rPr>
          <w:rFonts w:cs="Times New Roman"/>
          <w:sz w:val="22"/>
          <w:szCs w:val="22"/>
        </w:rPr>
        <w:t>.</w:t>
      </w:r>
    </w:p>
    <w:p w14:paraId="115C39DB" w14:textId="77777777" w:rsidR="008C1527" w:rsidRPr="00E1278B" w:rsidRDefault="008C1527" w:rsidP="00E1278B">
      <w:pPr>
        <w:jc w:val="both"/>
        <w:rPr>
          <w:rFonts w:cs="Times New Roman"/>
          <w:sz w:val="22"/>
          <w:szCs w:val="22"/>
          <w:lang w:val="mt-MT"/>
        </w:rPr>
      </w:pPr>
      <w:r w:rsidRPr="00E1278B">
        <w:rPr>
          <w:rFonts w:cs="Times New Roman"/>
          <w:b/>
          <w:bCs/>
          <w:sz w:val="22"/>
          <w:szCs w:val="22"/>
        </w:rPr>
        <w:t>5A.</w:t>
      </w:r>
      <w:r w:rsidRPr="00E1278B">
        <w:rPr>
          <w:rFonts w:cs="Times New Roman"/>
          <w:sz w:val="22"/>
          <w:szCs w:val="22"/>
        </w:rPr>
        <w:t xml:space="preserve"> This Part amends the Civil Code and shall be read and construed as one with the Civil Code, hereinafter in this Part referred to as the “Code”.”.</w:t>
      </w:r>
    </w:p>
    <w:p w14:paraId="1A244CB2" w14:textId="77777777" w:rsidR="008C1527" w:rsidRPr="00E1278B" w:rsidRDefault="008C1527" w:rsidP="00E1278B">
      <w:pPr>
        <w:jc w:val="both"/>
        <w:rPr>
          <w:rFonts w:cs="Times New Roman"/>
          <w:b/>
          <w:bCs/>
          <w:sz w:val="22"/>
          <w:szCs w:val="22"/>
          <w:lang w:val="mt-MT"/>
        </w:rPr>
      </w:pPr>
    </w:p>
    <w:p w14:paraId="7D9EFCBC" w14:textId="77777777" w:rsidR="008C1527" w:rsidRPr="00E1278B" w:rsidRDefault="008C1527" w:rsidP="00E1278B">
      <w:pPr>
        <w:rPr>
          <w:rFonts w:cs="Times New Roman"/>
          <w:b/>
          <w:bCs/>
          <w:sz w:val="22"/>
          <w:szCs w:val="22"/>
          <w:lang w:val="en-GB"/>
        </w:rPr>
      </w:pPr>
    </w:p>
    <w:p w14:paraId="0B32E8C5" w14:textId="77777777" w:rsidR="001976FD" w:rsidRPr="00E1278B" w:rsidRDefault="001976FD"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3B188670" w14:textId="77777777" w:rsidR="001976FD" w:rsidRPr="00E1278B" w:rsidRDefault="001976FD" w:rsidP="00E1278B">
      <w:pPr>
        <w:tabs>
          <w:tab w:val="left" w:pos="360"/>
          <w:tab w:val="left" w:pos="8497"/>
        </w:tabs>
        <w:jc w:val="both"/>
        <w:rPr>
          <w:rFonts w:eastAsia="Times New Roman" w:cs="Times New Roman"/>
          <w:sz w:val="22"/>
          <w:szCs w:val="22"/>
          <w:lang w:val="mt-MT"/>
        </w:rPr>
      </w:pPr>
    </w:p>
    <w:p w14:paraId="36EA56DC" w14:textId="77777777" w:rsidR="001976FD" w:rsidRPr="00E1278B" w:rsidRDefault="001976FD"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571301C0" w14:textId="77777777" w:rsidR="001976FD" w:rsidRPr="00E1278B" w:rsidRDefault="001976FD" w:rsidP="00E1278B">
      <w:pPr>
        <w:tabs>
          <w:tab w:val="left" w:pos="360"/>
          <w:tab w:val="left" w:pos="8505"/>
        </w:tabs>
        <w:jc w:val="both"/>
        <w:rPr>
          <w:rFonts w:eastAsia="Times New Roman" w:cs="Times New Roman"/>
          <w:sz w:val="22"/>
          <w:szCs w:val="22"/>
          <w:lang w:val="mt-MT"/>
        </w:rPr>
      </w:pPr>
    </w:p>
    <w:p w14:paraId="0F36F5B3" w14:textId="1E96A742" w:rsidR="001976FD" w:rsidRPr="00E1278B" w:rsidRDefault="001976FD"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Il-mozzjoni għaddiet</w:t>
      </w:r>
      <w:r w:rsidR="005279CE" w:rsidRPr="00E1278B">
        <w:rPr>
          <w:rFonts w:eastAsia="Times New Roman" w:cs="Times New Roman"/>
          <w:sz w:val="22"/>
          <w:szCs w:val="22"/>
          <w:lang w:val="mt-MT"/>
        </w:rPr>
        <w:t xml:space="preserve"> </w:t>
      </w:r>
      <w:proofErr w:type="spellStart"/>
      <w:r w:rsidR="005279CE" w:rsidRPr="00E1278B">
        <w:rPr>
          <w:rFonts w:cs="Times New Roman"/>
          <w:sz w:val="22"/>
          <w:szCs w:val="22"/>
          <w:lang w:val="mt-MT" w:eastAsia="en-US"/>
        </w:rPr>
        <w:t>nem</w:t>
      </w:r>
      <w:proofErr w:type="spellEnd"/>
      <w:r w:rsidR="005279CE" w:rsidRPr="00E1278B">
        <w:rPr>
          <w:rFonts w:cs="Times New Roman"/>
          <w:sz w:val="22"/>
          <w:szCs w:val="22"/>
          <w:lang w:val="mt-MT" w:eastAsia="en-US"/>
        </w:rPr>
        <w:t xml:space="preserve">. </w:t>
      </w:r>
      <w:proofErr w:type="spellStart"/>
      <w:r w:rsidR="005279CE" w:rsidRPr="00E1278B">
        <w:rPr>
          <w:rFonts w:cs="Times New Roman"/>
          <w:sz w:val="22"/>
          <w:szCs w:val="22"/>
          <w:lang w:val="mt-MT" w:eastAsia="en-US"/>
        </w:rPr>
        <w:t>con</w:t>
      </w:r>
      <w:proofErr w:type="spellEnd"/>
      <w:r w:rsidR="005279CE" w:rsidRPr="00E1278B">
        <w:rPr>
          <w:rFonts w:cs="Times New Roman"/>
          <w:sz w:val="22"/>
          <w:szCs w:val="22"/>
          <w:lang w:val="mt-MT" w:eastAsia="en-US"/>
        </w:rPr>
        <w:t xml:space="preserve">. </w:t>
      </w:r>
      <w:r w:rsidRPr="00E1278B">
        <w:rPr>
          <w:rFonts w:eastAsia="Times New Roman" w:cs="Times New Roman"/>
          <w:sz w:val="22"/>
          <w:szCs w:val="22"/>
          <w:lang w:val="mt-MT"/>
        </w:rPr>
        <w:t xml:space="preserve">u Klawsola 5A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4A7C8A6D" w14:textId="77777777" w:rsidR="001976FD" w:rsidRPr="00E1278B" w:rsidRDefault="001976FD" w:rsidP="00E1278B">
      <w:pPr>
        <w:tabs>
          <w:tab w:val="left" w:pos="360"/>
          <w:tab w:val="left" w:pos="8505"/>
        </w:tabs>
        <w:jc w:val="both"/>
        <w:rPr>
          <w:rFonts w:eastAsia="Times New Roman" w:cs="Times New Roman"/>
          <w:sz w:val="22"/>
          <w:szCs w:val="22"/>
          <w:lang w:val="mt-MT"/>
        </w:rPr>
      </w:pPr>
    </w:p>
    <w:p w14:paraId="26D74C7E" w14:textId="2A8D5B2E" w:rsidR="001976FD" w:rsidRPr="00E1278B" w:rsidRDefault="001976FD"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5A Ġdida ssir parti mill-Abbozz ta’ Liġi. </w:t>
      </w:r>
    </w:p>
    <w:p w14:paraId="2C9E4FE5" w14:textId="77777777" w:rsidR="001976FD" w:rsidRPr="00E1278B" w:rsidRDefault="001976FD" w:rsidP="00E1278B">
      <w:pPr>
        <w:pStyle w:val="BodyTextIndent"/>
        <w:tabs>
          <w:tab w:val="left" w:pos="567"/>
        </w:tabs>
        <w:spacing w:after="0"/>
        <w:ind w:left="0"/>
        <w:jc w:val="both"/>
        <w:rPr>
          <w:rFonts w:cs="Times New Roman"/>
          <w:sz w:val="22"/>
          <w:szCs w:val="22"/>
          <w:lang w:val="mt-MT"/>
        </w:rPr>
      </w:pPr>
    </w:p>
    <w:p w14:paraId="506BE107" w14:textId="377706B0" w:rsidR="001976FD" w:rsidRPr="00E1278B" w:rsidRDefault="001976FD" w:rsidP="00E1278B">
      <w:pPr>
        <w:tabs>
          <w:tab w:val="left" w:pos="360"/>
          <w:tab w:val="left" w:pos="8497"/>
        </w:tabs>
        <w:jc w:val="both"/>
        <w:rPr>
          <w:rFonts w:eastAsia="Times New Roman" w:cs="Times New Roman"/>
          <w:sz w:val="22"/>
          <w:szCs w:val="22"/>
          <w:lang w:val="mt-MT"/>
        </w:rPr>
      </w:pPr>
      <w:r w:rsidRPr="00E1278B">
        <w:rPr>
          <w:rFonts w:eastAsia="Times New Roman" w:cs="Times New Roman"/>
          <w:b/>
          <w:sz w:val="22"/>
          <w:szCs w:val="22"/>
          <w:lang w:val="mt-MT"/>
        </w:rPr>
        <w:t>KLAWSOLA 5A</w:t>
      </w:r>
      <w:r w:rsidRPr="00E1278B">
        <w:rPr>
          <w:rFonts w:eastAsia="Times New Roman" w:cs="Times New Roman"/>
          <w:sz w:val="22"/>
          <w:szCs w:val="22"/>
          <w:lang w:val="mt-MT"/>
        </w:rPr>
        <w:t xml:space="preserve"> </w:t>
      </w:r>
      <w:r w:rsidRPr="00E1278B">
        <w:rPr>
          <w:rFonts w:eastAsia="Times New Roman" w:cs="Times New Roman"/>
          <w:b/>
          <w:sz w:val="22"/>
          <w:szCs w:val="22"/>
          <w:lang w:val="mt-MT"/>
        </w:rPr>
        <w:t xml:space="preserve">ĠDIDA </w:t>
      </w:r>
      <w:r w:rsidRPr="00E1278B">
        <w:rPr>
          <w:rFonts w:eastAsia="Times New Roman" w:cs="Times New Roman"/>
          <w:sz w:val="22"/>
          <w:szCs w:val="22"/>
          <w:lang w:val="mt-MT"/>
        </w:rPr>
        <w:t>għaddiet</w:t>
      </w:r>
      <w:r w:rsidR="005279CE" w:rsidRPr="00E1278B">
        <w:rPr>
          <w:rFonts w:cs="Times New Roman"/>
          <w:sz w:val="22"/>
          <w:szCs w:val="22"/>
          <w:lang w:val="mt-MT" w:eastAsia="en-US"/>
        </w:rPr>
        <w:t xml:space="preserve"> </w:t>
      </w:r>
      <w:proofErr w:type="spellStart"/>
      <w:r w:rsidR="005279CE" w:rsidRPr="00E1278B">
        <w:rPr>
          <w:rFonts w:cs="Times New Roman"/>
          <w:sz w:val="22"/>
          <w:szCs w:val="22"/>
          <w:lang w:val="mt-MT" w:eastAsia="en-US"/>
        </w:rPr>
        <w:t>nem</w:t>
      </w:r>
      <w:proofErr w:type="spellEnd"/>
      <w:r w:rsidR="005279CE" w:rsidRPr="00E1278B">
        <w:rPr>
          <w:rFonts w:cs="Times New Roman"/>
          <w:sz w:val="22"/>
          <w:szCs w:val="22"/>
          <w:lang w:val="mt-MT" w:eastAsia="en-US"/>
        </w:rPr>
        <w:t xml:space="preserve">. </w:t>
      </w:r>
      <w:proofErr w:type="spellStart"/>
      <w:r w:rsidR="005279CE" w:rsidRPr="00E1278B">
        <w:rPr>
          <w:rFonts w:cs="Times New Roman"/>
          <w:sz w:val="22"/>
          <w:szCs w:val="22"/>
          <w:lang w:val="mt-MT" w:eastAsia="en-US"/>
        </w:rPr>
        <w:t>con</w:t>
      </w:r>
      <w:proofErr w:type="spellEnd"/>
      <w:r w:rsidR="005279CE" w:rsidRPr="00E1278B">
        <w:rPr>
          <w:rFonts w:cs="Times New Roman"/>
          <w:sz w:val="22"/>
          <w:szCs w:val="22"/>
          <w:lang w:val="mt-MT" w:eastAsia="en-US"/>
        </w:rPr>
        <w:t xml:space="preserve">. </w:t>
      </w:r>
      <w:r w:rsidRPr="00E1278B">
        <w:rPr>
          <w:rFonts w:eastAsia="Times New Roman" w:cs="Times New Roman"/>
          <w:sz w:val="22"/>
          <w:szCs w:val="22"/>
          <w:lang w:val="mt-MT"/>
        </w:rPr>
        <w:t>u kienet ordnata ssir parti mill-Abbozz ta’ Liġi.</w:t>
      </w:r>
    </w:p>
    <w:p w14:paraId="55A4A567" w14:textId="77777777" w:rsidR="001976FD" w:rsidRPr="00E1278B" w:rsidRDefault="001976FD" w:rsidP="00E1278B">
      <w:pPr>
        <w:pStyle w:val="Body"/>
        <w:spacing w:line="240" w:lineRule="auto"/>
        <w:jc w:val="both"/>
        <w:rPr>
          <w:b/>
          <w:bCs/>
          <w:color w:val="auto"/>
          <w:w w:val="100"/>
          <w:sz w:val="22"/>
          <w:szCs w:val="22"/>
          <w:lang w:val="mt-MT"/>
        </w:rPr>
      </w:pPr>
    </w:p>
    <w:p w14:paraId="286A54C9" w14:textId="77777777" w:rsidR="001976FD" w:rsidRPr="00E1278B" w:rsidRDefault="001976FD" w:rsidP="00E1278B">
      <w:pPr>
        <w:pStyle w:val="Body"/>
        <w:spacing w:line="240" w:lineRule="auto"/>
        <w:jc w:val="both"/>
        <w:rPr>
          <w:b/>
          <w:bCs/>
          <w:color w:val="auto"/>
          <w:w w:val="100"/>
          <w:sz w:val="22"/>
          <w:szCs w:val="22"/>
          <w:lang w:val="mt-MT"/>
        </w:rPr>
      </w:pPr>
    </w:p>
    <w:p w14:paraId="4A38DD17" w14:textId="57C959D5" w:rsidR="00083B09" w:rsidRPr="00E1278B" w:rsidRDefault="00083B09" w:rsidP="00E1278B">
      <w:pPr>
        <w:rPr>
          <w:rFonts w:cs="Times New Roman"/>
          <w:sz w:val="22"/>
          <w:szCs w:val="22"/>
          <w:lang w:val="mt-MT"/>
        </w:rPr>
      </w:pPr>
      <w:r w:rsidRPr="00CD1412">
        <w:rPr>
          <w:rFonts w:cs="Times New Roman"/>
          <w:sz w:val="22"/>
          <w:szCs w:val="22"/>
          <w:lang w:val="mt-MT"/>
        </w:rPr>
        <w:t>F’12.24</w:t>
      </w:r>
      <w:r w:rsidR="00EB4C5A" w:rsidRPr="00CD1412">
        <w:rPr>
          <w:rFonts w:cs="Times New Roman"/>
          <w:sz w:val="22"/>
          <w:szCs w:val="22"/>
          <w:lang w:val="mt-MT"/>
        </w:rPr>
        <w:t> </w:t>
      </w:r>
      <w:proofErr w:type="spellStart"/>
      <w:r w:rsidRPr="00CD1412">
        <w:rPr>
          <w:rFonts w:cs="Times New Roman"/>
          <w:sz w:val="22"/>
          <w:szCs w:val="22"/>
          <w:lang w:val="mt-MT"/>
        </w:rPr>
        <w:t>p.m</w:t>
      </w:r>
      <w:proofErr w:type="spellEnd"/>
      <w:r w:rsidRPr="00CD1412">
        <w:rPr>
          <w:rFonts w:cs="Times New Roman"/>
          <w:sz w:val="22"/>
          <w:szCs w:val="22"/>
          <w:lang w:val="mt-MT"/>
        </w:rPr>
        <w:t xml:space="preserve">. il-Kumitat ġie sospiż u </w:t>
      </w:r>
      <w:proofErr w:type="spellStart"/>
      <w:r w:rsidRPr="00CD1412">
        <w:rPr>
          <w:rFonts w:cs="Times New Roman"/>
          <w:sz w:val="22"/>
          <w:szCs w:val="22"/>
          <w:lang w:val="mt-MT"/>
        </w:rPr>
        <w:t>rriżuma</w:t>
      </w:r>
      <w:proofErr w:type="spellEnd"/>
      <w:r w:rsidRPr="00CD1412">
        <w:rPr>
          <w:rFonts w:cs="Times New Roman"/>
          <w:sz w:val="22"/>
          <w:szCs w:val="22"/>
          <w:lang w:val="mt-MT"/>
        </w:rPr>
        <w:t xml:space="preserve"> f’12.30 </w:t>
      </w:r>
      <w:proofErr w:type="spellStart"/>
      <w:r w:rsidRPr="00CD1412">
        <w:rPr>
          <w:rFonts w:cs="Times New Roman"/>
          <w:sz w:val="22"/>
          <w:szCs w:val="22"/>
          <w:lang w:val="mt-MT"/>
        </w:rPr>
        <w:t>p.m</w:t>
      </w:r>
      <w:proofErr w:type="spellEnd"/>
      <w:r w:rsidRPr="00CD1412">
        <w:rPr>
          <w:rFonts w:cs="Times New Roman"/>
          <w:sz w:val="22"/>
          <w:szCs w:val="22"/>
          <w:lang w:val="mt-MT"/>
        </w:rPr>
        <w:t>.</w:t>
      </w:r>
    </w:p>
    <w:p w14:paraId="35243CAF" w14:textId="77777777" w:rsidR="00083B09" w:rsidRPr="00E1278B" w:rsidRDefault="00083B09" w:rsidP="00E1278B">
      <w:pPr>
        <w:pStyle w:val="Body"/>
        <w:spacing w:line="240" w:lineRule="auto"/>
        <w:jc w:val="both"/>
        <w:rPr>
          <w:b/>
          <w:bCs/>
          <w:color w:val="auto"/>
          <w:w w:val="100"/>
          <w:sz w:val="22"/>
          <w:szCs w:val="22"/>
          <w:lang w:val="mt-MT"/>
        </w:rPr>
      </w:pPr>
    </w:p>
    <w:p w14:paraId="73D1812C" w14:textId="77777777" w:rsidR="00083B09" w:rsidRDefault="00083B09" w:rsidP="00E1278B">
      <w:pPr>
        <w:pStyle w:val="Body"/>
        <w:spacing w:line="240" w:lineRule="auto"/>
        <w:jc w:val="both"/>
        <w:rPr>
          <w:b/>
          <w:bCs/>
          <w:color w:val="auto"/>
          <w:w w:val="100"/>
          <w:sz w:val="22"/>
          <w:szCs w:val="22"/>
          <w:lang w:val="mt-MT"/>
        </w:rPr>
      </w:pPr>
    </w:p>
    <w:p w14:paraId="1A45E950" w14:textId="77777777" w:rsidR="00EB4C5A" w:rsidRPr="00E1278B" w:rsidRDefault="00EB4C5A" w:rsidP="00E1278B">
      <w:pPr>
        <w:pStyle w:val="Body"/>
        <w:spacing w:line="240" w:lineRule="auto"/>
        <w:jc w:val="both"/>
        <w:rPr>
          <w:b/>
          <w:bCs/>
          <w:color w:val="auto"/>
          <w:w w:val="100"/>
          <w:sz w:val="22"/>
          <w:szCs w:val="22"/>
          <w:lang w:val="mt-MT"/>
        </w:rPr>
      </w:pPr>
    </w:p>
    <w:p w14:paraId="124359DF" w14:textId="1152D6DD" w:rsidR="001976FD" w:rsidRPr="00E1278B" w:rsidRDefault="001976FD" w:rsidP="00E1278B">
      <w:pPr>
        <w:pStyle w:val="Body"/>
        <w:spacing w:line="240" w:lineRule="auto"/>
        <w:jc w:val="both"/>
        <w:rPr>
          <w:b/>
          <w:bCs/>
          <w:color w:val="auto"/>
          <w:w w:val="100"/>
          <w:sz w:val="22"/>
          <w:szCs w:val="22"/>
          <w:lang w:val="mt-MT"/>
        </w:rPr>
      </w:pPr>
      <w:r w:rsidRPr="00E1278B">
        <w:rPr>
          <w:b/>
          <w:bCs/>
          <w:color w:val="auto"/>
          <w:w w:val="100"/>
          <w:sz w:val="22"/>
          <w:szCs w:val="22"/>
          <w:lang w:val="mt-MT"/>
        </w:rPr>
        <w:lastRenderedPageBreak/>
        <w:t>KLAWSOLA ĠDIDA 5B</w:t>
      </w:r>
    </w:p>
    <w:p w14:paraId="3CDB71FD" w14:textId="77777777" w:rsidR="001976FD" w:rsidRPr="00E1278B" w:rsidRDefault="001976FD" w:rsidP="00E1278B">
      <w:pPr>
        <w:pStyle w:val="Body"/>
        <w:spacing w:line="240" w:lineRule="auto"/>
        <w:jc w:val="both"/>
        <w:rPr>
          <w:b/>
          <w:bCs/>
          <w:color w:val="auto"/>
          <w:w w:val="100"/>
          <w:sz w:val="22"/>
          <w:szCs w:val="22"/>
          <w:lang w:val="mt-MT"/>
        </w:rPr>
      </w:pPr>
    </w:p>
    <w:p w14:paraId="49B0D6AB" w14:textId="00FC667E" w:rsidR="001976FD" w:rsidRPr="00E1278B" w:rsidRDefault="001976FD"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083B09" w:rsidRPr="00E1278B">
        <w:rPr>
          <w:rFonts w:cs="Times New Roman"/>
          <w:sz w:val="22"/>
          <w:szCs w:val="22"/>
          <w:lang w:val="mt-MT"/>
        </w:rPr>
        <w:t>B</w:t>
      </w:r>
      <w:r w:rsidRPr="00E1278B">
        <w:rPr>
          <w:rFonts w:cs="Times New Roman"/>
          <w:sz w:val="22"/>
          <w:szCs w:val="22"/>
          <w:lang w:val="mt-MT"/>
        </w:rPr>
        <w:t>”:</w:t>
      </w:r>
    </w:p>
    <w:p w14:paraId="417F6CF2" w14:textId="77777777" w:rsidR="00705E73" w:rsidRPr="00E1278B" w:rsidRDefault="00705E73" w:rsidP="00E1278B">
      <w:pPr>
        <w:rPr>
          <w:rFonts w:cs="Times New Roman"/>
          <w:sz w:val="22"/>
          <w:szCs w:val="22"/>
          <w:lang w:val="mt-MT"/>
        </w:rPr>
      </w:pPr>
    </w:p>
    <w:p w14:paraId="27ABFDD6" w14:textId="571B2FA5" w:rsidR="001976FD" w:rsidRPr="00E1278B" w:rsidRDefault="00BA1586" w:rsidP="00E1278B">
      <w:pPr>
        <w:jc w:val="both"/>
        <w:rPr>
          <w:rFonts w:cs="Times New Roman"/>
          <w:b/>
          <w:bCs/>
          <w:sz w:val="22"/>
          <w:szCs w:val="22"/>
          <w:u w:val="single"/>
          <w:lang w:val="mt-MT"/>
        </w:rPr>
      </w:pPr>
      <w:r w:rsidRPr="00E1278B">
        <w:rPr>
          <w:rFonts w:cs="Times New Roman"/>
          <w:b/>
          <w:bCs/>
          <w:sz w:val="22"/>
          <w:szCs w:val="22"/>
          <w:u w:val="single"/>
          <w:lang w:val="mt-MT"/>
        </w:rPr>
        <w:t>Klawsola 5B Ġdida</w:t>
      </w:r>
    </w:p>
    <w:p w14:paraId="0C35BC02" w14:textId="77777777" w:rsidR="001976FD" w:rsidRPr="00E1278B" w:rsidRDefault="001976FD" w:rsidP="00E1278B">
      <w:pPr>
        <w:jc w:val="both"/>
        <w:rPr>
          <w:rFonts w:cs="Times New Roman"/>
          <w:b/>
          <w:bCs/>
          <w:sz w:val="22"/>
          <w:szCs w:val="22"/>
          <w:lang w:val="mt-MT"/>
        </w:rPr>
      </w:pPr>
    </w:p>
    <w:p w14:paraId="047A5439" w14:textId="77777777" w:rsidR="001976FD" w:rsidRPr="00E1278B" w:rsidRDefault="001976FD" w:rsidP="00E1278B">
      <w:pPr>
        <w:pStyle w:val="NoSpacing"/>
        <w:jc w:val="both"/>
        <w:rPr>
          <w:rFonts w:ascii="Times New Roman" w:hAnsi="Times New Roman" w:cs="Times New Roman"/>
          <w:lang w:val="mt-MT"/>
        </w:rPr>
      </w:pPr>
      <w:r w:rsidRPr="00E1278B">
        <w:rPr>
          <w:rFonts w:ascii="Times New Roman" w:hAnsi="Times New Roman" w:cs="Times New Roman"/>
          <w:lang w:val="mt-MT"/>
        </w:rPr>
        <w:t>Minnufih wara l-klawsola 5A ġdida għandha tiġi miżjuda l-klawsola ġdida li ġejja:</w:t>
      </w:r>
    </w:p>
    <w:p w14:paraId="63FDCAB9" w14:textId="77777777" w:rsidR="001976FD" w:rsidRPr="00E1278B" w:rsidRDefault="001976FD" w:rsidP="00E1278B">
      <w:pPr>
        <w:pStyle w:val="NoSpacing"/>
        <w:jc w:val="both"/>
        <w:rPr>
          <w:rFonts w:ascii="Times New Roman" w:hAnsi="Times New Roman" w:cs="Times New Roman"/>
          <w:b/>
          <w:bCs/>
          <w:lang w:val="mt-MT"/>
        </w:rPr>
      </w:pPr>
    </w:p>
    <w:p w14:paraId="1A570801" w14:textId="77777777" w:rsidR="001976FD" w:rsidRPr="00E1278B" w:rsidRDefault="001976FD" w:rsidP="00E1278B">
      <w:pPr>
        <w:pStyle w:val="NoSpacing"/>
        <w:jc w:val="both"/>
        <w:rPr>
          <w:rFonts w:ascii="Times New Roman" w:hAnsi="Times New Roman" w:cs="Times New Roman"/>
          <w:lang w:val="mt-MT"/>
        </w:rPr>
      </w:pPr>
      <w:r w:rsidRPr="00E1278B">
        <w:rPr>
          <w:rFonts w:ascii="Times New Roman" w:hAnsi="Times New Roman" w:cs="Times New Roman"/>
          <w:lang w:val="mt-MT"/>
        </w:rPr>
        <w:t>“Żieda ta’ artikolu ġdid fil-Kodiċi.</w:t>
      </w:r>
    </w:p>
    <w:p w14:paraId="17DADE51" w14:textId="77777777" w:rsidR="001976FD" w:rsidRPr="00E1278B" w:rsidRDefault="001976FD" w:rsidP="00E1278B">
      <w:pPr>
        <w:pStyle w:val="NoSpacing"/>
        <w:jc w:val="both"/>
        <w:rPr>
          <w:rFonts w:ascii="Times New Roman" w:hAnsi="Times New Roman" w:cs="Times New Roman"/>
          <w:b/>
          <w:bCs/>
          <w:lang w:val="mt-MT"/>
        </w:rPr>
      </w:pPr>
    </w:p>
    <w:p w14:paraId="428F75A2" w14:textId="327E5CAB" w:rsidR="001976FD" w:rsidRPr="00E1278B" w:rsidRDefault="001976FD" w:rsidP="00E1278B">
      <w:pPr>
        <w:pStyle w:val="NoSpacing"/>
        <w:jc w:val="both"/>
        <w:rPr>
          <w:rFonts w:ascii="Times New Roman" w:hAnsi="Times New Roman" w:cs="Times New Roman"/>
          <w:lang w:val="mt-MT"/>
        </w:rPr>
      </w:pPr>
      <w:r w:rsidRPr="00E1278B">
        <w:rPr>
          <w:rFonts w:ascii="Times New Roman" w:hAnsi="Times New Roman" w:cs="Times New Roman"/>
          <w:b/>
          <w:bCs/>
          <w:lang w:val="mt-MT"/>
        </w:rPr>
        <w:t xml:space="preserve">5B. </w:t>
      </w:r>
      <w:r w:rsidRPr="00E1278B">
        <w:rPr>
          <w:rFonts w:ascii="Times New Roman" w:hAnsi="Times New Roman" w:cs="Times New Roman"/>
          <w:lang w:val="mt-MT"/>
        </w:rPr>
        <w:t>Minnufih wara l-artikolu 1178 tal-Kodiċi, fis-sezzjoni “FUQ L-OFFERTA TA’ ĦLAS U FUQ ID-DEPOŻITU” fis-</w:t>
      </w:r>
      <w:proofErr w:type="spellStart"/>
      <w:r w:rsidRPr="00E1278B">
        <w:rPr>
          <w:rFonts w:ascii="Times New Roman" w:hAnsi="Times New Roman" w:cs="Times New Roman"/>
          <w:lang w:val="mt-MT"/>
        </w:rPr>
        <w:t>Sub</w:t>
      </w:r>
      <w:proofErr w:type="spellEnd"/>
      <w:r w:rsidRPr="00E1278B">
        <w:rPr>
          <w:rFonts w:ascii="Times New Roman" w:hAnsi="Times New Roman" w:cs="Times New Roman"/>
          <w:lang w:val="mt-MT"/>
        </w:rPr>
        <w:t>-</w:t>
      </w:r>
      <w:r w:rsidR="00EB4C5A">
        <w:rPr>
          <w:rFonts w:ascii="Times New Roman" w:hAnsi="Times New Roman" w:cs="Times New Roman"/>
          <w:lang w:val="mt-MT"/>
        </w:rPr>
        <w:t>T</w:t>
      </w:r>
      <w:r w:rsidRPr="00E1278B">
        <w:rPr>
          <w:rFonts w:ascii="Times New Roman" w:hAnsi="Times New Roman" w:cs="Times New Roman"/>
          <w:lang w:val="mt-MT"/>
        </w:rPr>
        <w:t>itolu V tat-Titolu IV tat-Taqsima II tat-Tieni Ktieb, għandu jiġi miżjud dan l-artikolu ġdid li ġej:</w:t>
      </w:r>
    </w:p>
    <w:p w14:paraId="14A0A823" w14:textId="77777777" w:rsidR="001976FD" w:rsidRPr="00E1278B" w:rsidRDefault="001976FD" w:rsidP="00E1278B">
      <w:pPr>
        <w:pStyle w:val="NoSpacing"/>
        <w:jc w:val="both"/>
        <w:rPr>
          <w:rFonts w:ascii="Times New Roman" w:hAnsi="Times New Roman" w:cs="Times New Roman"/>
          <w:lang w:val="mt-MT"/>
        </w:rPr>
      </w:pPr>
    </w:p>
    <w:p w14:paraId="725F09D9" w14:textId="77777777" w:rsidR="001976FD" w:rsidRPr="00E1278B" w:rsidRDefault="001976FD" w:rsidP="00E1278B">
      <w:pPr>
        <w:pStyle w:val="NoSpacing"/>
        <w:jc w:val="both"/>
        <w:rPr>
          <w:rFonts w:ascii="Times New Roman" w:hAnsi="Times New Roman" w:cs="Times New Roman"/>
          <w:lang w:val="mt-MT"/>
        </w:rPr>
      </w:pPr>
      <w:r w:rsidRPr="00E1278B">
        <w:rPr>
          <w:rFonts w:ascii="Times New Roman" w:hAnsi="Times New Roman" w:cs="Times New Roman"/>
          <w:lang w:val="mt-MT"/>
        </w:rPr>
        <w:t>“Depożitu ta’ flus dovuti fejn sentenza tordna ħlas lil bosta kredituri.</w:t>
      </w:r>
    </w:p>
    <w:p w14:paraId="4309C072" w14:textId="77777777" w:rsidR="001976FD" w:rsidRPr="00E1278B" w:rsidRDefault="001976FD" w:rsidP="00E1278B">
      <w:pPr>
        <w:pStyle w:val="NoSpacing"/>
        <w:jc w:val="both"/>
        <w:rPr>
          <w:rFonts w:ascii="Times New Roman" w:hAnsi="Times New Roman" w:cs="Times New Roman"/>
          <w:lang w:val="mt-MT"/>
        </w:rPr>
      </w:pPr>
    </w:p>
    <w:p w14:paraId="68289D91" w14:textId="3EAEBDC9" w:rsidR="001976FD" w:rsidRPr="00E1278B" w:rsidRDefault="001976FD" w:rsidP="00E1278B">
      <w:pPr>
        <w:pStyle w:val="NoSpacing"/>
        <w:jc w:val="both"/>
        <w:rPr>
          <w:rFonts w:ascii="Times New Roman" w:hAnsi="Times New Roman" w:cs="Times New Roman"/>
          <w:lang w:val="mt-MT"/>
        </w:rPr>
      </w:pPr>
      <w:r w:rsidRPr="00E1278B">
        <w:rPr>
          <w:rFonts w:ascii="Times New Roman" w:hAnsi="Times New Roman" w:cs="Times New Roman"/>
          <w:lang w:val="mt-MT"/>
        </w:rPr>
        <w:t xml:space="preserve">1178A. (1) Bla ħsara għal kwalunkwe dispożizzjoni oħra ta’ dan </w:t>
      </w:r>
      <w:proofErr w:type="spellStart"/>
      <w:r w:rsidRPr="00E1278B">
        <w:rPr>
          <w:rFonts w:ascii="Times New Roman" w:hAnsi="Times New Roman" w:cs="Times New Roman"/>
          <w:lang w:val="mt-MT"/>
        </w:rPr>
        <w:t>is</w:t>
      </w:r>
      <w:proofErr w:type="spellEnd"/>
      <w:r w:rsidRPr="00E1278B">
        <w:rPr>
          <w:rFonts w:ascii="Times New Roman" w:hAnsi="Times New Roman" w:cs="Times New Roman"/>
          <w:lang w:val="mt-MT"/>
        </w:rPr>
        <w:t>-</w:t>
      </w:r>
      <w:proofErr w:type="spellStart"/>
      <w:r w:rsidRPr="00E1278B">
        <w:rPr>
          <w:rFonts w:ascii="Times New Roman" w:hAnsi="Times New Roman" w:cs="Times New Roman"/>
          <w:lang w:val="mt-MT"/>
        </w:rPr>
        <w:t>Sub</w:t>
      </w:r>
      <w:proofErr w:type="spellEnd"/>
      <w:r w:rsidRPr="00E1278B">
        <w:rPr>
          <w:rFonts w:ascii="Times New Roman" w:hAnsi="Times New Roman" w:cs="Times New Roman"/>
          <w:lang w:val="mt-MT"/>
        </w:rPr>
        <w:t>-</w:t>
      </w:r>
      <w:r w:rsidR="00EB4C5A">
        <w:rPr>
          <w:rFonts w:ascii="Times New Roman" w:hAnsi="Times New Roman" w:cs="Times New Roman"/>
          <w:lang w:val="mt-MT"/>
        </w:rPr>
        <w:t>T</w:t>
      </w:r>
      <w:r w:rsidRPr="00E1278B">
        <w:rPr>
          <w:rFonts w:ascii="Times New Roman" w:hAnsi="Times New Roman" w:cs="Times New Roman"/>
          <w:lang w:val="mt-MT"/>
        </w:rPr>
        <w:t xml:space="preserve">itolu jew ta’ kwalunkwe liġi oħra, fejn tingħata sentenza finali mill-qorti li tordna l-ħlas ta’ somma ta’ flus lil aktar minn persuna waħda, mingħajr ma tiddetermina b’mod speċifiku x’ammont mis-somma totali għandha titħallas lil kull persuna, u l-kredituri tas-sentenza ma jkunux kredituri </w:t>
      </w:r>
      <w:r w:rsidRPr="00E1278B">
        <w:rPr>
          <w:rFonts w:ascii="Times New Roman" w:hAnsi="Times New Roman" w:cs="Times New Roman"/>
          <w:i/>
          <w:iCs/>
          <w:lang w:val="mt-MT"/>
        </w:rPr>
        <w:t xml:space="preserve">in </w:t>
      </w:r>
      <w:proofErr w:type="spellStart"/>
      <w:r w:rsidRPr="00E1278B">
        <w:rPr>
          <w:rFonts w:ascii="Times New Roman" w:hAnsi="Times New Roman" w:cs="Times New Roman"/>
          <w:i/>
          <w:iCs/>
          <w:lang w:val="mt-MT"/>
        </w:rPr>
        <w:t>solidum</w:t>
      </w:r>
      <w:proofErr w:type="spellEnd"/>
      <w:r w:rsidRPr="00E1278B">
        <w:rPr>
          <w:rFonts w:ascii="Times New Roman" w:hAnsi="Times New Roman" w:cs="Times New Roman"/>
          <w:lang w:val="mt-MT"/>
        </w:rPr>
        <w:t>, id-debitur li jiġi ordnat jagħmel il-ħlas jista’ jeħles lilu nnifsu minn tali obbligazzjoni u jkun eżentat mill-ħlas ta’ kwalunkwe imgħax ieħor fuq is-somma ordnata mis-sentenza, mid-data tad-depożitu fil-qorti tas-somma dovuta permezz ta’ ċedola ta’ depożitu, jekk jiġu sodisfatti l-kundizzjonijiet li ġejjin:</w:t>
      </w:r>
    </w:p>
    <w:p w14:paraId="7931C0CE" w14:textId="77777777" w:rsidR="001976FD" w:rsidRPr="00E1278B" w:rsidRDefault="001976FD" w:rsidP="00E1278B">
      <w:pPr>
        <w:pStyle w:val="NoSpacing"/>
        <w:jc w:val="both"/>
        <w:rPr>
          <w:rFonts w:ascii="Times New Roman" w:hAnsi="Times New Roman" w:cs="Times New Roman"/>
          <w:lang w:val="mt-MT"/>
        </w:rPr>
      </w:pPr>
    </w:p>
    <w:p w14:paraId="04BE85B7" w14:textId="5B7A7A62" w:rsidR="001976FD" w:rsidRPr="00E1278B" w:rsidRDefault="001976FD" w:rsidP="00E1278B">
      <w:pPr>
        <w:pStyle w:val="NoSpacing"/>
        <w:jc w:val="both"/>
        <w:rPr>
          <w:rFonts w:ascii="Times New Roman" w:hAnsi="Times New Roman" w:cs="Times New Roman"/>
          <w:lang w:val="mt-MT"/>
        </w:rPr>
      </w:pPr>
      <w:r w:rsidRPr="00E1278B">
        <w:rPr>
          <w:rFonts w:ascii="Times New Roman" w:hAnsi="Times New Roman" w:cs="Times New Roman"/>
          <w:lang w:val="mt-MT"/>
        </w:rPr>
        <w:t>(i) fi żmien tliet (3) xhur mid-data tas-sentenza, il-kredituri tas-sentenza ma jagħtux, fuq l-inizjattiva tagħhom u mingħajr il-ħtieġa li ssirilhom talba, istruzzjonijiet konġunti lid-debitur jew debituri</w:t>
      </w:r>
      <w:r w:rsidR="00B43C34">
        <w:rPr>
          <w:rFonts w:ascii="Times New Roman" w:hAnsi="Times New Roman" w:cs="Times New Roman"/>
          <w:lang w:val="mt-MT"/>
        </w:rPr>
        <w:t xml:space="preserve"> </w:t>
      </w:r>
      <w:r w:rsidRPr="00E1278B">
        <w:rPr>
          <w:rFonts w:ascii="Times New Roman" w:hAnsi="Times New Roman" w:cs="Times New Roman"/>
          <w:lang w:val="mt-MT"/>
        </w:rPr>
        <w:t>skont il-każ permezz ta’ ittra ġudizzjarja dwar kif għandha tinqasam bejniethom is-somma aġġudikata mill-</w:t>
      </w:r>
      <w:r w:rsidR="00EB4C5A">
        <w:rPr>
          <w:rFonts w:ascii="Times New Roman" w:hAnsi="Times New Roman" w:cs="Times New Roman"/>
          <w:lang w:val="mt-MT"/>
        </w:rPr>
        <w:t>q</w:t>
      </w:r>
      <w:r w:rsidRPr="00E1278B">
        <w:rPr>
          <w:rFonts w:ascii="Times New Roman" w:hAnsi="Times New Roman" w:cs="Times New Roman"/>
          <w:lang w:val="mt-MT"/>
        </w:rPr>
        <w:t>orti, u</w:t>
      </w:r>
      <w:r w:rsidR="00EB4C5A">
        <w:rPr>
          <w:rFonts w:ascii="Times New Roman" w:hAnsi="Times New Roman" w:cs="Times New Roman"/>
          <w:lang w:val="mt-MT"/>
        </w:rPr>
        <w:t xml:space="preserve"> fl-istess ittra ġudizzjarja</w:t>
      </w:r>
      <w:r w:rsidRPr="00E1278B">
        <w:rPr>
          <w:rFonts w:ascii="Times New Roman" w:hAnsi="Times New Roman" w:cs="Times New Roman"/>
          <w:lang w:val="mt-MT"/>
        </w:rPr>
        <w:t xml:space="preserve"> jagħtu wkoll l-istruzzjonijiet speċifiċi dwar kif għandha titħallas is-somma dovuta li għandh</w:t>
      </w:r>
      <w:r w:rsidR="00EB4C5A">
        <w:rPr>
          <w:rFonts w:ascii="Times New Roman" w:hAnsi="Times New Roman" w:cs="Times New Roman"/>
          <w:lang w:val="mt-MT"/>
        </w:rPr>
        <w:t xml:space="preserve">om jinkludu </w:t>
      </w:r>
      <w:r w:rsidRPr="00E1278B">
        <w:rPr>
          <w:rFonts w:ascii="Times New Roman" w:hAnsi="Times New Roman" w:cs="Times New Roman"/>
          <w:lang w:val="mt-MT"/>
        </w:rPr>
        <w:t>l-informazzjoni kollha meħtieġa sabiex ikun jista’ jsir il-ħlas; u</w:t>
      </w:r>
    </w:p>
    <w:p w14:paraId="1C1C8018" w14:textId="77777777" w:rsidR="001976FD" w:rsidRPr="00E1278B" w:rsidRDefault="001976FD" w:rsidP="00E1278B">
      <w:pPr>
        <w:pStyle w:val="NoSpacing"/>
        <w:jc w:val="both"/>
        <w:rPr>
          <w:rFonts w:ascii="Times New Roman" w:hAnsi="Times New Roman" w:cs="Times New Roman"/>
          <w:lang w:val="mt-MT"/>
        </w:rPr>
      </w:pPr>
    </w:p>
    <w:p w14:paraId="0C6ADE8E" w14:textId="0368CB52" w:rsidR="001976FD" w:rsidRPr="00E1278B" w:rsidRDefault="001976FD" w:rsidP="00E1278B">
      <w:pPr>
        <w:pStyle w:val="NoSpacing"/>
        <w:jc w:val="both"/>
        <w:rPr>
          <w:rFonts w:ascii="Times New Roman" w:hAnsi="Times New Roman" w:cs="Times New Roman"/>
          <w:lang w:val="mt-MT"/>
        </w:rPr>
      </w:pPr>
      <w:r w:rsidRPr="00E1278B">
        <w:rPr>
          <w:rFonts w:ascii="Times New Roman" w:hAnsi="Times New Roman" w:cs="Times New Roman"/>
          <w:lang w:val="mt-MT"/>
        </w:rPr>
        <w:t>(</w:t>
      </w:r>
      <w:proofErr w:type="spellStart"/>
      <w:r w:rsidRPr="00E1278B">
        <w:rPr>
          <w:rFonts w:ascii="Times New Roman" w:hAnsi="Times New Roman" w:cs="Times New Roman"/>
          <w:lang w:val="mt-MT"/>
        </w:rPr>
        <w:t>ii</w:t>
      </w:r>
      <w:proofErr w:type="spellEnd"/>
      <w:r w:rsidRPr="00E1278B">
        <w:rPr>
          <w:rFonts w:ascii="Times New Roman" w:hAnsi="Times New Roman" w:cs="Times New Roman"/>
          <w:lang w:val="mt-MT"/>
        </w:rPr>
        <w:t xml:space="preserve">) wara l-iskadenza tal-imsemmi perjodu ta’ tliet (3) xhur, id-debitur jiddepożita fil-qorti s-somma dovuta jew, bla ħsara </w:t>
      </w:r>
      <w:proofErr w:type="spellStart"/>
      <w:r w:rsidRPr="00E1278B">
        <w:rPr>
          <w:rFonts w:ascii="Times New Roman" w:hAnsi="Times New Roman" w:cs="Times New Roman"/>
          <w:lang w:val="mt-MT"/>
        </w:rPr>
        <w:t>għas-subartikolu</w:t>
      </w:r>
      <w:proofErr w:type="spellEnd"/>
      <w:r w:rsidRPr="00E1278B">
        <w:rPr>
          <w:rFonts w:ascii="Times New Roman" w:hAnsi="Times New Roman" w:cs="Times New Roman"/>
          <w:lang w:val="mt-MT"/>
        </w:rPr>
        <w:t xml:space="preserve"> (4), kwalunkwe parti minn</w:t>
      </w:r>
      <w:r w:rsidR="00EB4C5A">
        <w:rPr>
          <w:rFonts w:ascii="Times New Roman" w:hAnsi="Times New Roman" w:cs="Times New Roman"/>
          <w:lang w:val="mt-MT"/>
        </w:rPr>
        <w:t>h</w:t>
      </w:r>
      <w:r w:rsidRPr="00E1278B">
        <w:rPr>
          <w:rFonts w:ascii="Times New Roman" w:hAnsi="Times New Roman" w:cs="Times New Roman"/>
          <w:lang w:val="mt-MT"/>
        </w:rPr>
        <w:t>a li fir-rigward tagħha huwa ma jkunx ingħata istruzzjonijiet kif provdut fil-paragrafu (i). Id-depożitu jsir bi spejjeż tad-debitur.</w:t>
      </w:r>
    </w:p>
    <w:p w14:paraId="7AE8AC26" w14:textId="77777777" w:rsidR="001976FD" w:rsidRPr="00E1278B" w:rsidRDefault="001976FD" w:rsidP="00E1278B">
      <w:pPr>
        <w:pStyle w:val="NoSpacing"/>
        <w:jc w:val="both"/>
        <w:rPr>
          <w:rFonts w:ascii="Times New Roman" w:hAnsi="Times New Roman" w:cs="Times New Roman"/>
          <w:lang w:val="mt-MT"/>
        </w:rPr>
      </w:pPr>
    </w:p>
    <w:p w14:paraId="4B212158" w14:textId="77777777" w:rsidR="001976FD" w:rsidRPr="00E1278B" w:rsidRDefault="001976FD" w:rsidP="00E1278B">
      <w:pPr>
        <w:pStyle w:val="NoSpacing"/>
        <w:jc w:val="both"/>
        <w:rPr>
          <w:rFonts w:ascii="Times New Roman" w:hAnsi="Times New Roman" w:cs="Times New Roman"/>
          <w:lang w:val="mt-MT"/>
        </w:rPr>
      </w:pPr>
      <w:r w:rsidRPr="00E1278B">
        <w:rPr>
          <w:rFonts w:ascii="Times New Roman" w:hAnsi="Times New Roman" w:cs="Times New Roman"/>
          <w:lang w:val="mt-MT"/>
        </w:rPr>
        <w:t xml:space="preserve">(2) Iċ-ċedola ta’ depożitu għandha fil-każijiet kollha tiġi ppreżentata </w:t>
      </w:r>
      <w:proofErr w:type="spellStart"/>
      <w:r w:rsidRPr="00E1278B">
        <w:rPr>
          <w:rFonts w:ascii="Times New Roman" w:hAnsi="Times New Roman" w:cs="Times New Roman"/>
          <w:lang w:val="mt-MT"/>
        </w:rPr>
        <w:t>fil-Prim’Awla</w:t>
      </w:r>
      <w:proofErr w:type="spellEnd"/>
      <w:r w:rsidRPr="00E1278B">
        <w:rPr>
          <w:rFonts w:ascii="Times New Roman" w:hAnsi="Times New Roman" w:cs="Times New Roman"/>
          <w:lang w:val="mt-MT"/>
        </w:rPr>
        <w:t xml:space="preserve"> tal-Qorti Ċivili, ħlief fejn is-somma li għandha tiġi </w:t>
      </w:r>
      <w:proofErr w:type="spellStart"/>
      <w:r w:rsidRPr="00E1278B">
        <w:rPr>
          <w:rFonts w:ascii="Times New Roman" w:hAnsi="Times New Roman" w:cs="Times New Roman"/>
          <w:lang w:val="mt-MT"/>
        </w:rPr>
        <w:t>depożitata</w:t>
      </w:r>
      <w:proofErr w:type="spellEnd"/>
      <w:r w:rsidRPr="00E1278B">
        <w:rPr>
          <w:rFonts w:ascii="Times New Roman" w:hAnsi="Times New Roman" w:cs="Times New Roman"/>
          <w:lang w:val="mt-MT"/>
        </w:rPr>
        <w:t xml:space="preserve"> taqa’ fil-kompetenza tal-Qorti tal-Maġistrati, f’liema każ tali ċedola ta’ depożitu għandha tiġi ppreżentata fil-Qorti tal-Maġistrati.</w:t>
      </w:r>
    </w:p>
    <w:p w14:paraId="51090A67" w14:textId="77777777" w:rsidR="001976FD" w:rsidRPr="00E1278B" w:rsidRDefault="001976FD" w:rsidP="00E1278B">
      <w:pPr>
        <w:pStyle w:val="NoSpacing"/>
        <w:jc w:val="both"/>
        <w:rPr>
          <w:rFonts w:ascii="Times New Roman" w:hAnsi="Times New Roman" w:cs="Times New Roman"/>
          <w:lang w:val="mt-MT"/>
        </w:rPr>
      </w:pPr>
    </w:p>
    <w:p w14:paraId="62E0FEA9" w14:textId="664CAE67" w:rsidR="001976FD" w:rsidRPr="00E1278B" w:rsidRDefault="001976FD" w:rsidP="00E1278B">
      <w:pPr>
        <w:pStyle w:val="NoSpacing"/>
        <w:jc w:val="both"/>
        <w:rPr>
          <w:rFonts w:ascii="Times New Roman" w:hAnsi="Times New Roman" w:cs="Times New Roman"/>
          <w:lang w:val="mt-MT"/>
        </w:rPr>
      </w:pPr>
      <w:r w:rsidRPr="00E1278B">
        <w:rPr>
          <w:rFonts w:ascii="Times New Roman" w:hAnsi="Times New Roman" w:cs="Times New Roman"/>
          <w:lang w:val="mt-MT"/>
        </w:rPr>
        <w:t xml:space="preserve">(3) Fejn ikun hemm aktar minn </w:t>
      </w:r>
      <w:r w:rsidR="00BE7AF0" w:rsidRPr="00E1278B">
        <w:rPr>
          <w:rFonts w:ascii="Times New Roman" w:hAnsi="Times New Roman" w:cs="Times New Roman"/>
          <w:lang w:val="mt-MT"/>
        </w:rPr>
        <w:t>persuna waħda</w:t>
      </w:r>
      <w:r w:rsidRPr="00E1278B">
        <w:rPr>
          <w:rFonts w:ascii="Times New Roman" w:hAnsi="Times New Roman" w:cs="Times New Roman"/>
          <w:lang w:val="mt-MT"/>
        </w:rPr>
        <w:t xml:space="preserve"> li jkunu intitolati għall-ħlas tas-somma ordnata bis-sentenza, ikun biżżejjed li d-debitur </w:t>
      </w:r>
      <w:proofErr w:type="spellStart"/>
      <w:r w:rsidRPr="00E1278B">
        <w:rPr>
          <w:rFonts w:ascii="Times New Roman" w:hAnsi="Times New Roman" w:cs="Times New Roman"/>
          <w:lang w:val="mt-MT"/>
        </w:rPr>
        <w:t>jinnotifika</w:t>
      </w:r>
      <w:proofErr w:type="spellEnd"/>
      <w:r w:rsidRPr="00E1278B">
        <w:rPr>
          <w:rFonts w:ascii="Times New Roman" w:hAnsi="Times New Roman" w:cs="Times New Roman"/>
          <w:lang w:val="mt-MT"/>
        </w:rPr>
        <w:t xml:space="preserve"> ċ-ċedola ta’ depożitu minn tal-anqas lil wieħed mill-kredituri tas-sentenza u kwalunkwe wieħed mill-avukati jew </w:t>
      </w:r>
      <w:proofErr w:type="spellStart"/>
      <w:r w:rsidRPr="00E1278B">
        <w:rPr>
          <w:rFonts w:ascii="Times New Roman" w:hAnsi="Times New Roman" w:cs="Times New Roman"/>
          <w:lang w:val="mt-MT"/>
        </w:rPr>
        <w:t>prokuraturi</w:t>
      </w:r>
      <w:proofErr w:type="spellEnd"/>
      <w:r w:rsidRPr="00E1278B">
        <w:rPr>
          <w:rFonts w:ascii="Times New Roman" w:hAnsi="Times New Roman" w:cs="Times New Roman"/>
          <w:lang w:val="mt-MT"/>
        </w:rPr>
        <w:t xml:space="preserve"> legali li kienu qed jirrappreżentaw lil kwalunkwe wieħed mill-kredituri tas-sentenza fil-kawża fiż-żmien meta ngħatat is-sentenza, u li ssir il-pubblikazzjoni taċ-ċedola ta’ depożitu fil-Gazzetta tal-Gvern u f’żewġ gazzetti ta’ kuljum, waħda bil-Malti u oħra bl-Ingliż.</w:t>
      </w:r>
    </w:p>
    <w:p w14:paraId="6C969327" w14:textId="77777777" w:rsidR="001976FD" w:rsidRPr="00E1278B" w:rsidRDefault="001976FD" w:rsidP="00E1278B">
      <w:pPr>
        <w:pStyle w:val="NoSpacing"/>
        <w:jc w:val="both"/>
        <w:rPr>
          <w:rFonts w:ascii="Times New Roman" w:hAnsi="Times New Roman" w:cs="Times New Roman"/>
          <w:lang w:val="mt-MT"/>
        </w:rPr>
      </w:pPr>
    </w:p>
    <w:p w14:paraId="67981F60" w14:textId="77777777" w:rsidR="001976FD" w:rsidRPr="00E1278B" w:rsidRDefault="001976FD" w:rsidP="00E1278B">
      <w:pPr>
        <w:pStyle w:val="NoSpacing"/>
        <w:jc w:val="both"/>
        <w:rPr>
          <w:rFonts w:ascii="Times New Roman" w:hAnsi="Times New Roman" w:cs="Times New Roman"/>
          <w:lang w:val="mt-MT"/>
        </w:rPr>
      </w:pPr>
      <w:r w:rsidRPr="00E1278B">
        <w:rPr>
          <w:rFonts w:ascii="Times New Roman" w:hAnsi="Times New Roman" w:cs="Times New Roman"/>
          <w:lang w:val="mt-MT"/>
        </w:rPr>
        <w:t xml:space="preserve">(4) Bla ħsara </w:t>
      </w:r>
      <w:proofErr w:type="spellStart"/>
      <w:r w:rsidRPr="00E1278B">
        <w:rPr>
          <w:rFonts w:ascii="Times New Roman" w:hAnsi="Times New Roman" w:cs="Times New Roman"/>
          <w:lang w:val="mt-MT"/>
        </w:rPr>
        <w:t>għall-ġeneralità</w:t>
      </w:r>
      <w:proofErr w:type="spellEnd"/>
      <w:r w:rsidRPr="00E1278B">
        <w:rPr>
          <w:rFonts w:ascii="Times New Roman" w:hAnsi="Times New Roman" w:cs="Times New Roman"/>
          <w:lang w:val="mt-MT"/>
        </w:rPr>
        <w:t xml:space="preserve"> ta’ dan l-artikolu, depożitu magħmul għall-finijiet ta’ dan l-artikolu ma jistax jiġi </w:t>
      </w:r>
      <w:proofErr w:type="spellStart"/>
      <w:r w:rsidRPr="00E1278B">
        <w:rPr>
          <w:rFonts w:ascii="Times New Roman" w:hAnsi="Times New Roman" w:cs="Times New Roman"/>
          <w:lang w:val="mt-MT"/>
        </w:rPr>
        <w:t>impunjat</w:t>
      </w:r>
      <w:proofErr w:type="spellEnd"/>
      <w:r w:rsidRPr="00E1278B">
        <w:rPr>
          <w:rFonts w:ascii="Times New Roman" w:hAnsi="Times New Roman" w:cs="Times New Roman"/>
          <w:b/>
          <w:bCs/>
          <w:lang w:val="mt-MT"/>
        </w:rPr>
        <w:t xml:space="preserve"> </w:t>
      </w:r>
      <w:r w:rsidRPr="00E1278B">
        <w:rPr>
          <w:rFonts w:ascii="Times New Roman" w:hAnsi="Times New Roman" w:cs="Times New Roman"/>
          <w:lang w:val="mt-MT"/>
        </w:rPr>
        <w:t>abbażi ta’ xi waħda mir-raġunijiet provduti fl</w:t>
      </w:r>
      <w:r w:rsidRPr="00E1278B">
        <w:rPr>
          <w:rFonts w:ascii="Times New Roman" w:hAnsi="Times New Roman" w:cs="Times New Roman"/>
          <w:lang w:val="mt-MT"/>
        </w:rPr>
        <w:noBreakHyphen/>
        <w:t>artikoli 1173 jew 1175, jew abbażi ta’ difett fil-forma, il-mewt ta’ xi parti, jew in-nuqqas ta’ depożitu ta’ kwalunkwe imgħax fuq is-somma aġġudikata jew spejjeż dovuti skont is-sentenza:</w:t>
      </w:r>
    </w:p>
    <w:p w14:paraId="51F88868" w14:textId="77777777" w:rsidR="001976FD" w:rsidRPr="00E1278B" w:rsidRDefault="001976FD" w:rsidP="00E1278B">
      <w:pPr>
        <w:pStyle w:val="NoSpacing"/>
        <w:jc w:val="both"/>
        <w:rPr>
          <w:rFonts w:ascii="Times New Roman" w:hAnsi="Times New Roman" w:cs="Times New Roman"/>
          <w:lang w:val="mt-MT"/>
        </w:rPr>
      </w:pPr>
    </w:p>
    <w:p w14:paraId="4695D227" w14:textId="77777777" w:rsidR="001976FD" w:rsidRPr="00E1278B" w:rsidRDefault="001976FD" w:rsidP="00E1278B">
      <w:pPr>
        <w:pStyle w:val="NoSpacing"/>
        <w:jc w:val="both"/>
        <w:rPr>
          <w:rFonts w:ascii="Times New Roman" w:hAnsi="Times New Roman" w:cs="Times New Roman"/>
          <w:lang w:val="mt-MT"/>
        </w:rPr>
      </w:pPr>
      <w:r w:rsidRPr="00E1278B">
        <w:rPr>
          <w:rFonts w:ascii="Times New Roman" w:hAnsi="Times New Roman" w:cs="Times New Roman"/>
          <w:lang w:val="mt-MT"/>
        </w:rPr>
        <w:t>Iżda d-drittijiet tal-kredituri tas-sentenza dwar kwalunkwe somma li ma tkunx inkluża fid-depożitu ma għandhomx jiġu preġudikati minħabba dik l-esklużjoni.</w:t>
      </w:r>
    </w:p>
    <w:p w14:paraId="7CABE9DF" w14:textId="77777777" w:rsidR="001976FD" w:rsidRPr="00E1278B" w:rsidRDefault="001976FD" w:rsidP="00E1278B">
      <w:pPr>
        <w:pStyle w:val="NoSpacing"/>
        <w:jc w:val="both"/>
        <w:rPr>
          <w:rFonts w:ascii="Times New Roman" w:hAnsi="Times New Roman" w:cs="Times New Roman"/>
          <w:lang w:val="mt-MT"/>
        </w:rPr>
      </w:pPr>
    </w:p>
    <w:p w14:paraId="6A3809B1" w14:textId="77777777" w:rsidR="001976FD" w:rsidRPr="00E1278B" w:rsidRDefault="001976FD" w:rsidP="00E1278B">
      <w:pPr>
        <w:pStyle w:val="NoSpacing"/>
        <w:jc w:val="both"/>
        <w:rPr>
          <w:rFonts w:ascii="Times New Roman" w:hAnsi="Times New Roman" w:cs="Times New Roman"/>
          <w:lang w:val="mt-MT"/>
        </w:rPr>
      </w:pPr>
      <w:r w:rsidRPr="00E1278B">
        <w:rPr>
          <w:rFonts w:ascii="Times New Roman" w:hAnsi="Times New Roman" w:cs="Times New Roman"/>
          <w:lang w:val="mt-MT"/>
        </w:rPr>
        <w:t>(5) Fejn l-istruzzjonijiet li dwarhom jipprovdi s-</w:t>
      </w:r>
      <w:proofErr w:type="spellStart"/>
      <w:r w:rsidRPr="00E1278B">
        <w:rPr>
          <w:rFonts w:ascii="Times New Roman" w:hAnsi="Times New Roman" w:cs="Times New Roman"/>
          <w:lang w:val="mt-MT"/>
        </w:rPr>
        <w:t>subartikolu</w:t>
      </w:r>
      <w:proofErr w:type="spellEnd"/>
      <w:r w:rsidRPr="00E1278B">
        <w:rPr>
          <w:rFonts w:ascii="Times New Roman" w:hAnsi="Times New Roman" w:cs="Times New Roman"/>
          <w:lang w:val="mt-MT"/>
        </w:rPr>
        <w:t xml:space="preserve"> (1)(i) ma jingħatawx mill-kredituri kollha tas-sentenza, id-debitur jista’ jagħżel jew li </w:t>
      </w:r>
      <w:proofErr w:type="spellStart"/>
      <w:r w:rsidRPr="00E1278B">
        <w:rPr>
          <w:rFonts w:ascii="Times New Roman" w:hAnsi="Times New Roman" w:cs="Times New Roman"/>
          <w:lang w:val="mt-MT"/>
        </w:rPr>
        <w:t>jipprevalixxi</w:t>
      </w:r>
      <w:proofErr w:type="spellEnd"/>
      <w:r w:rsidRPr="00E1278B">
        <w:rPr>
          <w:rFonts w:ascii="Times New Roman" w:hAnsi="Times New Roman" w:cs="Times New Roman"/>
          <w:lang w:val="mt-MT"/>
        </w:rPr>
        <w:t xml:space="preserve"> ruħu mid-dispożizzjonijiet ta’ dan l-artikolu </w:t>
      </w:r>
      <w:r w:rsidRPr="00E1278B">
        <w:rPr>
          <w:rFonts w:ascii="Times New Roman" w:hAnsi="Times New Roman" w:cs="Times New Roman"/>
          <w:lang w:val="mt-MT"/>
        </w:rPr>
        <w:lastRenderedPageBreak/>
        <w:t>fir-rigward biss ta’ dawk il-kredituri li ma jkunux taw dawk l-istruzzjonijiet, jew fir-rigward tal-kredituri kollha tas-sentenza, jew ta’ xi wħud minnhom.</w:t>
      </w:r>
    </w:p>
    <w:p w14:paraId="02D8CAE8" w14:textId="77777777" w:rsidR="001976FD" w:rsidRPr="00E1278B" w:rsidRDefault="001976FD" w:rsidP="00E1278B">
      <w:pPr>
        <w:pStyle w:val="NoSpacing"/>
        <w:jc w:val="both"/>
        <w:rPr>
          <w:rFonts w:ascii="Times New Roman" w:hAnsi="Times New Roman" w:cs="Times New Roman"/>
          <w:lang w:val="mt-MT"/>
        </w:rPr>
      </w:pPr>
    </w:p>
    <w:p w14:paraId="51ECE692" w14:textId="77777777" w:rsidR="001976FD" w:rsidRPr="00E1278B" w:rsidRDefault="001976FD" w:rsidP="00E1278B">
      <w:pPr>
        <w:pStyle w:val="NoSpacing"/>
        <w:jc w:val="both"/>
        <w:rPr>
          <w:rFonts w:ascii="Times New Roman" w:hAnsi="Times New Roman" w:cs="Times New Roman"/>
          <w:lang w:val="mt-MT"/>
        </w:rPr>
      </w:pPr>
      <w:r w:rsidRPr="00E1278B">
        <w:rPr>
          <w:rFonts w:ascii="Times New Roman" w:hAnsi="Times New Roman" w:cs="Times New Roman"/>
          <w:lang w:val="mt-MT"/>
        </w:rPr>
        <w:t xml:space="preserve">(6) Kwalunkwe kreditur tas-sentenza </w:t>
      </w:r>
      <w:proofErr w:type="spellStart"/>
      <w:r w:rsidRPr="00E1278B">
        <w:rPr>
          <w:rFonts w:ascii="Times New Roman" w:hAnsi="Times New Roman" w:cs="Times New Roman"/>
          <w:lang w:val="mt-MT"/>
        </w:rPr>
        <w:t>jista</w:t>
      </w:r>
      <w:proofErr w:type="spellEnd"/>
      <w:r w:rsidRPr="00E1278B">
        <w:rPr>
          <w:rFonts w:ascii="Times New Roman" w:hAnsi="Times New Roman" w:cs="Times New Roman"/>
          <w:lang w:val="mt-MT"/>
        </w:rPr>
        <w:t xml:space="preserve">’, f’kull waqt u mingħajr il-ħtieġa tal-kunsens tal-kredituri l-oħra tas-sentenza, jippreżenta rikors lill-qorti biex jirtira sehmu mis-somma </w:t>
      </w:r>
      <w:proofErr w:type="spellStart"/>
      <w:r w:rsidRPr="00E1278B">
        <w:rPr>
          <w:rFonts w:ascii="Times New Roman" w:hAnsi="Times New Roman" w:cs="Times New Roman"/>
          <w:lang w:val="mt-MT"/>
        </w:rPr>
        <w:t>depożitata</w:t>
      </w:r>
      <w:proofErr w:type="spellEnd"/>
      <w:r w:rsidRPr="00E1278B">
        <w:rPr>
          <w:rFonts w:ascii="Times New Roman" w:hAnsi="Times New Roman" w:cs="Times New Roman"/>
          <w:lang w:val="mt-MT"/>
        </w:rPr>
        <w:t xml:space="preserve"> wara li l-qorti tkun sodisfatta minn sehmu.</w:t>
      </w:r>
    </w:p>
    <w:p w14:paraId="0856430A" w14:textId="77777777" w:rsidR="001976FD" w:rsidRPr="00E1278B" w:rsidRDefault="001976FD" w:rsidP="00E1278B">
      <w:pPr>
        <w:pStyle w:val="NoSpacing"/>
        <w:jc w:val="both"/>
        <w:rPr>
          <w:rFonts w:ascii="Times New Roman" w:hAnsi="Times New Roman" w:cs="Times New Roman"/>
          <w:lang w:val="mt-MT"/>
        </w:rPr>
      </w:pPr>
    </w:p>
    <w:p w14:paraId="7056927F" w14:textId="43B04252" w:rsidR="001976FD" w:rsidRPr="00E1278B" w:rsidRDefault="001976FD" w:rsidP="00E1278B">
      <w:pPr>
        <w:jc w:val="both"/>
        <w:rPr>
          <w:rFonts w:eastAsiaTheme="minorHAnsi" w:cs="Times New Roman"/>
          <w:sz w:val="22"/>
          <w:szCs w:val="22"/>
          <w:lang w:val="mt-MT"/>
        </w:rPr>
      </w:pPr>
      <w:r w:rsidRPr="00E1278B">
        <w:rPr>
          <w:rFonts w:eastAsiaTheme="minorHAnsi" w:cs="Times New Roman"/>
          <w:sz w:val="22"/>
          <w:szCs w:val="22"/>
          <w:lang w:val="mt-MT"/>
        </w:rPr>
        <w:t>(7) Dan l-artikolu għandu japplika għal kull sentenza, anke jekk tkun ingħatat qabel id-dħul fis-seħħ tiegħu, b’dan iżda illi fir-rigward ta’ sentenzi mogħtija qabel id-dħul fis-seħħ ta’ dan l-artikolu, il-perjodu ta’ tliet (3) xhur provdut fis-</w:t>
      </w:r>
      <w:proofErr w:type="spellStart"/>
      <w:r w:rsidRPr="00E1278B">
        <w:rPr>
          <w:rFonts w:eastAsiaTheme="minorHAnsi" w:cs="Times New Roman"/>
          <w:sz w:val="22"/>
          <w:szCs w:val="22"/>
          <w:lang w:val="mt-MT"/>
        </w:rPr>
        <w:t>subartikolu</w:t>
      </w:r>
      <w:proofErr w:type="spellEnd"/>
      <w:r w:rsidRPr="00E1278B">
        <w:rPr>
          <w:rFonts w:eastAsiaTheme="minorHAnsi" w:cs="Times New Roman"/>
          <w:sz w:val="22"/>
          <w:szCs w:val="22"/>
          <w:lang w:val="mt-MT"/>
        </w:rPr>
        <w:t xml:space="preserve"> (1)</w:t>
      </w:r>
      <w:r w:rsidR="00733915">
        <w:rPr>
          <w:rFonts w:eastAsiaTheme="minorHAnsi" w:cs="Times New Roman"/>
          <w:sz w:val="22"/>
          <w:szCs w:val="22"/>
          <w:lang w:val="mt-MT"/>
        </w:rPr>
        <w:t xml:space="preserve">(i) u </w:t>
      </w:r>
      <w:r w:rsidRPr="00E1278B">
        <w:rPr>
          <w:rFonts w:eastAsiaTheme="minorHAnsi" w:cs="Times New Roman"/>
          <w:sz w:val="22"/>
          <w:szCs w:val="22"/>
          <w:lang w:val="mt-MT"/>
        </w:rPr>
        <w:t>(</w:t>
      </w:r>
      <w:proofErr w:type="spellStart"/>
      <w:r w:rsidRPr="00E1278B">
        <w:rPr>
          <w:rFonts w:eastAsiaTheme="minorHAnsi" w:cs="Times New Roman"/>
          <w:sz w:val="22"/>
          <w:szCs w:val="22"/>
          <w:lang w:val="mt-MT"/>
        </w:rPr>
        <w:t>ii</w:t>
      </w:r>
      <w:proofErr w:type="spellEnd"/>
      <w:r w:rsidRPr="00E1278B">
        <w:rPr>
          <w:rFonts w:eastAsiaTheme="minorHAnsi" w:cs="Times New Roman"/>
          <w:sz w:val="22"/>
          <w:szCs w:val="22"/>
          <w:lang w:val="mt-MT"/>
        </w:rPr>
        <w:t xml:space="preserve">) għandu jibda </w:t>
      </w:r>
      <w:proofErr w:type="spellStart"/>
      <w:r w:rsidRPr="00E1278B">
        <w:rPr>
          <w:rFonts w:eastAsiaTheme="minorHAnsi" w:cs="Times New Roman"/>
          <w:sz w:val="22"/>
          <w:szCs w:val="22"/>
          <w:lang w:val="mt-MT"/>
        </w:rPr>
        <w:t>jiddekorri</w:t>
      </w:r>
      <w:proofErr w:type="spellEnd"/>
      <w:r w:rsidRPr="00E1278B">
        <w:rPr>
          <w:rFonts w:eastAsiaTheme="minorHAnsi" w:cs="Times New Roman"/>
          <w:sz w:val="22"/>
          <w:szCs w:val="22"/>
          <w:lang w:val="mt-MT"/>
        </w:rPr>
        <w:t xml:space="preserve"> mill-jum li jiġi minnufih wara l-jum tad-dħul fis-seħħ ta’ dan l-artikolu.”.”.</w:t>
      </w:r>
    </w:p>
    <w:p w14:paraId="443F175C" w14:textId="77777777" w:rsidR="001976FD" w:rsidRPr="00E1278B" w:rsidRDefault="001976FD" w:rsidP="00E1278B">
      <w:pPr>
        <w:jc w:val="both"/>
        <w:rPr>
          <w:rFonts w:cs="Times New Roman"/>
          <w:sz w:val="22"/>
          <w:szCs w:val="22"/>
          <w:lang w:val="mt-MT"/>
        </w:rPr>
      </w:pPr>
    </w:p>
    <w:p w14:paraId="436FFCC3" w14:textId="380D458A" w:rsidR="001976FD" w:rsidRPr="00E1278B" w:rsidRDefault="00990500" w:rsidP="00E1278B">
      <w:pPr>
        <w:jc w:val="both"/>
        <w:rPr>
          <w:rFonts w:cs="Times New Roman"/>
          <w:b/>
          <w:bCs/>
          <w:sz w:val="22"/>
          <w:szCs w:val="22"/>
          <w:u w:val="single"/>
          <w:lang w:val="en-GB"/>
        </w:rPr>
      </w:pPr>
      <w:r w:rsidRPr="00E1278B">
        <w:rPr>
          <w:rFonts w:cs="Times New Roman"/>
          <w:b/>
          <w:bCs/>
          <w:sz w:val="22"/>
          <w:szCs w:val="22"/>
          <w:u w:val="single"/>
          <w:lang w:val="en-GB"/>
        </w:rPr>
        <w:t>New Clause 5B</w:t>
      </w:r>
    </w:p>
    <w:p w14:paraId="3A40A499" w14:textId="77777777" w:rsidR="001976FD" w:rsidRPr="00E1278B" w:rsidRDefault="001976FD" w:rsidP="00E1278B">
      <w:pPr>
        <w:jc w:val="both"/>
        <w:rPr>
          <w:rFonts w:cs="Times New Roman"/>
          <w:sz w:val="22"/>
          <w:szCs w:val="22"/>
        </w:rPr>
      </w:pPr>
    </w:p>
    <w:p w14:paraId="5CF760AA" w14:textId="77777777" w:rsidR="001976FD" w:rsidRPr="00E1278B" w:rsidRDefault="001976FD" w:rsidP="00E1278B">
      <w:pPr>
        <w:jc w:val="both"/>
        <w:rPr>
          <w:rFonts w:cs="Times New Roman"/>
          <w:sz w:val="22"/>
          <w:szCs w:val="22"/>
        </w:rPr>
      </w:pPr>
      <w:r w:rsidRPr="00E1278B">
        <w:rPr>
          <w:rFonts w:cs="Times New Roman"/>
          <w:sz w:val="22"/>
          <w:szCs w:val="22"/>
        </w:rPr>
        <w:t>Immediately after new clause 5A there shall be added the following new clause:</w:t>
      </w:r>
    </w:p>
    <w:p w14:paraId="194446DB" w14:textId="77777777" w:rsidR="001976FD" w:rsidRPr="00E1278B" w:rsidRDefault="001976FD" w:rsidP="00E1278B">
      <w:pPr>
        <w:jc w:val="both"/>
        <w:rPr>
          <w:rFonts w:cs="Times New Roman"/>
          <w:sz w:val="22"/>
          <w:szCs w:val="22"/>
        </w:rPr>
      </w:pPr>
    </w:p>
    <w:p w14:paraId="6B5F0504" w14:textId="33D2ACEF" w:rsidR="001976FD" w:rsidRPr="00E1278B" w:rsidRDefault="001976FD" w:rsidP="00E1278B">
      <w:pPr>
        <w:jc w:val="both"/>
        <w:rPr>
          <w:rFonts w:cs="Times New Roman"/>
          <w:sz w:val="22"/>
          <w:szCs w:val="22"/>
        </w:rPr>
      </w:pPr>
      <w:r w:rsidRPr="00E1278B">
        <w:rPr>
          <w:rFonts w:cs="Times New Roman"/>
          <w:sz w:val="22"/>
          <w:szCs w:val="22"/>
        </w:rPr>
        <w:t xml:space="preserve">“Addition of </w:t>
      </w:r>
      <w:r w:rsidR="00733915">
        <w:rPr>
          <w:rFonts w:cs="Times New Roman"/>
          <w:sz w:val="22"/>
          <w:szCs w:val="22"/>
        </w:rPr>
        <w:t xml:space="preserve">a </w:t>
      </w:r>
      <w:r w:rsidRPr="00E1278B">
        <w:rPr>
          <w:rFonts w:cs="Times New Roman"/>
          <w:sz w:val="22"/>
          <w:szCs w:val="22"/>
        </w:rPr>
        <w:t>new article to the Code.</w:t>
      </w:r>
    </w:p>
    <w:p w14:paraId="375052E7" w14:textId="77777777" w:rsidR="001976FD" w:rsidRPr="00E1278B" w:rsidRDefault="001976FD" w:rsidP="00E1278B">
      <w:pPr>
        <w:jc w:val="both"/>
        <w:rPr>
          <w:rFonts w:cs="Times New Roman"/>
          <w:sz w:val="22"/>
          <w:szCs w:val="22"/>
        </w:rPr>
      </w:pPr>
    </w:p>
    <w:p w14:paraId="1F8949DA" w14:textId="77777777" w:rsidR="001976FD" w:rsidRPr="00E1278B" w:rsidRDefault="001976FD" w:rsidP="00E1278B">
      <w:pPr>
        <w:jc w:val="both"/>
        <w:rPr>
          <w:rFonts w:cs="Times New Roman"/>
          <w:sz w:val="22"/>
          <w:szCs w:val="22"/>
        </w:rPr>
      </w:pPr>
      <w:r w:rsidRPr="00E1278B">
        <w:rPr>
          <w:rFonts w:cs="Times New Roman"/>
          <w:b/>
          <w:bCs/>
          <w:sz w:val="22"/>
          <w:szCs w:val="22"/>
        </w:rPr>
        <w:t xml:space="preserve">5B. </w:t>
      </w:r>
      <w:r w:rsidRPr="00E1278B">
        <w:rPr>
          <w:rFonts w:cs="Times New Roman"/>
          <w:sz w:val="22"/>
          <w:szCs w:val="22"/>
        </w:rPr>
        <w:t>Immediately after article 1178 of the Code in the section entitled “</w:t>
      </w:r>
      <w:r w:rsidRPr="00E1278B">
        <w:rPr>
          <w:rFonts w:cs="Times New Roman"/>
          <w:caps/>
          <w:sz w:val="22"/>
          <w:szCs w:val="22"/>
        </w:rPr>
        <w:t>Of Tender of Payment and of Deposit</w:t>
      </w:r>
      <w:r w:rsidRPr="00E1278B">
        <w:rPr>
          <w:rFonts w:cs="Times New Roman"/>
          <w:sz w:val="22"/>
          <w:szCs w:val="22"/>
        </w:rPr>
        <w:t>” in Sub-Title V of Title IV of Part II of Book Second, there shall be added the following article:</w:t>
      </w:r>
    </w:p>
    <w:p w14:paraId="70E2F32E" w14:textId="77777777" w:rsidR="001976FD" w:rsidRPr="00E1278B" w:rsidRDefault="001976FD" w:rsidP="00E1278B">
      <w:pPr>
        <w:jc w:val="both"/>
        <w:rPr>
          <w:rFonts w:cs="Times New Roman"/>
          <w:sz w:val="22"/>
          <w:szCs w:val="22"/>
        </w:rPr>
      </w:pPr>
    </w:p>
    <w:p w14:paraId="4D981463" w14:textId="77777777" w:rsidR="001976FD" w:rsidRPr="00E1278B" w:rsidRDefault="001976FD" w:rsidP="00E1278B">
      <w:pPr>
        <w:jc w:val="both"/>
        <w:rPr>
          <w:rFonts w:cs="Times New Roman"/>
          <w:sz w:val="22"/>
          <w:szCs w:val="22"/>
        </w:rPr>
      </w:pPr>
      <w:r w:rsidRPr="00E1278B">
        <w:rPr>
          <w:rFonts w:cs="Times New Roman"/>
          <w:sz w:val="22"/>
          <w:szCs w:val="22"/>
        </w:rPr>
        <w:t>“Deposit of money due where a judgment orders payment to multiple creditors.</w:t>
      </w:r>
    </w:p>
    <w:p w14:paraId="5E52EA5D" w14:textId="77777777" w:rsidR="001976FD" w:rsidRPr="00E1278B" w:rsidRDefault="001976FD" w:rsidP="00E1278B">
      <w:pPr>
        <w:jc w:val="both"/>
        <w:rPr>
          <w:rFonts w:cs="Times New Roman"/>
          <w:sz w:val="22"/>
          <w:szCs w:val="22"/>
        </w:rPr>
      </w:pPr>
    </w:p>
    <w:p w14:paraId="2DF5C7CE" w14:textId="77777777" w:rsidR="001976FD" w:rsidRPr="00E1278B" w:rsidRDefault="001976FD" w:rsidP="00E1278B">
      <w:pPr>
        <w:jc w:val="both"/>
        <w:rPr>
          <w:rFonts w:cs="Times New Roman"/>
          <w:sz w:val="22"/>
          <w:szCs w:val="22"/>
        </w:rPr>
      </w:pPr>
      <w:r w:rsidRPr="00E1278B">
        <w:rPr>
          <w:rFonts w:cs="Times New Roman"/>
          <w:sz w:val="22"/>
          <w:szCs w:val="22"/>
        </w:rPr>
        <w:t xml:space="preserve">1178A. (1) Notwithstanding the other provisions of this Sub-Title or of any other law, where a final judgment is given by a court ordering the payment of a sum of money to more than one person, without specifically determining what sum of the total sum awarded is to be paid to each person, and the judgment creditors are not joint and several creditors, the debtor who has been so ordered to pay the sum may free himself from such obligation and shall be exempt from the payment of any further interest upon the sum ordered to be paid in the judgment as from the date of deposit in court of the sum due by means of a </w:t>
      </w:r>
      <w:proofErr w:type="spellStart"/>
      <w:r w:rsidRPr="00E1278B">
        <w:rPr>
          <w:rFonts w:cs="Times New Roman"/>
          <w:sz w:val="22"/>
          <w:szCs w:val="22"/>
        </w:rPr>
        <w:t>lodgement</w:t>
      </w:r>
      <w:proofErr w:type="spellEnd"/>
      <w:r w:rsidRPr="00E1278B">
        <w:rPr>
          <w:rFonts w:cs="Times New Roman"/>
          <w:sz w:val="22"/>
          <w:szCs w:val="22"/>
        </w:rPr>
        <w:t xml:space="preserve"> schedule if the following conditions are satisfied:</w:t>
      </w:r>
    </w:p>
    <w:p w14:paraId="48FEF164" w14:textId="77777777" w:rsidR="001976FD" w:rsidRPr="00E1278B" w:rsidRDefault="001976FD" w:rsidP="00E1278B">
      <w:pPr>
        <w:jc w:val="both"/>
        <w:rPr>
          <w:rFonts w:cs="Times New Roman"/>
          <w:sz w:val="22"/>
          <w:szCs w:val="22"/>
        </w:rPr>
      </w:pPr>
    </w:p>
    <w:p w14:paraId="777F7512" w14:textId="0F584956" w:rsidR="001976FD" w:rsidRPr="00E1278B" w:rsidRDefault="001976FD" w:rsidP="00E1278B">
      <w:pPr>
        <w:pStyle w:val="ListParagraph"/>
        <w:spacing w:after="0" w:line="240" w:lineRule="auto"/>
        <w:ind w:left="0"/>
        <w:jc w:val="both"/>
        <w:rPr>
          <w:rFonts w:ascii="Times New Roman" w:hAnsi="Times New Roman" w:cs="Times New Roman"/>
        </w:rPr>
      </w:pPr>
      <w:r w:rsidRPr="00E1278B">
        <w:rPr>
          <w:rFonts w:ascii="Times New Roman" w:hAnsi="Times New Roman" w:cs="Times New Roman"/>
        </w:rPr>
        <w:t>(</w:t>
      </w:r>
      <w:proofErr w:type="spellStart"/>
      <w:r w:rsidRPr="00E1278B">
        <w:rPr>
          <w:rFonts w:ascii="Times New Roman" w:hAnsi="Times New Roman" w:cs="Times New Roman"/>
        </w:rPr>
        <w:t>i</w:t>
      </w:r>
      <w:proofErr w:type="spellEnd"/>
      <w:r w:rsidRPr="00E1278B">
        <w:rPr>
          <w:rFonts w:ascii="Times New Roman" w:hAnsi="Times New Roman" w:cs="Times New Roman"/>
        </w:rPr>
        <w:t>) within three (3) months from the date of the judgment, the judgment creditors do not, on their own initiative and without the need for any request to be made to them, give joint instructions to the debtor or debtors, as the case may be, by means of a judicial letter, as to how the sum adjudicated by the court is to be divided amongst them and</w:t>
      </w:r>
      <w:r w:rsidR="00733915">
        <w:rPr>
          <w:rFonts w:ascii="Times New Roman" w:hAnsi="Times New Roman" w:cs="Times New Roman"/>
        </w:rPr>
        <w:t xml:space="preserve"> in the said judicial letter they shall also give</w:t>
      </w:r>
      <w:r w:rsidRPr="00E1278B">
        <w:rPr>
          <w:rFonts w:ascii="Times New Roman" w:hAnsi="Times New Roman" w:cs="Times New Roman"/>
        </w:rPr>
        <w:t xml:space="preserve"> the debtor specific instructions on the manner in which the sum due is to be paid which shall include all information necessary to enable such payment to be made; and</w:t>
      </w:r>
    </w:p>
    <w:p w14:paraId="6FBB3B62" w14:textId="77777777" w:rsidR="001976FD" w:rsidRPr="00E1278B" w:rsidRDefault="001976FD" w:rsidP="00E1278B">
      <w:pPr>
        <w:pStyle w:val="ListParagraph"/>
        <w:spacing w:after="0" w:line="240" w:lineRule="auto"/>
        <w:ind w:left="0"/>
        <w:jc w:val="both"/>
        <w:rPr>
          <w:rFonts w:ascii="Times New Roman" w:hAnsi="Times New Roman" w:cs="Times New Roman"/>
        </w:rPr>
      </w:pPr>
    </w:p>
    <w:p w14:paraId="7CE20493" w14:textId="2146B133" w:rsidR="001976FD" w:rsidRPr="00E1278B" w:rsidRDefault="001976FD" w:rsidP="00E1278B">
      <w:pPr>
        <w:pStyle w:val="ListParagraph"/>
        <w:spacing w:after="0" w:line="240" w:lineRule="auto"/>
        <w:ind w:left="0"/>
        <w:jc w:val="both"/>
        <w:rPr>
          <w:rFonts w:ascii="Times New Roman" w:hAnsi="Times New Roman" w:cs="Times New Roman"/>
        </w:rPr>
      </w:pPr>
      <w:r w:rsidRPr="00E1278B">
        <w:rPr>
          <w:rFonts w:ascii="Times New Roman" w:hAnsi="Times New Roman" w:cs="Times New Roman"/>
        </w:rPr>
        <w:t>(ii) after the lapse of the aforesaid period of three</w:t>
      </w:r>
      <w:r w:rsidR="00733915">
        <w:rPr>
          <w:rFonts w:ascii="Times New Roman" w:hAnsi="Times New Roman" w:cs="Times New Roman"/>
        </w:rPr>
        <w:t xml:space="preserve"> (3)</w:t>
      </w:r>
      <w:r w:rsidRPr="00E1278B">
        <w:rPr>
          <w:rFonts w:ascii="Times New Roman" w:hAnsi="Times New Roman" w:cs="Times New Roman"/>
        </w:rPr>
        <w:t xml:space="preserve"> months, the debtor deposits the sum due or, subject to sub-article (4) any part thereof in respect of which he has not been given instructions as provided in paragraph (</w:t>
      </w:r>
      <w:proofErr w:type="spellStart"/>
      <w:r w:rsidRPr="00E1278B">
        <w:rPr>
          <w:rFonts w:ascii="Times New Roman" w:hAnsi="Times New Roman" w:cs="Times New Roman"/>
        </w:rPr>
        <w:t>i</w:t>
      </w:r>
      <w:proofErr w:type="spellEnd"/>
      <w:r w:rsidRPr="00E1278B">
        <w:rPr>
          <w:rFonts w:ascii="Times New Roman" w:hAnsi="Times New Roman" w:cs="Times New Roman"/>
        </w:rPr>
        <w:t xml:space="preserve">). The deposit shall be at the expense of the debtor. </w:t>
      </w:r>
    </w:p>
    <w:p w14:paraId="05D683DA" w14:textId="77777777" w:rsidR="001976FD" w:rsidRPr="00E1278B" w:rsidRDefault="001976FD" w:rsidP="00E1278B">
      <w:pPr>
        <w:pStyle w:val="ListParagraph"/>
        <w:spacing w:after="0" w:line="240" w:lineRule="auto"/>
        <w:ind w:left="0"/>
        <w:jc w:val="both"/>
        <w:rPr>
          <w:rFonts w:ascii="Times New Roman" w:hAnsi="Times New Roman" w:cs="Times New Roman"/>
        </w:rPr>
      </w:pPr>
    </w:p>
    <w:p w14:paraId="6666686A" w14:textId="77777777" w:rsidR="001976FD" w:rsidRPr="00E1278B" w:rsidRDefault="001976FD" w:rsidP="00E1278B">
      <w:pPr>
        <w:jc w:val="both"/>
        <w:rPr>
          <w:rFonts w:cs="Times New Roman"/>
          <w:sz w:val="22"/>
          <w:szCs w:val="22"/>
        </w:rPr>
      </w:pPr>
      <w:r w:rsidRPr="00E1278B">
        <w:rPr>
          <w:rFonts w:cs="Times New Roman"/>
          <w:sz w:val="22"/>
          <w:szCs w:val="22"/>
        </w:rPr>
        <w:t xml:space="preserve">(2) The </w:t>
      </w:r>
      <w:proofErr w:type="spellStart"/>
      <w:r w:rsidRPr="00E1278B">
        <w:rPr>
          <w:rFonts w:cs="Times New Roman"/>
          <w:sz w:val="22"/>
          <w:szCs w:val="22"/>
        </w:rPr>
        <w:t>lodgement</w:t>
      </w:r>
      <w:proofErr w:type="spellEnd"/>
      <w:r w:rsidRPr="00E1278B">
        <w:rPr>
          <w:rFonts w:cs="Times New Roman"/>
          <w:sz w:val="22"/>
          <w:szCs w:val="22"/>
        </w:rPr>
        <w:t xml:space="preserve"> schedule shall in all cases be filed in the First Hall Civil Court except in cases where the sum deposited falls within the competence of the Court of Magistrates, in which case such </w:t>
      </w:r>
      <w:proofErr w:type="spellStart"/>
      <w:r w:rsidRPr="00E1278B">
        <w:rPr>
          <w:rFonts w:cs="Times New Roman"/>
          <w:sz w:val="22"/>
          <w:szCs w:val="22"/>
        </w:rPr>
        <w:t>lodgement</w:t>
      </w:r>
      <w:proofErr w:type="spellEnd"/>
      <w:r w:rsidRPr="00E1278B">
        <w:rPr>
          <w:rFonts w:cs="Times New Roman"/>
          <w:sz w:val="22"/>
          <w:szCs w:val="22"/>
        </w:rPr>
        <w:t xml:space="preserve"> schedule shall be filed in the Court of Magistrates.</w:t>
      </w:r>
    </w:p>
    <w:p w14:paraId="01C09DD4" w14:textId="77777777" w:rsidR="001976FD" w:rsidRPr="00E1278B" w:rsidRDefault="001976FD" w:rsidP="00E1278B">
      <w:pPr>
        <w:jc w:val="both"/>
        <w:rPr>
          <w:rFonts w:cs="Times New Roman"/>
          <w:sz w:val="22"/>
          <w:szCs w:val="22"/>
        </w:rPr>
      </w:pPr>
    </w:p>
    <w:p w14:paraId="55737008" w14:textId="0EF46D4C" w:rsidR="001976FD" w:rsidRPr="00E1278B" w:rsidRDefault="001976FD" w:rsidP="00E1278B">
      <w:pPr>
        <w:jc w:val="both"/>
        <w:rPr>
          <w:rFonts w:cs="Times New Roman"/>
          <w:sz w:val="22"/>
          <w:szCs w:val="22"/>
        </w:rPr>
      </w:pPr>
      <w:r w:rsidRPr="00E1278B">
        <w:rPr>
          <w:rFonts w:cs="Times New Roman"/>
          <w:sz w:val="22"/>
          <w:szCs w:val="22"/>
        </w:rPr>
        <w:t xml:space="preserve">(3) Where there </w:t>
      </w:r>
      <w:r w:rsidR="00B43C34">
        <w:rPr>
          <w:rFonts w:cs="Times New Roman"/>
          <w:sz w:val="22"/>
          <w:szCs w:val="22"/>
        </w:rPr>
        <w:t>is</w:t>
      </w:r>
      <w:r w:rsidRPr="00E1278B">
        <w:rPr>
          <w:rFonts w:cs="Times New Roman"/>
          <w:sz w:val="22"/>
          <w:szCs w:val="22"/>
        </w:rPr>
        <w:t xml:space="preserve"> more than </w:t>
      </w:r>
      <w:r w:rsidR="00201DC0" w:rsidRPr="00E1278B">
        <w:rPr>
          <w:rFonts w:cs="Times New Roman"/>
          <w:sz w:val="22"/>
          <w:szCs w:val="22"/>
        </w:rPr>
        <w:t>one</w:t>
      </w:r>
      <w:r w:rsidRPr="00E1278B">
        <w:rPr>
          <w:rFonts w:cs="Times New Roman"/>
          <w:sz w:val="22"/>
          <w:szCs w:val="22"/>
        </w:rPr>
        <w:t xml:space="preserve"> person entitled to the sum ordered to be paid in the judgment, it shall be sufficient for the debtor to serve the </w:t>
      </w:r>
      <w:proofErr w:type="spellStart"/>
      <w:r w:rsidRPr="00E1278B">
        <w:rPr>
          <w:rFonts w:cs="Times New Roman"/>
          <w:sz w:val="22"/>
          <w:szCs w:val="22"/>
        </w:rPr>
        <w:t>lodgement</w:t>
      </w:r>
      <w:proofErr w:type="spellEnd"/>
      <w:r w:rsidRPr="00E1278B">
        <w:rPr>
          <w:rFonts w:cs="Times New Roman"/>
          <w:sz w:val="22"/>
          <w:szCs w:val="22"/>
        </w:rPr>
        <w:t xml:space="preserve"> schedule upon at least one of the judgment creditors and upon any one of the advocates or legal procurators who represented any of the judgment creditors in the cause at the time of the judgment and to cause the publication of such </w:t>
      </w:r>
      <w:proofErr w:type="spellStart"/>
      <w:r w:rsidRPr="00E1278B">
        <w:rPr>
          <w:rFonts w:cs="Times New Roman"/>
          <w:sz w:val="22"/>
          <w:szCs w:val="22"/>
        </w:rPr>
        <w:t>lodgement</w:t>
      </w:r>
      <w:proofErr w:type="spellEnd"/>
      <w:r w:rsidRPr="00E1278B">
        <w:rPr>
          <w:rFonts w:cs="Times New Roman"/>
          <w:sz w:val="22"/>
          <w:szCs w:val="22"/>
        </w:rPr>
        <w:t xml:space="preserve"> schedule in the Government Gazette and in two daily newspapers, one of which shall be in the Maltese language and the other in the English language.</w:t>
      </w:r>
    </w:p>
    <w:p w14:paraId="489DCE95" w14:textId="77777777" w:rsidR="001976FD" w:rsidRPr="00E1278B" w:rsidRDefault="001976FD" w:rsidP="00E1278B">
      <w:pPr>
        <w:jc w:val="both"/>
        <w:rPr>
          <w:rFonts w:cs="Times New Roman"/>
          <w:sz w:val="22"/>
          <w:szCs w:val="22"/>
        </w:rPr>
      </w:pPr>
    </w:p>
    <w:p w14:paraId="690AF548" w14:textId="6E1983C0" w:rsidR="001976FD" w:rsidRPr="00E1278B" w:rsidRDefault="001976FD" w:rsidP="00E1278B">
      <w:pPr>
        <w:jc w:val="both"/>
        <w:rPr>
          <w:rFonts w:cs="Times New Roman"/>
          <w:sz w:val="22"/>
          <w:szCs w:val="22"/>
        </w:rPr>
      </w:pPr>
      <w:r w:rsidRPr="00E1278B">
        <w:rPr>
          <w:rFonts w:cs="Times New Roman"/>
          <w:sz w:val="22"/>
          <w:szCs w:val="22"/>
        </w:rPr>
        <w:lastRenderedPageBreak/>
        <w:t>(4) Without prejudice to the generality of this article, a deposit made for the purposes of this article may not be impugned on any of the grounds provided in articles 1173 and 1175 or on the basis of a defect of form, death of a party or the lack of deposit of any interest on the sum adjudicated or</w:t>
      </w:r>
      <w:r w:rsidR="00B43C34">
        <w:rPr>
          <w:rFonts w:cs="Times New Roman"/>
          <w:sz w:val="22"/>
          <w:szCs w:val="22"/>
        </w:rPr>
        <w:t xml:space="preserve"> of</w:t>
      </w:r>
      <w:r w:rsidRPr="00E1278B">
        <w:rPr>
          <w:rFonts w:cs="Times New Roman"/>
          <w:sz w:val="22"/>
          <w:szCs w:val="22"/>
        </w:rPr>
        <w:t xml:space="preserve"> costs due according to the judgment:</w:t>
      </w:r>
    </w:p>
    <w:p w14:paraId="6470AC1D" w14:textId="77777777" w:rsidR="001976FD" w:rsidRPr="00E1278B" w:rsidRDefault="001976FD" w:rsidP="00E1278B">
      <w:pPr>
        <w:jc w:val="both"/>
        <w:rPr>
          <w:rFonts w:cs="Times New Roman"/>
          <w:sz w:val="22"/>
          <w:szCs w:val="22"/>
        </w:rPr>
      </w:pPr>
    </w:p>
    <w:p w14:paraId="5187B006" w14:textId="77777777" w:rsidR="001976FD" w:rsidRPr="00E1278B" w:rsidRDefault="001976FD" w:rsidP="00E1278B">
      <w:pPr>
        <w:jc w:val="both"/>
        <w:rPr>
          <w:rFonts w:cs="Times New Roman"/>
          <w:sz w:val="22"/>
          <w:szCs w:val="22"/>
        </w:rPr>
      </w:pPr>
      <w:r w:rsidRPr="00E1278B">
        <w:rPr>
          <w:rFonts w:cs="Times New Roman"/>
          <w:sz w:val="22"/>
          <w:szCs w:val="22"/>
        </w:rPr>
        <w:t>Provided that the rights of the judgment creditors in respect of any sum not included in the deposit shall not be prejudiced by reason of that exclusion.</w:t>
      </w:r>
    </w:p>
    <w:p w14:paraId="5D78A7B3" w14:textId="77777777" w:rsidR="001976FD" w:rsidRPr="00E1278B" w:rsidRDefault="001976FD" w:rsidP="00E1278B">
      <w:pPr>
        <w:jc w:val="both"/>
        <w:rPr>
          <w:rFonts w:cs="Times New Roman"/>
          <w:sz w:val="22"/>
          <w:szCs w:val="22"/>
        </w:rPr>
      </w:pPr>
    </w:p>
    <w:p w14:paraId="78C66FD7" w14:textId="77777777" w:rsidR="001976FD" w:rsidRPr="00E1278B" w:rsidRDefault="001976FD" w:rsidP="00E1278B">
      <w:pPr>
        <w:jc w:val="both"/>
        <w:rPr>
          <w:rFonts w:cs="Times New Roman"/>
          <w:sz w:val="22"/>
          <w:szCs w:val="22"/>
        </w:rPr>
      </w:pPr>
      <w:r w:rsidRPr="00E1278B">
        <w:rPr>
          <w:rFonts w:cs="Times New Roman"/>
          <w:sz w:val="22"/>
          <w:szCs w:val="22"/>
        </w:rPr>
        <w:t>(5) Where the instructions provided for in sub-article (1)(</w:t>
      </w:r>
      <w:proofErr w:type="spellStart"/>
      <w:r w:rsidRPr="00E1278B">
        <w:rPr>
          <w:rFonts w:cs="Times New Roman"/>
          <w:sz w:val="22"/>
          <w:szCs w:val="22"/>
        </w:rPr>
        <w:t>i</w:t>
      </w:r>
      <w:proofErr w:type="spellEnd"/>
      <w:r w:rsidRPr="00E1278B">
        <w:rPr>
          <w:rFonts w:cs="Times New Roman"/>
          <w:sz w:val="22"/>
          <w:szCs w:val="22"/>
        </w:rPr>
        <w:t>) are not given by all the judgment creditors the debtor may elect either to avail himself of the provisions of this article only in respect of those creditors who have not given such instructions or in respect of all judgment creditors or, of some of them.</w:t>
      </w:r>
    </w:p>
    <w:p w14:paraId="6FBD87EF" w14:textId="77777777" w:rsidR="001976FD" w:rsidRPr="00E1278B" w:rsidRDefault="001976FD" w:rsidP="00E1278B">
      <w:pPr>
        <w:jc w:val="both"/>
        <w:rPr>
          <w:rFonts w:cs="Times New Roman"/>
          <w:sz w:val="22"/>
          <w:szCs w:val="22"/>
        </w:rPr>
      </w:pPr>
    </w:p>
    <w:p w14:paraId="5514CD57" w14:textId="77777777" w:rsidR="001976FD" w:rsidRPr="00E1278B" w:rsidRDefault="001976FD" w:rsidP="00E1278B">
      <w:pPr>
        <w:jc w:val="both"/>
        <w:rPr>
          <w:rFonts w:cs="Times New Roman"/>
          <w:sz w:val="22"/>
          <w:szCs w:val="22"/>
        </w:rPr>
      </w:pPr>
      <w:r w:rsidRPr="00E1278B">
        <w:rPr>
          <w:rFonts w:cs="Times New Roman"/>
          <w:sz w:val="22"/>
          <w:szCs w:val="22"/>
        </w:rPr>
        <w:t>(6) Any one of the judgment creditors may, at any time and without the consent of the other judgment creditors being required, file an application to the court for the withdrawal of his share of the sum deposited upon the court being satisfied of his share.</w:t>
      </w:r>
    </w:p>
    <w:p w14:paraId="1A1663A4" w14:textId="77777777" w:rsidR="001976FD" w:rsidRPr="00E1278B" w:rsidRDefault="001976FD" w:rsidP="00E1278B">
      <w:pPr>
        <w:jc w:val="both"/>
        <w:rPr>
          <w:rFonts w:cs="Times New Roman"/>
          <w:sz w:val="22"/>
          <w:szCs w:val="22"/>
        </w:rPr>
      </w:pPr>
    </w:p>
    <w:p w14:paraId="67F946AB" w14:textId="26887259" w:rsidR="001976FD" w:rsidRPr="00E1278B" w:rsidRDefault="001976FD" w:rsidP="00E1278B">
      <w:pPr>
        <w:jc w:val="both"/>
        <w:rPr>
          <w:rFonts w:cs="Times New Roman"/>
          <w:sz w:val="22"/>
          <w:szCs w:val="22"/>
        </w:rPr>
      </w:pPr>
      <w:r w:rsidRPr="00E1278B">
        <w:rPr>
          <w:rFonts w:cs="Times New Roman"/>
          <w:sz w:val="22"/>
          <w:szCs w:val="22"/>
        </w:rPr>
        <w:t xml:space="preserve">(7) This article shall apply in respect of all judgments even if delivered before the coming into force thereof, </w:t>
      </w:r>
      <w:proofErr w:type="spellStart"/>
      <w:r w:rsidRPr="00E1278B">
        <w:rPr>
          <w:rFonts w:cs="Times New Roman"/>
          <w:sz w:val="22"/>
          <w:szCs w:val="22"/>
        </w:rPr>
        <w:t>sohowever</w:t>
      </w:r>
      <w:proofErr w:type="spellEnd"/>
      <w:r w:rsidRPr="00E1278B">
        <w:rPr>
          <w:rFonts w:cs="Times New Roman"/>
          <w:sz w:val="22"/>
          <w:szCs w:val="22"/>
        </w:rPr>
        <w:t xml:space="preserve"> that in respect of judgments delivered before the coming into force of this article, the period of three</w:t>
      </w:r>
      <w:r w:rsidR="00B43C34">
        <w:rPr>
          <w:rFonts w:cs="Times New Roman"/>
          <w:sz w:val="22"/>
          <w:szCs w:val="22"/>
        </w:rPr>
        <w:t xml:space="preserve"> (3)</w:t>
      </w:r>
      <w:r w:rsidRPr="00E1278B">
        <w:rPr>
          <w:rFonts w:cs="Times New Roman"/>
          <w:sz w:val="22"/>
          <w:szCs w:val="22"/>
        </w:rPr>
        <w:t xml:space="preserve"> months provided in sub-article (1)</w:t>
      </w:r>
      <w:r w:rsidR="00B43C34">
        <w:rPr>
          <w:rFonts w:cs="Times New Roman"/>
          <w:sz w:val="22"/>
          <w:szCs w:val="22"/>
        </w:rPr>
        <w:t>(</w:t>
      </w:r>
      <w:proofErr w:type="spellStart"/>
      <w:r w:rsidR="00B43C34">
        <w:rPr>
          <w:rFonts w:cs="Times New Roman"/>
          <w:sz w:val="22"/>
          <w:szCs w:val="22"/>
        </w:rPr>
        <w:t>i</w:t>
      </w:r>
      <w:proofErr w:type="spellEnd"/>
      <w:r w:rsidR="00B43C34">
        <w:rPr>
          <w:rFonts w:cs="Times New Roman"/>
          <w:sz w:val="22"/>
          <w:szCs w:val="22"/>
        </w:rPr>
        <w:t xml:space="preserve">) and </w:t>
      </w:r>
      <w:r w:rsidRPr="00E1278B">
        <w:rPr>
          <w:rFonts w:cs="Times New Roman"/>
          <w:sz w:val="22"/>
          <w:szCs w:val="22"/>
        </w:rPr>
        <w:t>(ii) shall commence to run from the day immediately after the day of the coming into force of this article.”.”.</w:t>
      </w:r>
    </w:p>
    <w:p w14:paraId="611901E2" w14:textId="77777777" w:rsidR="001976FD" w:rsidRPr="00E1278B" w:rsidRDefault="001976FD" w:rsidP="00E1278B">
      <w:pPr>
        <w:jc w:val="both"/>
        <w:rPr>
          <w:rFonts w:cs="Times New Roman"/>
          <w:sz w:val="22"/>
          <w:szCs w:val="22"/>
        </w:rPr>
      </w:pPr>
    </w:p>
    <w:p w14:paraId="176A2D4C" w14:textId="77777777" w:rsidR="001976FD" w:rsidRPr="00E1278B" w:rsidRDefault="001976FD" w:rsidP="00E1278B">
      <w:pPr>
        <w:tabs>
          <w:tab w:val="left" w:pos="1985"/>
        </w:tabs>
        <w:jc w:val="both"/>
        <w:rPr>
          <w:rFonts w:cs="Times New Roman"/>
          <w:b/>
          <w:bCs/>
          <w:sz w:val="22"/>
          <w:szCs w:val="22"/>
        </w:rPr>
      </w:pPr>
    </w:p>
    <w:p w14:paraId="669722C1" w14:textId="77777777" w:rsidR="00990500" w:rsidRPr="00E1278B" w:rsidRDefault="00990500"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4F1D3A54" w14:textId="77777777" w:rsidR="00990500" w:rsidRPr="00E1278B" w:rsidRDefault="00990500" w:rsidP="00E1278B">
      <w:pPr>
        <w:tabs>
          <w:tab w:val="left" w:pos="360"/>
          <w:tab w:val="left" w:pos="8497"/>
        </w:tabs>
        <w:jc w:val="both"/>
        <w:rPr>
          <w:rFonts w:eastAsia="Times New Roman" w:cs="Times New Roman"/>
          <w:sz w:val="22"/>
          <w:szCs w:val="22"/>
          <w:lang w:val="mt-MT"/>
        </w:rPr>
      </w:pPr>
    </w:p>
    <w:p w14:paraId="2F5377CB" w14:textId="77777777" w:rsidR="00990500" w:rsidRPr="00E1278B" w:rsidRDefault="00990500"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302760F7" w14:textId="77777777" w:rsidR="00990500" w:rsidRPr="00E1278B" w:rsidRDefault="00990500" w:rsidP="00E1278B">
      <w:pPr>
        <w:tabs>
          <w:tab w:val="left" w:pos="360"/>
          <w:tab w:val="left" w:pos="8505"/>
        </w:tabs>
        <w:jc w:val="both"/>
        <w:rPr>
          <w:rFonts w:eastAsia="Times New Roman" w:cs="Times New Roman"/>
          <w:sz w:val="22"/>
          <w:szCs w:val="22"/>
          <w:lang w:val="mt-MT"/>
        </w:rPr>
      </w:pPr>
    </w:p>
    <w:p w14:paraId="71BFC2BD" w14:textId="72487E5B" w:rsidR="00990500" w:rsidRPr="00E1278B" w:rsidRDefault="00990500"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 xml:space="preserve">Il-mozzjoni għaddiet </w:t>
      </w:r>
      <w:proofErr w:type="spellStart"/>
      <w:r w:rsidR="002D397F" w:rsidRPr="00E1278B">
        <w:rPr>
          <w:rFonts w:cs="Times New Roman"/>
          <w:sz w:val="22"/>
          <w:szCs w:val="22"/>
          <w:lang w:val="mt-MT" w:eastAsia="en-US"/>
        </w:rPr>
        <w:t>nem</w:t>
      </w:r>
      <w:proofErr w:type="spellEnd"/>
      <w:r w:rsidR="002D397F" w:rsidRPr="00E1278B">
        <w:rPr>
          <w:rFonts w:cs="Times New Roman"/>
          <w:sz w:val="22"/>
          <w:szCs w:val="22"/>
          <w:lang w:val="mt-MT" w:eastAsia="en-US"/>
        </w:rPr>
        <w:t xml:space="preserve">. </w:t>
      </w:r>
      <w:proofErr w:type="spellStart"/>
      <w:r w:rsidR="002D397F" w:rsidRPr="00E1278B">
        <w:rPr>
          <w:rFonts w:cs="Times New Roman"/>
          <w:sz w:val="22"/>
          <w:szCs w:val="22"/>
          <w:lang w:val="mt-MT" w:eastAsia="en-US"/>
        </w:rPr>
        <w:t>con</w:t>
      </w:r>
      <w:proofErr w:type="spellEnd"/>
      <w:r w:rsidR="002D397F" w:rsidRPr="00E1278B">
        <w:rPr>
          <w:rFonts w:cs="Times New Roman"/>
          <w:sz w:val="22"/>
          <w:szCs w:val="22"/>
          <w:lang w:val="mt-MT" w:eastAsia="en-US"/>
        </w:rPr>
        <w:t xml:space="preserve">. </w:t>
      </w:r>
      <w:r w:rsidRPr="00E1278B">
        <w:rPr>
          <w:rFonts w:eastAsia="Times New Roman" w:cs="Times New Roman"/>
          <w:sz w:val="22"/>
          <w:szCs w:val="22"/>
          <w:lang w:val="mt-MT"/>
        </w:rPr>
        <w:t xml:space="preserve">u Klawsola 5B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649EB2C9" w14:textId="77777777" w:rsidR="00990500" w:rsidRPr="00E1278B" w:rsidRDefault="00990500" w:rsidP="00E1278B">
      <w:pPr>
        <w:tabs>
          <w:tab w:val="left" w:pos="360"/>
          <w:tab w:val="left" w:pos="8505"/>
        </w:tabs>
        <w:jc w:val="both"/>
        <w:rPr>
          <w:rFonts w:eastAsia="Times New Roman" w:cs="Times New Roman"/>
          <w:sz w:val="22"/>
          <w:szCs w:val="22"/>
          <w:lang w:val="mt-MT"/>
        </w:rPr>
      </w:pPr>
    </w:p>
    <w:p w14:paraId="373DB90A" w14:textId="5D22BE30" w:rsidR="00990500" w:rsidRPr="00E1278B" w:rsidRDefault="00990500"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5B Ġdida ssir parti mill-Abbozz ta’ Liġi. </w:t>
      </w:r>
    </w:p>
    <w:p w14:paraId="55F07D50" w14:textId="77777777" w:rsidR="00990500" w:rsidRPr="00E1278B" w:rsidRDefault="00990500" w:rsidP="00E1278B">
      <w:pPr>
        <w:pStyle w:val="BodyTextIndent"/>
        <w:tabs>
          <w:tab w:val="left" w:pos="567"/>
        </w:tabs>
        <w:spacing w:after="0"/>
        <w:ind w:left="0"/>
        <w:jc w:val="both"/>
        <w:rPr>
          <w:rFonts w:cs="Times New Roman"/>
          <w:sz w:val="22"/>
          <w:szCs w:val="22"/>
          <w:lang w:val="mt-MT"/>
        </w:rPr>
      </w:pPr>
    </w:p>
    <w:p w14:paraId="06044740" w14:textId="62245CBF" w:rsidR="00990500" w:rsidRPr="00E1278B" w:rsidRDefault="00990500" w:rsidP="00E1278B">
      <w:pPr>
        <w:tabs>
          <w:tab w:val="left" w:pos="360"/>
          <w:tab w:val="left" w:pos="8497"/>
        </w:tabs>
        <w:jc w:val="both"/>
        <w:rPr>
          <w:rFonts w:eastAsia="Times New Roman" w:cs="Times New Roman"/>
          <w:sz w:val="22"/>
          <w:szCs w:val="22"/>
          <w:lang w:val="mt-MT"/>
        </w:rPr>
      </w:pPr>
      <w:r w:rsidRPr="00E1278B">
        <w:rPr>
          <w:rFonts w:eastAsia="Times New Roman" w:cs="Times New Roman"/>
          <w:b/>
          <w:sz w:val="22"/>
          <w:szCs w:val="22"/>
          <w:lang w:val="mt-MT"/>
        </w:rPr>
        <w:t>KLAWSOLA 5B</w:t>
      </w:r>
      <w:r w:rsidRPr="00E1278B">
        <w:rPr>
          <w:rFonts w:eastAsia="Times New Roman" w:cs="Times New Roman"/>
          <w:sz w:val="22"/>
          <w:szCs w:val="22"/>
          <w:lang w:val="mt-MT"/>
        </w:rPr>
        <w:t xml:space="preserve"> </w:t>
      </w:r>
      <w:r w:rsidRPr="00E1278B">
        <w:rPr>
          <w:rFonts w:eastAsia="Times New Roman" w:cs="Times New Roman"/>
          <w:b/>
          <w:sz w:val="22"/>
          <w:szCs w:val="22"/>
          <w:lang w:val="mt-MT"/>
        </w:rPr>
        <w:t xml:space="preserve">ĠDIDA </w:t>
      </w:r>
      <w:r w:rsidRPr="00E1278B">
        <w:rPr>
          <w:rFonts w:eastAsia="Times New Roman" w:cs="Times New Roman"/>
          <w:sz w:val="22"/>
          <w:szCs w:val="22"/>
          <w:lang w:val="mt-MT"/>
        </w:rPr>
        <w:t xml:space="preserve">għaddiet </w:t>
      </w:r>
      <w:proofErr w:type="spellStart"/>
      <w:r w:rsidR="002D397F" w:rsidRPr="00E1278B">
        <w:rPr>
          <w:rFonts w:cs="Times New Roman"/>
          <w:sz w:val="22"/>
          <w:szCs w:val="22"/>
          <w:lang w:val="mt-MT" w:eastAsia="en-US"/>
        </w:rPr>
        <w:t>nem</w:t>
      </w:r>
      <w:proofErr w:type="spellEnd"/>
      <w:r w:rsidR="002D397F" w:rsidRPr="00E1278B">
        <w:rPr>
          <w:rFonts w:cs="Times New Roman"/>
          <w:sz w:val="22"/>
          <w:szCs w:val="22"/>
          <w:lang w:val="mt-MT" w:eastAsia="en-US"/>
        </w:rPr>
        <w:t xml:space="preserve">. </w:t>
      </w:r>
      <w:proofErr w:type="spellStart"/>
      <w:r w:rsidR="002D397F" w:rsidRPr="00E1278B">
        <w:rPr>
          <w:rFonts w:cs="Times New Roman"/>
          <w:sz w:val="22"/>
          <w:szCs w:val="22"/>
          <w:lang w:val="mt-MT" w:eastAsia="en-US"/>
        </w:rPr>
        <w:t>con</w:t>
      </w:r>
      <w:proofErr w:type="spellEnd"/>
      <w:r w:rsidR="002D397F" w:rsidRPr="00E1278B">
        <w:rPr>
          <w:rFonts w:cs="Times New Roman"/>
          <w:sz w:val="22"/>
          <w:szCs w:val="22"/>
          <w:lang w:val="mt-MT" w:eastAsia="en-US"/>
        </w:rPr>
        <w:t xml:space="preserve">. </w:t>
      </w:r>
      <w:r w:rsidRPr="00E1278B">
        <w:rPr>
          <w:rFonts w:eastAsia="Times New Roman" w:cs="Times New Roman"/>
          <w:sz w:val="22"/>
          <w:szCs w:val="22"/>
          <w:lang w:val="mt-MT"/>
        </w:rPr>
        <w:t>u kienet ordnata ssir parti mill-Abbozz ta’ Liġi.</w:t>
      </w:r>
    </w:p>
    <w:p w14:paraId="6D2E05EA" w14:textId="77777777" w:rsidR="00990500" w:rsidRPr="00E1278B" w:rsidRDefault="00990500" w:rsidP="00E1278B">
      <w:pPr>
        <w:pStyle w:val="Body"/>
        <w:spacing w:line="240" w:lineRule="auto"/>
        <w:jc w:val="both"/>
        <w:rPr>
          <w:b/>
          <w:bCs/>
          <w:color w:val="auto"/>
          <w:w w:val="100"/>
          <w:sz w:val="22"/>
          <w:szCs w:val="22"/>
          <w:lang w:val="mt-MT"/>
        </w:rPr>
      </w:pPr>
    </w:p>
    <w:p w14:paraId="3D22DF3E" w14:textId="77777777" w:rsidR="008C1527" w:rsidRPr="00E1278B" w:rsidRDefault="008C1527" w:rsidP="00E1278B">
      <w:pPr>
        <w:rPr>
          <w:rFonts w:cs="Times New Roman"/>
          <w:sz w:val="22"/>
          <w:szCs w:val="22"/>
          <w:lang w:val="mt-MT"/>
        </w:rPr>
      </w:pPr>
    </w:p>
    <w:p w14:paraId="5F83898C" w14:textId="4351712B" w:rsidR="00990500" w:rsidRPr="00E1278B" w:rsidRDefault="00990500" w:rsidP="00E1278B">
      <w:pPr>
        <w:rPr>
          <w:rFonts w:cs="Times New Roman"/>
          <w:sz w:val="22"/>
          <w:szCs w:val="22"/>
          <w:lang w:val="mt-MT"/>
        </w:rPr>
      </w:pPr>
      <w:r w:rsidRPr="00E1278B">
        <w:rPr>
          <w:rFonts w:cs="Times New Roman"/>
          <w:b/>
          <w:bCs/>
          <w:sz w:val="22"/>
          <w:szCs w:val="22"/>
          <w:lang w:val="mt-MT"/>
        </w:rPr>
        <w:t xml:space="preserve">KLAWSOLI 6, 7, 8, 9 u 10 </w:t>
      </w:r>
      <w:r w:rsidRPr="00E1278B">
        <w:rPr>
          <w:rFonts w:cs="Times New Roman"/>
          <w:sz w:val="22"/>
          <w:szCs w:val="22"/>
          <w:lang w:val="mt-MT"/>
        </w:rPr>
        <w:t xml:space="preserve">għaddew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u kienu ordnati jsiru parti mill-Abbozz ta’ Liġi.</w:t>
      </w:r>
    </w:p>
    <w:p w14:paraId="5440AB88" w14:textId="77777777" w:rsidR="00990500" w:rsidRPr="00E1278B" w:rsidRDefault="00990500" w:rsidP="00E1278B">
      <w:pPr>
        <w:rPr>
          <w:rFonts w:cs="Times New Roman"/>
          <w:sz w:val="22"/>
          <w:szCs w:val="22"/>
          <w:lang w:val="mt-MT"/>
        </w:rPr>
      </w:pPr>
    </w:p>
    <w:p w14:paraId="2E2F95BD" w14:textId="77777777" w:rsidR="002D397F" w:rsidRPr="00E1278B" w:rsidRDefault="002D397F" w:rsidP="00E1278B">
      <w:pPr>
        <w:jc w:val="both"/>
        <w:rPr>
          <w:rFonts w:cs="Times New Roman"/>
          <w:b/>
          <w:bCs/>
          <w:sz w:val="22"/>
          <w:szCs w:val="22"/>
          <w:lang w:val="mt-MT"/>
        </w:rPr>
      </w:pPr>
    </w:p>
    <w:p w14:paraId="1BB97FE5" w14:textId="2806F69C" w:rsidR="00990500" w:rsidRPr="00E1278B" w:rsidRDefault="00990500" w:rsidP="00E1278B">
      <w:pPr>
        <w:jc w:val="both"/>
        <w:rPr>
          <w:rFonts w:cs="Times New Roman"/>
          <w:b/>
          <w:bCs/>
          <w:sz w:val="22"/>
          <w:szCs w:val="22"/>
          <w:lang w:val="mt-MT"/>
        </w:rPr>
      </w:pPr>
      <w:r w:rsidRPr="00E1278B">
        <w:rPr>
          <w:rFonts w:cs="Times New Roman"/>
          <w:b/>
          <w:bCs/>
          <w:sz w:val="22"/>
          <w:szCs w:val="22"/>
          <w:lang w:val="mt-MT"/>
        </w:rPr>
        <w:t>KLAWSOLA 11</w:t>
      </w:r>
    </w:p>
    <w:p w14:paraId="5F1EA315" w14:textId="77777777" w:rsidR="00990500" w:rsidRPr="00E1278B" w:rsidRDefault="00990500" w:rsidP="00E1278B">
      <w:pPr>
        <w:jc w:val="both"/>
        <w:rPr>
          <w:rFonts w:cs="Times New Roman"/>
          <w:b/>
          <w:bCs/>
          <w:sz w:val="22"/>
          <w:szCs w:val="22"/>
          <w:lang w:val="mt-MT"/>
        </w:rPr>
      </w:pPr>
    </w:p>
    <w:p w14:paraId="3BD0C997" w14:textId="01C476C0" w:rsidR="00990500" w:rsidRPr="00E1278B" w:rsidRDefault="00990500" w:rsidP="00E1278B">
      <w:pPr>
        <w:jc w:val="both"/>
        <w:rPr>
          <w:rFonts w:cs="Times New Roman"/>
          <w:sz w:val="22"/>
          <w:szCs w:val="22"/>
          <w:lang w:val="mt-MT"/>
        </w:rPr>
      </w:pPr>
      <w:r w:rsidRPr="00E1278B">
        <w:rPr>
          <w:rFonts w:cs="Times New Roman"/>
          <w:sz w:val="22"/>
          <w:szCs w:val="22"/>
          <w:lang w:val="mt-MT"/>
        </w:rPr>
        <w:t>Il-Ministru għall-Finanzi ressaq din l-Emenda “</w:t>
      </w:r>
      <w:r w:rsidR="000C2988" w:rsidRPr="00E1278B">
        <w:rPr>
          <w:rFonts w:cs="Times New Roman"/>
          <w:sz w:val="22"/>
          <w:szCs w:val="22"/>
          <w:lang w:val="mt-MT"/>
        </w:rPr>
        <w:t>Ċ</w:t>
      </w:r>
      <w:r w:rsidRPr="00E1278B">
        <w:rPr>
          <w:rFonts w:cs="Times New Roman"/>
          <w:sz w:val="22"/>
          <w:szCs w:val="22"/>
          <w:lang w:val="mt-MT"/>
        </w:rPr>
        <w:t>”:</w:t>
      </w:r>
    </w:p>
    <w:p w14:paraId="53D2817E" w14:textId="77777777" w:rsidR="00990500" w:rsidRPr="00E1278B" w:rsidRDefault="00990500" w:rsidP="00E1278B">
      <w:pPr>
        <w:jc w:val="both"/>
        <w:rPr>
          <w:rFonts w:cs="Times New Roman"/>
          <w:iCs/>
          <w:sz w:val="22"/>
          <w:szCs w:val="22"/>
          <w:lang w:val="mt-MT"/>
        </w:rPr>
      </w:pPr>
    </w:p>
    <w:p w14:paraId="4DBE9E3B" w14:textId="58798A00" w:rsidR="00990500" w:rsidRPr="00E1278B" w:rsidRDefault="00990500" w:rsidP="00E1278B">
      <w:pPr>
        <w:jc w:val="both"/>
        <w:rPr>
          <w:rFonts w:cs="Times New Roman"/>
          <w:b/>
          <w:bCs/>
          <w:sz w:val="22"/>
          <w:szCs w:val="22"/>
          <w:u w:val="single"/>
          <w:lang w:val="mt-MT"/>
        </w:rPr>
      </w:pPr>
      <w:r w:rsidRPr="00E1278B">
        <w:rPr>
          <w:rFonts w:cs="Times New Roman"/>
          <w:b/>
          <w:bCs/>
          <w:sz w:val="22"/>
          <w:szCs w:val="22"/>
          <w:u w:val="single"/>
          <w:lang w:val="mt-MT"/>
        </w:rPr>
        <w:t>Klawsola 11</w:t>
      </w:r>
    </w:p>
    <w:p w14:paraId="24C92702" w14:textId="77777777" w:rsidR="00990500" w:rsidRPr="00E1278B" w:rsidRDefault="00990500" w:rsidP="00E1278B">
      <w:pPr>
        <w:jc w:val="both"/>
        <w:rPr>
          <w:rFonts w:eastAsia="Arial Narrow" w:cs="Times New Roman"/>
          <w:sz w:val="22"/>
          <w:szCs w:val="22"/>
          <w:lang w:val="mt-MT"/>
        </w:rPr>
      </w:pPr>
    </w:p>
    <w:p w14:paraId="72A449F7" w14:textId="77777777" w:rsidR="00990500" w:rsidRPr="00E1278B" w:rsidRDefault="00990500" w:rsidP="00E1278B">
      <w:pPr>
        <w:jc w:val="both"/>
        <w:rPr>
          <w:rFonts w:cs="Times New Roman"/>
          <w:sz w:val="22"/>
          <w:szCs w:val="22"/>
          <w:lang w:val="mt-MT"/>
        </w:rPr>
      </w:pPr>
      <w:proofErr w:type="spellStart"/>
      <w:r w:rsidRPr="00E1278B">
        <w:rPr>
          <w:rFonts w:cs="Times New Roman"/>
          <w:sz w:val="22"/>
          <w:szCs w:val="22"/>
          <w:lang w:val="mt-MT"/>
        </w:rPr>
        <w:t>Is-subklawsola</w:t>
      </w:r>
      <w:proofErr w:type="spellEnd"/>
      <w:r w:rsidRPr="00E1278B">
        <w:rPr>
          <w:rFonts w:cs="Times New Roman"/>
          <w:sz w:val="22"/>
          <w:szCs w:val="22"/>
          <w:lang w:val="mt-MT"/>
        </w:rPr>
        <w:t xml:space="preserve"> (2) tal-klawsola 11 għandha tiġi sostitwita bis-</w:t>
      </w:r>
      <w:proofErr w:type="spellStart"/>
      <w:r w:rsidRPr="00E1278B">
        <w:rPr>
          <w:rFonts w:cs="Times New Roman"/>
          <w:sz w:val="22"/>
          <w:szCs w:val="22"/>
          <w:lang w:val="mt-MT"/>
        </w:rPr>
        <w:t>subklawsola</w:t>
      </w:r>
      <w:proofErr w:type="spellEnd"/>
      <w:r w:rsidRPr="00E1278B">
        <w:rPr>
          <w:rFonts w:cs="Times New Roman"/>
          <w:sz w:val="22"/>
          <w:szCs w:val="22"/>
          <w:lang w:val="mt-MT"/>
        </w:rPr>
        <w:t xml:space="preserve"> ġdida li ġejja:</w:t>
      </w:r>
    </w:p>
    <w:p w14:paraId="23B6802B" w14:textId="77777777" w:rsidR="00990500" w:rsidRPr="00E1278B" w:rsidRDefault="00990500" w:rsidP="00E1278B">
      <w:pPr>
        <w:jc w:val="both"/>
        <w:rPr>
          <w:rFonts w:cs="Times New Roman"/>
          <w:sz w:val="22"/>
          <w:szCs w:val="22"/>
          <w:lang w:val="mt-MT"/>
        </w:rPr>
      </w:pPr>
    </w:p>
    <w:p w14:paraId="2B5FB9C7" w14:textId="77777777" w:rsidR="00990500" w:rsidRPr="00E1278B" w:rsidRDefault="00990500" w:rsidP="00E1278B">
      <w:pPr>
        <w:jc w:val="both"/>
        <w:rPr>
          <w:rFonts w:cs="Times New Roman"/>
          <w:sz w:val="22"/>
          <w:szCs w:val="22"/>
          <w:lang w:val="mt-MT"/>
        </w:rPr>
      </w:pPr>
      <w:r w:rsidRPr="00E1278B">
        <w:rPr>
          <w:rFonts w:cs="Times New Roman"/>
          <w:sz w:val="22"/>
          <w:szCs w:val="22"/>
          <w:lang w:val="mt-MT"/>
        </w:rPr>
        <w:t>“(2)(a) L-artikolu 11A ta’ dan l-Att għandu jkun applikabbli mis-sena ta’ stima 2026; u</w:t>
      </w:r>
    </w:p>
    <w:p w14:paraId="1266DE10" w14:textId="77777777" w:rsidR="00990500" w:rsidRPr="00E1278B" w:rsidRDefault="00990500" w:rsidP="00E1278B">
      <w:pPr>
        <w:jc w:val="both"/>
        <w:rPr>
          <w:rFonts w:cs="Times New Roman"/>
          <w:sz w:val="22"/>
          <w:szCs w:val="22"/>
          <w:lang w:val="mt-MT"/>
        </w:rPr>
      </w:pPr>
    </w:p>
    <w:p w14:paraId="0F61CC54" w14:textId="77777777" w:rsidR="00990500" w:rsidRPr="00E1278B" w:rsidRDefault="00990500" w:rsidP="00E1278B">
      <w:pPr>
        <w:jc w:val="both"/>
        <w:rPr>
          <w:rFonts w:cs="Times New Roman"/>
          <w:sz w:val="22"/>
          <w:szCs w:val="22"/>
          <w:lang w:val="mt-MT"/>
        </w:rPr>
      </w:pPr>
      <w:r w:rsidRPr="00E1278B">
        <w:rPr>
          <w:rFonts w:cs="Times New Roman"/>
          <w:sz w:val="22"/>
          <w:szCs w:val="22"/>
          <w:lang w:val="mt-MT"/>
        </w:rPr>
        <w:t>(b) l-artikoli 11B, 11Ċ, 11D, 11E u 12 ta’ dan l-Att għandhom ikunu applikabbli mis-sena ta’ stima 2027.”.</w:t>
      </w:r>
    </w:p>
    <w:p w14:paraId="35E8750E" w14:textId="77777777" w:rsidR="00990500" w:rsidRPr="00E1278B" w:rsidRDefault="00990500" w:rsidP="00E1278B">
      <w:pPr>
        <w:jc w:val="both"/>
        <w:rPr>
          <w:rFonts w:cs="Times New Roman"/>
          <w:sz w:val="22"/>
          <w:szCs w:val="22"/>
          <w:lang w:val="mt-MT"/>
        </w:rPr>
      </w:pPr>
    </w:p>
    <w:p w14:paraId="31DF58F4" w14:textId="72D6D792" w:rsidR="00990500" w:rsidRPr="00E1278B" w:rsidRDefault="00990500" w:rsidP="00E1278B">
      <w:pPr>
        <w:jc w:val="both"/>
        <w:rPr>
          <w:rFonts w:cs="Times New Roman"/>
          <w:b/>
          <w:bCs/>
          <w:sz w:val="22"/>
          <w:szCs w:val="22"/>
          <w:u w:val="single"/>
        </w:rPr>
      </w:pPr>
      <w:bookmarkStart w:id="1" w:name="_Hlk194661619"/>
      <w:r w:rsidRPr="00E1278B">
        <w:rPr>
          <w:rFonts w:cs="Times New Roman"/>
          <w:b/>
          <w:bCs/>
          <w:sz w:val="22"/>
          <w:szCs w:val="22"/>
          <w:u w:val="single"/>
        </w:rPr>
        <w:t>Clause 11</w:t>
      </w:r>
    </w:p>
    <w:p w14:paraId="60644B53" w14:textId="77777777" w:rsidR="00990500" w:rsidRPr="00E1278B" w:rsidRDefault="00990500" w:rsidP="00E1278B">
      <w:pPr>
        <w:jc w:val="both"/>
        <w:rPr>
          <w:rFonts w:cs="Times New Roman"/>
          <w:sz w:val="22"/>
          <w:szCs w:val="22"/>
          <w:lang w:val="mt-MT"/>
        </w:rPr>
      </w:pPr>
    </w:p>
    <w:p w14:paraId="02AAA252" w14:textId="77777777" w:rsidR="00990500" w:rsidRPr="00E1278B" w:rsidRDefault="00990500" w:rsidP="00E1278B">
      <w:pPr>
        <w:jc w:val="both"/>
        <w:rPr>
          <w:rFonts w:cs="Times New Roman"/>
          <w:sz w:val="22"/>
          <w:szCs w:val="22"/>
        </w:rPr>
      </w:pPr>
      <w:r w:rsidRPr="00E1278B">
        <w:rPr>
          <w:rFonts w:cs="Times New Roman"/>
          <w:sz w:val="22"/>
          <w:szCs w:val="22"/>
        </w:rPr>
        <w:t>Sub-clause (2) of clause 11 shall be substituted by the following new sub-clause:</w:t>
      </w:r>
    </w:p>
    <w:p w14:paraId="6721DE3B" w14:textId="77777777" w:rsidR="00990500" w:rsidRPr="00E1278B" w:rsidRDefault="00990500" w:rsidP="00E1278B">
      <w:pPr>
        <w:jc w:val="both"/>
        <w:rPr>
          <w:rFonts w:cs="Times New Roman"/>
          <w:sz w:val="22"/>
          <w:szCs w:val="22"/>
        </w:rPr>
      </w:pPr>
    </w:p>
    <w:p w14:paraId="1957715A" w14:textId="77777777" w:rsidR="00990500" w:rsidRPr="00E1278B" w:rsidRDefault="00990500" w:rsidP="00E1278B">
      <w:pPr>
        <w:jc w:val="both"/>
        <w:rPr>
          <w:rFonts w:cs="Times New Roman"/>
          <w:sz w:val="22"/>
          <w:szCs w:val="22"/>
        </w:rPr>
      </w:pPr>
      <w:r w:rsidRPr="00E1278B">
        <w:rPr>
          <w:rFonts w:cs="Times New Roman"/>
          <w:sz w:val="22"/>
          <w:szCs w:val="22"/>
        </w:rPr>
        <w:lastRenderedPageBreak/>
        <w:t xml:space="preserve">“(2)(a) Article 11A of this Act shall be applicable from the year of assessment 2026; and </w:t>
      </w:r>
    </w:p>
    <w:p w14:paraId="4AA45419" w14:textId="77777777" w:rsidR="00990500" w:rsidRPr="00E1278B" w:rsidRDefault="00990500" w:rsidP="00E1278B">
      <w:pPr>
        <w:jc w:val="both"/>
        <w:rPr>
          <w:rFonts w:cs="Times New Roman"/>
          <w:sz w:val="22"/>
          <w:szCs w:val="22"/>
        </w:rPr>
      </w:pPr>
    </w:p>
    <w:p w14:paraId="1D3B2B16" w14:textId="77777777" w:rsidR="00990500" w:rsidRPr="00E1278B" w:rsidRDefault="00990500" w:rsidP="00E1278B">
      <w:pPr>
        <w:jc w:val="both"/>
        <w:rPr>
          <w:rFonts w:cs="Times New Roman"/>
          <w:sz w:val="22"/>
          <w:szCs w:val="22"/>
        </w:rPr>
      </w:pPr>
      <w:r w:rsidRPr="00E1278B">
        <w:rPr>
          <w:rFonts w:cs="Times New Roman"/>
          <w:sz w:val="22"/>
          <w:szCs w:val="22"/>
        </w:rPr>
        <w:t>(b) articles 11B, 11C, 11D, 11E and 12 of this Act shall be applicable from the year of assessment 2027.”.</w:t>
      </w:r>
    </w:p>
    <w:p w14:paraId="01F0A2F8" w14:textId="77777777" w:rsidR="00990500" w:rsidRPr="00E1278B" w:rsidRDefault="00990500" w:rsidP="00E1278B">
      <w:pPr>
        <w:jc w:val="both"/>
        <w:rPr>
          <w:rFonts w:cs="Times New Roman"/>
          <w:b/>
          <w:bCs/>
          <w:sz w:val="22"/>
          <w:szCs w:val="22"/>
        </w:rPr>
      </w:pPr>
    </w:p>
    <w:bookmarkEnd w:id="1"/>
    <w:p w14:paraId="07A8AB83" w14:textId="77777777" w:rsidR="00990500" w:rsidRPr="00E1278B" w:rsidRDefault="00990500" w:rsidP="00E1278B">
      <w:pPr>
        <w:jc w:val="both"/>
        <w:rPr>
          <w:rFonts w:cs="Times New Roman"/>
          <w:b/>
          <w:bCs/>
          <w:sz w:val="22"/>
          <w:szCs w:val="22"/>
        </w:rPr>
      </w:pPr>
    </w:p>
    <w:p w14:paraId="35B436AA" w14:textId="7FD4CCD0" w:rsidR="005D78F2" w:rsidRPr="00E1278B" w:rsidRDefault="005D78F2" w:rsidP="00E1278B">
      <w:pPr>
        <w:jc w:val="both"/>
        <w:rPr>
          <w:rFonts w:cs="Times New Roman"/>
          <w:sz w:val="22"/>
          <w:szCs w:val="22"/>
          <w:lang w:val="mt-MT"/>
        </w:rPr>
      </w:pPr>
      <w:r w:rsidRPr="00E1278B">
        <w:rPr>
          <w:rFonts w:eastAsia="Arial Narrow" w:cs="Times New Roman"/>
          <w:sz w:val="22"/>
          <w:szCs w:val="22"/>
          <w:lang w:val="mt-MT"/>
        </w:rPr>
        <w:t>L-Emenda “</w:t>
      </w:r>
      <w:r w:rsidR="000C2988" w:rsidRPr="00E1278B">
        <w:rPr>
          <w:rFonts w:eastAsia="Arial Narrow" w:cs="Times New Roman"/>
          <w:sz w:val="22"/>
          <w:szCs w:val="22"/>
          <w:lang w:val="mt-MT"/>
        </w:rPr>
        <w:t>Ċ</w:t>
      </w:r>
      <w:r w:rsidRPr="00E1278B">
        <w:rPr>
          <w:rFonts w:eastAsia="Arial Narrow" w:cs="Times New Roman"/>
          <w:sz w:val="22"/>
          <w:szCs w:val="22"/>
          <w:lang w:val="mt-MT"/>
        </w:rPr>
        <w:t>” għaddiet</w:t>
      </w:r>
      <w:r w:rsidR="00237FC5" w:rsidRPr="00E1278B">
        <w:rPr>
          <w:rFonts w:eastAsia="Arial Narrow" w:cs="Times New Roman"/>
          <w:sz w:val="22"/>
          <w:szCs w:val="22"/>
          <w:lang w:val="mt-MT"/>
        </w:rPr>
        <w:t xml:space="preserve"> </w:t>
      </w:r>
      <w:proofErr w:type="spellStart"/>
      <w:r w:rsidR="00237FC5" w:rsidRPr="00E1278B">
        <w:rPr>
          <w:rFonts w:cs="Times New Roman"/>
          <w:sz w:val="22"/>
          <w:szCs w:val="22"/>
          <w:lang w:val="mt-MT" w:eastAsia="en-US"/>
        </w:rPr>
        <w:t>nem</w:t>
      </w:r>
      <w:proofErr w:type="spellEnd"/>
      <w:r w:rsidR="00237FC5" w:rsidRPr="00E1278B">
        <w:rPr>
          <w:rFonts w:cs="Times New Roman"/>
          <w:sz w:val="22"/>
          <w:szCs w:val="22"/>
          <w:lang w:val="mt-MT" w:eastAsia="en-US"/>
        </w:rPr>
        <w:t>. con.</w:t>
      </w:r>
      <w:r w:rsidR="00B43C34">
        <w:rPr>
          <w:rFonts w:cs="Times New Roman"/>
          <w:sz w:val="22"/>
          <w:szCs w:val="22"/>
          <w:lang w:val="mt-MT" w:eastAsia="en-US"/>
        </w:rPr>
        <w:t xml:space="preserve"> </w:t>
      </w:r>
    </w:p>
    <w:p w14:paraId="5DA1E89B" w14:textId="77777777" w:rsidR="005D78F2" w:rsidRPr="00E1278B" w:rsidRDefault="005D78F2" w:rsidP="00E1278B">
      <w:pPr>
        <w:jc w:val="both"/>
        <w:rPr>
          <w:rFonts w:eastAsia="Arial Narrow" w:cs="Times New Roman"/>
          <w:sz w:val="22"/>
          <w:szCs w:val="22"/>
          <w:lang w:val="mt-MT"/>
        </w:rPr>
      </w:pPr>
    </w:p>
    <w:p w14:paraId="27655BC6" w14:textId="65F23D87" w:rsidR="005D78F2" w:rsidRPr="00E1278B" w:rsidRDefault="005D78F2" w:rsidP="00E1278B">
      <w:pPr>
        <w:jc w:val="both"/>
        <w:rPr>
          <w:rFonts w:eastAsia="Arial Narrow" w:cs="Times New Roman"/>
          <w:sz w:val="22"/>
          <w:szCs w:val="22"/>
          <w:lang w:val="mt-MT"/>
        </w:rPr>
      </w:pPr>
      <w:r w:rsidRPr="00E1278B">
        <w:rPr>
          <w:rFonts w:eastAsia="Arial Narrow" w:cs="Times New Roman"/>
          <w:b/>
          <w:bCs/>
          <w:sz w:val="22"/>
          <w:szCs w:val="22"/>
          <w:lang w:val="mt-MT"/>
        </w:rPr>
        <w:t>KLAWSOLA 11</w:t>
      </w:r>
      <w:r w:rsidRPr="00E1278B">
        <w:rPr>
          <w:rFonts w:eastAsia="Arial Narrow" w:cs="Times New Roman"/>
          <w:sz w:val="22"/>
          <w:szCs w:val="22"/>
          <w:lang w:val="mt-MT"/>
        </w:rPr>
        <w:t xml:space="preserve">, kif emendata, għaddiet </w:t>
      </w:r>
      <w:proofErr w:type="spellStart"/>
      <w:r w:rsidR="00237FC5" w:rsidRPr="00E1278B">
        <w:rPr>
          <w:rFonts w:cs="Times New Roman"/>
          <w:sz w:val="22"/>
          <w:szCs w:val="22"/>
          <w:lang w:val="mt-MT" w:eastAsia="en-US"/>
        </w:rPr>
        <w:t>nem</w:t>
      </w:r>
      <w:proofErr w:type="spellEnd"/>
      <w:r w:rsidR="00237FC5" w:rsidRPr="00E1278B">
        <w:rPr>
          <w:rFonts w:cs="Times New Roman"/>
          <w:sz w:val="22"/>
          <w:szCs w:val="22"/>
          <w:lang w:val="mt-MT" w:eastAsia="en-US"/>
        </w:rPr>
        <w:t xml:space="preserve">. </w:t>
      </w:r>
      <w:proofErr w:type="spellStart"/>
      <w:r w:rsidR="00237FC5" w:rsidRPr="00E1278B">
        <w:rPr>
          <w:rFonts w:cs="Times New Roman"/>
          <w:sz w:val="22"/>
          <w:szCs w:val="22"/>
          <w:lang w:val="mt-MT" w:eastAsia="en-US"/>
        </w:rPr>
        <w:t>con</w:t>
      </w:r>
      <w:proofErr w:type="spellEnd"/>
      <w:r w:rsidR="00237FC5" w:rsidRPr="00E1278B">
        <w:rPr>
          <w:rFonts w:cs="Times New Roman"/>
          <w:sz w:val="22"/>
          <w:szCs w:val="22"/>
          <w:lang w:val="mt-MT" w:eastAsia="en-US"/>
        </w:rPr>
        <w:t xml:space="preserve">. </w:t>
      </w:r>
      <w:r w:rsidRPr="00E1278B">
        <w:rPr>
          <w:rFonts w:eastAsia="Arial Narrow" w:cs="Times New Roman"/>
          <w:sz w:val="22"/>
          <w:szCs w:val="22"/>
          <w:lang w:val="mt-MT"/>
        </w:rPr>
        <w:t>u kienet ordnata ssir parti mill-Abbozz ta’ Liġi.</w:t>
      </w:r>
    </w:p>
    <w:p w14:paraId="767E901F" w14:textId="77777777" w:rsidR="005D78F2" w:rsidRPr="00E1278B" w:rsidRDefault="005D78F2" w:rsidP="00E1278B">
      <w:pPr>
        <w:jc w:val="both"/>
        <w:rPr>
          <w:rFonts w:cs="Times New Roman"/>
          <w:iCs/>
          <w:sz w:val="22"/>
          <w:szCs w:val="22"/>
          <w:lang w:val="mt-MT"/>
        </w:rPr>
      </w:pPr>
    </w:p>
    <w:p w14:paraId="4D3F9810" w14:textId="77777777" w:rsidR="00990500" w:rsidRPr="00E1278B" w:rsidRDefault="00990500" w:rsidP="00E1278B">
      <w:pPr>
        <w:rPr>
          <w:rFonts w:cs="Times New Roman"/>
          <w:sz w:val="22"/>
          <w:szCs w:val="22"/>
          <w:lang w:val="mt-MT"/>
        </w:rPr>
      </w:pPr>
    </w:p>
    <w:p w14:paraId="41C374EB" w14:textId="77777777" w:rsidR="005D78F2" w:rsidRPr="00E1278B" w:rsidRDefault="005D78F2" w:rsidP="00E1278B">
      <w:pPr>
        <w:jc w:val="both"/>
        <w:rPr>
          <w:rFonts w:cs="Times New Roman"/>
          <w:b/>
          <w:bCs/>
          <w:sz w:val="22"/>
          <w:szCs w:val="22"/>
          <w:lang w:val="mt-MT"/>
        </w:rPr>
      </w:pPr>
      <w:r w:rsidRPr="00E1278B">
        <w:rPr>
          <w:rFonts w:cs="Times New Roman"/>
          <w:b/>
          <w:bCs/>
          <w:sz w:val="22"/>
          <w:szCs w:val="22"/>
          <w:lang w:val="mt-MT"/>
        </w:rPr>
        <w:t>PERMESS TAL-KUMITAT</w:t>
      </w:r>
    </w:p>
    <w:p w14:paraId="0269275A" w14:textId="77777777" w:rsidR="005D78F2" w:rsidRPr="00E1278B" w:rsidRDefault="005D78F2" w:rsidP="00E1278B">
      <w:pPr>
        <w:jc w:val="both"/>
        <w:rPr>
          <w:rFonts w:cs="Times New Roman"/>
          <w:b/>
          <w:bCs/>
          <w:sz w:val="22"/>
          <w:szCs w:val="22"/>
          <w:lang w:val="mt-MT"/>
        </w:rPr>
      </w:pPr>
    </w:p>
    <w:p w14:paraId="17176238" w14:textId="2F7A57E5" w:rsidR="005D78F2" w:rsidRPr="00E1278B" w:rsidRDefault="005D78F2" w:rsidP="00E1278B">
      <w:pPr>
        <w:jc w:val="both"/>
        <w:rPr>
          <w:rFonts w:cs="Times New Roman"/>
          <w:sz w:val="22"/>
          <w:szCs w:val="22"/>
          <w:lang w:val="mt-MT"/>
        </w:rPr>
      </w:pPr>
      <w:r w:rsidRPr="00E1278B">
        <w:rPr>
          <w:rFonts w:cs="Times New Roman"/>
          <w:sz w:val="22"/>
          <w:szCs w:val="22"/>
          <w:lang w:val="mt-MT"/>
        </w:rPr>
        <w:t xml:space="preserve">Il-Ministru għall-Finanzi talab il-permess biex jitressqu </w:t>
      </w:r>
      <w:proofErr w:type="spellStart"/>
      <w:r w:rsidRPr="00E1278B">
        <w:rPr>
          <w:rFonts w:cs="Times New Roman"/>
          <w:sz w:val="22"/>
          <w:szCs w:val="22"/>
          <w:lang w:val="mt-MT"/>
        </w:rPr>
        <w:t>Klawsoli</w:t>
      </w:r>
      <w:proofErr w:type="spellEnd"/>
      <w:r w:rsidRPr="00E1278B">
        <w:rPr>
          <w:rFonts w:cs="Times New Roman"/>
          <w:sz w:val="22"/>
          <w:szCs w:val="22"/>
          <w:lang w:val="mt-MT"/>
        </w:rPr>
        <w:t xml:space="preserve"> 11A, 11B, 11Ċ, 11D u 11E Ġodda f’dan l-istadju tal-Kumitat.</w:t>
      </w:r>
    </w:p>
    <w:p w14:paraId="771FAC80" w14:textId="77777777" w:rsidR="005D78F2" w:rsidRPr="00E1278B" w:rsidRDefault="005D78F2" w:rsidP="00E1278B">
      <w:pPr>
        <w:jc w:val="both"/>
        <w:rPr>
          <w:rFonts w:cs="Times New Roman"/>
          <w:sz w:val="22"/>
          <w:szCs w:val="22"/>
          <w:lang w:val="mt-MT"/>
        </w:rPr>
      </w:pPr>
    </w:p>
    <w:p w14:paraId="15299726" w14:textId="77777777" w:rsidR="005D78F2" w:rsidRPr="00E1278B" w:rsidRDefault="005D78F2" w:rsidP="00E1278B">
      <w:pPr>
        <w:jc w:val="both"/>
        <w:rPr>
          <w:rFonts w:cs="Times New Roman"/>
          <w:b/>
          <w:bCs/>
          <w:sz w:val="22"/>
          <w:szCs w:val="22"/>
          <w:lang w:val="mt-MT"/>
        </w:rPr>
      </w:pPr>
      <w:r w:rsidRPr="00E1278B">
        <w:rPr>
          <w:rFonts w:cs="Times New Roman"/>
          <w:sz w:val="22"/>
          <w:szCs w:val="22"/>
          <w:lang w:val="mt-MT"/>
        </w:rPr>
        <w:t>Il-permess ingħata.</w:t>
      </w:r>
    </w:p>
    <w:p w14:paraId="77984EF7" w14:textId="77777777" w:rsidR="005D78F2" w:rsidRPr="00E1278B" w:rsidRDefault="005D78F2" w:rsidP="00E1278B">
      <w:pPr>
        <w:jc w:val="both"/>
        <w:rPr>
          <w:rFonts w:cs="Times New Roman"/>
          <w:b/>
          <w:bCs/>
          <w:sz w:val="22"/>
          <w:szCs w:val="22"/>
          <w:lang w:val="mt-MT"/>
        </w:rPr>
      </w:pPr>
    </w:p>
    <w:p w14:paraId="291A427B" w14:textId="77777777" w:rsidR="005D78F2" w:rsidRPr="00E1278B" w:rsidRDefault="005D78F2" w:rsidP="00E1278B">
      <w:pPr>
        <w:jc w:val="both"/>
        <w:rPr>
          <w:rFonts w:cs="Times New Roman"/>
          <w:b/>
          <w:bCs/>
          <w:sz w:val="22"/>
          <w:szCs w:val="22"/>
          <w:lang w:val="mt-MT"/>
        </w:rPr>
      </w:pPr>
    </w:p>
    <w:p w14:paraId="6F75401F" w14:textId="7D0A1C04" w:rsidR="005D78F2" w:rsidRPr="00E1278B" w:rsidRDefault="005D78F2" w:rsidP="00E1278B">
      <w:pPr>
        <w:jc w:val="both"/>
        <w:rPr>
          <w:rFonts w:cs="Times New Roman"/>
          <w:b/>
          <w:bCs/>
          <w:sz w:val="22"/>
          <w:szCs w:val="22"/>
          <w:lang w:val="mt-MT"/>
        </w:rPr>
      </w:pPr>
      <w:r w:rsidRPr="00E1278B">
        <w:rPr>
          <w:rFonts w:cs="Times New Roman"/>
          <w:b/>
          <w:bCs/>
          <w:sz w:val="22"/>
          <w:szCs w:val="22"/>
          <w:lang w:val="mt-MT"/>
        </w:rPr>
        <w:t>KLAWSOLA 11A ĠDIDA</w:t>
      </w:r>
    </w:p>
    <w:p w14:paraId="0029E47F" w14:textId="77777777" w:rsidR="005D78F2" w:rsidRPr="00E1278B" w:rsidRDefault="005D78F2" w:rsidP="00E1278B">
      <w:pPr>
        <w:jc w:val="both"/>
        <w:rPr>
          <w:rFonts w:cs="Times New Roman"/>
          <w:b/>
          <w:bCs/>
          <w:sz w:val="22"/>
          <w:szCs w:val="22"/>
          <w:lang w:val="mt-MT"/>
        </w:rPr>
      </w:pPr>
    </w:p>
    <w:p w14:paraId="622F79BB" w14:textId="33D495E4" w:rsidR="005D78F2" w:rsidRPr="00E1278B" w:rsidRDefault="005D78F2"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1C460B" w:rsidRPr="00E1278B">
        <w:rPr>
          <w:rFonts w:cs="Times New Roman"/>
          <w:sz w:val="22"/>
          <w:szCs w:val="22"/>
          <w:lang w:val="mt-MT"/>
        </w:rPr>
        <w:t>D</w:t>
      </w:r>
      <w:r w:rsidRPr="00E1278B">
        <w:rPr>
          <w:rFonts w:cs="Times New Roman"/>
          <w:sz w:val="22"/>
          <w:szCs w:val="22"/>
          <w:lang w:val="mt-MT"/>
        </w:rPr>
        <w:t>”:</w:t>
      </w:r>
    </w:p>
    <w:p w14:paraId="525DF179" w14:textId="77777777" w:rsidR="005D78F2" w:rsidRPr="00E1278B" w:rsidRDefault="005D78F2" w:rsidP="00E1278B">
      <w:pPr>
        <w:pStyle w:val="BodyTextIndent"/>
        <w:tabs>
          <w:tab w:val="left" w:pos="567"/>
        </w:tabs>
        <w:spacing w:after="0"/>
        <w:ind w:left="0"/>
        <w:jc w:val="both"/>
        <w:rPr>
          <w:rFonts w:cs="Times New Roman"/>
          <w:sz w:val="22"/>
          <w:szCs w:val="22"/>
          <w:lang w:val="mt-MT"/>
        </w:rPr>
      </w:pPr>
    </w:p>
    <w:p w14:paraId="79057E74" w14:textId="7A6E7AF4" w:rsidR="005D78F2" w:rsidRPr="00E1278B" w:rsidRDefault="005D78F2" w:rsidP="00E1278B">
      <w:pPr>
        <w:pStyle w:val="BodyTextIndent"/>
        <w:tabs>
          <w:tab w:val="left" w:pos="567"/>
        </w:tabs>
        <w:spacing w:after="0"/>
        <w:ind w:left="0"/>
        <w:jc w:val="both"/>
        <w:rPr>
          <w:rFonts w:cs="Times New Roman"/>
          <w:b/>
          <w:bCs/>
          <w:sz w:val="22"/>
          <w:szCs w:val="22"/>
          <w:u w:val="single"/>
          <w:lang w:val="mt-MT"/>
        </w:rPr>
      </w:pPr>
      <w:r w:rsidRPr="00E1278B">
        <w:rPr>
          <w:rFonts w:cs="Times New Roman"/>
          <w:b/>
          <w:bCs/>
          <w:sz w:val="22"/>
          <w:szCs w:val="22"/>
          <w:u w:val="single"/>
          <w:lang w:val="mt-MT"/>
        </w:rPr>
        <w:t>Klawsola 11A Ġdida</w:t>
      </w:r>
    </w:p>
    <w:p w14:paraId="3B3369B5" w14:textId="77777777" w:rsidR="00990500" w:rsidRPr="00E1278B" w:rsidRDefault="00990500" w:rsidP="00E1278B">
      <w:pPr>
        <w:rPr>
          <w:rFonts w:cs="Times New Roman"/>
          <w:sz w:val="22"/>
          <w:szCs w:val="22"/>
          <w:lang w:val="mt-MT"/>
        </w:rPr>
      </w:pPr>
    </w:p>
    <w:p w14:paraId="65B132D2" w14:textId="77777777" w:rsidR="005D78F2" w:rsidRPr="00E1278B" w:rsidRDefault="005D78F2" w:rsidP="00E1278B">
      <w:pPr>
        <w:jc w:val="both"/>
        <w:rPr>
          <w:rFonts w:cs="Times New Roman"/>
          <w:b/>
          <w:bCs/>
          <w:sz w:val="22"/>
          <w:szCs w:val="22"/>
          <w:lang w:val="mt-MT"/>
        </w:rPr>
      </w:pPr>
      <w:r w:rsidRPr="00E1278B">
        <w:rPr>
          <w:rFonts w:cs="Times New Roman"/>
          <w:sz w:val="22"/>
          <w:szCs w:val="22"/>
          <w:lang w:val="mt-MT"/>
        </w:rPr>
        <w:t>Minnufih wara l-klawsola 11 għandha tiġi miżjuda l-klawsola ġdida li ġejja:</w:t>
      </w:r>
    </w:p>
    <w:p w14:paraId="7B7352AD" w14:textId="77777777" w:rsidR="005D78F2" w:rsidRPr="00E1278B" w:rsidRDefault="005D78F2" w:rsidP="00E1278B">
      <w:pPr>
        <w:jc w:val="both"/>
        <w:rPr>
          <w:rFonts w:cs="Times New Roman"/>
          <w:sz w:val="22"/>
          <w:szCs w:val="22"/>
          <w:lang w:val="mt-MT"/>
        </w:rPr>
      </w:pPr>
    </w:p>
    <w:p w14:paraId="59F798E6" w14:textId="41447CC4" w:rsidR="005D78F2" w:rsidRPr="00E1278B" w:rsidRDefault="005D78F2" w:rsidP="00E1278B">
      <w:pPr>
        <w:jc w:val="both"/>
        <w:rPr>
          <w:rFonts w:cs="Times New Roman"/>
          <w:sz w:val="22"/>
          <w:szCs w:val="22"/>
          <w:lang w:val="mt-MT"/>
        </w:rPr>
      </w:pPr>
      <w:r w:rsidRPr="00E1278B">
        <w:rPr>
          <w:rFonts w:cs="Times New Roman"/>
          <w:sz w:val="22"/>
          <w:szCs w:val="22"/>
          <w:lang w:val="mt-MT"/>
        </w:rPr>
        <w:t>“Emenda tal-artikolu 2 tal-Att prinċipali.</w:t>
      </w:r>
    </w:p>
    <w:p w14:paraId="7D93299C" w14:textId="77777777" w:rsidR="005D78F2" w:rsidRPr="00E1278B" w:rsidRDefault="005D78F2" w:rsidP="00E1278B">
      <w:pPr>
        <w:jc w:val="both"/>
        <w:rPr>
          <w:rFonts w:cs="Times New Roman"/>
          <w:b/>
          <w:bCs/>
          <w:sz w:val="22"/>
          <w:szCs w:val="22"/>
          <w:lang w:val="mt-MT"/>
        </w:rPr>
      </w:pPr>
    </w:p>
    <w:p w14:paraId="0AB19E01" w14:textId="1237B122" w:rsidR="005D78F2" w:rsidRPr="00E1278B" w:rsidRDefault="005D78F2" w:rsidP="00E1278B">
      <w:pPr>
        <w:jc w:val="both"/>
        <w:rPr>
          <w:rFonts w:cs="Times New Roman"/>
          <w:sz w:val="22"/>
          <w:szCs w:val="22"/>
          <w:lang w:val="mt-MT"/>
        </w:rPr>
      </w:pPr>
      <w:r w:rsidRPr="00E1278B">
        <w:rPr>
          <w:rFonts w:cs="Times New Roman"/>
          <w:b/>
          <w:bCs/>
          <w:sz w:val="22"/>
          <w:szCs w:val="22"/>
          <w:lang w:val="mt-MT"/>
        </w:rPr>
        <w:t>11A.</w:t>
      </w:r>
      <w:r w:rsidRPr="00E1278B">
        <w:rPr>
          <w:rFonts w:cs="Times New Roman"/>
          <w:sz w:val="22"/>
          <w:szCs w:val="22"/>
          <w:lang w:val="mt-MT"/>
        </w:rPr>
        <w:t xml:space="preserve"> Fis-</w:t>
      </w:r>
      <w:proofErr w:type="spellStart"/>
      <w:r w:rsidRPr="00E1278B">
        <w:rPr>
          <w:rFonts w:cs="Times New Roman"/>
          <w:sz w:val="22"/>
          <w:szCs w:val="22"/>
          <w:lang w:val="mt-MT"/>
        </w:rPr>
        <w:t>subartikolu</w:t>
      </w:r>
      <w:proofErr w:type="spellEnd"/>
      <w:r w:rsidRPr="00E1278B">
        <w:rPr>
          <w:rFonts w:cs="Times New Roman"/>
          <w:sz w:val="22"/>
          <w:szCs w:val="22"/>
          <w:lang w:val="mt-MT"/>
        </w:rPr>
        <w:t xml:space="preserve"> (1) tal-artikolu 2 tal-Att prinċipali fit-tifsira “kumpannija” minnufih wara l-kliem “(3) kull Grupp Ewropew b’Interess Ekonomiku (EEIG) iffurmat skont id-dispożizzjonijiet tar-Regolamenti dwar l-Att dwar il-Kumpanniji (Gruppi Ewropej b’Interess Ekonomiku);” għandhom jiġu miżjuda l-kliem li ġejjin:</w:t>
      </w:r>
    </w:p>
    <w:p w14:paraId="74073BC6" w14:textId="77777777" w:rsidR="00031C52" w:rsidRPr="00E1278B" w:rsidRDefault="00031C52" w:rsidP="00E1278B">
      <w:pPr>
        <w:jc w:val="both"/>
        <w:rPr>
          <w:rFonts w:cs="Times New Roman"/>
          <w:sz w:val="22"/>
          <w:szCs w:val="22"/>
          <w:lang w:val="mt-MT"/>
        </w:rPr>
      </w:pPr>
    </w:p>
    <w:p w14:paraId="5B0735CC" w14:textId="7DBA0864" w:rsidR="005D78F2" w:rsidRPr="00E1278B" w:rsidRDefault="005D78F2" w:rsidP="00E1278B">
      <w:pPr>
        <w:jc w:val="both"/>
        <w:rPr>
          <w:rFonts w:cs="Times New Roman"/>
          <w:sz w:val="22"/>
          <w:szCs w:val="22"/>
          <w:lang w:val="mt-MT"/>
        </w:rPr>
      </w:pPr>
      <w:r w:rsidRPr="00E1278B">
        <w:rPr>
          <w:rFonts w:cs="Times New Roman"/>
          <w:sz w:val="22"/>
          <w:szCs w:val="22"/>
          <w:lang w:val="mt-MT"/>
        </w:rPr>
        <w:t xml:space="preserve"> L.S. 370.53.</w:t>
      </w:r>
    </w:p>
    <w:p w14:paraId="3EA7BE1B" w14:textId="408B08A2" w:rsidR="005D78F2" w:rsidRPr="00E1278B" w:rsidRDefault="00D654BC" w:rsidP="00E1278B">
      <w:pPr>
        <w:jc w:val="both"/>
        <w:rPr>
          <w:rFonts w:cs="Times New Roman"/>
          <w:sz w:val="22"/>
          <w:szCs w:val="22"/>
          <w:lang w:val="mt-MT"/>
        </w:rPr>
      </w:pPr>
      <w:r>
        <w:rPr>
          <w:rFonts w:cs="Times New Roman"/>
          <w:sz w:val="22"/>
          <w:szCs w:val="22"/>
          <w:lang w:val="mt-MT"/>
        </w:rPr>
        <w:t>“</w:t>
      </w:r>
      <w:r w:rsidR="005D78F2" w:rsidRPr="00E1278B">
        <w:rPr>
          <w:rFonts w:cs="Times New Roman"/>
          <w:sz w:val="22"/>
          <w:szCs w:val="22"/>
          <w:lang w:val="mt-MT"/>
        </w:rPr>
        <w:t xml:space="preserve">(4) kwalunkwe </w:t>
      </w:r>
      <w:proofErr w:type="spellStart"/>
      <w:r w:rsidR="005D78F2" w:rsidRPr="00E1278B">
        <w:rPr>
          <w:rFonts w:cs="Times New Roman"/>
          <w:sz w:val="22"/>
          <w:szCs w:val="22"/>
          <w:lang w:val="mt-MT"/>
        </w:rPr>
        <w:t>Special</w:t>
      </w:r>
      <w:proofErr w:type="spellEnd"/>
      <w:r w:rsidR="005D78F2" w:rsidRPr="00E1278B">
        <w:rPr>
          <w:rFonts w:cs="Times New Roman"/>
          <w:sz w:val="22"/>
          <w:szCs w:val="22"/>
          <w:lang w:val="mt-MT"/>
        </w:rPr>
        <w:t xml:space="preserve"> Limited </w:t>
      </w:r>
      <w:proofErr w:type="spellStart"/>
      <w:r w:rsidR="005D78F2" w:rsidRPr="00E1278B">
        <w:rPr>
          <w:rFonts w:cs="Times New Roman"/>
          <w:sz w:val="22"/>
          <w:szCs w:val="22"/>
          <w:lang w:val="mt-MT"/>
        </w:rPr>
        <w:t>Partnership</w:t>
      </w:r>
      <w:proofErr w:type="spellEnd"/>
      <w:r w:rsidR="005D78F2" w:rsidRPr="00E1278B">
        <w:rPr>
          <w:rFonts w:cs="Times New Roman"/>
          <w:sz w:val="22"/>
          <w:szCs w:val="22"/>
          <w:lang w:val="mt-MT"/>
        </w:rPr>
        <w:t xml:space="preserve"> </w:t>
      </w:r>
      <w:proofErr w:type="spellStart"/>
      <w:r w:rsidR="005D78F2" w:rsidRPr="00E1278B">
        <w:rPr>
          <w:rFonts w:cs="Times New Roman"/>
          <w:sz w:val="22"/>
          <w:szCs w:val="22"/>
          <w:lang w:val="mt-MT"/>
        </w:rPr>
        <w:t>Fund</w:t>
      </w:r>
      <w:proofErr w:type="spellEnd"/>
      <w:r w:rsidR="005D78F2" w:rsidRPr="00E1278B">
        <w:rPr>
          <w:rFonts w:cs="Times New Roman"/>
          <w:sz w:val="22"/>
          <w:szCs w:val="22"/>
          <w:lang w:val="mt-MT"/>
        </w:rPr>
        <w:t xml:space="preserve"> stabbilita skont ir-Regolamenti dwar </w:t>
      </w:r>
      <w:proofErr w:type="spellStart"/>
      <w:r w:rsidR="005D78F2" w:rsidRPr="00E1278B">
        <w:rPr>
          <w:rFonts w:cs="Times New Roman"/>
          <w:sz w:val="22"/>
          <w:szCs w:val="22"/>
          <w:lang w:val="mt-MT"/>
        </w:rPr>
        <w:t>Investment</w:t>
      </w:r>
      <w:proofErr w:type="spellEnd"/>
      <w:r w:rsidR="005D78F2" w:rsidRPr="00E1278B">
        <w:rPr>
          <w:rFonts w:cs="Times New Roman"/>
          <w:sz w:val="22"/>
          <w:szCs w:val="22"/>
          <w:lang w:val="mt-MT"/>
        </w:rPr>
        <w:t xml:space="preserve"> </w:t>
      </w:r>
      <w:proofErr w:type="spellStart"/>
      <w:r w:rsidR="005D78F2" w:rsidRPr="00E1278B">
        <w:rPr>
          <w:rFonts w:cs="Times New Roman"/>
          <w:sz w:val="22"/>
          <w:szCs w:val="22"/>
          <w:lang w:val="mt-MT"/>
        </w:rPr>
        <w:t>Services</w:t>
      </w:r>
      <w:proofErr w:type="spellEnd"/>
      <w:r w:rsidR="005D78F2" w:rsidRPr="00E1278B">
        <w:rPr>
          <w:rFonts w:cs="Times New Roman"/>
          <w:sz w:val="22"/>
          <w:szCs w:val="22"/>
          <w:lang w:val="mt-MT"/>
        </w:rPr>
        <w:t xml:space="preserve"> </w:t>
      </w:r>
      <w:proofErr w:type="spellStart"/>
      <w:r w:rsidR="005D78F2" w:rsidRPr="00E1278B">
        <w:rPr>
          <w:rFonts w:cs="Times New Roman"/>
          <w:sz w:val="22"/>
          <w:szCs w:val="22"/>
          <w:lang w:val="mt-MT"/>
        </w:rPr>
        <w:t>Act</w:t>
      </w:r>
      <w:proofErr w:type="spellEnd"/>
      <w:r w:rsidR="005D78F2" w:rsidRPr="00E1278B">
        <w:rPr>
          <w:rFonts w:cs="Times New Roman"/>
          <w:sz w:val="22"/>
          <w:szCs w:val="22"/>
          <w:lang w:val="mt-MT"/>
        </w:rPr>
        <w:t xml:space="preserve"> (</w:t>
      </w:r>
      <w:proofErr w:type="spellStart"/>
      <w:r w:rsidR="005D78F2" w:rsidRPr="00E1278B">
        <w:rPr>
          <w:rFonts w:cs="Times New Roman"/>
          <w:sz w:val="22"/>
          <w:szCs w:val="22"/>
          <w:lang w:val="mt-MT"/>
        </w:rPr>
        <w:t>Special</w:t>
      </w:r>
      <w:proofErr w:type="spellEnd"/>
      <w:r w:rsidR="005D78F2" w:rsidRPr="00E1278B">
        <w:rPr>
          <w:rFonts w:cs="Times New Roman"/>
          <w:sz w:val="22"/>
          <w:szCs w:val="22"/>
          <w:lang w:val="mt-MT"/>
        </w:rPr>
        <w:t xml:space="preserve"> Limited </w:t>
      </w:r>
      <w:proofErr w:type="spellStart"/>
      <w:r w:rsidR="005D78F2" w:rsidRPr="00E1278B">
        <w:rPr>
          <w:rFonts w:cs="Times New Roman"/>
          <w:sz w:val="22"/>
          <w:szCs w:val="22"/>
          <w:lang w:val="mt-MT"/>
        </w:rPr>
        <w:t>Partnerships</w:t>
      </w:r>
      <w:proofErr w:type="spellEnd"/>
      <w:r w:rsidR="005D78F2" w:rsidRPr="00E1278B">
        <w:rPr>
          <w:rFonts w:cs="Times New Roman"/>
          <w:sz w:val="22"/>
          <w:szCs w:val="22"/>
          <w:lang w:val="mt-MT"/>
        </w:rPr>
        <w:t xml:space="preserve"> </w:t>
      </w:r>
      <w:proofErr w:type="spellStart"/>
      <w:r w:rsidR="005D78F2" w:rsidRPr="00E1278B">
        <w:rPr>
          <w:rFonts w:cs="Times New Roman"/>
          <w:sz w:val="22"/>
          <w:szCs w:val="22"/>
          <w:lang w:val="mt-MT"/>
        </w:rPr>
        <w:t>Funds</w:t>
      </w:r>
      <w:proofErr w:type="spellEnd"/>
      <w:r w:rsidR="005D78F2" w:rsidRPr="00E1278B">
        <w:rPr>
          <w:rFonts w:cs="Times New Roman"/>
          <w:sz w:val="22"/>
          <w:szCs w:val="22"/>
          <w:lang w:val="mt-MT"/>
        </w:rPr>
        <w:t>);”.”.</w:t>
      </w:r>
    </w:p>
    <w:p w14:paraId="4434FA55" w14:textId="77777777" w:rsidR="005D78F2" w:rsidRPr="00E1278B" w:rsidRDefault="005D78F2" w:rsidP="00E1278B">
      <w:pPr>
        <w:jc w:val="both"/>
        <w:rPr>
          <w:rFonts w:cs="Times New Roman"/>
          <w:sz w:val="22"/>
          <w:szCs w:val="22"/>
          <w:lang w:val="mt-MT"/>
        </w:rPr>
      </w:pPr>
    </w:p>
    <w:p w14:paraId="3F7477A1" w14:textId="166E889D" w:rsidR="005D78F2" w:rsidRPr="00E1278B" w:rsidRDefault="004C4A33" w:rsidP="00E1278B">
      <w:pPr>
        <w:jc w:val="both"/>
        <w:rPr>
          <w:rFonts w:cs="Times New Roman"/>
          <w:b/>
          <w:bCs/>
          <w:sz w:val="22"/>
          <w:szCs w:val="22"/>
          <w:u w:val="single"/>
        </w:rPr>
      </w:pPr>
      <w:r w:rsidRPr="00E1278B">
        <w:rPr>
          <w:rFonts w:cs="Times New Roman"/>
          <w:b/>
          <w:bCs/>
          <w:sz w:val="22"/>
          <w:szCs w:val="22"/>
          <w:u w:val="single"/>
        </w:rPr>
        <w:t>New Clause 11A</w:t>
      </w:r>
    </w:p>
    <w:p w14:paraId="2F7036FD" w14:textId="77777777" w:rsidR="005D78F2" w:rsidRPr="00E1278B" w:rsidRDefault="005D78F2" w:rsidP="00E1278B">
      <w:pPr>
        <w:jc w:val="both"/>
        <w:rPr>
          <w:rFonts w:cs="Times New Roman"/>
          <w:sz w:val="22"/>
          <w:szCs w:val="22"/>
        </w:rPr>
      </w:pPr>
    </w:p>
    <w:p w14:paraId="721E32C7" w14:textId="11B031B9" w:rsidR="005D78F2" w:rsidRPr="00E1278B" w:rsidRDefault="005D78F2" w:rsidP="00E1278B">
      <w:pPr>
        <w:jc w:val="both"/>
        <w:rPr>
          <w:rFonts w:cs="Times New Roman"/>
          <w:sz w:val="22"/>
          <w:szCs w:val="22"/>
        </w:rPr>
      </w:pPr>
      <w:r w:rsidRPr="00E1278B">
        <w:rPr>
          <w:rFonts w:cs="Times New Roman"/>
          <w:sz w:val="22"/>
          <w:szCs w:val="22"/>
        </w:rPr>
        <w:t>Immediately after clause 11 there shall be added the following new clause:</w:t>
      </w:r>
    </w:p>
    <w:p w14:paraId="62322636" w14:textId="77777777" w:rsidR="005D78F2" w:rsidRPr="00E1278B" w:rsidRDefault="005D78F2" w:rsidP="00E1278B">
      <w:pPr>
        <w:jc w:val="both"/>
        <w:rPr>
          <w:rFonts w:cs="Times New Roman"/>
          <w:sz w:val="22"/>
          <w:szCs w:val="22"/>
        </w:rPr>
      </w:pPr>
    </w:p>
    <w:p w14:paraId="0B8EED97" w14:textId="7EFA44E6" w:rsidR="005D78F2" w:rsidRPr="00E1278B" w:rsidRDefault="005D78F2" w:rsidP="00E1278B">
      <w:pPr>
        <w:jc w:val="both"/>
        <w:rPr>
          <w:rFonts w:cs="Times New Roman"/>
          <w:sz w:val="22"/>
          <w:szCs w:val="22"/>
        </w:rPr>
      </w:pPr>
      <w:r w:rsidRPr="00E1278B">
        <w:rPr>
          <w:rFonts w:cs="Times New Roman"/>
          <w:sz w:val="22"/>
          <w:szCs w:val="22"/>
        </w:rPr>
        <w:t>“Amendment of article 2 of the principal Act.</w:t>
      </w:r>
    </w:p>
    <w:p w14:paraId="08ED6629" w14:textId="77777777" w:rsidR="005D78F2" w:rsidRPr="00E1278B" w:rsidRDefault="005D78F2" w:rsidP="00E1278B">
      <w:pPr>
        <w:jc w:val="both"/>
        <w:rPr>
          <w:rFonts w:cs="Times New Roman"/>
          <w:b/>
          <w:bCs/>
          <w:sz w:val="22"/>
          <w:szCs w:val="22"/>
        </w:rPr>
      </w:pPr>
    </w:p>
    <w:p w14:paraId="053D5F8C" w14:textId="38F0CCCB" w:rsidR="005D78F2" w:rsidRPr="00E1278B" w:rsidRDefault="005D78F2" w:rsidP="00E1278B">
      <w:pPr>
        <w:jc w:val="both"/>
        <w:rPr>
          <w:rFonts w:cs="Times New Roman"/>
          <w:sz w:val="22"/>
          <w:szCs w:val="22"/>
        </w:rPr>
      </w:pPr>
      <w:r w:rsidRPr="00E1278B">
        <w:rPr>
          <w:rFonts w:cs="Times New Roman"/>
          <w:b/>
          <w:bCs/>
          <w:sz w:val="22"/>
          <w:szCs w:val="22"/>
        </w:rPr>
        <w:t xml:space="preserve">11A. </w:t>
      </w:r>
      <w:r w:rsidRPr="00E1278B">
        <w:rPr>
          <w:rFonts w:cs="Times New Roman"/>
          <w:sz w:val="22"/>
          <w:szCs w:val="22"/>
        </w:rPr>
        <w:t xml:space="preserve">In sub-article (1) of article 2 of the principal Act in the definition “company” immediately after the words “(3) any European Economic Interest Grouping (EEIG) formed pursuant to the provisions of the Companies Act (European Economic Interest Grouping) Regulations;” there shall be added the following words: </w:t>
      </w:r>
    </w:p>
    <w:p w14:paraId="1CF324FB" w14:textId="77777777" w:rsidR="005D78F2" w:rsidRPr="00E1278B" w:rsidRDefault="005D78F2" w:rsidP="00E1278B">
      <w:pPr>
        <w:jc w:val="both"/>
        <w:rPr>
          <w:rFonts w:cs="Times New Roman"/>
          <w:sz w:val="22"/>
          <w:szCs w:val="22"/>
        </w:rPr>
      </w:pPr>
    </w:p>
    <w:p w14:paraId="1E873F59" w14:textId="30D6F775" w:rsidR="005D78F2" w:rsidRPr="00E1278B" w:rsidRDefault="005D78F2" w:rsidP="00E1278B">
      <w:pPr>
        <w:jc w:val="both"/>
        <w:rPr>
          <w:rFonts w:cs="Times New Roman"/>
          <w:sz w:val="22"/>
          <w:szCs w:val="22"/>
        </w:rPr>
      </w:pPr>
      <w:r w:rsidRPr="00E1278B">
        <w:rPr>
          <w:rFonts w:cs="Times New Roman"/>
          <w:sz w:val="22"/>
          <w:szCs w:val="22"/>
        </w:rPr>
        <w:t>S.L. 370.53.</w:t>
      </w:r>
    </w:p>
    <w:p w14:paraId="459609BB" w14:textId="16801F56" w:rsidR="005D78F2" w:rsidRPr="00E1278B" w:rsidRDefault="00D654BC" w:rsidP="00E1278B">
      <w:pPr>
        <w:jc w:val="both"/>
        <w:rPr>
          <w:rFonts w:cs="Times New Roman"/>
          <w:sz w:val="22"/>
          <w:szCs w:val="22"/>
        </w:rPr>
      </w:pPr>
      <w:r>
        <w:rPr>
          <w:rFonts w:cs="Times New Roman"/>
          <w:sz w:val="22"/>
          <w:szCs w:val="22"/>
        </w:rPr>
        <w:t>“</w:t>
      </w:r>
      <w:r w:rsidR="005D78F2" w:rsidRPr="00E1278B">
        <w:rPr>
          <w:rFonts w:cs="Times New Roman"/>
          <w:sz w:val="22"/>
          <w:szCs w:val="22"/>
        </w:rPr>
        <w:t>(4) any Special Limited Partnership Fund established in accordance with the Investment Services Act (Special Limited Partnership</w:t>
      </w:r>
      <w:r>
        <w:rPr>
          <w:rFonts w:cs="Times New Roman"/>
          <w:sz w:val="22"/>
          <w:szCs w:val="22"/>
        </w:rPr>
        <w:t>s</w:t>
      </w:r>
      <w:r w:rsidR="005D78F2" w:rsidRPr="00E1278B">
        <w:rPr>
          <w:rFonts w:cs="Times New Roman"/>
          <w:sz w:val="22"/>
          <w:szCs w:val="22"/>
        </w:rPr>
        <w:t xml:space="preserve"> Funds) Regulations;”.”.</w:t>
      </w:r>
    </w:p>
    <w:p w14:paraId="280020F4" w14:textId="77777777" w:rsidR="005D78F2" w:rsidRPr="00E1278B" w:rsidRDefault="005D78F2" w:rsidP="00E1278B">
      <w:pPr>
        <w:rPr>
          <w:rFonts w:cs="Times New Roman"/>
          <w:sz w:val="22"/>
          <w:szCs w:val="22"/>
        </w:rPr>
      </w:pPr>
    </w:p>
    <w:p w14:paraId="27FCF833" w14:textId="77777777" w:rsidR="005D78F2" w:rsidRPr="00E1278B" w:rsidRDefault="005D78F2" w:rsidP="00E1278B">
      <w:pPr>
        <w:rPr>
          <w:rFonts w:cs="Times New Roman"/>
          <w:sz w:val="22"/>
          <w:szCs w:val="22"/>
          <w:lang w:val="mt-MT"/>
        </w:rPr>
      </w:pPr>
    </w:p>
    <w:p w14:paraId="6151F375" w14:textId="77777777" w:rsidR="004C4A33" w:rsidRPr="00E1278B" w:rsidRDefault="004C4A33" w:rsidP="00E1278B">
      <w:pPr>
        <w:rPr>
          <w:rFonts w:cs="Times New Roman"/>
          <w:sz w:val="22"/>
          <w:szCs w:val="22"/>
          <w:lang w:val="mt-MT"/>
        </w:rPr>
      </w:pPr>
      <w:r w:rsidRPr="00E1278B">
        <w:rPr>
          <w:rFonts w:cs="Times New Roman"/>
          <w:sz w:val="22"/>
          <w:szCs w:val="22"/>
          <w:lang w:val="mt-MT"/>
        </w:rPr>
        <w:lastRenderedPageBreak/>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1FF5C166" w14:textId="77777777" w:rsidR="004C4A33" w:rsidRPr="00E1278B" w:rsidRDefault="004C4A33" w:rsidP="00E1278B">
      <w:pPr>
        <w:rPr>
          <w:rFonts w:cs="Times New Roman"/>
          <w:sz w:val="22"/>
          <w:szCs w:val="22"/>
          <w:lang w:val="mt-MT"/>
        </w:rPr>
      </w:pPr>
    </w:p>
    <w:p w14:paraId="32091D21" w14:textId="77777777" w:rsidR="004C4A33" w:rsidRPr="00E1278B" w:rsidRDefault="004C4A33" w:rsidP="00E1278B">
      <w:pPr>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22AF41DF" w14:textId="77777777" w:rsidR="004C4A33" w:rsidRPr="00E1278B" w:rsidRDefault="004C4A33" w:rsidP="00E1278B">
      <w:pPr>
        <w:rPr>
          <w:rFonts w:cs="Times New Roman"/>
          <w:sz w:val="22"/>
          <w:szCs w:val="22"/>
          <w:lang w:val="mt-MT"/>
        </w:rPr>
      </w:pPr>
    </w:p>
    <w:p w14:paraId="387EDB68" w14:textId="192F48E6" w:rsidR="004C4A33" w:rsidRPr="00E1278B" w:rsidRDefault="004C4A33" w:rsidP="00E1278B">
      <w:pPr>
        <w:rPr>
          <w:rFonts w:cs="Times New Roman"/>
          <w:sz w:val="22"/>
          <w:szCs w:val="22"/>
          <w:lang w:val="mt-MT"/>
        </w:rPr>
      </w:pPr>
      <w:r w:rsidRPr="00E1278B">
        <w:rPr>
          <w:rFonts w:cs="Times New Roman"/>
          <w:sz w:val="22"/>
          <w:szCs w:val="22"/>
          <w:lang w:val="mt-MT"/>
        </w:rPr>
        <w:t xml:space="preserve">Il-mozzjoni għaddiet </w:t>
      </w:r>
      <w:proofErr w:type="spellStart"/>
      <w:r w:rsidR="00237FC5" w:rsidRPr="00E1278B">
        <w:rPr>
          <w:rFonts w:cs="Times New Roman"/>
          <w:sz w:val="22"/>
          <w:szCs w:val="22"/>
          <w:lang w:val="mt-MT" w:eastAsia="en-US"/>
        </w:rPr>
        <w:t>nem</w:t>
      </w:r>
      <w:proofErr w:type="spellEnd"/>
      <w:r w:rsidR="00237FC5" w:rsidRPr="00E1278B">
        <w:rPr>
          <w:rFonts w:cs="Times New Roman"/>
          <w:sz w:val="22"/>
          <w:szCs w:val="22"/>
          <w:lang w:val="mt-MT" w:eastAsia="en-US"/>
        </w:rPr>
        <w:t xml:space="preserve">. </w:t>
      </w:r>
      <w:proofErr w:type="spellStart"/>
      <w:r w:rsidR="00237FC5" w:rsidRPr="00E1278B">
        <w:rPr>
          <w:rFonts w:cs="Times New Roman"/>
          <w:sz w:val="22"/>
          <w:szCs w:val="22"/>
          <w:lang w:val="mt-MT" w:eastAsia="en-US"/>
        </w:rPr>
        <w:t>con</w:t>
      </w:r>
      <w:proofErr w:type="spellEnd"/>
      <w:r w:rsidR="00237FC5" w:rsidRPr="00E1278B">
        <w:rPr>
          <w:rFonts w:cs="Times New Roman"/>
          <w:sz w:val="22"/>
          <w:szCs w:val="22"/>
          <w:lang w:val="mt-MT" w:eastAsia="en-US"/>
        </w:rPr>
        <w:t xml:space="preserve">. </w:t>
      </w:r>
      <w:r w:rsidRPr="00E1278B">
        <w:rPr>
          <w:rFonts w:cs="Times New Roman"/>
          <w:sz w:val="22"/>
          <w:szCs w:val="22"/>
          <w:lang w:val="mt-MT"/>
        </w:rPr>
        <w:t xml:space="preserve">u Klawsola 11A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75B404FC" w14:textId="77777777" w:rsidR="004C4A33" w:rsidRPr="00E1278B" w:rsidRDefault="004C4A33" w:rsidP="00E1278B">
      <w:pPr>
        <w:rPr>
          <w:rFonts w:cs="Times New Roman"/>
          <w:sz w:val="22"/>
          <w:szCs w:val="22"/>
          <w:lang w:val="mt-MT"/>
        </w:rPr>
      </w:pPr>
    </w:p>
    <w:p w14:paraId="16304072" w14:textId="79F99699" w:rsidR="004C4A33" w:rsidRPr="00E1278B" w:rsidRDefault="004C4A33" w:rsidP="00E1278B">
      <w:pPr>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11A Ġdida ssir parti mill-Abbozz ta’ Liġi. </w:t>
      </w:r>
    </w:p>
    <w:p w14:paraId="5425037E" w14:textId="77777777" w:rsidR="004C4A33" w:rsidRPr="00E1278B" w:rsidRDefault="004C4A33" w:rsidP="00E1278B">
      <w:pPr>
        <w:rPr>
          <w:rFonts w:cs="Times New Roman"/>
          <w:sz w:val="22"/>
          <w:szCs w:val="22"/>
          <w:lang w:val="mt-MT"/>
        </w:rPr>
      </w:pPr>
    </w:p>
    <w:p w14:paraId="2B03EDD0" w14:textId="460C65C3" w:rsidR="004C4A33" w:rsidRPr="00E1278B" w:rsidRDefault="004C4A33" w:rsidP="00E1278B">
      <w:pPr>
        <w:rPr>
          <w:rFonts w:cs="Times New Roman"/>
          <w:sz w:val="22"/>
          <w:szCs w:val="22"/>
          <w:lang w:val="mt-MT"/>
        </w:rPr>
      </w:pPr>
      <w:r w:rsidRPr="00E1278B">
        <w:rPr>
          <w:rFonts w:cs="Times New Roman"/>
          <w:b/>
          <w:sz w:val="22"/>
          <w:szCs w:val="22"/>
          <w:lang w:val="mt-MT"/>
        </w:rPr>
        <w:t>KLAWSOLA 11A</w:t>
      </w:r>
      <w:r w:rsidRPr="00E1278B">
        <w:rPr>
          <w:rFonts w:cs="Times New Roman"/>
          <w:sz w:val="22"/>
          <w:szCs w:val="22"/>
          <w:lang w:val="mt-MT"/>
        </w:rPr>
        <w:t xml:space="preserve"> </w:t>
      </w:r>
      <w:r w:rsidRPr="00E1278B">
        <w:rPr>
          <w:rFonts w:cs="Times New Roman"/>
          <w:b/>
          <w:sz w:val="22"/>
          <w:szCs w:val="22"/>
          <w:lang w:val="mt-MT"/>
        </w:rPr>
        <w:t xml:space="preserve">ĠDIDA </w:t>
      </w:r>
      <w:r w:rsidRPr="00E1278B">
        <w:rPr>
          <w:rFonts w:cs="Times New Roman"/>
          <w:sz w:val="22"/>
          <w:szCs w:val="22"/>
          <w:lang w:val="mt-MT"/>
        </w:rPr>
        <w:t xml:space="preserve">għaddiet </w:t>
      </w:r>
      <w:proofErr w:type="spellStart"/>
      <w:r w:rsidR="00237FC5" w:rsidRPr="00E1278B">
        <w:rPr>
          <w:rFonts w:cs="Times New Roman"/>
          <w:sz w:val="22"/>
          <w:szCs w:val="22"/>
          <w:lang w:val="mt-MT" w:eastAsia="en-US"/>
        </w:rPr>
        <w:t>nem</w:t>
      </w:r>
      <w:proofErr w:type="spellEnd"/>
      <w:r w:rsidR="00237FC5" w:rsidRPr="00E1278B">
        <w:rPr>
          <w:rFonts w:cs="Times New Roman"/>
          <w:sz w:val="22"/>
          <w:szCs w:val="22"/>
          <w:lang w:val="mt-MT" w:eastAsia="en-US"/>
        </w:rPr>
        <w:t xml:space="preserve">. </w:t>
      </w:r>
      <w:proofErr w:type="spellStart"/>
      <w:r w:rsidR="00237FC5" w:rsidRPr="00E1278B">
        <w:rPr>
          <w:rFonts w:cs="Times New Roman"/>
          <w:sz w:val="22"/>
          <w:szCs w:val="22"/>
          <w:lang w:val="mt-MT" w:eastAsia="en-US"/>
        </w:rPr>
        <w:t>con</w:t>
      </w:r>
      <w:proofErr w:type="spellEnd"/>
      <w:r w:rsidR="00237FC5" w:rsidRPr="00E1278B">
        <w:rPr>
          <w:rFonts w:cs="Times New Roman"/>
          <w:sz w:val="22"/>
          <w:szCs w:val="22"/>
          <w:lang w:val="mt-MT" w:eastAsia="en-US"/>
        </w:rPr>
        <w:t xml:space="preserve">. </w:t>
      </w:r>
      <w:r w:rsidRPr="00E1278B">
        <w:rPr>
          <w:rFonts w:cs="Times New Roman"/>
          <w:sz w:val="22"/>
          <w:szCs w:val="22"/>
          <w:lang w:val="mt-MT"/>
        </w:rPr>
        <w:t>u kienet ordnata ssir parti mill-Abbozz ta’ Liġi.</w:t>
      </w:r>
    </w:p>
    <w:p w14:paraId="5CE0B003" w14:textId="77777777" w:rsidR="004C4A33" w:rsidRPr="00E1278B" w:rsidRDefault="004C4A33" w:rsidP="00E1278B">
      <w:pPr>
        <w:rPr>
          <w:rFonts w:cs="Times New Roman"/>
          <w:sz w:val="22"/>
          <w:szCs w:val="22"/>
          <w:lang w:val="mt-MT"/>
        </w:rPr>
      </w:pPr>
    </w:p>
    <w:p w14:paraId="3A8A0ED2" w14:textId="77777777" w:rsidR="00237FC5" w:rsidRPr="00E1278B" w:rsidRDefault="00237FC5" w:rsidP="00E1278B">
      <w:pPr>
        <w:jc w:val="both"/>
        <w:rPr>
          <w:rFonts w:cs="Times New Roman"/>
          <w:b/>
          <w:bCs/>
          <w:sz w:val="22"/>
          <w:szCs w:val="22"/>
          <w:lang w:val="mt-MT"/>
        </w:rPr>
      </w:pPr>
    </w:p>
    <w:p w14:paraId="22E21FCB" w14:textId="64A8CB3F" w:rsidR="005D78F2" w:rsidRPr="00E1278B" w:rsidRDefault="005D78F2" w:rsidP="00E1278B">
      <w:pPr>
        <w:jc w:val="both"/>
        <w:rPr>
          <w:rFonts w:cs="Times New Roman"/>
          <w:b/>
          <w:bCs/>
          <w:sz w:val="22"/>
          <w:szCs w:val="22"/>
          <w:lang w:val="mt-MT"/>
        </w:rPr>
      </w:pPr>
      <w:r w:rsidRPr="00E1278B">
        <w:rPr>
          <w:rFonts w:cs="Times New Roman"/>
          <w:b/>
          <w:bCs/>
          <w:sz w:val="22"/>
          <w:szCs w:val="22"/>
          <w:lang w:val="mt-MT"/>
        </w:rPr>
        <w:t xml:space="preserve">KLAWSOLA 11B ĠDIDA </w:t>
      </w:r>
    </w:p>
    <w:p w14:paraId="525309DE" w14:textId="77777777" w:rsidR="004C4A33" w:rsidRPr="00E1278B" w:rsidRDefault="004C4A33" w:rsidP="00E1278B">
      <w:pPr>
        <w:jc w:val="both"/>
        <w:rPr>
          <w:rFonts w:cs="Times New Roman"/>
          <w:b/>
          <w:bCs/>
          <w:sz w:val="22"/>
          <w:szCs w:val="22"/>
          <w:lang w:val="mt-MT"/>
        </w:rPr>
      </w:pPr>
    </w:p>
    <w:p w14:paraId="73AB9F74" w14:textId="42727D2D" w:rsidR="004C4A33" w:rsidRPr="00E1278B" w:rsidRDefault="004C4A33"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1C460B" w:rsidRPr="00E1278B">
        <w:rPr>
          <w:rFonts w:cs="Times New Roman"/>
          <w:sz w:val="22"/>
          <w:szCs w:val="22"/>
          <w:lang w:val="mt-MT"/>
        </w:rPr>
        <w:t>E</w:t>
      </w:r>
      <w:r w:rsidRPr="00E1278B">
        <w:rPr>
          <w:rFonts w:cs="Times New Roman"/>
          <w:sz w:val="22"/>
          <w:szCs w:val="22"/>
          <w:lang w:val="mt-MT"/>
        </w:rPr>
        <w:t>”:</w:t>
      </w:r>
    </w:p>
    <w:p w14:paraId="1A110B93" w14:textId="77777777" w:rsidR="004C4A33" w:rsidRPr="00E1278B" w:rsidRDefault="004C4A33" w:rsidP="00E1278B">
      <w:pPr>
        <w:pStyle w:val="BodyTextIndent"/>
        <w:tabs>
          <w:tab w:val="left" w:pos="567"/>
        </w:tabs>
        <w:spacing w:after="0"/>
        <w:ind w:left="0"/>
        <w:jc w:val="both"/>
        <w:rPr>
          <w:rFonts w:cs="Times New Roman"/>
          <w:sz w:val="22"/>
          <w:szCs w:val="22"/>
          <w:lang w:val="mt-MT"/>
        </w:rPr>
      </w:pPr>
    </w:p>
    <w:p w14:paraId="1AF5B622" w14:textId="7C9E5365" w:rsidR="004C4A33" w:rsidRPr="00E1278B" w:rsidRDefault="004C4A33" w:rsidP="00E1278B">
      <w:pPr>
        <w:pStyle w:val="BodyTextIndent"/>
        <w:tabs>
          <w:tab w:val="left" w:pos="567"/>
        </w:tabs>
        <w:spacing w:after="0"/>
        <w:ind w:left="0"/>
        <w:jc w:val="both"/>
        <w:rPr>
          <w:rFonts w:cs="Times New Roman"/>
          <w:b/>
          <w:bCs/>
          <w:sz w:val="22"/>
          <w:szCs w:val="22"/>
          <w:u w:val="single"/>
          <w:lang w:val="mt-MT"/>
        </w:rPr>
      </w:pPr>
      <w:r w:rsidRPr="00E1278B">
        <w:rPr>
          <w:rFonts w:cs="Times New Roman"/>
          <w:b/>
          <w:bCs/>
          <w:sz w:val="22"/>
          <w:szCs w:val="22"/>
          <w:u w:val="single"/>
          <w:lang w:val="mt-MT"/>
        </w:rPr>
        <w:t>Klawsola 11B Ġdida</w:t>
      </w:r>
    </w:p>
    <w:p w14:paraId="57EA68D0" w14:textId="77777777" w:rsidR="005D78F2" w:rsidRPr="00E1278B" w:rsidRDefault="005D78F2" w:rsidP="00E1278B">
      <w:pPr>
        <w:jc w:val="both"/>
        <w:rPr>
          <w:rFonts w:cs="Times New Roman"/>
          <w:b/>
          <w:bCs/>
          <w:sz w:val="22"/>
          <w:szCs w:val="22"/>
          <w:lang w:val="mt-MT"/>
        </w:rPr>
      </w:pPr>
    </w:p>
    <w:p w14:paraId="56C3EAFF" w14:textId="77777777" w:rsidR="005D78F2" w:rsidRPr="00E1278B" w:rsidRDefault="005D78F2" w:rsidP="00E1278B">
      <w:pPr>
        <w:jc w:val="both"/>
        <w:rPr>
          <w:rFonts w:cs="Times New Roman"/>
          <w:sz w:val="22"/>
          <w:szCs w:val="22"/>
          <w:lang w:val="mt-MT"/>
        </w:rPr>
      </w:pPr>
      <w:r w:rsidRPr="00E1278B">
        <w:rPr>
          <w:rFonts w:cs="Times New Roman"/>
          <w:sz w:val="22"/>
          <w:szCs w:val="22"/>
          <w:lang w:val="mt-MT"/>
        </w:rPr>
        <w:t>Minnufih wara l-klawsola 11A ġdida għandha tiġi miżjuda l-klawsola ġdida li ġejja:</w:t>
      </w:r>
    </w:p>
    <w:p w14:paraId="351B2702" w14:textId="77777777" w:rsidR="005D78F2" w:rsidRPr="00E1278B" w:rsidRDefault="005D78F2" w:rsidP="00E1278B">
      <w:pPr>
        <w:jc w:val="both"/>
        <w:rPr>
          <w:rFonts w:cs="Times New Roman"/>
          <w:sz w:val="22"/>
          <w:szCs w:val="22"/>
          <w:lang w:val="mt-MT"/>
        </w:rPr>
      </w:pPr>
    </w:p>
    <w:p w14:paraId="6DB4408E" w14:textId="77777777" w:rsidR="005D78F2" w:rsidRPr="00E1278B" w:rsidRDefault="005D78F2" w:rsidP="00E1278B">
      <w:pPr>
        <w:jc w:val="both"/>
        <w:rPr>
          <w:rFonts w:cs="Times New Roman"/>
          <w:sz w:val="22"/>
          <w:szCs w:val="22"/>
          <w:lang w:val="pt-BR"/>
        </w:rPr>
      </w:pPr>
      <w:r w:rsidRPr="00E1278B">
        <w:rPr>
          <w:rFonts w:cs="Times New Roman"/>
          <w:sz w:val="22"/>
          <w:szCs w:val="22"/>
          <w:lang w:val="pt-BR"/>
        </w:rPr>
        <w:t>“Emenda tal-artikolu 12 tal-Att prinċipali:</w:t>
      </w:r>
    </w:p>
    <w:p w14:paraId="371D76B5" w14:textId="77777777" w:rsidR="005D78F2" w:rsidRPr="00E1278B" w:rsidRDefault="005D78F2" w:rsidP="00E1278B">
      <w:pPr>
        <w:jc w:val="both"/>
        <w:rPr>
          <w:rFonts w:cs="Times New Roman"/>
          <w:sz w:val="22"/>
          <w:szCs w:val="22"/>
          <w:lang w:val="pt-BR"/>
        </w:rPr>
      </w:pPr>
    </w:p>
    <w:p w14:paraId="005FBF9F" w14:textId="77777777" w:rsidR="005D78F2" w:rsidRPr="00E1278B" w:rsidRDefault="005D78F2" w:rsidP="00E1278B">
      <w:pPr>
        <w:jc w:val="both"/>
        <w:rPr>
          <w:rFonts w:cs="Times New Roman"/>
          <w:sz w:val="22"/>
          <w:szCs w:val="22"/>
          <w:lang w:val="pt-BR"/>
        </w:rPr>
      </w:pPr>
      <w:r w:rsidRPr="00E1278B">
        <w:rPr>
          <w:rFonts w:cs="Times New Roman"/>
          <w:b/>
          <w:bCs/>
          <w:sz w:val="22"/>
          <w:szCs w:val="22"/>
          <w:lang w:val="pt-BR"/>
        </w:rPr>
        <w:t>11B.</w:t>
      </w:r>
      <w:r w:rsidRPr="00E1278B">
        <w:rPr>
          <w:rFonts w:cs="Times New Roman"/>
          <w:sz w:val="22"/>
          <w:szCs w:val="22"/>
          <w:lang w:val="pt-BR"/>
        </w:rPr>
        <w:t xml:space="preserve"> L-artikolu 12(1)(ċ)(iii)(Ċ)(b) tal-Att prinċipali għandu jiġi emendat kif ġej:</w:t>
      </w:r>
    </w:p>
    <w:p w14:paraId="7446DD46" w14:textId="77777777" w:rsidR="005D78F2" w:rsidRPr="00E1278B" w:rsidRDefault="005D78F2" w:rsidP="00E1278B">
      <w:pPr>
        <w:jc w:val="both"/>
        <w:rPr>
          <w:rFonts w:cs="Times New Roman"/>
          <w:sz w:val="22"/>
          <w:szCs w:val="22"/>
          <w:lang w:val="pt-BR"/>
        </w:rPr>
      </w:pPr>
    </w:p>
    <w:p w14:paraId="5DA3AE35" w14:textId="77777777" w:rsidR="005D78F2" w:rsidRPr="00E1278B" w:rsidRDefault="005D78F2" w:rsidP="00E1278B">
      <w:pPr>
        <w:jc w:val="both"/>
        <w:rPr>
          <w:rFonts w:cs="Times New Roman"/>
          <w:sz w:val="22"/>
          <w:szCs w:val="22"/>
          <w:lang w:val="pt-BR"/>
        </w:rPr>
      </w:pPr>
      <w:r w:rsidRPr="00E1278B">
        <w:rPr>
          <w:rFonts w:cs="Times New Roman"/>
          <w:sz w:val="22"/>
          <w:szCs w:val="22"/>
          <w:lang w:val="pt-BR"/>
        </w:rPr>
        <w:t>(a) fis-subparagrafu (ii) tiegħu l-kliem “l-artikolu 56(1)(</w:t>
      </w:r>
      <w:r w:rsidRPr="00E1278B">
        <w:rPr>
          <w:rFonts w:cs="Times New Roman"/>
          <w:i/>
          <w:iCs/>
          <w:sz w:val="22"/>
          <w:szCs w:val="22"/>
          <w:lang w:val="pt-BR"/>
        </w:rPr>
        <w:t>b</w:t>
      </w:r>
      <w:r w:rsidRPr="00E1278B">
        <w:rPr>
          <w:rFonts w:cs="Times New Roman"/>
          <w:sz w:val="22"/>
          <w:szCs w:val="22"/>
          <w:lang w:val="pt-BR"/>
        </w:rPr>
        <w:t>)” għandhom jiġu sostitwiti bil-kliem “l-artikolu 56(1)(b)(i)”;</w:t>
      </w:r>
    </w:p>
    <w:p w14:paraId="6B5EFF24" w14:textId="77777777" w:rsidR="005D78F2" w:rsidRPr="00E1278B" w:rsidRDefault="005D78F2" w:rsidP="00E1278B">
      <w:pPr>
        <w:jc w:val="both"/>
        <w:rPr>
          <w:rFonts w:cs="Times New Roman"/>
          <w:sz w:val="22"/>
          <w:szCs w:val="22"/>
          <w:lang w:val="pt-BR"/>
        </w:rPr>
      </w:pPr>
    </w:p>
    <w:p w14:paraId="366F0AC1" w14:textId="379500F4" w:rsidR="005D78F2" w:rsidRPr="00E1278B" w:rsidRDefault="005D78F2" w:rsidP="00E1278B">
      <w:pPr>
        <w:jc w:val="both"/>
        <w:rPr>
          <w:rFonts w:cs="Times New Roman"/>
          <w:b/>
          <w:bCs/>
          <w:sz w:val="22"/>
          <w:szCs w:val="22"/>
          <w:lang w:val="mt-MT"/>
        </w:rPr>
      </w:pPr>
      <w:r w:rsidRPr="00E1278B">
        <w:rPr>
          <w:rFonts w:cs="Times New Roman"/>
          <w:sz w:val="22"/>
          <w:szCs w:val="22"/>
          <w:lang w:val="pt-BR"/>
        </w:rPr>
        <w:t>(b) fis-subparagrafu (iii) tiegħu l-kliem “taħt l-artikolu 56(1)(</w:t>
      </w:r>
      <w:r w:rsidRPr="00E1278B">
        <w:rPr>
          <w:rFonts w:cs="Times New Roman"/>
          <w:i/>
          <w:iCs/>
          <w:sz w:val="22"/>
          <w:szCs w:val="22"/>
          <w:lang w:val="pt-BR"/>
        </w:rPr>
        <w:t>b</w:t>
      </w:r>
      <w:r w:rsidRPr="00E1278B">
        <w:rPr>
          <w:rFonts w:cs="Times New Roman"/>
          <w:sz w:val="22"/>
          <w:szCs w:val="22"/>
          <w:lang w:val="pt-BR"/>
        </w:rPr>
        <w:t>)” għandhom jiġu sostitwiti bil-kliem “taħt l-artikolu 56(1)(b)(ii), (iv) u (v)”.”.</w:t>
      </w:r>
    </w:p>
    <w:p w14:paraId="5CFC5F8F" w14:textId="77777777" w:rsidR="005D78F2" w:rsidRPr="00E1278B" w:rsidRDefault="005D78F2" w:rsidP="00E1278B">
      <w:pPr>
        <w:jc w:val="both"/>
        <w:rPr>
          <w:rFonts w:cs="Times New Roman"/>
          <w:sz w:val="22"/>
          <w:szCs w:val="22"/>
          <w:lang w:val="mt-MT"/>
        </w:rPr>
      </w:pPr>
    </w:p>
    <w:p w14:paraId="44FEFBB3" w14:textId="6A99BB7A" w:rsidR="005D78F2" w:rsidRPr="00E1278B" w:rsidRDefault="004C4A33" w:rsidP="00E1278B">
      <w:pPr>
        <w:jc w:val="both"/>
        <w:rPr>
          <w:rFonts w:cs="Times New Roman"/>
          <w:b/>
          <w:bCs/>
          <w:sz w:val="22"/>
          <w:szCs w:val="22"/>
          <w:u w:val="single"/>
        </w:rPr>
      </w:pPr>
      <w:r w:rsidRPr="00E1278B">
        <w:rPr>
          <w:rFonts w:cs="Times New Roman"/>
          <w:b/>
          <w:bCs/>
          <w:sz w:val="22"/>
          <w:szCs w:val="22"/>
          <w:u w:val="single"/>
        </w:rPr>
        <w:t>New Clause 11B</w:t>
      </w:r>
    </w:p>
    <w:p w14:paraId="050ACCA9" w14:textId="77777777" w:rsidR="005D78F2" w:rsidRPr="00E1278B" w:rsidRDefault="005D78F2" w:rsidP="00E1278B">
      <w:pPr>
        <w:jc w:val="both"/>
        <w:rPr>
          <w:rFonts w:cs="Times New Roman"/>
          <w:b/>
          <w:bCs/>
          <w:sz w:val="22"/>
          <w:szCs w:val="22"/>
        </w:rPr>
      </w:pPr>
    </w:p>
    <w:p w14:paraId="0A5A1F94" w14:textId="77777777" w:rsidR="005D78F2" w:rsidRPr="00E1278B" w:rsidRDefault="005D78F2" w:rsidP="00E1278B">
      <w:pPr>
        <w:jc w:val="both"/>
        <w:rPr>
          <w:rFonts w:cs="Times New Roman"/>
          <w:sz w:val="22"/>
          <w:szCs w:val="22"/>
        </w:rPr>
      </w:pPr>
      <w:r w:rsidRPr="00E1278B">
        <w:rPr>
          <w:rFonts w:cs="Times New Roman"/>
          <w:sz w:val="22"/>
          <w:szCs w:val="22"/>
        </w:rPr>
        <w:t>Immediately after the new clause 11A there shall be added the following new clause:</w:t>
      </w:r>
    </w:p>
    <w:p w14:paraId="3E7A1C60" w14:textId="77777777" w:rsidR="005D78F2" w:rsidRPr="00E1278B" w:rsidRDefault="005D78F2" w:rsidP="00E1278B">
      <w:pPr>
        <w:jc w:val="both"/>
        <w:rPr>
          <w:rFonts w:cs="Times New Roman"/>
          <w:sz w:val="22"/>
          <w:szCs w:val="22"/>
        </w:rPr>
      </w:pPr>
    </w:p>
    <w:p w14:paraId="6D9F5DC6" w14:textId="77777777" w:rsidR="005D78F2" w:rsidRPr="00E1278B" w:rsidRDefault="005D78F2" w:rsidP="00E1278B">
      <w:pPr>
        <w:jc w:val="both"/>
        <w:rPr>
          <w:rFonts w:cs="Times New Roman"/>
          <w:sz w:val="22"/>
          <w:szCs w:val="22"/>
        </w:rPr>
      </w:pPr>
      <w:r w:rsidRPr="00E1278B">
        <w:rPr>
          <w:rFonts w:cs="Times New Roman"/>
          <w:sz w:val="22"/>
          <w:szCs w:val="22"/>
        </w:rPr>
        <w:t>“Amendment of article 12 of the principal Act.</w:t>
      </w:r>
    </w:p>
    <w:p w14:paraId="15DD5909" w14:textId="77777777" w:rsidR="005D78F2" w:rsidRPr="00E1278B" w:rsidRDefault="005D78F2" w:rsidP="00E1278B">
      <w:pPr>
        <w:jc w:val="both"/>
        <w:rPr>
          <w:rFonts w:cs="Times New Roman"/>
          <w:b/>
          <w:bCs/>
          <w:sz w:val="22"/>
          <w:szCs w:val="22"/>
        </w:rPr>
      </w:pPr>
    </w:p>
    <w:p w14:paraId="67AD7B85" w14:textId="77777777" w:rsidR="005D78F2" w:rsidRPr="00E1278B" w:rsidRDefault="005D78F2" w:rsidP="00E1278B">
      <w:pPr>
        <w:jc w:val="both"/>
        <w:rPr>
          <w:rFonts w:cs="Times New Roman"/>
          <w:sz w:val="22"/>
          <w:szCs w:val="22"/>
        </w:rPr>
      </w:pPr>
      <w:r w:rsidRPr="00E1278B">
        <w:rPr>
          <w:rFonts w:cs="Times New Roman"/>
          <w:b/>
          <w:bCs/>
          <w:sz w:val="22"/>
          <w:szCs w:val="22"/>
        </w:rPr>
        <w:t>11B.</w:t>
      </w:r>
      <w:r w:rsidRPr="00E1278B">
        <w:rPr>
          <w:rFonts w:cs="Times New Roman"/>
          <w:sz w:val="22"/>
          <w:szCs w:val="22"/>
        </w:rPr>
        <w:t xml:space="preserve"> Article 12(1)(c)(iii)(C)(b) of the principal Act shall be amended as follows:</w:t>
      </w:r>
    </w:p>
    <w:p w14:paraId="05688193" w14:textId="77777777" w:rsidR="005D78F2" w:rsidRPr="00E1278B" w:rsidRDefault="005D78F2" w:rsidP="00E1278B">
      <w:pPr>
        <w:jc w:val="both"/>
        <w:rPr>
          <w:rFonts w:cs="Times New Roman"/>
          <w:sz w:val="22"/>
          <w:szCs w:val="22"/>
        </w:rPr>
      </w:pPr>
    </w:p>
    <w:p w14:paraId="153F993B" w14:textId="77777777" w:rsidR="005D78F2" w:rsidRPr="00E1278B" w:rsidRDefault="005D78F2" w:rsidP="00E1278B">
      <w:pPr>
        <w:jc w:val="both"/>
        <w:rPr>
          <w:rFonts w:cs="Times New Roman"/>
          <w:sz w:val="22"/>
          <w:szCs w:val="22"/>
        </w:rPr>
      </w:pPr>
      <w:r w:rsidRPr="00E1278B">
        <w:rPr>
          <w:rFonts w:cs="Times New Roman"/>
          <w:sz w:val="22"/>
          <w:szCs w:val="22"/>
        </w:rPr>
        <w:t>(a) in sub-paragraph (ii) thereof the words “article 56(1)(b)” shall be substituted by the words “article 56(1)(b)(</w:t>
      </w:r>
      <w:proofErr w:type="spellStart"/>
      <w:r w:rsidRPr="00E1278B">
        <w:rPr>
          <w:rFonts w:cs="Times New Roman"/>
          <w:sz w:val="22"/>
          <w:szCs w:val="22"/>
        </w:rPr>
        <w:t>i</w:t>
      </w:r>
      <w:proofErr w:type="spellEnd"/>
      <w:r w:rsidRPr="00E1278B">
        <w:rPr>
          <w:rFonts w:cs="Times New Roman"/>
          <w:sz w:val="22"/>
          <w:szCs w:val="22"/>
        </w:rPr>
        <w:t>)</w:t>
      </w:r>
      <w:proofErr w:type="gramStart"/>
      <w:r w:rsidRPr="00E1278B">
        <w:rPr>
          <w:rFonts w:cs="Times New Roman"/>
          <w:sz w:val="22"/>
          <w:szCs w:val="22"/>
        </w:rPr>
        <w:t>”;</w:t>
      </w:r>
      <w:proofErr w:type="gramEnd"/>
    </w:p>
    <w:p w14:paraId="43E62215" w14:textId="77777777" w:rsidR="005D78F2" w:rsidRPr="00E1278B" w:rsidRDefault="005D78F2" w:rsidP="00E1278B">
      <w:pPr>
        <w:jc w:val="both"/>
        <w:rPr>
          <w:rFonts w:cs="Times New Roman"/>
          <w:sz w:val="22"/>
          <w:szCs w:val="22"/>
        </w:rPr>
      </w:pPr>
    </w:p>
    <w:p w14:paraId="6EB65B90" w14:textId="0C67B510" w:rsidR="005D78F2" w:rsidRPr="00E1278B" w:rsidRDefault="005D78F2" w:rsidP="00E1278B">
      <w:pPr>
        <w:jc w:val="both"/>
        <w:rPr>
          <w:rFonts w:cs="Times New Roman"/>
          <w:sz w:val="22"/>
          <w:szCs w:val="22"/>
        </w:rPr>
      </w:pPr>
      <w:r w:rsidRPr="00E1278B">
        <w:rPr>
          <w:rFonts w:cs="Times New Roman"/>
          <w:sz w:val="22"/>
          <w:szCs w:val="22"/>
        </w:rPr>
        <w:t>(b) in sub-paragraph (iii) thereof the words “under the last proviso to article 56(1)(b)” shall be substituted by the words “under article 56(1)(b)(ii), (iv) and (v)”.”.</w:t>
      </w:r>
    </w:p>
    <w:p w14:paraId="64E39EA4" w14:textId="77777777" w:rsidR="005D78F2" w:rsidRPr="00E1278B" w:rsidRDefault="005D78F2" w:rsidP="00E1278B">
      <w:pPr>
        <w:rPr>
          <w:rFonts w:cs="Times New Roman"/>
          <w:sz w:val="22"/>
          <w:szCs w:val="22"/>
        </w:rPr>
      </w:pPr>
    </w:p>
    <w:p w14:paraId="0B49F92F" w14:textId="77777777" w:rsidR="005D78F2" w:rsidRPr="00E1278B" w:rsidRDefault="005D78F2" w:rsidP="00E1278B">
      <w:pPr>
        <w:jc w:val="both"/>
        <w:rPr>
          <w:rFonts w:cs="Times New Roman"/>
          <w:b/>
          <w:bCs/>
          <w:sz w:val="22"/>
          <w:szCs w:val="22"/>
        </w:rPr>
      </w:pPr>
    </w:p>
    <w:p w14:paraId="0BBB5242" w14:textId="77777777" w:rsidR="004C4A33" w:rsidRPr="00E1278B" w:rsidRDefault="004C4A33" w:rsidP="00DE4EB0">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2C4F614E" w14:textId="77777777" w:rsidR="004C4A33" w:rsidRPr="00E1278B" w:rsidRDefault="004C4A33" w:rsidP="00DE4EB0">
      <w:pPr>
        <w:jc w:val="both"/>
        <w:rPr>
          <w:rFonts w:cs="Times New Roman"/>
          <w:sz w:val="22"/>
          <w:szCs w:val="22"/>
          <w:lang w:val="mt-MT"/>
        </w:rPr>
      </w:pPr>
    </w:p>
    <w:p w14:paraId="7C54B111" w14:textId="77777777" w:rsidR="004C4A33" w:rsidRPr="00E1278B" w:rsidRDefault="004C4A33" w:rsidP="00DE4EB0">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5819E12B" w14:textId="77777777" w:rsidR="004C4A33" w:rsidRPr="00E1278B" w:rsidRDefault="004C4A33" w:rsidP="00DE4EB0">
      <w:pPr>
        <w:jc w:val="both"/>
        <w:rPr>
          <w:rFonts w:cs="Times New Roman"/>
          <w:sz w:val="22"/>
          <w:szCs w:val="22"/>
          <w:lang w:val="mt-MT"/>
        </w:rPr>
      </w:pPr>
    </w:p>
    <w:p w14:paraId="73E02288" w14:textId="5D676D72" w:rsidR="004C4A33" w:rsidRPr="00E1278B" w:rsidRDefault="004C4A33" w:rsidP="00DE4EB0">
      <w:pPr>
        <w:jc w:val="both"/>
        <w:rPr>
          <w:rFonts w:cs="Times New Roman"/>
          <w:sz w:val="22"/>
          <w:szCs w:val="22"/>
          <w:lang w:val="mt-MT"/>
        </w:rPr>
      </w:pPr>
      <w:r w:rsidRPr="00E1278B">
        <w:rPr>
          <w:rFonts w:cs="Times New Roman"/>
          <w:sz w:val="22"/>
          <w:szCs w:val="22"/>
          <w:lang w:val="mt-MT"/>
        </w:rPr>
        <w:t xml:space="preserve">Il-mozzjoni għaddiet </w:t>
      </w:r>
      <w:proofErr w:type="spellStart"/>
      <w:r w:rsidR="00237FC5" w:rsidRPr="00E1278B">
        <w:rPr>
          <w:rFonts w:cs="Times New Roman"/>
          <w:sz w:val="22"/>
          <w:szCs w:val="22"/>
          <w:lang w:val="mt-MT" w:eastAsia="en-US"/>
        </w:rPr>
        <w:t>nem</w:t>
      </w:r>
      <w:proofErr w:type="spellEnd"/>
      <w:r w:rsidR="00237FC5" w:rsidRPr="00E1278B">
        <w:rPr>
          <w:rFonts w:cs="Times New Roman"/>
          <w:sz w:val="22"/>
          <w:szCs w:val="22"/>
          <w:lang w:val="mt-MT" w:eastAsia="en-US"/>
        </w:rPr>
        <w:t xml:space="preserve">. </w:t>
      </w:r>
      <w:proofErr w:type="spellStart"/>
      <w:r w:rsidR="00237FC5" w:rsidRPr="00E1278B">
        <w:rPr>
          <w:rFonts w:cs="Times New Roman"/>
          <w:sz w:val="22"/>
          <w:szCs w:val="22"/>
          <w:lang w:val="mt-MT" w:eastAsia="en-US"/>
        </w:rPr>
        <w:t>con</w:t>
      </w:r>
      <w:proofErr w:type="spellEnd"/>
      <w:r w:rsidR="00237FC5" w:rsidRPr="00E1278B">
        <w:rPr>
          <w:rFonts w:cs="Times New Roman"/>
          <w:sz w:val="22"/>
          <w:szCs w:val="22"/>
          <w:lang w:val="mt-MT" w:eastAsia="en-US"/>
        </w:rPr>
        <w:t xml:space="preserve">. </w:t>
      </w:r>
      <w:r w:rsidRPr="00E1278B">
        <w:rPr>
          <w:rFonts w:cs="Times New Roman"/>
          <w:sz w:val="22"/>
          <w:szCs w:val="22"/>
          <w:lang w:val="mt-MT"/>
        </w:rPr>
        <w:t xml:space="preserve">u Klawsola 11B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7899BB88" w14:textId="77777777" w:rsidR="004C4A33" w:rsidRPr="00E1278B" w:rsidRDefault="004C4A33" w:rsidP="00DE4EB0">
      <w:pPr>
        <w:jc w:val="both"/>
        <w:rPr>
          <w:rFonts w:cs="Times New Roman"/>
          <w:sz w:val="22"/>
          <w:szCs w:val="22"/>
          <w:lang w:val="mt-MT"/>
        </w:rPr>
      </w:pPr>
    </w:p>
    <w:p w14:paraId="3CBC41A0" w14:textId="0EE54716" w:rsidR="004C4A33" w:rsidRPr="00E1278B" w:rsidRDefault="004C4A33" w:rsidP="00DE4EB0">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11B Ġdida ssir parti mill-Abbozz ta’ Liġi. </w:t>
      </w:r>
    </w:p>
    <w:p w14:paraId="1D2E5C49" w14:textId="77777777" w:rsidR="004C4A33" w:rsidRPr="00E1278B" w:rsidRDefault="004C4A33" w:rsidP="00DE4EB0">
      <w:pPr>
        <w:jc w:val="both"/>
        <w:rPr>
          <w:rFonts w:cs="Times New Roman"/>
          <w:sz w:val="22"/>
          <w:szCs w:val="22"/>
          <w:lang w:val="mt-MT"/>
        </w:rPr>
      </w:pPr>
    </w:p>
    <w:p w14:paraId="16972919" w14:textId="63DEA27A" w:rsidR="004C4A33" w:rsidRPr="00E1278B" w:rsidRDefault="004C4A33" w:rsidP="00DE4EB0">
      <w:pPr>
        <w:jc w:val="both"/>
        <w:rPr>
          <w:rFonts w:cs="Times New Roman"/>
          <w:sz w:val="22"/>
          <w:szCs w:val="22"/>
          <w:lang w:val="mt-MT"/>
        </w:rPr>
      </w:pPr>
      <w:r w:rsidRPr="00E1278B">
        <w:rPr>
          <w:rFonts w:cs="Times New Roman"/>
          <w:b/>
          <w:sz w:val="22"/>
          <w:szCs w:val="22"/>
          <w:lang w:val="mt-MT"/>
        </w:rPr>
        <w:t>KLAWSOLA 11B</w:t>
      </w:r>
      <w:r w:rsidRPr="00E1278B">
        <w:rPr>
          <w:rFonts w:cs="Times New Roman"/>
          <w:sz w:val="22"/>
          <w:szCs w:val="22"/>
          <w:lang w:val="mt-MT"/>
        </w:rPr>
        <w:t xml:space="preserve"> </w:t>
      </w:r>
      <w:r w:rsidRPr="00E1278B">
        <w:rPr>
          <w:rFonts w:cs="Times New Roman"/>
          <w:b/>
          <w:sz w:val="22"/>
          <w:szCs w:val="22"/>
          <w:lang w:val="mt-MT"/>
        </w:rPr>
        <w:t xml:space="preserve">ĠDIDA </w:t>
      </w:r>
      <w:r w:rsidRPr="00E1278B">
        <w:rPr>
          <w:rFonts w:cs="Times New Roman"/>
          <w:sz w:val="22"/>
          <w:szCs w:val="22"/>
          <w:lang w:val="mt-MT"/>
        </w:rPr>
        <w:t xml:space="preserve">għaddiet </w:t>
      </w:r>
      <w:proofErr w:type="spellStart"/>
      <w:r w:rsidR="00237FC5" w:rsidRPr="00E1278B">
        <w:rPr>
          <w:rFonts w:cs="Times New Roman"/>
          <w:sz w:val="22"/>
          <w:szCs w:val="22"/>
          <w:lang w:val="mt-MT" w:eastAsia="en-US"/>
        </w:rPr>
        <w:t>nem</w:t>
      </w:r>
      <w:proofErr w:type="spellEnd"/>
      <w:r w:rsidR="00237FC5" w:rsidRPr="00E1278B">
        <w:rPr>
          <w:rFonts w:cs="Times New Roman"/>
          <w:sz w:val="22"/>
          <w:szCs w:val="22"/>
          <w:lang w:val="mt-MT" w:eastAsia="en-US"/>
        </w:rPr>
        <w:t xml:space="preserve">. </w:t>
      </w:r>
      <w:proofErr w:type="spellStart"/>
      <w:r w:rsidR="00237FC5" w:rsidRPr="00E1278B">
        <w:rPr>
          <w:rFonts w:cs="Times New Roman"/>
          <w:sz w:val="22"/>
          <w:szCs w:val="22"/>
          <w:lang w:val="mt-MT" w:eastAsia="en-US"/>
        </w:rPr>
        <w:t>con</w:t>
      </w:r>
      <w:proofErr w:type="spellEnd"/>
      <w:r w:rsidR="00237FC5" w:rsidRPr="00E1278B">
        <w:rPr>
          <w:rFonts w:cs="Times New Roman"/>
          <w:sz w:val="22"/>
          <w:szCs w:val="22"/>
          <w:lang w:val="mt-MT" w:eastAsia="en-US"/>
        </w:rPr>
        <w:t xml:space="preserve">. </w:t>
      </w:r>
      <w:r w:rsidRPr="00E1278B">
        <w:rPr>
          <w:rFonts w:cs="Times New Roman"/>
          <w:sz w:val="22"/>
          <w:szCs w:val="22"/>
          <w:lang w:val="mt-MT"/>
        </w:rPr>
        <w:t>u kienet ordnata ssir parti mill-Abbozz ta’ Liġi.</w:t>
      </w:r>
    </w:p>
    <w:p w14:paraId="51A4F076" w14:textId="77777777" w:rsidR="004C4A33" w:rsidRPr="00E1278B" w:rsidRDefault="004C4A33" w:rsidP="00E1278B">
      <w:pPr>
        <w:rPr>
          <w:rFonts w:cs="Times New Roman"/>
          <w:sz w:val="22"/>
          <w:szCs w:val="22"/>
          <w:lang w:val="mt-MT"/>
        </w:rPr>
      </w:pPr>
    </w:p>
    <w:p w14:paraId="10C2FD75" w14:textId="4B893B12" w:rsidR="004C4A33" w:rsidRPr="00E1278B" w:rsidRDefault="004C4A33" w:rsidP="00E1278B">
      <w:pPr>
        <w:jc w:val="both"/>
        <w:rPr>
          <w:rFonts w:cs="Times New Roman"/>
          <w:b/>
          <w:bCs/>
          <w:sz w:val="22"/>
          <w:szCs w:val="22"/>
          <w:lang w:val="mt-MT"/>
        </w:rPr>
      </w:pPr>
      <w:r w:rsidRPr="00E1278B">
        <w:rPr>
          <w:rFonts w:cs="Times New Roman"/>
          <w:b/>
          <w:bCs/>
          <w:sz w:val="22"/>
          <w:szCs w:val="22"/>
          <w:lang w:val="mt-MT"/>
        </w:rPr>
        <w:t xml:space="preserve">KLAWSOLA 11Ċ ĠDIDA </w:t>
      </w:r>
    </w:p>
    <w:p w14:paraId="2382258B" w14:textId="77777777" w:rsidR="004C4A33" w:rsidRPr="00E1278B" w:rsidRDefault="004C4A33" w:rsidP="00E1278B">
      <w:pPr>
        <w:jc w:val="both"/>
        <w:rPr>
          <w:rFonts w:cs="Times New Roman"/>
          <w:b/>
          <w:bCs/>
          <w:sz w:val="22"/>
          <w:szCs w:val="22"/>
          <w:lang w:val="mt-MT"/>
        </w:rPr>
      </w:pPr>
    </w:p>
    <w:p w14:paraId="52E6FAE2" w14:textId="5382124B" w:rsidR="004C4A33" w:rsidRPr="00E1278B" w:rsidRDefault="004C4A33"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662C0A" w:rsidRPr="00E1278B">
        <w:rPr>
          <w:rFonts w:cs="Times New Roman"/>
          <w:sz w:val="22"/>
          <w:szCs w:val="22"/>
          <w:lang w:val="mt-MT"/>
        </w:rPr>
        <w:t>F</w:t>
      </w:r>
      <w:r w:rsidRPr="00E1278B">
        <w:rPr>
          <w:rFonts w:cs="Times New Roman"/>
          <w:sz w:val="22"/>
          <w:szCs w:val="22"/>
          <w:lang w:val="mt-MT"/>
        </w:rPr>
        <w:t>”:</w:t>
      </w:r>
    </w:p>
    <w:p w14:paraId="023386D6" w14:textId="77777777" w:rsidR="004C4A33" w:rsidRPr="00E1278B" w:rsidRDefault="004C4A33" w:rsidP="00E1278B">
      <w:pPr>
        <w:pStyle w:val="BodyTextIndent"/>
        <w:tabs>
          <w:tab w:val="left" w:pos="567"/>
        </w:tabs>
        <w:spacing w:after="0"/>
        <w:ind w:left="0"/>
        <w:jc w:val="both"/>
        <w:rPr>
          <w:rFonts w:cs="Times New Roman"/>
          <w:sz w:val="22"/>
          <w:szCs w:val="22"/>
          <w:lang w:val="mt-MT"/>
        </w:rPr>
      </w:pPr>
    </w:p>
    <w:p w14:paraId="2FE9405D" w14:textId="63DD1E24" w:rsidR="005D78F2" w:rsidRPr="00E1278B" w:rsidRDefault="004C4A33" w:rsidP="00E1278B">
      <w:pPr>
        <w:rPr>
          <w:rFonts w:cs="Times New Roman"/>
          <w:sz w:val="22"/>
          <w:szCs w:val="22"/>
          <w:lang w:val="mt-MT"/>
        </w:rPr>
      </w:pPr>
      <w:r w:rsidRPr="00E1278B">
        <w:rPr>
          <w:rFonts w:cs="Times New Roman"/>
          <w:b/>
          <w:bCs/>
          <w:sz w:val="22"/>
          <w:szCs w:val="22"/>
          <w:u w:val="single"/>
          <w:lang w:val="mt-MT"/>
        </w:rPr>
        <w:t>Klawsola 11Ċ Ġdida</w:t>
      </w:r>
    </w:p>
    <w:p w14:paraId="366DC442" w14:textId="77777777" w:rsidR="004C4A33" w:rsidRPr="00E1278B" w:rsidRDefault="004C4A33" w:rsidP="00E1278B">
      <w:pPr>
        <w:jc w:val="both"/>
        <w:rPr>
          <w:rFonts w:cs="Times New Roman"/>
          <w:sz w:val="22"/>
          <w:szCs w:val="22"/>
          <w:lang w:val="mt-MT"/>
        </w:rPr>
      </w:pPr>
    </w:p>
    <w:p w14:paraId="2375385A" w14:textId="4F637AE0" w:rsidR="004C4A33" w:rsidRPr="00E1278B" w:rsidRDefault="004C4A33" w:rsidP="00E1278B">
      <w:pPr>
        <w:jc w:val="both"/>
        <w:rPr>
          <w:rFonts w:cs="Times New Roman"/>
          <w:sz w:val="22"/>
          <w:szCs w:val="22"/>
          <w:lang w:val="mt-MT"/>
        </w:rPr>
      </w:pPr>
      <w:r w:rsidRPr="00E1278B">
        <w:rPr>
          <w:rFonts w:cs="Times New Roman"/>
          <w:sz w:val="22"/>
          <w:szCs w:val="22"/>
          <w:lang w:val="mt-MT"/>
        </w:rPr>
        <w:t>Minnufih wara l-klawsola 11B ġdida għandha tiġi miżjuda l-klawsola ġdida li ġejja:</w:t>
      </w:r>
    </w:p>
    <w:p w14:paraId="62FF8C4A" w14:textId="77777777" w:rsidR="004C4A33" w:rsidRPr="00E1278B" w:rsidRDefault="004C4A33" w:rsidP="00E1278B">
      <w:pPr>
        <w:jc w:val="both"/>
        <w:rPr>
          <w:rFonts w:cs="Times New Roman"/>
          <w:sz w:val="22"/>
          <w:szCs w:val="22"/>
          <w:lang w:val="mt-MT"/>
        </w:rPr>
      </w:pPr>
    </w:p>
    <w:p w14:paraId="00B5EA8C" w14:textId="77777777" w:rsidR="004C4A33" w:rsidRPr="00E1278B" w:rsidRDefault="004C4A33" w:rsidP="00E1278B">
      <w:pPr>
        <w:jc w:val="both"/>
        <w:rPr>
          <w:rFonts w:cs="Times New Roman"/>
          <w:sz w:val="22"/>
          <w:szCs w:val="22"/>
          <w:lang w:val="mt-MT"/>
        </w:rPr>
      </w:pPr>
      <w:r w:rsidRPr="00E1278B">
        <w:rPr>
          <w:rFonts w:cs="Times New Roman"/>
          <w:sz w:val="22"/>
          <w:szCs w:val="22"/>
          <w:lang w:val="mt-MT"/>
        </w:rPr>
        <w:t>“Emenda tal-artikolu 14 tal-Att prinċipali.</w:t>
      </w:r>
    </w:p>
    <w:p w14:paraId="5DF3B368" w14:textId="77777777" w:rsidR="004C4A33" w:rsidRPr="00E1278B" w:rsidRDefault="004C4A33" w:rsidP="00E1278B">
      <w:pPr>
        <w:jc w:val="both"/>
        <w:rPr>
          <w:rFonts w:cs="Times New Roman"/>
          <w:b/>
          <w:bCs/>
          <w:sz w:val="22"/>
          <w:szCs w:val="22"/>
          <w:lang w:val="mt-MT"/>
        </w:rPr>
      </w:pPr>
    </w:p>
    <w:p w14:paraId="69367F9C" w14:textId="77777777" w:rsidR="004C4A33" w:rsidRPr="00E1278B" w:rsidRDefault="004C4A33" w:rsidP="00E1278B">
      <w:pPr>
        <w:jc w:val="both"/>
        <w:rPr>
          <w:rFonts w:cs="Times New Roman"/>
          <w:sz w:val="22"/>
          <w:szCs w:val="22"/>
          <w:lang w:val="mt-MT"/>
        </w:rPr>
      </w:pPr>
      <w:r w:rsidRPr="00E1278B">
        <w:rPr>
          <w:rFonts w:cs="Times New Roman"/>
          <w:b/>
          <w:bCs/>
          <w:sz w:val="22"/>
          <w:szCs w:val="22"/>
          <w:lang w:val="mt-MT"/>
        </w:rPr>
        <w:t>11Ċ</w:t>
      </w:r>
      <w:r w:rsidRPr="00E1278B">
        <w:rPr>
          <w:rFonts w:cs="Times New Roman"/>
          <w:sz w:val="22"/>
          <w:szCs w:val="22"/>
          <w:lang w:val="mt-MT"/>
        </w:rPr>
        <w:t xml:space="preserve">. Minnufih wara l-paragrafu (h) </w:t>
      </w:r>
      <w:proofErr w:type="spellStart"/>
      <w:r w:rsidRPr="00E1278B">
        <w:rPr>
          <w:rFonts w:cs="Times New Roman"/>
          <w:sz w:val="22"/>
          <w:szCs w:val="22"/>
          <w:lang w:val="mt-MT"/>
        </w:rPr>
        <w:t>tas-subartikolu</w:t>
      </w:r>
      <w:proofErr w:type="spellEnd"/>
      <w:r w:rsidRPr="00E1278B">
        <w:rPr>
          <w:rFonts w:cs="Times New Roman"/>
          <w:sz w:val="22"/>
          <w:szCs w:val="22"/>
          <w:lang w:val="mt-MT"/>
        </w:rPr>
        <w:t xml:space="preserve"> (1) tal-artikolu 14 tal-Att prinċipali għandu jiġi miżjud il-paragrafu ġdid li ġej:</w:t>
      </w:r>
    </w:p>
    <w:p w14:paraId="6ACA7F60" w14:textId="77777777" w:rsidR="004C4A33" w:rsidRPr="00E1278B" w:rsidRDefault="004C4A33" w:rsidP="00E1278B">
      <w:pPr>
        <w:jc w:val="both"/>
        <w:rPr>
          <w:rFonts w:cs="Times New Roman"/>
          <w:b/>
          <w:bCs/>
          <w:sz w:val="22"/>
          <w:szCs w:val="22"/>
          <w:lang w:val="mt-MT"/>
        </w:rPr>
      </w:pPr>
    </w:p>
    <w:p w14:paraId="758581CE" w14:textId="77777777" w:rsidR="004C4A33" w:rsidRPr="00E1278B" w:rsidRDefault="004C4A33"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ha</w:t>
      </w:r>
      <w:proofErr w:type="spellEnd"/>
      <w:r w:rsidRPr="00E1278B">
        <w:rPr>
          <w:rFonts w:cs="Times New Roman"/>
          <w:sz w:val="22"/>
          <w:szCs w:val="22"/>
          <w:lang w:val="mt-MT"/>
        </w:rPr>
        <w:t>)(i) kwalunkwe spiża minfuqa, fil-perċentwali ta’ mija u ħamsa u sebgħin fil-mija (175%) tal-ammont attwali ta’ tali nefqa, fuq attivitajiet ta’ riċerka, żvilupp u innovazzjoni minn persuna li tkun imqabbda fi kwalunkwe sengħa, negozju, professjoni jew vokazzjoni u li tiġi ppruvata għas-sodisfazzjon tal-Kummissarju li tkun ġiet minfuqa għall-użu u l-benefiċċju tas-sengħa, negozju, professjoni jew vokazzjoni:</w:t>
      </w:r>
    </w:p>
    <w:p w14:paraId="1DD1A676" w14:textId="77777777" w:rsidR="004C4A33" w:rsidRPr="00E1278B" w:rsidRDefault="004C4A33" w:rsidP="00E1278B">
      <w:pPr>
        <w:jc w:val="both"/>
        <w:rPr>
          <w:rFonts w:cs="Times New Roman"/>
          <w:sz w:val="22"/>
          <w:szCs w:val="22"/>
          <w:lang w:val="mt-MT"/>
        </w:rPr>
      </w:pPr>
    </w:p>
    <w:p w14:paraId="0EEBC2A1" w14:textId="07550F2E" w:rsidR="004C4A33" w:rsidRPr="00E1278B" w:rsidRDefault="004C4A33" w:rsidP="00E1278B">
      <w:pPr>
        <w:jc w:val="both"/>
        <w:rPr>
          <w:rFonts w:cs="Times New Roman"/>
          <w:sz w:val="22"/>
          <w:szCs w:val="22"/>
          <w:lang w:val="mt-MT"/>
        </w:rPr>
      </w:pPr>
      <w:r w:rsidRPr="00E1278B">
        <w:rPr>
          <w:rFonts w:cs="Times New Roman"/>
          <w:sz w:val="22"/>
          <w:szCs w:val="22"/>
          <w:lang w:val="mt-MT"/>
        </w:rPr>
        <w:t>Iżda kwalunkwe tali nefqa li tirrappreżenta impieg ta’</w:t>
      </w:r>
      <w:r w:rsidR="00DE4EB0">
        <w:rPr>
          <w:rFonts w:cs="Times New Roman"/>
          <w:sz w:val="22"/>
          <w:szCs w:val="22"/>
          <w:lang w:val="mt-MT"/>
        </w:rPr>
        <w:t xml:space="preserve"> </w:t>
      </w:r>
      <w:r w:rsidRPr="00E1278B">
        <w:rPr>
          <w:rFonts w:cs="Times New Roman"/>
          <w:sz w:val="22"/>
          <w:szCs w:val="22"/>
          <w:lang w:val="mt-MT"/>
        </w:rPr>
        <w:t>kapital, kemm-il darba ma tkunx nefqa li dwarha tnaqqis huwa permess skont il-</w:t>
      </w:r>
      <w:proofErr w:type="spellStart"/>
      <w:r w:rsidRPr="00E1278B">
        <w:rPr>
          <w:rFonts w:cs="Times New Roman"/>
          <w:sz w:val="22"/>
          <w:szCs w:val="22"/>
          <w:lang w:val="mt-MT"/>
        </w:rPr>
        <w:t>paragrafi</w:t>
      </w:r>
      <w:proofErr w:type="spellEnd"/>
      <w:r w:rsidRPr="00E1278B">
        <w:rPr>
          <w:rFonts w:cs="Times New Roman"/>
          <w:sz w:val="22"/>
          <w:szCs w:val="22"/>
          <w:lang w:val="mt-MT"/>
        </w:rPr>
        <w:t xml:space="preserve"> (f) u (j), għandha tinfirex b’mod ugwali matul is-sena li fiha tkun </w:t>
      </w:r>
      <w:proofErr w:type="spellStart"/>
      <w:r w:rsidRPr="00E1278B">
        <w:rPr>
          <w:rFonts w:cs="Times New Roman"/>
          <w:sz w:val="22"/>
          <w:szCs w:val="22"/>
          <w:lang w:val="mt-MT"/>
        </w:rPr>
        <w:t>int</w:t>
      </w:r>
      <w:r w:rsidR="00DE4EB0">
        <w:rPr>
          <w:rFonts w:cs="Times New Roman"/>
          <w:sz w:val="22"/>
          <w:szCs w:val="22"/>
          <w:lang w:val="mt-MT"/>
        </w:rPr>
        <w:t>n</w:t>
      </w:r>
      <w:r w:rsidRPr="00E1278B">
        <w:rPr>
          <w:rFonts w:cs="Times New Roman"/>
          <w:sz w:val="22"/>
          <w:szCs w:val="22"/>
          <w:lang w:val="mt-MT"/>
        </w:rPr>
        <w:t>efqet</w:t>
      </w:r>
      <w:proofErr w:type="spellEnd"/>
      <w:r w:rsidRPr="00E1278B">
        <w:rPr>
          <w:rFonts w:cs="Times New Roman"/>
          <w:sz w:val="22"/>
          <w:szCs w:val="22"/>
          <w:lang w:val="mt-MT"/>
        </w:rPr>
        <w:t xml:space="preserve"> u l-ħames (5) snin sussegwenti:</w:t>
      </w:r>
    </w:p>
    <w:p w14:paraId="05965217" w14:textId="77777777" w:rsidR="004C4A33" w:rsidRPr="00E1278B" w:rsidRDefault="004C4A33" w:rsidP="00E1278B">
      <w:pPr>
        <w:jc w:val="both"/>
        <w:rPr>
          <w:rFonts w:cs="Times New Roman"/>
          <w:sz w:val="22"/>
          <w:szCs w:val="22"/>
          <w:lang w:val="mt-MT"/>
        </w:rPr>
      </w:pPr>
    </w:p>
    <w:p w14:paraId="72D7E749" w14:textId="43054D10" w:rsidR="004C4A33" w:rsidRPr="00E1278B" w:rsidRDefault="004C4A33" w:rsidP="00E1278B">
      <w:pPr>
        <w:jc w:val="both"/>
        <w:rPr>
          <w:rFonts w:cs="Times New Roman"/>
          <w:sz w:val="22"/>
          <w:szCs w:val="22"/>
          <w:lang w:val="mt-MT"/>
        </w:rPr>
      </w:pPr>
      <w:r w:rsidRPr="00E1278B">
        <w:rPr>
          <w:rFonts w:cs="Times New Roman"/>
          <w:sz w:val="22"/>
          <w:szCs w:val="22"/>
          <w:lang w:val="mt-MT"/>
        </w:rPr>
        <w:t>Iżda wkoll l-ebda tnaqqis ma għandu jkun permess skont id-dispożizzjonijiet ta’ dan il-paragrafu fil-każ ta’ spiża bħal dik fuq impjant jew makkinarju jew fondi, li dwarha xi tnaqqis huwa permess skont il-</w:t>
      </w:r>
      <w:proofErr w:type="spellStart"/>
      <w:r w:rsidRPr="00E1278B">
        <w:rPr>
          <w:rFonts w:cs="Times New Roman"/>
          <w:sz w:val="22"/>
          <w:szCs w:val="22"/>
          <w:lang w:val="mt-MT"/>
        </w:rPr>
        <w:t>paragrafi</w:t>
      </w:r>
      <w:proofErr w:type="spellEnd"/>
      <w:r w:rsidRPr="00E1278B">
        <w:rPr>
          <w:rFonts w:cs="Times New Roman"/>
          <w:sz w:val="22"/>
          <w:szCs w:val="22"/>
          <w:lang w:val="mt-MT"/>
        </w:rPr>
        <w:t xml:space="preserve"> (f) u (j)</w:t>
      </w:r>
      <w:r w:rsidR="00D13D16">
        <w:rPr>
          <w:rFonts w:cs="Times New Roman"/>
          <w:sz w:val="22"/>
          <w:szCs w:val="22"/>
          <w:lang w:val="mt-MT"/>
        </w:rPr>
        <w:t>;</w:t>
      </w:r>
    </w:p>
    <w:p w14:paraId="5FD0DECB" w14:textId="77777777" w:rsidR="004C4A33" w:rsidRPr="00E1278B" w:rsidRDefault="004C4A33" w:rsidP="00E1278B">
      <w:pPr>
        <w:jc w:val="both"/>
        <w:rPr>
          <w:rFonts w:cs="Times New Roman"/>
          <w:sz w:val="22"/>
          <w:szCs w:val="22"/>
          <w:lang w:val="mt-MT"/>
        </w:rPr>
      </w:pPr>
    </w:p>
    <w:p w14:paraId="6AFFF493" w14:textId="07554C0A" w:rsidR="004C4A33" w:rsidRPr="00E1278B" w:rsidRDefault="004C4A33"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w:t>
      </w:r>
      <w:proofErr w:type="spellEnd"/>
      <w:r w:rsidRPr="00E1278B">
        <w:rPr>
          <w:rFonts w:cs="Times New Roman"/>
          <w:sz w:val="22"/>
          <w:szCs w:val="22"/>
          <w:lang w:val="mt-MT"/>
        </w:rPr>
        <w:t xml:space="preserve">) </w:t>
      </w:r>
      <w:r w:rsidR="00D13D16">
        <w:rPr>
          <w:rFonts w:cs="Times New Roman"/>
          <w:sz w:val="22"/>
          <w:szCs w:val="22"/>
          <w:lang w:val="mt-MT"/>
        </w:rPr>
        <w:t>d</w:t>
      </w:r>
      <w:r w:rsidRPr="00E1278B">
        <w:rPr>
          <w:rFonts w:cs="Times New Roman"/>
          <w:sz w:val="22"/>
          <w:szCs w:val="22"/>
          <w:lang w:val="mt-MT"/>
        </w:rPr>
        <w:t>an il-paragrafu għandu japplika minn dik id-data li tista’ tiġi stabbilita mill-Ministru responsabbli għall-finanzi b’avviż fil-Gazzetta</w:t>
      </w:r>
      <w:r w:rsidR="00D13D16">
        <w:rPr>
          <w:rFonts w:cs="Times New Roman"/>
          <w:sz w:val="22"/>
          <w:szCs w:val="22"/>
          <w:lang w:val="mt-MT"/>
        </w:rPr>
        <w:t>;</w:t>
      </w:r>
    </w:p>
    <w:p w14:paraId="78569BA4" w14:textId="77777777" w:rsidR="004C4A33" w:rsidRPr="00E1278B" w:rsidRDefault="004C4A33" w:rsidP="00E1278B">
      <w:pPr>
        <w:jc w:val="both"/>
        <w:rPr>
          <w:rFonts w:cs="Times New Roman"/>
          <w:sz w:val="22"/>
          <w:szCs w:val="22"/>
          <w:lang w:val="mt-MT"/>
        </w:rPr>
      </w:pPr>
    </w:p>
    <w:p w14:paraId="2D9DE6AE" w14:textId="5A0079D7" w:rsidR="004C4A33" w:rsidRPr="00E1278B" w:rsidRDefault="004C4A33"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iii</w:t>
      </w:r>
      <w:proofErr w:type="spellEnd"/>
      <w:r w:rsidRPr="00E1278B">
        <w:rPr>
          <w:rFonts w:cs="Times New Roman"/>
          <w:sz w:val="22"/>
          <w:szCs w:val="22"/>
          <w:lang w:val="mt-MT"/>
        </w:rPr>
        <w:t xml:space="preserve">) </w:t>
      </w:r>
      <w:r w:rsidR="00D13D16">
        <w:rPr>
          <w:rFonts w:cs="Times New Roman"/>
          <w:sz w:val="22"/>
          <w:szCs w:val="22"/>
          <w:lang w:val="mt-MT"/>
        </w:rPr>
        <w:t>i</w:t>
      </w:r>
      <w:r w:rsidRPr="00E1278B">
        <w:rPr>
          <w:rFonts w:cs="Times New Roman"/>
          <w:sz w:val="22"/>
          <w:szCs w:val="22"/>
          <w:lang w:val="mt-MT"/>
        </w:rPr>
        <w:t>l-Ministru responsabbli għall-finanzi jista’ b’regoli, jiddefinixxi l-attivitajiet ta’ x’jikkostitwixxi riċerka, żvilupp u innovazzjoni għall-finijiet ta’ dan il-paragrafu kif ukoll jippreskriv</w:t>
      </w:r>
      <w:r w:rsidR="00DE4EB0">
        <w:rPr>
          <w:rFonts w:cs="Times New Roman"/>
          <w:sz w:val="22"/>
          <w:szCs w:val="22"/>
          <w:lang w:val="mt-MT"/>
        </w:rPr>
        <w:t>i</w:t>
      </w:r>
      <w:r w:rsidRPr="00E1278B">
        <w:rPr>
          <w:rFonts w:cs="Times New Roman"/>
          <w:sz w:val="22"/>
          <w:szCs w:val="22"/>
          <w:lang w:val="mt-MT"/>
        </w:rPr>
        <w:t xml:space="preserve"> tali kondizzjonijiet oħra li jistgħu jkunu applikabbli għal dan il-paragrafu</w:t>
      </w:r>
      <w:r w:rsidR="00D13D16">
        <w:rPr>
          <w:rFonts w:cs="Times New Roman"/>
          <w:sz w:val="22"/>
          <w:szCs w:val="22"/>
          <w:lang w:val="mt-MT"/>
        </w:rPr>
        <w:t>;</w:t>
      </w:r>
      <w:r w:rsidRPr="00E1278B">
        <w:rPr>
          <w:rFonts w:cs="Times New Roman"/>
          <w:sz w:val="22"/>
          <w:szCs w:val="22"/>
          <w:lang w:val="mt-MT"/>
        </w:rPr>
        <w:t>”.”.</w:t>
      </w:r>
    </w:p>
    <w:p w14:paraId="1DA75DAE" w14:textId="77777777" w:rsidR="004C4A33" w:rsidRPr="00E1278B" w:rsidRDefault="004C4A33" w:rsidP="00E1278B">
      <w:pPr>
        <w:jc w:val="both"/>
        <w:rPr>
          <w:rFonts w:cs="Times New Roman"/>
          <w:sz w:val="22"/>
          <w:szCs w:val="22"/>
          <w:lang w:val="mt-MT"/>
        </w:rPr>
      </w:pPr>
    </w:p>
    <w:p w14:paraId="38C1A617" w14:textId="3617F01E" w:rsidR="004C4A33" w:rsidRPr="00E1278B" w:rsidRDefault="004C4A33" w:rsidP="00E1278B">
      <w:pPr>
        <w:jc w:val="both"/>
        <w:rPr>
          <w:rFonts w:cs="Times New Roman"/>
          <w:b/>
          <w:bCs/>
          <w:sz w:val="22"/>
          <w:szCs w:val="22"/>
          <w:u w:val="single"/>
        </w:rPr>
      </w:pPr>
      <w:r w:rsidRPr="00E1278B">
        <w:rPr>
          <w:rFonts w:cs="Times New Roman"/>
          <w:b/>
          <w:bCs/>
          <w:sz w:val="22"/>
          <w:szCs w:val="22"/>
          <w:u w:val="single"/>
        </w:rPr>
        <w:t>New Clause 11C</w:t>
      </w:r>
    </w:p>
    <w:p w14:paraId="780D9DF0" w14:textId="77777777" w:rsidR="004C4A33" w:rsidRPr="00E1278B" w:rsidRDefault="004C4A33" w:rsidP="00E1278B">
      <w:pPr>
        <w:jc w:val="both"/>
        <w:rPr>
          <w:rFonts w:cs="Times New Roman"/>
          <w:b/>
          <w:bCs/>
          <w:sz w:val="22"/>
          <w:szCs w:val="22"/>
          <w:u w:val="single"/>
        </w:rPr>
      </w:pPr>
    </w:p>
    <w:p w14:paraId="3D70FB5F" w14:textId="77777777" w:rsidR="004C4A33" w:rsidRPr="00E1278B" w:rsidRDefault="004C4A33" w:rsidP="00E1278B">
      <w:pPr>
        <w:jc w:val="both"/>
        <w:rPr>
          <w:rFonts w:cs="Times New Roman"/>
          <w:sz w:val="22"/>
          <w:szCs w:val="22"/>
        </w:rPr>
      </w:pPr>
      <w:r w:rsidRPr="00E1278B">
        <w:rPr>
          <w:rFonts w:cs="Times New Roman"/>
          <w:sz w:val="22"/>
          <w:szCs w:val="22"/>
        </w:rPr>
        <w:t>Immediately after the new clause 11B there shall be added the following new clause:</w:t>
      </w:r>
    </w:p>
    <w:p w14:paraId="326836AA" w14:textId="77777777" w:rsidR="004C4A33" w:rsidRPr="00E1278B" w:rsidRDefault="004C4A33" w:rsidP="00E1278B">
      <w:pPr>
        <w:jc w:val="both"/>
        <w:rPr>
          <w:rFonts w:cs="Times New Roman"/>
          <w:sz w:val="22"/>
          <w:szCs w:val="22"/>
        </w:rPr>
      </w:pPr>
    </w:p>
    <w:p w14:paraId="6305F8B7" w14:textId="77777777" w:rsidR="004C4A33" w:rsidRPr="00E1278B" w:rsidRDefault="004C4A33" w:rsidP="00E1278B">
      <w:pPr>
        <w:jc w:val="both"/>
        <w:rPr>
          <w:rFonts w:cs="Times New Roman"/>
          <w:sz w:val="22"/>
          <w:szCs w:val="22"/>
        </w:rPr>
      </w:pPr>
      <w:r w:rsidRPr="00EA3DE1">
        <w:rPr>
          <w:rFonts w:cs="Times New Roman"/>
          <w:sz w:val="22"/>
          <w:szCs w:val="22"/>
        </w:rPr>
        <w:t>“</w:t>
      </w:r>
      <w:r w:rsidRPr="00E1278B">
        <w:rPr>
          <w:rFonts w:cs="Times New Roman"/>
          <w:sz w:val="22"/>
          <w:szCs w:val="22"/>
        </w:rPr>
        <w:t>Amendment of article 14 of the principal Act.</w:t>
      </w:r>
    </w:p>
    <w:p w14:paraId="77235FF7" w14:textId="77777777" w:rsidR="004C4A33" w:rsidRPr="00E1278B" w:rsidRDefault="004C4A33" w:rsidP="00E1278B">
      <w:pPr>
        <w:jc w:val="both"/>
        <w:rPr>
          <w:rFonts w:cs="Times New Roman"/>
          <w:sz w:val="22"/>
          <w:szCs w:val="22"/>
        </w:rPr>
      </w:pPr>
    </w:p>
    <w:p w14:paraId="23257E9E" w14:textId="77777777" w:rsidR="004C4A33" w:rsidRPr="00E1278B" w:rsidRDefault="004C4A33" w:rsidP="00E1278B">
      <w:pPr>
        <w:jc w:val="both"/>
        <w:rPr>
          <w:rFonts w:cs="Times New Roman"/>
          <w:sz w:val="22"/>
          <w:szCs w:val="22"/>
        </w:rPr>
      </w:pPr>
      <w:r w:rsidRPr="00E1278B">
        <w:rPr>
          <w:rFonts w:cs="Times New Roman"/>
          <w:b/>
          <w:bCs/>
          <w:sz w:val="22"/>
          <w:szCs w:val="22"/>
        </w:rPr>
        <w:t>11C.</w:t>
      </w:r>
      <w:r w:rsidRPr="00E1278B">
        <w:rPr>
          <w:rFonts w:cs="Times New Roman"/>
          <w:sz w:val="22"/>
          <w:szCs w:val="22"/>
        </w:rPr>
        <w:t xml:space="preserve"> Immediately after paragraph (h) of sub-article (1) of article 14 of the principal Act there shall be added the following new paragraph:</w:t>
      </w:r>
    </w:p>
    <w:p w14:paraId="70773ED9" w14:textId="77777777" w:rsidR="004C4A33" w:rsidRPr="00E1278B" w:rsidRDefault="004C4A33" w:rsidP="00E1278B">
      <w:pPr>
        <w:jc w:val="both"/>
        <w:rPr>
          <w:rFonts w:cs="Times New Roman"/>
          <w:sz w:val="22"/>
          <w:szCs w:val="22"/>
        </w:rPr>
      </w:pPr>
    </w:p>
    <w:p w14:paraId="29B307AA" w14:textId="2E38446A" w:rsidR="004C4A33" w:rsidRPr="00E1278B" w:rsidRDefault="004C4A33" w:rsidP="00E1278B">
      <w:pPr>
        <w:jc w:val="both"/>
        <w:rPr>
          <w:rFonts w:cs="Times New Roman"/>
          <w:sz w:val="22"/>
          <w:szCs w:val="22"/>
        </w:rPr>
      </w:pPr>
      <w:r w:rsidRPr="00E1278B">
        <w:rPr>
          <w:rFonts w:cs="Times New Roman"/>
          <w:sz w:val="22"/>
          <w:szCs w:val="22"/>
        </w:rPr>
        <w:t>“(ha)(</w:t>
      </w:r>
      <w:proofErr w:type="spellStart"/>
      <w:r w:rsidRPr="00E1278B">
        <w:rPr>
          <w:rFonts w:cs="Times New Roman"/>
          <w:sz w:val="22"/>
          <w:szCs w:val="22"/>
        </w:rPr>
        <w:t>i</w:t>
      </w:r>
      <w:proofErr w:type="spellEnd"/>
      <w:r w:rsidRPr="00E1278B">
        <w:rPr>
          <w:rFonts w:cs="Times New Roman"/>
          <w:sz w:val="22"/>
          <w:szCs w:val="22"/>
        </w:rPr>
        <w:t xml:space="preserve">) any expenditure incurred, at one hundred and seventy-five per cent (175%) of the actual amount of such expenditure, on </w:t>
      </w:r>
      <w:r w:rsidR="00EA3DE1">
        <w:rPr>
          <w:rFonts w:cs="Times New Roman"/>
          <w:sz w:val="22"/>
          <w:szCs w:val="22"/>
        </w:rPr>
        <w:t>r</w:t>
      </w:r>
      <w:r w:rsidRPr="00E1278B">
        <w:rPr>
          <w:rFonts w:cs="Times New Roman"/>
          <w:sz w:val="22"/>
          <w:szCs w:val="22"/>
        </w:rPr>
        <w:t xml:space="preserve">esearch, </w:t>
      </w:r>
      <w:r w:rsidR="00EA3DE1">
        <w:rPr>
          <w:rFonts w:cs="Times New Roman"/>
          <w:sz w:val="22"/>
          <w:szCs w:val="22"/>
        </w:rPr>
        <w:t>d</w:t>
      </w:r>
      <w:r w:rsidRPr="00E1278B">
        <w:rPr>
          <w:rFonts w:cs="Times New Roman"/>
          <w:sz w:val="22"/>
          <w:szCs w:val="22"/>
        </w:rPr>
        <w:t xml:space="preserve">evelopment and </w:t>
      </w:r>
      <w:r w:rsidR="00EA3DE1">
        <w:rPr>
          <w:rFonts w:cs="Times New Roman"/>
          <w:sz w:val="22"/>
          <w:szCs w:val="22"/>
        </w:rPr>
        <w:t>i</w:t>
      </w:r>
      <w:r w:rsidRPr="00E1278B">
        <w:rPr>
          <w:rFonts w:cs="Times New Roman"/>
          <w:sz w:val="22"/>
          <w:szCs w:val="22"/>
        </w:rPr>
        <w:t xml:space="preserve">nnovation activities by a person engaged in any trade, business, profession or vocation and proved to the satisfaction of the Commissioner to have been incurred for the use and benefit of the trade, business, profession or vocation: </w:t>
      </w:r>
    </w:p>
    <w:p w14:paraId="5439CFE9" w14:textId="77777777" w:rsidR="004C4A33" w:rsidRPr="00E1278B" w:rsidRDefault="004C4A33" w:rsidP="00E1278B">
      <w:pPr>
        <w:jc w:val="both"/>
        <w:rPr>
          <w:rFonts w:cs="Times New Roman"/>
          <w:sz w:val="22"/>
          <w:szCs w:val="22"/>
        </w:rPr>
      </w:pPr>
    </w:p>
    <w:p w14:paraId="48E9FE9A" w14:textId="77777777" w:rsidR="004C4A33" w:rsidRPr="00E1278B" w:rsidRDefault="004C4A33" w:rsidP="00E1278B">
      <w:pPr>
        <w:jc w:val="both"/>
        <w:rPr>
          <w:rFonts w:cs="Times New Roman"/>
          <w:sz w:val="22"/>
          <w:szCs w:val="22"/>
        </w:rPr>
      </w:pPr>
      <w:r w:rsidRPr="00E1278B">
        <w:rPr>
          <w:rFonts w:cs="Times New Roman"/>
          <w:sz w:val="22"/>
          <w:szCs w:val="22"/>
        </w:rPr>
        <w:t>Provided that any such expenditure of a capital nature, unless it is an expenditure in respect of which a deduction is allowable under paragraphs (f) and (j), shall be spread equally over the year in which it has been incurred and the five (5) subsequent years:</w:t>
      </w:r>
    </w:p>
    <w:p w14:paraId="53D9356F" w14:textId="77777777" w:rsidR="004C4A33" w:rsidRPr="00E1278B" w:rsidRDefault="004C4A33" w:rsidP="00E1278B">
      <w:pPr>
        <w:jc w:val="both"/>
        <w:rPr>
          <w:rFonts w:cs="Times New Roman"/>
          <w:sz w:val="22"/>
          <w:szCs w:val="22"/>
        </w:rPr>
      </w:pPr>
    </w:p>
    <w:p w14:paraId="4EE3B4D8" w14:textId="47278B46" w:rsidR="004C4A33" w:rsidRPr="00E1278B" w:rsidRDefault="004C4A33" w:rsidP="00E1278B">
      <w:pPr>
        <w:jc w:val="both"/>
        <w:rPr>
          <w:rFonts w:cs="Times New Roman"/>
          <w:sz w:val="22"/>
          <w:szCs w:val="22"/>
        </w:rPr>
      </w:pPr>
      <w:r w:rsidRPr="00E1278B">
        <w:rPr>
          <w:rFonts w:cs="Times New Roman"/>
          <w:sz w:val="22"/>
          <w:szCs w:val="22"/>
        </w:rPr>
        <w:lastRenderedPageBreak/>
        <w:t>Provided further that no deduction shall be allowed under the provisions of this paragraph where such expenditure relates to plant or machinery or premises, in respect of which any deduction is allowed in accordance with paragraphs (f) and (j</w:t>
      </w:r>
      <w:proofErr w:type="gramStart"/>
      <w:r w:rsidRPr="00E1278B">
        <w:rPr>
          <w:rFonts w:cs="Times New Roman"/>
          <w:sz w:val="22"/>
          <w:szCs w:val="22"/>
        </w:rPr>
        <w:t>)</w:t>
      </w:r>
      <w:r w:rsidR="00EA3DE1">
        <w:rPr>
          <w:rFonts w:cs="Times New Roman"/>
          <w:sz w:val="22"/>
          <w:szCs w:val="22"/>
        </w:rPr>
        <w:t>;</w:t>
      </w:r>
      <w:proofErr w:type="gramEnd"/>
    </w:p>
    <w:p w14:paraId="109DB44A" w14:textId="77777777" w:rsidR="004C4A33" w:rsidRPr="00E1278B" w:rsidRDefault="004C4A33" w:rsidP="00E1278B">
      <w:pPr>
        <w:jc w:val="both"/>
        <w:rPr>
          <w:rFonts w:cs="Times New Roman"/>
          <w:sz w:val="22"/>
          <w:szCs w:val="22"/>
        </w:rPr>
      </w:pPr>
    </w:p>
    <w:p w14:paraId="0D1A2AFD" w14:textId="5D8E362A" w:rsidR="004C4A33" w:rsidRPr="00E1278B" w:rsidRDefault="004C4A33" w:rsidP="00E1278B">
      <w:pPr>
        <w:jc w:val="both"/>
        <w:rPr>
          <w:rFonts w:cs="Times New Roman"/>
          <w:b/>
          <w:bCs/>
          <w:sz w:val="22"/>
          <w:szCs w:val="22"/>
        </w:rPr>
      </w:pPr>
      <w:r w:rsidRPr="00E1278B">
        <w:rPr>
          <w:rFonts w:cs="Times New Roman"/>
          <w:sz w:val="22"/>
          <w:szCs w:val="22"/>
        </w:rPr>
        <w:t xml:space="preserve">(ii) </w:t>
      </w:r>
      <w:r w:rsidR="00EA3DE1">
        <w:rPr>
          <w:rFonts w:cs="Times New Roman"/>
          <w:sz w:val="22"/>
          <w:szCs w:val="22"/>
        </w:rPr>
        <w:t>t</w:t>
      </w:r>
      <w:r w:rsidRPr="00E1278B">
        <w:rPr>
          <w:rFonts w:cs="Times New Roman"/>
          <w:sz w:val="22"/>
          <w:szCs w:val="22"/>
        </w:rPr>
        <w:t xml:space="preserve">his paragraph shall apply from such date as may be provided by the Minister responsible for finance by notice in the </w:t>
      </w:r>
      <w:proofErr w:type="gramStart"/>
      <w:r w:rsidRPr="00E1278B">
        <w:rPr>
          <w:rFonts w:cs="Times New Roman"/>
          <w:sz w:val="22"/>
          <w:szCs w:val="22"/>
        </w:rPr>
        <w:t>Gazett</w:t>
      </w:r>
      <w:r w:rsidR="00EA3DE1">
        <w:rPr>
          <w:rFonts w:cs="Times New Roman"/>
          <w:sz w:val="22"/>
          <w:szCs w:val="22"/>
        </w:rPr>
        <w:t>e;</w:t>
      </w:r>
      <w:proofErr w:type="gramEnd"/>
    </w:p>
    <w:p w14:paraId="3FEFF6EA" w14:textId="77777777" w:rsidR="004C4A33" w:rsidRPr="00E1278B" w:rsidRDefault="004C4A33" w:rsidP="00E1278B">
      <w:pPr>
        <w:jc w:val="both"/>
        <w:rPr>
          <w:rFonts w:cs="Times New Roman"/>
          <w:b/>
          <w:bCs/>
          <w:sz w:val="22"/>
          <w:szCs w:val="22"/>
        </w:rPr>
      </w:pPr>
    </w:p>
    <w:p w14:paraId="73E04207" w14:textId="2CEDD725" w:rsidR="004C4A33" w:rsidRPr="00E1278B" w:rsidRDefault="004C4A33" w:rsidP="00E1278B">
      <w:pPr>
        <w:jc w:val="both"/>
        <w:rPr>
          <w:rFonts w:cs="Times New Roman"/>
          <w:i/>
          <w:iCs/>
          <w:sz w:val="22"/>
          <w:szCs w:val="22"/>
        </w:rPr>
      </w:pPr>
      <w:r w:rsidRPr="00E1278B">
        <w:rPr>
          <w:rFonts w:cs="Times New Roman"/>
          <w:sz w:val="22"/>
          <w:szCs w:val="22"/>
        </w:rPr>
        <w:t xml:space="preserve">(iii) </w:t>
      </w:r>
      <w:r w:rsidR="00EA3DE1">
        <w:rPr>
          <w:rFonts w:cs="Times New Roman"/>
          <w:sz w:val="22"/>
          <w:szCs w:val="22"/>
        </w:rPr>
        <w:t>t</w:t>
      </w:r>
      <w:r w:rsidRPr="00E1278B">
        <w:rPr>
          <w:rFonts w:cs="Times New Roman"/>
          <w:sz w:val="22"/>
          <w:szCs w:val="22"/>
        </w:rPr>
        <w:t xml:space="preserve">he Minister responsible for finance may by rules define the activities that constitute </w:t>
      </w:r>
      <w:r w:rsidR="00D4231E" w:rsidRPr="00E1278B">
        <w:rPr>
          <w:rFonts w:cs="Times New Roman"/>
          <w:sz w:val="22"/>
          <w:szCs w:val="22"/>
        </w:rPr>
        <w:t>r</w:t>
      </w:r>
      <w:r w:rsidRPr="00E1278B">
        <w:rPr>
          <w:rFonts w:cs="Times New Roman"/>
          <w:sz w:val="22"/>
          <w:szCs w:val="22"/>
        </w:rPr>
        <w:t>esearch, development and innovation for the purposes of this paragraph as well as prescribe such other conditions as may be applicable to this paragraph</w:t>
      </w:r>
      <w:r w:rsidR="00EA3DE1">
        <w:rPr>
          <w:rFonts w:cs="Times New Roman"/>
          <w:sz w:val="22"/>
          <w:szCs w:val="22"/>
        </w:rPr>
        <w:t>;</w:t>
      </w:r>
      <w:r w:rsidRPr="00E1278B">
        <w:rPr>
          <w:rFonts w:cs="Times New Roman"/>
          <w:sz w:val="22"/>
          <w:szCs w:val="22"/>
        </w:rPr>
        <w:t>”.”.</w:t>
      </w:r>
    </w:p>
    <w:p w14:paraId="7D51EA45" w14:textId="77777777" w:rsidR="004C4A33" w:rsidRPr="00E1278B" w:rsidRDefault="004C4A33" w:rsidP="00E1278B">
      <w:pPr>
        <w:jc w:val="both"/>
        <w:rPr>
          <w:rFonts w:cs="Times New Roman"/>
          <w:sz w:val="22"/>
          <w:szCs w:val="22"/>
        </w:rPr>
      </w:pPr>
    </w:p>
    <w:p w14:paraId="4A955047" w14:textId="77777777" w:rsidR="004C4A33" w:rsidRPr="00E1278B" w:rsidRDefault="004C4A33" w:rsidP="00E1278B">
      <w:pPr>
        <w:jc w:val="both"/>
        <w:rPr>
          <w:rFonts w:cs="Times New Roman"/>
          <w:sz w:val="22"/>
          <w:szCs w:val="22"/>
        </w:rPr>
      </w:pPr>
    </w:p>
    <w:p w14:paraId="4EAAAE06" w14:textId="77777777" w:rsidR="004C4A33" w:rsidRPr="00E1278B" w:rsidRDefault="004C4A33" w:rsidP="00E1278B">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04E2F499" w14:textId="77777777" w:rsidR="004C4A33" w:rsidRPr="00E1278B" w:rsidRDefault="004C4A33" w:rsidP="00E1278B">
      <w:pPr>
        <w:jc w:val="both"/>
        <w:rPr>
          <w:rFonts w:cs="Times New Roman"/>
          <w:sz w:val="22"/>
          <w:szCs w:val="22"/>
          <w:lang w:val="mt-MT"/>
        </w:rPr>
      </w:pPr>
    </w:p>
    <w:p w14:paraId="11CE51F3" w14:textId="77777777" w:rsidR="004C4A33" w:rsidRPr="00E1278B" w:rsidRDefault="004C4A33"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332A8BE1" w14:textId="77777777" w:rsidR="004C4A33" w:rsidRPr="00E1278B" w:rsidRDefault="004C4A33" w:rsidP="00E1278B">
      <w:pPr>
        <w:jc w:val="both"/>
        <w:rPr>
          <w:rFonts w:cs="Times New Roman"/>
          <w:sz w:val="22"/>
          <w:szCs w:val="22"/>
          <w:lang w:val="mt-MT"/>
        </w:rPr>
      </w:pPr>
    </w:p>
    <w:p w14:paraId="0244FDD9" w14:textId="6F0C0A05" w:rsidR="004C4A33" w:rsidRPr="00E1278B" w:rsidRDefault="004C4A33" w:rsidP="00E1278B">
      <w:pPr>
        <w:jc w:val="both"/>
        <w:rPr>
          <w:rFonts w:cs="Times New Roman"/>
          <w:sz w:val="22"/>
          <w:szCs w:val="22"/>
          <w:lang w:val="mt-MT"/>
        </w:rPr>
      </w:pPr>
      <w:r w:rsidRPr="00E1278B">
        <w:rPr>
          <w:rFonts w:cs="Times New Roman"/>
          <w:sz w:val="22"/>
          <w:szCs w:val="22"/>
          <w:lang w:val="mt-MT"/>
        </w:rPr>
        <w:t xml:space="preserve">Il-mozzjoni għaddiet </w:t>
      </w:r>
      <w:proofErr w:type="spellStart"/>
      <w:r w:rsidR="00237FC5" w:rsidRPr="00E1278B">
        <w:rPr>
          <w:rFonts w:cs="Times New Roman"/>
          <w:sz w:val="22"/>
          <w:szCs w:val="22"/>
          <w:lang w:val="mt-MT" w:eastAsia="en-US"/>
        </w:rPr>
        <w:t>nem</w:t>
      </w:r>
      <w:proofErr w:type="spellEnd"/>
      <w:r w:rsidR="00237FC5" w:rsidRPr="00E1278B">
        <w:rPr>
          <w:rFonts w:cs="Times New Roman"/>
          <w:sz w:val="22"/>
          <w:szCs w:val="22"/>
          <w:lang w:val="mt-MT" w:eastAsia="en-US"/>
        </w:rPr>
        <w:t xml:space="preserve">. </w:t>
      </w:r>
      <w:proofErr w:type="spellStart"/>
      <w:r w:rsidR="00237FC5" w:rsidRPr="00E1278B">
        <w:rPr>
          <w:rFonts w:cs="Times New Roman"/>
          <w:sz w:val="22"/>
          <w:szCs w:val="22"/>
          <w:lang w:val="mt-MT" w:eastAsia="en-US"/>
        </w:rPr>
        <w:t>con</w:t>
      </w:r>
      <w:proofErr w:type="spellEnd"/>
      <w:r w:rsidR="00237FC5" w:rsidRPr="00E1278B">
        <w:rPr>
          <w:rFonts w:cs="Times New Roman"/>
          <w:sz w:val="22"/>
          <w:szCs w:val="22"/>
          <w:lang w:val="mt-MT" w:eastAsia="en-US"/>
        </w:rPr>
        <w:t xml:space="preserve">. </w:t>
      </w:r>
      <w:r w:rsidRPr="00E1278B">
        <w:rPr>
          <w:rFonts w:cs="Times New Roman"/>
          <w:sz w:val="22"/>
          <w:szCs w:val="22"/>
          <w:lang w:val="mt-MT"/>
        </w:rPr>
        <w:t xml:space="preserve">u Klawsola 11Ċ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2BCB2FC5" w14:textId="77777777" w:rsidR="004C4A33" w:rsidRPr="00E1278B" w:rsidRDefault="004C4A33" w:rsidP="00E1278B">
      <w:pPr>
        <w:jc w:val="both"/>
        <w:rPr>
          <w:rFonts w:cs="Times New Roman"/>
          <w:sz w:val="22"/>
          <w:szCs w:val="22"/>
          <w:lang w:val="mt-MT"/>
        </w:rPr>
      </w:pPr>
    </w:p>
    <w:p w14:paraId="2CF46C6A" w14:textId="125071B2" w:rsidR="004C4A33" w:rsidRPr="00E1278B" w:rsidRDefault="004C4A33"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11Ċ Ġdida ssir parti mill-Abbozz ta’ Liġi. </w:t>
      </w:r>
    </w:p>
    <w:p w14:paraId="37EFF2CE" w14:textId="77777777" w:rsidR="004C4A33" w:rsidRPr="00E1278B" w:rsidRDefault="004C4A33" w:rsidP="00E1278B">
      <w:pPr>
        <w:jc w:val="both"/>
        <w:rPr>
          <w:rFonts w:cs="Times New Roman"/>
          <w:sz w:val="22"/>
          <w:szCs w:val="22"/>
          <w:lang w:val="mt-MT"/>
        </w:rPr>
      </w:pPr>
    </w:p>
    <w:p w14:paraId="0B428994" w14:textId="3BE94AA4" w:rsidR="004C4A33" w:rsidRPr="00E1278B" w:rsidRDefault="004C4A33" w:rsidP="00E1278B">
      <w:pPr>
        <w:jc w:val="both"/>
        <w:rPr>
          <w:rFonts w:cs="Times New Roman"/>
          <w:sz w:val="22"/>
          <w:szCs w:val="22"/>
          <w:lang w:val="mt-MT"/>
        </w:rPr>
      </w:pPr>
      <w:r w:rsidRPr="00E1278B">
        <w:rPr>
          <w:rFonts w:cs="Times New Roman"/>
          <w:b/>
          <w:sz w:val="22"/>
          <w:szCs w:val="22"/>
          <w:lang w:val="mt-MT"/>
        </w:rPr>
        <w:t>KLAWSOLA 11Ċ</w:t>
      </w:r>
      <w:r w:rsidRPr="00E1278B">
        <w:rPr>
          <w:rFonts w:cs="Times New Roman"/>
          <w:sz w:val="22"/>
          <w:szCs w:val="22"/>
          <w:lang w:val="mt-MT"/>
        </w:rPr>
        <w:t xml:space="preserve"> </w:t>
      </w:r>
      <w:r w:rsidRPr="00E1278B">
        <w:rPr>
          <w:rFonts w:cs="Times New Roman"/>
          <w:b/>
          <w:sz w:val="22"/>
          <w:szCs w:val="22"/>
          <w:lang w:val="mt-MT"/>
        </w:rPr>
        <w:t xml:space="preserve">ĠDIDA </w:t>
      </w:r>
      <w:r w:rsidRPr="00E1278B">
        <w:rPr>
          <w:rFonts w:cs="Times New Roman"/>
          <w:sz w:val="22"/>
          <w:szCs w:val="22"/>
          <w:lang w:val="mt-MT"/>
        </w:rPr>
        <w:t xml:space="preserve">għaddiet </w:t>
      </w:r>
      <w:proofErr w:type="spellStart"/>
      <w:r w:rsidR="00237FC5" w:rsidRPr="00E1278B">
        <w:rPr>
          <w:rFonts w:cs="Times New Roman"/>
          <w:sz w:val="22"/>
          <w:szCs w:val="22"/>
          <w:lang w:val="mt-MT" w:eastAsia="en-US"/>
        </w:rPr>
        <w:t>nem</w:t>
      </w:r>
      <w:proofErr w:type="spellEnd"/>
      <w:r w:rsidR="00237FC5" w:rsidRPr="00E1278B">
        <w:rPr>
          <w:rFonts w:cs="Times New Roman"/>
          <w:sz w:val="22"/>
          <w:szCs w:val="22"/>
          <w:lang w:val="mt-MT" w:eastAsia="en-US"/>
        </w:rPr>
        <w:t xml:space="preserve">. </w:t>
      </w:r>
      <w:proofErr w:type="spellStart"/>
      <w:r w:rsidR="00237FC5" w:rsidRPr="00E1278B">
        <w:rPr>
          <w:rFonts w:cs="Times New Roman"/>
          <w:sz w:val="22"/>
          <w:szCs w:val="22"/>
          <w:lang w:val="mt-MT" w:eastAsia="en-US"/>
        </w:rPr>
        <w:t>con</w:t>
      </w:r>
      <w:proofErr w:type="spellEnd"/>
      <w:r w:rsidR="00237FC5" w:rsidRPr="00E1278B">
        <w:rPr>
          <w:rFonts w:cs="Times New Roman"/>
          <w:sz w:val="22"/>
          <w:szCs w:val="22"/>
          <w:lang w:val="mt-MT" w:eastAsia="en-US"/>
        </w:rPr>
        <w:t xml:space="preserve">. </w:t>
      </w:r>
      <w:r w:rsidRPr="00E1278B">
        <w:rPr>
          <w:rFonts w:cs="Times New Roman"/>
          <w:sz w:val="22"/>
          <w:szCs w:val="22"/>
          <w:lang w:val="mt-MT"/>
        </w:rPr>
        <w:t>u kienet ordnata ssir parti mill-Abbozz ta’ Liġi.</w:t>
      </w:r>
    </w:p>
    <w:p w14:paraId="12A4A3D9" w14:textId="77777777" w:rsidR="004C4A33" w:rsidRPr="00E1278B" w:rsidRDefault="004C4A33" w:rsidP="00E1278B">
      <w:pPr>
        <w:jc w:val="both"/>
        <w:rPr>
          <w:rFonts w:cs="Times New Roman"/>
          <w:b/>
          <w:bCs/>
          <w:sz w:val="22"/>
          <w:szCs w:val="22"/>
          <w:lang w:val="mt-MT"/>
        </w:rPr>
      </w:pPr>
    </w:p>
    <w:p w14:paraId="512E6E55" w14:textId="77777777" w:rsidR="004C4A33" w:rsidRPr="00E1278B" w:rsidRDefault="004C4A33" w:rsidP="00E1278B">
      <w:pPr>
        <w:jc w:val="both"/>
        <w:rPr>
          <w:rFonts w:cs="Times New Roman"/>
          <w:sz w:val="22"/>
          <w:szCs w:val="22"/>
          <w:lang w:val="mt-MT"/>
        </w:rPr>
      </w:pPr>
    </w:p>
    <w:p w14:paraId="7EC04155" w14:textId="7B0C8B6B" w:rsidR="004C4A33" w:rsidRPr="00E1278B" w:rsidRDefault="004C4A33" w:rsidP="00E1278B">
      <w:pPr>
        <w:jc w:val="both"/>
        <w:rPr>
          <w:rFonts w:cs="Times New Roman"/>
          <w:b/>
          <w:bCs/>
          <w:sz w:val="22"/>
          <w:szCs w:val="22"/>
          <w:lang w:val="mt-MT"/>
        </w:rPr>
      </w:pPr>
      <w:r w:rsidRPr="00E1278B">
        <w:rPr>
          <w:rFonts w:cs="Times New Roman"/>
          <w:b/>
          <w:bCs/>
          <w:sz w:val="22"/>
          <w:szCs w:val="22"/>
          <w:lang w:val="mt-MT"/>
        </w:rPr>
        <w:t xml:space="preserve">KLAWSOLA 11D ĠDIDA </w:t>
      </w:r>
    </w:p>
    <w:p w14:paraId="30976180" w14:textId="77777777" w:rsidR="004C4A33" w:rsidRPr="00E1278B" w:rsidRDefault="004C4A33" w:rsidP="00E1278B">
      <w:pPr>
        <w:jc w:val="both"/>
        <w:rPr>
          <w:rFonts w:cs="Times New Roman"/>
          <w:b/>
          <w:bCs/>
          <w:sz w:val="22"/>
          <w:szCs w:val="22"/>
          <w:lang w:val="mt-MT"/>
        </w:rPr>
      </w:pPr>
    </w:p>
    <w:p w14:paraId="3A844809" w14:textId="0D905010" w:rsidR="004C4A33" w:rsidRPr="00E1278B" w:rsidRDefault="004C4A33" w:rsidP="00E1278B">
      <w:pPr>
        <w:jc w:val="both"/>
        <w:rPr>
          <w:rFonts w:cs="Times New Roman"/>
          <w:sz w:val="22"/>
          <w:szCs w:val="22"/>
          <w:lang w:val="mt-MT"/>
        </w:rPr>
      </w:pPr>
      <w:r w:rsidRPr="00E1278B">
        <w:rPr>
          <w:rFonts w:cs="Times New Roman"/>
          <w:sz w:val="22"/>
          <w:szCs w:val="22"/>
          <w:lang w:val="mt-MT"/>
        </w:rPr>
        <w:t>Il-Ministru għall-Finanzi ressaq din il-klawsola ġdida mmarkata “</w:t>
      </w:r>
      <w:r w:rsidR="00662C0A" w:rsidRPr="00E1278B">
        <w:rPr>
          <w:rFonts w:cs="Times New Roman"/>
          <w:sz w:val="22"/>
          <w:szCs w:val="22"/>
          <w:lang w:val="mt-MT"/>
        </w:rPr>
        <w:t>G</w:t>
      </w:r>
      <w:r w:rsidRPr="00E1278B">
        <w:rPr>
          <w:rFonts w:cs="Times New Roman"/>
          <w:sz w:val="22"/>
          <w:szCs w:val="22"/>
          <w:lang w:val="mt-MT"/>
        </w:rPr>
        <w:t>”:</w:t>
      </w:r>
    </w:p>
    <w:p w14:paraId="7FCC679E" w14:textId="77777777" w:rsidR="004C4A33" w:rsidRPr="00E1278B" w:rsidRDefault="004C4A33" w:rsidP="00E1278B">
      <w:pPr>
        <w:jc w:val="both"/>
        <w:rPr>
          <w:rFonts w:cs="Times New Roman"/>
          <w:sz w:val="22"/>
          <w:szCs w:val="22"/>
          <w:lang w:val="mt-MT"/>
        </w:rPr>
      </w:pPr>
    </w:p>
    <w:p w14:paraId="5D358D55" w14:textId="54B85D45" w:rsidR="004C4A33" w:rsidRPr="00E1278B" w:rsidRDefault="004C4A33" w:rsidP="00E1278B">
      <w:pPr>
        <w:jc w:val="both"/>
        <w:rPr>
          <w:rFonts w:cs="Times New Roman"/>
          <w:sz w:val="22"/>
          <w:szCs w:val="22"/>
          <w:lang w:val="mt-MT"/>
        </w:rPr>
      </w:pPr>
      <w:r w:rsidRPr="00E1278B">
        <w:rPr>
          <w:rFonts w:cs="Times New Roman"/>
          <w:b/>
          <w:bCs/>
          <w:sz w:val="22"/>
          <w:szCs w:val="22"/>
          <w:u w:val="single"/>
          <w:lang w:val="mt-MT"/>
        </w:rPr>
        <w:t>Klawsola 11D Ġdida</w:t>
      </w:r>
    </w:p>
    <w:p w14:paraId="224C9C3F" w14:textId="77777777" w:rsidR="004C4A33" w:rsidRPr="00E1278B" w:rsidRDefault="004C4A33" w:rsidP="00E1278B">
      <w:pPr>
        <w:jc w:val="both"/>
        <w:rPr>
          <w:rFonts w:cs="Times New Roman"/>
          <w:sz w:val="22"/>
          <w:szCs w:val="22"/>
          <w:lang w:val="mt-MT"/>
        </w:rPr>
      </w:pPr>
    </w:p>
    <w:p w14:paraId="5DD6B9FD" w14:textId="56DAC88D" w:rsidR="004C4A33" w:rsidRPr="00E1278B" w:rsidRDefault="004C4A33" w:rsidP="00E1278B">
      <w:pPr>
        <w:jc w:val="both"/>
        <w:rPr>
          <w:rFonts w:cs="Times New Roman"/>
          <w:sz w:val="22"/>
          <w:szCs w:val="22"/>
          <w:lang w:val="mt-MT"/>
        </w:rPr>
      </w:pPr>
      <w:r w:rsidRPr="00E1278B">
        <w:rPr>
          <w:rFonts w:cs="Times New Roman"/>
          <w:sz w:val="22"/>
          <w:szCs w:val="22"/>
          <w:lang w:val="mt-MT"/>
        </w:rPr>
        <w:t>Minnufih wara l-klawsola 11Ċ ġdida għandha tiġi miżjuda l-klawsola ġdida li ġejja:</w:t>
      </w:r>
    </w:p>
    <w:p w14:paraId="11A9FB00" w14:textId="77777777" w:rsidR="004C4A33" w:rsidRPr="00E1278B" w:rsidRDefault="004C4A33" w:rsidP="00E1278B">
      <w:pPr>
        <w:jc w:val="both"/>
        <w:rPr>
          <w:rFonts w:cs="Times New Roman"/>
          <w:sz w:val="22"/>
          <w:szCs w:val="22"/>
          <w:lang w:val="mt-MT"/>
        </w:rPr>
      </w:pPr>
    </w:p>
    <w:p w14:paraId="410EEB8B" w14:textId="77777777" w:rsidR="004C4A33" w:rsidRPr="00E1278B" w:rsidRDefault="004C4A33" w:rsidP="00E1278B">
      <w:pPr>
        <w:jc w:val="both"/>
        <w:rPr>
          <w:rFonts w:cs="Times New Roman"/>
          <w:sz w:val="22"/>
          <w:szCs w:val="22"/>
          <w:lang w:val="mt-MT"/>
        </w:rPr>
      </w:pPr>
      <w:r w:rsidRPr="00E1278B">
        <w:rPr>
          <w:rFonts w:cs="Times New Roman"/>
          <w:sz w:val="22"/>
          <w:szCs w:val="22"/>
          <w:lang w:val="mt-MT"/>
        </w:rPr>
        <w:t>“Emenda tal-artikolu 14D tal-Att prinċipali.</w:t>
      </w:r>
    </w:p>
    <w:p w14:paraId="746F0457" w14:textId="77777777" w:rsidR="004C4A33" w:rsidRPr="00E1278B" w:rsidRDefault="004C4A33" w:rsidP="00E1278B">
      <w:pPr>
        <w:jc w:val="both"/>
        <w:rPr>
          <w:rFonts w:cs="Times New Roman"/>
          <w:b/>
          <w:bCs/>
          <w:sz w:val="22"/>
          <w:szCs w:val="22"/>
          <w:lang w:val="mt-MT"/>
        </w:rPr>
      </w:pPr>
    </w:p>
    <w:p w14:paraId="62067D6E" w14:textId="77777777" w:rsidR="004C4A33" w:rsidRPr="00E1278B" w:rsidRDefault="004C4A33" w:rsidP="00E1278B">
      <w:pPr>
        <w:jc w:val="both"/>
        <w:rPr>
          <w:rFonts w:cs="Times New Roman"/>
          <w:sz w:val="22"/>
          <w:szCs w:val="22"/>
          <w:lang w:val="mt-MT"/>
        </w:rPr>
      </w:pPr>
      <w:r w:rsidRPr="00E1278B">
        <w:rPr>
          <w:rFonts w:cs="Times New Roman"/>
          <w:b/>
          <w:bCs/>
          <w:sz w:val="22"/>
          <w:szCs w:val="22"/>
          <w:lang w:val="mt-MT"/>
        </w:rPr>
        <w:t>11D.</w:t>
      </w:r>
      <w:r w:rsidRPr="00E1278B">
        <w:rPr>
          <w:rFonts w:cs="Times New Roman"/>
          <w:sz w:val="22"/>
          <w:szCs w:val="22"/>
          <w:lang w:val="mt-MT"/>
        </w:rPr>
        <w:t xml:space="preserve"> Fil-paragrafu (b) tal-artikolu 14D tal-Att prinċipali l-kliem “elfejn u ħames mitt euro (€2,500)” għandhom jiġu sostitwiti bil-kliem “erbat elef u ħames mitt euro (€4,500)”.”.</w:t>
      </w:r>
    </w:p>
    <w:p w14:paraId="58E5D5B0" w14:textId="77777777" w:rsidR="004C4A33" w:rsidRPr="00E1278B" w:rsidRDefault="004C4A33" w:rsidP="00E1278B">
      <w:pPr>
        <w:jc w:val="both"/>
        <w:rPr>
          <w:rFonts w:cs="Times New Roman"/>
          <w:sz w:val="22"/>
          <w:szCs w:val="22"/>
          <w:lang w:val="mt-MT"/>
        </w:rPr>
      </w:pPr>
    </w:p>
    <w:p w14:paraId="0443AB6A" w14:textId="4C1182FC" w:rsidR="004C4A33" w:rsidRPr="00E1278B" w:rsidRDefault="004C4A33" w:rsidP="00E1278B">
      <w:pPr>
        <w:jc w:val="both"/>
        <w:rPr>
          <w:rFonts w:cs="Times New Roman"/>
          <w:b/>
          <w:bCs/>
          <w:sz w:val="22"/>
          <w:szCs w:val="22"/>
          <w:u w:val="single"/>
        </w:rPr>
      </w:pPr>
      <w:r w:rsidRPr="00E1278B">
        <w:rPr>
          <w:rFonts w:cs="Times New Roman"/>
          <w:b/>
          <w:bCs/>
          <w:sz w:val="22"/>
          <w:szCs w:val="22"/>
          <w:u w:val="single"/>
        </w:rPr>
        <w:t>New Clause 11D</w:t>
      </w:r>
    </w:p>
    <w:p w14:paraId="3313B941" w14:textId="77777777" w:rsidR="004C4A33" w:rsidRPr="00E1278B" w:rsidRDefault="004C4A33" w:rsidP="00E1278B">
      <w:pPr>
        <w:jc w:val="both"/>
        <w:rPr>
          <w:rFonts w:cs="Times New Roman"/>
          <w:b/>
          <w:bCs/>
          <w:sz w:val="22"/>
          <w:szCs w:val="22"/>
        </w:rPr>
      </w:pPr>
    </w:p>
    <w:p w14:paraId="16B6D1DA" w14:textId="77777777" w:rsidR="004C4A33" w:rsidRPr="00E1278B" w:rsidRDefault="004C4A33" w:rsidP="00E1278B">
      <w:pPr>
        <w:jc w:val="both"/>
        <w:rPr>
          <w:rFonts w:cs="Times New Roman"/>
          <w:sz w:val="22"/>
          <w:szCs w:val="22"/>
        </w:rPr>
      </w:pPr>
      <w:r w:rsidRPr="00E1278B">
        <w:rPr>
          <w:rFonts w:cs="Times New Roman"/>
          <w:sz w:val="22"/>
          <w:szCs w:val="22"/>
        </w:rPr>
        <w:t>Immediately after the new clause 11C there shall be added the following new clause:</w:t>
      </w:r>
    </w:p>
    <w:p w14:paraId="7E9D467F" w14:textId="77777777" w:rsidR="004C4A33" w:rsidRPr="00E1278B" w:rsidRDefault="004C4A33" w:rsidP="00E1278B">
      <w:pPr>
        <w:jc w:val="both"/>
        <w:rPr>
          <w:rFonts w:cs="Times New Roman"/>
          <w:sz w:val="22"/>
          <w:szCs w:val="22"/>
        </w:rPr>
      </w:pPr>
    </w:p>
    <w:p w14:paraId="72A68014" w14:textId="77777777" w:rsidR="004C4A33" w:rsidRPr="00E1278B" w:rsidRDefault="004C4A33" w:rsidP="00E1278B">
      <w:pPr>
        <w:jc w:val="both"/>
        <w:rPr>
          <w:rFonts w:cs="Times New Roman"/>
          <w:sz w:val="22"/>
          <w:szCs w:val="22"/>
        </w:rPr>
      </w:pPr>
      <w:r w:rsidRPr="00E1278B">
        <w:rPr>
          <w:rFonts w:cs="Times New Roman"/>
          <w:sz w:val="22"/>
          <w:szCs w:val="22"/>
        </w:rPr>
        <w:t>“Amendment of article 14D of the principal Act.</w:t>
      </w:r>
    </w:p>
    <w:p w14:paraId="788C6889" w14:textId="77777777" w:rsidR="004C4A33" w:rsidRPr="00E1278B" w:rsidRDefault="004C4A33" w:rsidP="00E1278B">
      <w:pPr>
        <w:jc w:val="both"/>
        <w:rPr>
          <w:rFonts w:cs="Times New Roman"/>
          <w:b/>
          <w:bCs/>
          <w:sz w:val="22"/>
          <w:szCs w:val="22"/>
        </w:rPr>
      </w:pPr>
    </w:p>
    <w:p w14:paraId="3D9357EA" w14:textId="77777777" w:rsidR="004C4A33" w:rsidRPr="00E1278B" w:rsidRDefault="004C4A33" w:rsidP="00E1278B">
      <w:pPr>
        <w:jc w:val="both"/>
        <w:rPr>
          <w:rFonts w:cs="Times New Roman"/>
          <w:sz w:val="22"/>
          <w:szCs w:val="22"/>
        </w:rPr>
      </w:pPr>
      <w:r w:rsidRPr="00E1278B">
        <w:rPr>
          <w:rFonts w:cs="Times New Roman"/>
          <w:b/>
          <w:bCs/>
          <w:sz w:val="22"/>
          <w:szCs w:val="22"/>
        </w:rPr>
        <w:t>11D.</w:t>
      </w:r>
      <w:r w:rsidRPr="00E1278B">
        <w:rPr>
          <w:rFonts w:cs="Times New Roman"/>
          <w:sz w:val="22"/>
          <w:szCs w:val="22"/>
        </w:rPr>
        <w:t xml:space="preserve"> In paragraph (b) of article 14D of the principal Act the words “two thousand five hundred euro (€2,500)” shall be substituted by the words “four thousand five hundred euro (€4,500)”.”. </w:t>
      </w:r>
    </w:p>
    <w:p w14:paraId="58A0877E" w14:textId="77777777" w:rsidR="004C4A33" w:rsidRPr="00E1278B" w:rsidRDefault="004C4A33" w:rsidP="00E1278B">
      <w:pPr>
        <w:rPr>
          <w:rFonts w:cs="Times New Roman"/>
          <w:sz w:val="22"/>
          <w:szCs w:val="22"/>
        </w:rPr>
      </w:pPr>
    </w:p>
    <w:p w14:paraId="225703C8" w14:textId="77777777" w:rsidR="005D78F2" w:rsidRPr="00E1278B" w:rsidRDefault="005D78F2" w:rsidP="00E1278B">
      <w:pPr>
        <w:jc w:val="both"/>
        <w:rPr>
          <w:rFonts w:cs="Times New Roman"/>
          <w:b/>
          <w:bCs/>
          <w:sz w:val="22"/>
          <w:szCs w:val="22"/>
        </w:rPr>
      </w:pPr>
    </w:p>
    <w:p w14:paraId="56A0F0BA" w14:textId="77777777" w:rsidR="004C4A33" w:rsidRPr="00E1278B" w:rsidRDefault="004C4A33" w:rsidP="00E1278B">
      <w:pPr>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773FFAA4" w14:textId="77777777" w:rsidR="004C4A33" w:rsidRPr="00E1278B" w:rsidRDefault="004C4A33" w:rsidP="00E1278B">
      <w:pPr>
        <w:rPr>
          <w:rFonts w:cs="Times New Roman"/>
          <w:sz w:val="22"/>
          <w:szCs w:val="22"/>
          <w:lang w:val="mt-MT"/>
        </w:rPr>
      </w:pPr>
    </w:p>
    <w:p w14:paraId="6C7F5512" w14:textId="77777777" w:rsidR="004C4A33" w:rsidRPr="00E1278B" w:rsidRDefault="004C4A33" w:rsidP="00E1278B">
      <w:pPr>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6BEF782A" w14:textId="77777777" w:rsidR="004C4A33" w:rsidRPr="00E1278B" w:rsidRDefault="004C4A33" w:rsidP="00E1278B">
      <w:pPr>
        <w:rPr>
          <w:rFonts w:cs="Times New Roman"/>
          <w:sz w:val="22"/>
          <w:szCs w:val="22"/>
          <w:lang w:val="mt-MT"/>
        </w:rPr>
      </w:pPr>
    </w:p>
    <w:p w14:paraId="5CE1E15C" w14:textId="25C4A12E" w:rsidR="004C4A33" w:rsidRPr="00E1278B" w:rsidRDefault="004C4A33" w:rsidP="00E1278B">
      <w:pPr>
        <w:rPr>
          <w:rFonts w:cs="Times New Roman"/>
          <w:sz w:val="22"/>
          <w:szCs w:val="22"/>
          <w:lang w:val="mt-MT"/>
        </w:rPr>
      </w:pPr>
      <w:r w:rsidRPr="00E1278B">
        <w:rPr>
          <w:rFonts w:cs="Times New Roman"/>
          <w:sz w:val="22"/>
          <w:szCs w:val="22"/>
          <w:lang w:val="mt-MT"/>
        </w:rPr>
        <w:t xml:space="preserve">Il-mozzjoni għaddiet </w:t>
      </w:r>
      <w:proofErr w:type="spellStart"/>
      <w:r w:rsidR="0080546A" w:rsidRPr="00E1278B">
        <w:rPr>
          <w:rFonts w:cs="Times New Roman"/>
          <w:sz w:val="22"/>
          <w:szCs w:val="22"/>
          <w:lang w:val="mt-MT" w:eastAsia="en-US"/>
        </w:rPr>
        <w:t>nem</w:t>
      </w:r>
      <w:proofErr w:type="spellEnd"/>
      <w:r w:rsidR="0080546A" w:rsidRPr="00E1278B">
        <w:rPr>
          <w:rFonts w:cs="Times New Roman"/>
          <w:sz w:val="22"/>
          <w:szCs w:val="22"/>
          <w:lang w:val="mt-MT" w:eastAsia="en-US"/>
        </w:rPr>
        <w:t xml:space="preserve">. </w:t>
      </w:r>
      <w:proofErr w:type="spellStart"/>
      <w:r w:rsidR="0080546A" w:rsidRPr="00E1278B">
        <w:rPr>
          <w:rFonts w:cs="Times New Roman"/>
          <w:sz w:val="22"/>
          <w:szCs w:val="22"/>
          <w:lang w:val="mt-MT" w:eastAsia="en-US"/>
        </w:rPr>
        <w:t>con</w:t>
      </w:r>
      <w:proofErr w:type="spellEnd"/>
      <w:r w:rsidR="0080546A" w:rsidRPr="00E1278B">
        <w:rPr>
          <w:rFonts w:cs="Times New Roman"/>
          <w:sz w:val="22"/>
          <w:szCs w:val="22"/>
          <w:lang w:val="mt-MT" w:eastAsia="en-US"/>
        </w:rPr>
        <w:t xml:space="preserve">. </w:t>
      </w:r>
      <w:r w:rsidRPr="00E1278B">
        <w:rPr>
          <w:rFonts w:cs="Times New Roman"/>
          <w:sz w:val="22"/>
          <w:szCs w:val="22"/>
          <w:lang w:val="mt-MT"/>
        </w:rPr>
        <w:t xml:space="preserve">u Klawsola 11D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608F7B3C" w14:textId="77777777" w:rsidR="004C4A33" w:rsidRPr="00E1278B" w:rsidRDefault="004C4A33" w:rsidP="00E1278B">
      <w:pPr>
        <w:rPr>
          <w:rFonts w:cs="Times New Roman"/>
          <w:sz w:val="22"/>
          <w:szCs w:val="22"/>
          <w:lang w:val="mt-MT"/>
        </w:rPr>
      </w:pPr>
    </w:p>
    <w:p w14:paraId="7B778D73" w14:textId="13EF6A88" w:rsidR="004C4A33" w:rsidRPr="00E1278B" w:rsidRDefault="004C4A33" w:rsidP="00E1278B">
      <w:pPr>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11D Ġdida ssir parti mill-Abbozz ta’ Liġi. </w:t>
      </w:r>
    </w:p>
    <w:p w14:paraId="347A811E" w14:textId="77777777" w:rsidR="004C4A33" w:rsidRPr="00E1278B" w:rsidRDefault="004C4A33" w:rsidP="00E1278B">
      <w:pPr>
        <w:rPr>
          <w:rFonts w:cs="Times New Roman"/>
          <w:sz w:val="22"/>
          <w:szCs w:val="22"/>
          <w:lang w:val="mt-MT"/>
        </w:rPr>
      </w:pPr>
    </w:p>
    <w:p w14:paraId="5AB83DFA" w14:textId="03682693" w:rsidR="004C4A33" w:rsidRPr="00E1278B" w:rsidRDefault="004C4A33" w:rsidP="00E1278B">
      <w:pPr>
        <w:rPr>
          <w:rFonts w:cs="Times New Roman"/>
          <w:sz w:val="22"/>
          <w:szCs w:val="22"/>
          <w:lang w:val="mt-MT"/>
        </w:rPr>
      </w:pPr>
      <w:r w:rsidRPr="00E1278B">
        <w:rPr>
          <w:rFonts w:cs="Times New Roman"/>
          <w:b/>
          <w:sz w:val="22"/>
          <w:szCs w:val="22"/>
          <w:lang w:val="mt-MT"/>
        </w:rPr>
        <w:t>KLAWSOLA 11D</w:t>
      </w:r>
      <w:r w:rsidRPr="00E1278B">
        <w:rPr>
          <w:rFonts w:cs="Times New Roman"/>
          <w:sz w:val="22"/>
          <w:szCs w:val="22"/>
          <w:lang w:val="mt-MT"/>
        </w:rPr>
        <w:t xml:space="preserve"> </w:t>
      </w:r>
      <w:r w:rsidRPr="00E1278B">
        <w:rPr>
          <w:rFonts w:cs="Times New Roman"/>
          <w:b/>
          <w:sz w:val="22"/>
          <w:szCs w:val="22"/>
          <w:lang w:val="mt-MT"/>
        </w:rPr>
        <w:t xml:space="preserve">ĠDIDA </w:t>
      </w:r>
      <w:r w:rsidRPr="00E1278B">
        <w:rPr>
          <w:rFonts w:cs="Times New Roman"/>
          <w:sz w:val="22"/>
          <w:szCs w:val="22"/>
          <w:lang w:val="mt-MT"/>
        </w:rPr>
        <w:t xml:space="preserve">għaddiet </w:t>
      </w:r>
      <w:proofErr w:type="spellStart"/>
      <w:r w:rsidR="0080546A" w:rsidRPr="00E1278B">
        <w:rPr>
          <w:rFonts w:cs="Times New Roman"/>
          <w:sz w:val="22"/>
          <w:szCs w:val="22"/>
          <w:lang w:val="mt-MT" w:eastAsia="en-US"/>
        </w:rPr>
        <w:t>nem</w:t>
      </w:r>
      <w:proofErr w:type="spellEnd"/>
      <w:r w:rsidR="0080546A" w:rsidRPr="00E1278B">
        <w:rPr>
          <w:rFonts w:cs="Times New Roman"/>
          <w:sz w:val="22"/>
          <w:szCs w:val="22"/>
          <w:lang w:val="mt-MT" w:eastAsia="en-US"/>
        </w:rPr>
        <w:t xml:space="preserve">. </w:t>
      </w:r>
      <w:proofErr w:type="spellStart"/>
      <w:r w:rsidR="0080546A" w:rsidRPr="00E1278B">
        <w:rPr>
          <w:rFonts w:cs="Times New Roman"/>
          <w:sz w:val="22"/>
          <w:szCs w:val="22"/>
          <w:lang w:val="mt-MT" w:eastAsia="en-US"/>
        </w:rPr>
        <w:t>con</w:t>
      </w:r>
      <w:proofErr w:type="spellEnd"/>
      <w:r w:rsidR="0080546A" w:rsidRPr="00E1278B">
        <w:rPr>
          <w:rFonts w:cs="Times New Roman"/>
          <w:sz w:val="22"/>
          <w:szCs w:val="22"/>
          <w:lang w:val="mt-MT" w:eastAsia="en-US"/>
        </w:rPr>
        <w:t xml:space="preserve">. </w:t>
      </w:r>
      <w:r w:rsidRPr="00E1278B">
        <w:rPr>
          <w:rFonts w:cs="Times New Roman"/>
          <w:sz w:val="22"/>
          <w:szCs w:val="22"/>
          <w:lang w:val="mt-MT"/>
        </w:rPr>
        <w:t>u kienet ordnata ssir parti mill-Abbozz ta’ Liġi.</w:t>
      </w:r>
    </w:p>
    <w:p w14:paraId="692E971B" w14:textId="77777777" w:rsidR="004C4A33" w:rsidRPr="00E1278B" w:rsidRDefault="004C4A33" w:rsidP="00E1278B">
      <w:pPr>
        <w:rPr>
          <w:rFonts w:cs="Times New Roman"/>
          <w:b/>
          <w:bCs/>
          <w:sz w:val="22"/>
          <w:szCs w:val="22"/>
          <w:lang w:val="mt-MT"/>
        </w:rPr>
      </w:pPr>
    </w:p>
    <w:p w14:paraId="3B67C73E" w14:textId="77777777" w:rsidR="004C4A33" w:rsidRPr="00E1278B" w:rsidRDefault="004C4A33" w:rsidP="00E1278B">
      <w:pPr>
        <w:rPr>
          <w:rFonts w:cs="Times New Roman"/>
          <w:sz w:val="22"/>
          <w:szCs w:val="22"/>
          <w:lang w:val="mt-MT"/>
        </w:rPr>
      </w:pPr>
    </w:p>
    <w:p w14:paraId="64013A7D" w14:textId="699A5231" w:rsidR="004C4A33" w:rsidRPr="00E1278B" w:rsidRDefault="004C4A33" w:rsidP="00E1278B">
      <w:pPr>
        <w:rPr>
          <w:rFonts w:cs="Times New Roman"/>
          <w:b/>
          <w:bCs/>
          <w:sz w:val="22"/>
          <w:szCs w:val="22"/>
          <w:lang w:val="mt-MT"/>
        </w:rPr>
      </w:pPr>
      <w:r w:rsidRPr="00E1278B">
        <w:rPr>
          <w:rFonts w:cs="Times New Roman"/>
          <w:b/>
          <w:bCs/>
          <w:sz w:val="22"/>
          <w:szCs w:val="22"/>
          <w:lang w:val="mt-MT"/>
        </w:rPr>
        <w:t xml:space="preserve">KLAWSOLA 11E ĠDIDA </w:t>
      </w:r>
    </w:p>
    <w:p w14:paraId="1E2DB5CA" w14:textId="77777777" w:rsidR="004C4A33" w:rsidRPr="00E1278B" w:rsidRDefault="004C4A33" w:rsidP="00E1278B">
      <w:pPr>
        <w:rPr>
          <w:rFonts w:cs="Times New Roman"/>
          <w:b/>
          <w:bCs/>
          <w:sz w:val="22"/>
          <w:szCs w:val="22"/>
          <w:lang w:val="mt-MT"/>
        </w:rPr>
      </w:pPr>
    </w:p>
    <w:p w14:paraId="5AA3BAD5" w14:textId="686D4364" w:rsidR="004C4A33" w:rsidRPr="00E1278B" w:rsidRDefault="004C4A33" w:rsidP="00E1278B">
      <w:pPr>
        <w:rPr>
          <w:rFonts w:cs="Times New Roman"/>
          <w:sz w:val="22"/>
          <w:szCs w:val="22"/>
          <w:lang w:val="mt-MT"/>
        </w:rPr>
      </w:pPr>
      <w:r w:rsidRPr="00E1278B">
        <w:rPr>
          <w:rFonts w:cs="Times New Roman"/>
          <w:sz w:val="22"/>
          <w:szCs w:val="22"/>
          <w:lang w:val="mt-MT"/>
        </w:rPr>
        <w:t>Il-Ministru għall-Finanzi ressaq din il-klawsola ġdida mmarkata “</w:t>
      </w:r>
      <w:r w:rsidR="00875FAB" w:rsidRPr="00E1278B">
        <w:rPr>
          <w:rFonts w:cs="Times New Roman"/>
          <w:sz w:val="22"/>
          <w:szCs w:val="22"/>
          <w:lang w:val="mt-MT"/>
        </w:rPr>
        <w:t>H</w:t>
      </w:r>
      <w:r w:rsidRPr="00E1278B">
        <w:rPr>
          <w:rFonts w:cs="Times New Roman"/>
          <w:sz w:val="22"/>
          <w:szCs w:val="22"/>
          <w:lang w:val="mt-MT"/>
        </w:rPr>
        <w:t>”:</w:t>
      </w:r>
    </w:p>
    <w:p w14:paraId="56435CE9" w14:textId="77777777" w:rsidR="004C4A33" w:rsidRPr="00E1278B" w:rsidRDefault="004C4A33" w:rsidP="00E1278B">
      <w:pPr>
        <w:rPr>
          <w:rFonts w:cs="Times New Roman"/>
          <w:sz w:val="22"/>
          <w:szCs w:val="22"/>
          <w:lang w:val="mt-MT"/>
        </w:rPr>
      </w:pPr>
    </w:p>
    <w:p w14:paraId="24EBA35D" w14:textId="7CF614E0" w:rsidR="005D78F2" w:rsidRPr="00E1278B" w:rsidRDefault="004C4A33" w:rsidP="00E1278B">
      <w:pPr>
        <w:rPr>
          <w:rFonts w:cs="Times New Roman"/>
          <w:b/>
          <w:bCs/>
          <w:sz w:val="22"/>
          <w:szCs w:val="22"/>
          <w:u w:val="single"/>
          <w:lang w:val="mt-MT"/>
        </w:rPr>
      </w:pPr>
      <w:r w:rsidRPr="00E1278B">
        <w:rPr>
          <w:rFonts w:cs="Times New Roman"/>
          <w:b/>
          <w:bCs/>
          <w:sz w:val="22"/>
          <w:szCs w:val="22"/>
          <w:u w:val="single"/>
          <w:lang w:val="mt-MT"/>
        </w:rPr>
        <w:t>Klawsola 11E Ġdida</w:t>
      </w:r>
    </w:p>
    <w:p w14:paraId="11246E81" w14:textId="77777777" w:rsidR="004C4A33" w:rsidRPr="00E1278B" w:rsidRDefault="004C4A33" w:rsidP="00E1278B">
      <w:pPr>
        <w:jc w:val="both"/>
        <w:rPr>
          <w:rFonts w:cs="Times New Roman"/>
          <w:b/>
          <w:bCs/>
          <w:sz w:val="22"/>
          <w:szCs w:val="22"/>
          <w:lang w:val="mt-MT"/>
        </w:rPr>
      </w:pPr>
    </w:p>
    <w:p w14:paraId="3DAFF3D9" w14:textId="77777777" w:rsidR="004C4A33" w:rsidRPr="00E1278B" w:rsidRDefault="004C4A33" w:rsidP="00E1278B">
      <w:pPr>
        <w:jc w:val="both"/>
        <w:rPr>
          <w:rFonts w:cs="Times New Roman"/>
          <w:sz w:val="22"/>
          <w:szCs w:val="22"/>
          <w:lang w:val="mt-MT"/>
        </w:rPr>
      </w:pPr>
      <w:r w:rsidRPr="00E1278B">
        <w:rPr>
          <w:rFonts w:cs="Times New Roman"/>
          <w:sz w:val="22"/>
          <w:szCs w:val="22"/>
          <w:lang w:val="mt-MT"/>
        </w:rPr>
        <w:t>Minnufih wara l-klawsola 11D ġdida għandha tiġi miżjuda l-klawsola ġdida li ġejja:</w:t>
      </w:r>
    </w:p>
    <w:p w14:paraId="222AB363" w14:textId="77777777" w:rsidR="004C4A33" w:rsidRPr="00E1278B" w:rsidRDefault="004C4A33" w:rsidP="00E1278B">
      <w:pPr>
        <w:jc w:val="both"/>
        <w:rPr>
          <w:rFonts w:cs="Times New Roman"/>
          <w:b/>
          <w:bCs/>
          <w:sz w:val="22"/>
          <w:szCs w:val="22"/>
          <w:lang w:val="mt-MT"/>
        </w:rPr>
      </w:pPr>
    </w:p>
    <w:p w14:paraId="5B30917D" w14:textId="77777777" w:rsidR="004C4A33" w:rsidRPr="00E1278B" w:rsidRDefault="004C4A33" w:rsidP="00E1278B">
      <w:pPr>
        <w:jc w:val="both"/>
        <w:rPr>
          <w:rFonts w:cs="Times New Roman"/>
          <w:sz w:val="22"/>
          <w:szCs w:val="22"/>
          <w:lang w:val="mt-MT"/>
        </w:rPr>
      </w:pPr>
      <w:r w:rsidRPr="008B6CBF">
        <w:rPr>
          <w:rFonts w:cs="Times New Roman"/>
          <w:sz w:val="22"/>
          <w:szCs w:val="22"/>
          <w:lang w:val="pt-BR"/>
        </w:rPr>
        <w:t>“</w:t>
      </w:r>
      <w:r w:rsidRPr="00E1278B">
        <w:rPr>
          <w:rFonts w:cs="Times New Roman"/>
          <w:sz w:val="22"/>
          <w:szCs w:val="22"/>
          <w:lang w:val="pt-BR"/>
        </w:rPr>
        <w:t xml:space="preserve">Emenda tal-artikolu 49A tal-Att </w:t>
      </w:r>
      <w:r w:rsidRPr="00E1278B">
        <w:rPr>
          <w:rFonts w:cs="Times New Roman"/>
          <w:sz w:val="22"/>
          <w:szCs w:val="22"/>
          <w:lang w:val="mt-MT"/>
        </w:rPr>
        <w:t>prinċipali.</w:t>
      </w:r>
    </w:p>
    <w:p w14:paraId="714A4EE9" w14:textId="77777777" w:rsidR="004C4A33" w:rsidRPr="00E1278B" w:rsidRDefault="004C4A33" w:rsidP="00E1278B">
      <w:pPr>
        <w:jc w:val="both"/>
        <w:rPr>
          <w:rFonts w:cs="Times New Roman"/>
          <w:sz w:val="22"/>
          <w:szCs w:val="22"/>
          <w:lang w:val="mt-MT"/>
        </w:rPr>
      </w:pPr>
    </w:p>
    <w:p w14:paraId="4AC22D11" w14:textId="24D671A1" w:rsidR="004C4A33" w:rsidRPr="00E1278B" w:rsidRDefault="004C4A33" w:rsidP="00E1278B">
      <w:pPr>
        <w:jc w:val="both"/>
        <w:rPr>
          <w:rFonts w:cs="Times New Roman"/>
          <w:sz w:val="22"/>
          <w:szCs w:val="22"/>
          <w:lang w:val="mt-MT"/>
        </w:rPr>
      </w:pPr>
      <w:r w:rsidRPr="00E1278B">
        <w:rPr>
          <w:rFonts w:cs="Times New Roman"/>
          <w:b/>
          <w:bCs/>
          <w:sz w:val="22"/>
          <w:szCs w:val="22"/>
          <w:lang w:val="mt-MT"/>
        </w:rPr>
        <w:t>11E.</w:t>
      </w:r>
      <w:r w:rsidRPr="00E1278B">
        <w:rPr>
          <w:rFonts w:cs="Times New Roman"/>
          <w:sz w:val="22"/>
          <w:szCs w:val="22"/>
          <w:lang w:val="mt-MT"/>
        </w:rPr>
        <w:t xml:space="preserve"> Fil-paragrafu (b) </w:t>
      </w:r>
      <w:proofErr w:type="spellStart"/>
      <w:r w:rsidRPr="00E1278B">
        <w:rPr>
          <w:rFonts w:cs="Times New Roman"/>
          <w:sz w:val="22"/>
          <w:szCs w:val="22"/>
          <w:lang w:val="mt-MT"/>
        </w:rPr>
        <w:t>tas-subartikolu</w:t>
      </w:r>
      <w:proofErr w:type="spellEnd"/>
      <w:r w:rsidRPr="00E1278B">
        <w:rPr>
          <w:rFonts w:cs="Times New Roman"/>
          <w:sz w:val="22"/>
          <w:szCs w:val="22"/>
          <w:lang w:val="mt-MT"/>
        </w:rPr>
        <w:t xml:space="preserve"> (5) tal-artikolu 49A tal-Att prinċipali l-kliem “skont l-artikolu 56(1)(b)(i)” għandhom jiġu sostitwiti bil-kliem “skont id-dispożizzjonijiet tal-artikolu 56(1)(b) li jkunu applikabbli </w:t>
      </w:r>
      <w:proofErr w:type="spellStart"/>
      <w:r w:rsidRPr="00E1278B">
        <w:rPr>
          <w:rFonts w:cs="Times New Roman"/>
          <w:sz w:val="22"/>
          <w:szCs w:val="22"/>
          <w:lang w:val="mt-MT"/>
        </w:rPr>
        <w:t>għall-income</w:t>
      </w:r>
      <w:proofErr w:type="spellEnd"/>
      <w:r w:rsidRPr="00E1278B">
        <w:rPr>
          <w:rFonts w:cs="Times New Roman"/>
          <w:sz w:val="22"/>
          <w:szCs w:val="22"/>
          <w:lang w:val="mt-MT"/>
        </w:rPr>
        <w:t xml:space="preserve"> taxxabbli tal-imsemmi </w:t>
      </w:r>
      <w:proofErr w:type="spellStart"/>
      <w:r w:rsidRPr="00E1278B">
        <w:rPr>
          <w:rFonts w:cs="Times New Roman"/>
          <w:sz w:val="22"/>
          <w:szCs w:val="22"/>
          <w:lang w:val="mt-MT"/>
        </w:rPr>
        <w:t>konjuġi</w:t>
      </w:r>
      <w:proofErr w:type="spellEnd"/>
      <w:r w:rsidRPr="00E1278B">
        <w:rPr>
          <w:rFonts w:cs="Times New Roman"/>
          <w:sz w:val="22"/>
          <w:szCs w:val="22"/>
          <w:lang w:val="mt-MT"/>
        </w:rPr>
        <w:t>”</w:t>
      </w:r>
      <w:r w:rsidR="007D61D6">
        <w:rPr>
          <w:rFonts w:cs="Times New Roman"/>
          <w:sz w:val="22"/>
          <w:szCs w:val="22"/>
          <w:lang w:val="mt-MT"/>
        </w:rPr>
        <w:t>.</w:t>
      </w:r>
      <w:r w:rsidRPr="00E1278B">
        <w:rPr>
          <w:rFonts w:cs="Times New Roman"/>
          <w:sz w:val="22"/>
          <w:szCs w:val="22"/>
          <w:lang w:val="mt-MT"/>
        </w:rPr>
        <w:t>”.</w:t>
      </w:r>
    </w:p>
    <w:p w14:paraId="1647B8B9" w14:textId="77777777" w:rsidR="004C4A33" w:rsidRPr="00E1278B" w:rsidRDefault="004C4A33" w:rsidP="00E1278B">
      <w:pPr>
        <w:jc w:val="both"/>
        <w:rPr>
          <w:rFonts w:cs="Times New Roman"/>
          <w:b/>
          <w:bCs/>
          <w:sz w:val="22"/>
          <w:szCs w:val="22"/>
          <w:lang w:val="mt-MT"/>
        </w:rPr>
      </w:pPr>
    </w:p>
    <w:p w14:paraId="3510BC33" w14:textId="61F2FE81" w:rsidR="004C4A33" w:rsidRPr="00E1278B" w:rsidRDefault="004C4A33" w:rsidP="00E1278B">
      <w:pPr>
        <w:jc w:val="both"/>
        <w:rPr>
          <w:rFonts w:cs="Times New Roman"/>
          <w:b/>
          <w:bCs/>
          <w:sz w:val="22"/>
          <w:szCs w:val="22"/>
          <w:u w:val="single"/>
        </w:rPr>
      </w:pPr>
      <w:r w:rsidRPr="00E1278B">
        <w:rPr>
          <w:rFonts w:cs="Times New Roman"/>
          <w:b/>
          <w:bCs/>
          <w:sz w:val="22"/>
          <w:szCs w:val="22"/>
          <w:u w:val="single"/>
        </w:rPr>
        <w:t>New Clause 11E</w:t>
      </w:r>
    </w:p>
    <w:p w14:paraId="5E10C5A5" w14:textId="77777777" w:rsidR="004C4A33" w:rsidRPr="00E1278B" w:rsidRDefault="004C4A33" w:rsidP="00E1278B">
      <w:pPr>
        <w:jc w:val="both"/>
        <w:rPr>
          <w:rFonts w:cs="Times New Roman"/>
          <w:b/>
          <w:bCs/>
          <w:sz w:val="22"/>
          <w:szCs w:val="22"/>
          <w:u w:val="single"/>
        </w:rPr>
      </w:pPr>
    </w:p>
    <w:p w14:paraId="447B31F8" w14:textId="77777777" w:rsidR="004C4A33" w:rsidRPr="00E1278B" w:rsidRDefault="004C4A33" w:rsidP="00E1278B">
      <w:pPr>
        <w:jc w:val="both"/>
        <w:rPr>
          <w:rFonts w:cs="Times New Roman"/>
          <w:sz w:val="22"/>
          <w:szCs w:val="22"/>
        </w:rPr>
      </w:pPr>
      <w:r w:rsidRPr="00E1278B">
        <w:rPr>
          <w:rFonts w:cs="Times New Roman"/>
          <w:sz w:val="22"/>
          <w:szCs w:val="22"/>
        </w:rPr>
        <w:t>Immediately after the new clause 11D there shall be added the following new clause:</w:t>
      </w:r>
    </w:p>
    <w:p w14:paraId="4538C791" w14:textId="77777777" w:rsidR="004C4A33" w:rsidRPr="00E1278B" w:rsidRDefault="004C4A33" w:rsidP="00E1278B">
      <w:pPr>
        <w:jc w:val="both"/>
        <w:rPr>
          <w:rFonts w:cs="Times New Roman"/>
          <w:sz w:val="22"/>
          <w:szCs w:val="22"/>
        </w:rPr>
      </w:pPr>
    </w:p>
    <w:p w14:paraId="2E4CE2AA" w14:textId="77777777" w:rsidR="004C4A33" w:rsidRPr="00E1278B" w:rsidRDefault="004C4A33" w:rsidP="00E1278B">
      <w:pPr>
        <w:jc w:val="both"/>
        <w:rPr>
          <w:rFonts w:cs="Times New Roman"/>
          <w:sz w:val="22"/>
          <w:szCs w:val="22"/>
        </w:rPr>
      </w:pPr>
      <w:r w:rsidRPr="00E1278B">
        <w:rPr>
          <w:rFonts w:cs="Times New Roman"/>
          <w:sz w:val="22"/>
          <w:szCs w:val="22"/>
        </w:rPr>
        <w:t xml:space="preserve">“Amendment of article 49A of the principal Act. </w:t>
      </w:r>
    </w:p>
    <w:p w14:paraId="56A05731" w14:textId="77777777" w:rsidR="004C4A33" w:rsidRPr="00E1278B" w:rsidRDefault="004C4A33" w:rsidP="00E1278B">
      <w:pPr>
        <w:jc w:val="both"/>
        <w:rPr>
          <w:rFonts w:cs="Times New Roman"/>
          <w:sz w:val="22"/>
          <w:szCs w:val="22"/>
        </w:rPr>
      </w:pPr>
    </w:p>
    <w:p w14:paraId="603DDEEC" w14:textId="51D1ED7A" w:rsidR="004C4A33" w:rsidRPr="00E1278B" w:rsidRDefault="004C4A33" w:rsidP="00E1278B">
      <w:pPr>
        <w:jc w:val="both"/>
        <w:rPr>
          <w:rFonts w:cs="Times New Roman"/>
          <w:sz w:val="22"/>
          <w:szCs w:val="22"/>
        </w:rPr>
      </w:pPr>
      <w:r w:rsidRPr="00E1278B">
        <w:rPr>
          <w:rFonts w:cs="Times New Roman"/>
          <w:b/>
          <w:bCs/>
          <w:sz w:val="22"/>
          <w:szCs w:val="22"/>
        </w:rPr>
        <w:t>11E.</w:t>
      </w:r>
      <w:r w:rsidRPr="00E1278B">
        <w:rPr>
          <w:rFonts w:cs="Times New Roman"/>
          <w:sz w:val="22"/>
          <w:szCs w:val="22"/>
        </w:rPr>
        <w:t xml:space="preserve"> In paragraph (b) of sub-article (5) of article 49A of the principal Act the words “in terms of article 56(1)(b)(</w:t>
      </w:r>
      <w:proofErr w:type="spellStart"/>
      <w:r w:rsidRPr="00E1278B">
        <w:rPr>
          <w:rFonts w:cs="Times New Roman"/>
          <w:sz w:val="22"/>
          <w:szCs w:val="22"/>
        </w:rPr>
        <w:t>i</w:t>
      </w:r>
      <w:proofErr w:type="spellEnd"/>
      <w:r w:rsidRPr="00E1278B">
        <w:rPr>
          <w:rFonts w:cs="Times New Roman"/>
          <w:sz w:val="22"/>
          <w:szCs w:val="22"/>
        </w:rPr>
        <w:t>)” shall be substituted by the words “in accordance with the provisions of article 56(1)(b) that are applicable to the chargeable income of the said spouse”</w:t>
      </w:r>
      <w:r w:rsidR="007D61D6">
        <w:rPr>
          <w:rFonts w:cs="Times New Roman"/>
          <w:sz w:val="22"/>
          <w:szCs w:val="22"/>
        </w:rPr>
        <w:t>.</w:t>
      </w:r>
      <w:r w:rsidRPr="00E1278B">
        <w:rPr>
          <w:rFonts w:cs="Times New Roman"/>
          <w:sz w:val="22"/>
          <w:szCs w:val="22"/>
        </w:rPr>
        <w:t>”.</w:t>
      </w:r>
    </w:p>
    <w:p w14:paraId="409DE1B2" w14:textId="77777777" w:rsidR="004C4A33" w:rsidRPr="00E1278B" w:rsidRDefault="004C4A33" w:rsidP="00E1278B">
      <w:pPr>
        <w:jc w:val="both"/>
        <w:rPr>
          <w:rFonts w:cs="Times New Roman"/>
          <w:sz w:val="22"/>
          <w:szCs w:val="22"/>
        </w:rPr>
      </w:pPr>
    </w:p>
    <w:p w14:paraId="10C477F9" w14:textId="77777777" w:rsidR="004C4A33" w:rsidRPr="00E1278B" w:rsidRDefault="004C4A33" w:rsidP="00E1278B">
      <w:pPr>
        <w:jc w:val="both"/>
        <w:rPr>
          <w:rFonts w:cs="Times New Roman"/>
          <w:sz w:val="22"/>
          <w:szCs w:val="22"/>
        </w:rPr>
      </w:pPr>
    </w:p>
    <w:p w14:paraId="4ABBAB66" w14:textId="77777777" w:rsidR="004C4A33" w:rsidRPr="00E1278B" w:rsidRDefault="004C4A33" w:rsidP="00E1278B">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1CAB43B2" w14:textId="77777777" w:rsidR="004C4A33" w:rsidRPr="00E1278B" w:rsidRDefault="004C4A33" w:rsidP="00E1278B">
      <w:pPr>
        <w:jc w:val="both"/>
        <w:rPr>
          <w:rFonts w:cs="Times New Roman"/>
          <w:sz w:val="22"/>
          <w:szCs w:val="22"/>
          <w:lang w:val="mt-MT"/>
        </w:rPr>
      </w:pPr>
    </w:p>
    <w:p w14:paraId="7150BCC2" w14:textId="77777777" w:rsidR="004C4A33" w:rsidRPr="00E1278B" w:rsidRDefault="004C4A33"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4166480D" w14:textId="77777777" w:rsidR="004C4A33" w:rsidRPr="00E1278B" w:rsidRDefault="004C4A33" w:rsidP="00E1278B">
      <w:pPr>
        <w:jc w:val="both"/>
        <w:rPr>
          <w:rFonts w:cs="Times New Roman"/>
          <w:sz w:val="22"/>
          <w:szCs w:val="22"/>
          <w:lang w:val="mt-MT"/>
        </w:rPr>
      </w:pPr>
    </w:p>
    <w:p w14:paraId="0BE6F205" w14:textId="4D9C861B" w:rsidR="004C4A33" w:rsidRPr="00E1278B" w:rsidRDefault="004C4A33" w:rsidP="00E1278B">
      <w:pPr>
        <w:jc w:val="both"/>
        <w:rPr>
          <w:rFonts w:cs="Times New Roman"/>
          <w:sz w:val="22"/>
          <w:szCs w:val="22"/>
          <w:lang w:val="mt-MT"/>
        </w:rPr>
      </w:pPr>
      <w:r w:rsidRPr="00E1278B">
        <w:rPr>
          <w:rFonts w:cs="Times New Roman"/>
          <w:sz w:val="22"/>
          <w:szCs w:val="22"/>
          <w:lang w:val="mt-MT"/>
        </w:rPr>
        <w:t xml:space="preserve">Il-mozzjoni għaddiet </w:t>
      </w:r>
      <w:proofErr w:type="spellStart"/>
      <w:r w:rsidR="0080546A" w:rsidRPr="00E1278B">
        <w:rPr>
          <w:rFonts w:cs="Times New Roman"/>
          <w:sz w:val="22"/>
          <w:szCs w:val="22"/>
          <w:lang w:val="mt-MT" w:eastAsia="en-US"/>
        </w:rPr>
        <w:t>nem</w:t>
      </w:r>
      <w:proofErr w:type="spellEnd"/>
      <w:r w:rsidR="0080546A" w:rsidRPr="00E1278B">
        <w:rPr>
          <w:rFonts w:cs="Times New Roman"/>
          <w:sz w:val="22"/>
          <w:szCs w:val="22"/>
          <w:lang w:val="mt-MT" w:eastAsia="en-US"/>
        </w:rPr>
        <w:t xml:space="preserve">. </w:t>
      </w:r>
      <w:proofErr w:type="spellStart"/>
      <w:r w:rsidR="0080546A" w:rsidRPr="00E1278B">
        <w:rPr>
          <w:rFonts w:cs="Times New Roman"/>
          <w:sz w:val="22"/>
          <w:szCs w:val="22"/>
          <w:lang w:val="mt-MT" w:eastAsia="en-US"/>
        </w:rPr>
        <w:t>con</w:t>
      </w:r>
      <w:proofErr w:type="spellEnd"/>
      <w:r w:rsidR="0080546A" w:rsidRPr="00E1278B">
        <w:rPr>
          <w:rFonts w:cs="Times New Roman"/>
          <w:sz w:val="22"/>
          <w:szCs w:val="22"/>
          <w:lang w:val="mt-MT" w:eastAsia="en-US"/>
        </w:rPr>
        <w:t xml:space="preserve">. </w:t>
      </w:r>
      <w:r w:rsidRPr="00E1278B">
        <w:rPr>
          <w:rFonts w:cs="Times New Roman"/>
          <w:sz w:val="22"/>
          <w:szCs w:val="22"/>
          <w:lang w:val="mt-MT"/>
        </w:rPr>
        <w:t xml:space="preserve">u Klawsola </w:t>
      </w:r>
      <w:r w:rsidR="008551D3" w:rsidRPr="00E1278B">
        <w:rPr>
          <w:rFonts w:cs="Times New Roman"/>
          <w:sz w:val="22"/>
          <w:szCs w:val="22"/>
          <w:lang w:val="mt-MT"/>
        </w:rPr>
        <w:t>11E</w:t>
      </w:r>
      <w:r w:rsidRPr="00E1278B">
        <w:rPr>
          <w:rFonts w:cs="Times New Roman"/>
          <w:sz w:val="22"/>
          <w:szCs w:val="22"/>
          <w:lang w:val="mt-MT"/>
        </w:rPr>
        <w:t xml:space="preserve">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35DF4E62" w14:textId="77777777" w:rsidR="004C4A33" w:rsidRPr="00E1278B" w:rsidRDefault="004C4A33" w:rsidP="00E1278B">
      <w:pPr>
        <w:jc w:val="both"/>
        <w:rPr>
          <w:rFonts w:cs="Times New Roman"/>
          <w:sz w:val="22"/>
          <w:szCs w:val="22"/>
          <w:lang w:val="mt-MT"/>
        </w:rPr>
      </w:pPr>
    </w:p>
    <w:p w14:paraId="52CED1A7" w14:textId="1B818D19" w:rsidR="004C4A33" w:rsidRPr="00E1278B" w:rsidRDefault="004C4A33"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w:t>
      </w:r>
      <w:r w:rsidR="008551D3" w:rsidRPr="00E1278B">
        <w:rPr>
          <w:rFonts w:cs="Times New Roman"/>
          <w:sz w:val="22"/>
          <w:szCs w:val="22"/>
          <w:lang w:val="mt-MT"/>
        </w:rPr>
        <w:t>11E</w:t>
      </w:r>
      <w:r w:rsidRPr="00E1278B">
        <w:rPr>
          <w:rFonts w:cs="Times New Roman"/>
          <w:sz w:val="22"/>
          <w:szCs w:val="22"/>
          <w:lang w:val="mt-MT"/>
        </w:rPr>
        <w:t xml:space="preserve"> Ġdida ssir parti mill-Abbozz ta’ Liġi. </w:t>
      </w:r>
    </w:p>
    <w:p w14:paraId="634DDB84" w14:textId="77777777" w:rsidR="004C4A33" w:rsidRPr="00E1278B" w:rsidRDefault="004C4A33" w:rsidP="00E1278B">
      <w:pPr>
        <w:jc w:val="both"/>
        <w:rPr>
          <w:rFonts w:cs="Times New Roman"/>
          <w:sz w:val="22"/>
          <w:szCs w:val="22"/>
          <w:lang w:val="mt-MT"/>
        </w:rPr>
      </w:pPr>
    </w:p>
    <w:p w14:paraId="3CEB4DB7" w14:textId="08D19633" w:rsidR="004C4A33" w:rsidRPr="00E1278B" w:rsidRDefault="004C4A33" w:rsidP="00E1278B">
      <w:pPr>
        <w:jc w:val="both"/>
        <w:rPr>
          <w:rFonts w:cs="Times New Roman"/>
          <w:sz w:val="22"/>
          <w:szCs w:val="22"/>
          <w:lang w:val="mt-MT"/>
        </w:rPr>
      </w:pPr>
      <w:r w:rsidRPr="00E1278B">
        <w:rPr>
          <w:rFonts w:cs="Times New Roman"/>
          <w:b/>
          <w:sz w:val="22"/>
          <w:szCs w:val="22"/>
          <w:lang w:val="mt-MT"/>
        </w:rPr>
        <w:t>KLAWSOLA 11E</w:t>
      </w:r>
      <w:r w:rsidRPr="00E1278B">
        <w:rPr>
          <w:rFonts w:cs="Times New Roman"/>
          <w:sz w:val="22"/>
          <w:szCs w:val="22"/>
          <w:lang w:val="mt-MT"/>
        </w:rPr>
        <w:t xml:space="preserve"> </w:t>
      </w:r>
      <w:r w:rsidRPr="00E1278B">
        <w:rPr>
          <w:rFonts w:cs="Times New Roman"/>
          <w:b/>
          <w:sz w:val="22"/>
          <w:szCs w:val="22"/>
          <w:lang w:val="mt-MT"/>
        </w:rPr>
        <w:t xml:space="preserve">ĠDIDA </w:t>
      </w:r>
      <w:r w:rsidRPr="00E1278B">
        <w:rPr>
          <w:rFonts w:cs="Times New Roman"/>
          <w:sz w:val="22"/>
          <w:szCs w:val="22"/>
          <w:lang w:val="mt-MT"/>
        </w:rPr>
        <w:t xml:space="preserve">għaddiet </w:t>
      </w:r>
      <w:proofErr w:type="spellStart"/>
      <w:r w:rsidR="0080546A" w:rsidRPr="00E1278B">
        <w:rPr>
          <w:rFonts w:cs="Times New Roman"/>
          <w:sz w:val="22"/>
          <w:szCs w:val="22"/>
          <w:lang w:val="mt-MT" w:eastAsia="en-US"/>
        </w:rPr>
        <w:t>nem</w:t>
      </w:r>
      <w:proofErr w:type="spellEnd"/>
      <w:r w:rsidR="0080546A" w:rsidRPr="00E1278B">
        <w:rPr>
          <w:rFonts w:cs="Times New Roman"/>
          <w:sz w:val="22"/>
          <w:szCs w:val="22"/>
          <w:lang w:val="mt-MT" w:eastAsia="en-US"/>
        </w:rPr>
        <w:t xml:space="preserve">. </w:t>
      </w:r>
      <w:proofErr w:type="spellStart"/>
      <w:r w:rsidR="0080546A" w:rsidRPr="00E1278B">
        <w:rPr>
          <w:rFonts w:cs="Times New Roman"/>
          <w:sz w:val="22"/>
          <w:szCs w:val="22"/>
          <w:lang w:val="mt-MT" w:eastAsia="en-US"/>
        </w:rPr>
        <w:t>con</w:t>
      </w:r>
      <w:proofErr w:type="spellEnd"/>
      <w:r w:rsidR="0080546A" w:rsidRPr="00E1278B">
        <w:rPr>
          <w:rFonts w:cs="Times New Roman"/>
          <w:sz w:val="22"/>
          <w:szCs w:val="22"/>
          <w:lang w:val="mt-MT" w:eastAsia="en-US"/>
        </w:rPr>
        <w:t xml:space="preserve">. </w:t>
      </w:r>
      <w:r w:rsidRPr="00E1278B">
        <w:rPr>
          <w:rFonts w:cs="Times New Roman"/>
          <w:sz w:val="22"/>
          <w:szCs w:val="22"/>
          <w:lang w:val="mt-MT"/>
        </w:rPr>
        <w:t>u kienet ordnata ssir parti mill-Abbozz ta’ Liġi.</w:t>
      </w:r>
    </w:p>
    <w:p w14:paraId="2A113B80" w14:textId="77777777" w:rsidR="004C4A33" w:rsidRPr="00E1278B" w:rsidRDefault="004C4A33" w:rsidP="00E1278B">
      <w:pPr>
        <w:jc w:val="both"/>
        <w:rPr>
          <w:rFonts w:cs="Times New Roman"/>
          <w:b/>
          <w:bCs/>
          <w:sz w:val="22"/>
          <w:szCs w:val="22"/>
          <w:lang w:val="mt-MT"/>
        </w:rPr>
      </w:pPr>
    </w:p>
    <w:p w14:paraId="7224650E" w14:textId="77777777" w:rsidR="004C4A33" w:rsidRPr="00E1278B" w:rsidRDefault="004C4A33" w:rsidP="00E1278B">
      <w:pPr>
        <w:jc w:val="both"/>
        <w:rPr>
          <w:rFonts w:cs="Times New Roman"/>
          <w:sz w:val="22"/>
          <w:szCs w:val="22"/>
          <w:lang w:val="mt-MT"/>
        </w:rPr>
      </w:pPr>
    </w:p>
    <w:p w14:paraId="49E99BB8" w14:textId="13B74756" w:rsidR="008551D3" w:rsidRPr="00E1278B" w:rsidRDefault="008551D3" w:rsidP="00E1278B">
      <w:pPr>
        <w:jc w:val="both"/>
        <w:rPr>
          <w:rFonts w:cs="Times New Roman"/>
          <w:b/>
          <w:bCs/>
          <w:sz w:val="22"/>
          <w:szCs w:val="22"/>
          <w:lang w:val="mt-MT"/>
        </w:rPr>
      </w:pPr>
      <w:r w:rsidRPr="00E1278B">
        <w:rPr>
          <w:rFonts w:cs="Times New Roman"/>
          <w:b/>
          <w:bCs/>
          <w:sz w:val="22"/>
          <w:szCs w:val="22"/>
          <w:lang w:val="mt-MT"/>
        </w:rPr>
        <w:t xml:space="preserve">KLAWSOLA 12 </w:t>
      </w:r>
    </w:p>
    <w:p w14:paraId="1C579B73" w14:textId="77777777" w:rsidR="008551D3" w:rsidRPr="00E1278B" w:rsidRDefault="008551D3" w:rsidP="00E1278B">
      <w:pPr>
        <w:jc w:val="both"/>
        <w:rPr>
          <w:rFonts w:cs="Times New Roman"/>
          <w:b/>
          <w:bCs/>
          <w:sz w:val="22"/>
          <w:szCs w:val="22"/>
          <w:lang w:val="mt-MT"/>
        </w:rPr>
      </w:pPr>
    </w:p>
    <w:p w14:paraId="57171216" w14:textId="3E147B30" w:rsidR="008551D3" w:rsidRPr="00E1278B" w:rsidRDefault="008551D3" w:rsidP="00E1278B">
      <w:pPr>
        <w:jc w:val="both"/>
        <w:rPr>
          <w:rFonts w:cs="Times New Roman"/>
          <w:sz w:val="22"/>
          <w:szCs w:val="22"/>
          <w:lang w:val="mt-MT"/>
        </w:rPr>
      </w:pPr>
      <w:r w:rsidRPr="00E1278B">
        <w:rPr>
          <w:rFonts w:cs="Times New Roman"/>
          <w:sz w:val="22"/>
          <w:szCs w:val="22"/>
          <w:lang w:val="mt-MT"/>
        </w:rPr>
        <w:t>Il-Ministru għall-Finanzi ressaq din l-Emenda “</w:t>
      </w:r>
      <w:r w:rsidR="00875FAB" w:rsidRPr="00E1278B">
        <w:rPr>
          <w:rFonts w:cs="Times New Roman"/>
          <w:sz w:val="22"/>
          <w:szCs w:val="22"/>
          <w:lang w:val="mt-MT"/>
        </w:rPr>
        <w:t>I</w:t>
      </w:r>
      <w:r w:rsidRPr="00E1278B">
        <w:rPr>
          <w:rFonts w:cs="Times New Roman"/>
          <w:sz w:val="22"/>
          <w:szCs w:val="22"/>
          <w:lang w:val="mt-MT"/>
        </w:rPr>
        <w:t>”:</w:t>
      </w:r>
    </w:p>
    <w:p w14:paraId="2B1DA7E4" w14:textId="77777777" w:rsidR="008551D3" w:rsidRPr="00E1278B" w:rsidRDefault="008551D3" w:rsidP="00E1278B">
      <w:pPr>
        <w:jc w:val="both"/>
        <w:rPr>
          <w:rFonts w:cs="Times New Roman"/>
          <w:b/>
          <w:bCs/>
          <w:iCs/>
          <w:sz w:val="22"/>
          <w:szCs w:val="22"/>
          <w:lang w:val="mt-MT"/>
        </w:rPr>
      </w:pPr>
    </w:p>
    <w:p w14:paraId="2BBE9DC3" w14:textId="47BB391C" w:rsidR="008551D3" w:rsidRPr="00E1278B" w:rsidRDefault="008551D3" w:rsidP="00E1278B">
      <w:pPr>
        <w:jc w:val="both"/>
        <w:rPr>
          <w:rFonts w:cs="Times New Roman"/>
          <w:b/>
          <w:bCs/>
          <w:sz w:val="22"/>
          <w:szCs w:val="22"/>
          <w:u w:val="single"/>
          <w:lang w:val="mt-MT"/>
        </w:rPr>
      </w:pPr>
      <w:r w:rsidRPr="00E1278B">
        <w:rPr>
          <w:rFonts w:cs="Times New Roman"/>
          <w:b/>
          <w:bCs/>
          <w:sz w:val="22"/>
          <w:szCs w:val="22"/>
          <w:u w:val="single"/>
          <w:lang w:val="mt-MT"/>
        </w:rPr>
        <w:t>Klawsola 12</w:t>
      </w:r>
    </w:p>
    <w:p w14:paraId="4AB703B4" w14:textId="77777777" w:rsidR="008551D3" w:rsidRPr="00E1278B" w:rsidRDefault="008551D3" w:rsidP="00E1278B">
      <w:pPr>
        <w:jc w:val="both"/>
        <w:rPr>
          <w:rFonts w:cs="Times New Roman"/>
          <w:b/>
          <w:bCs/>
          <w:sz w:val="22"/>
          <w:szCs w:val="22"/>
          <w:lang w:val="mt-MT"/>
        </w:rPr>
      </w:pPr>
    </w:p>
    <w:p w14:paraId="1B6D94A2"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Il-klawsola 12 għandha tiġi sostitwita bil-klawsola ġdida li ġejja:</w:t>
      </w:r>
    </w:p>
    <w:p w14:paraId="55EBBA94" w14:textId="77777777" w:rsidR="008551D3" w:rsidRPr="00E1278B" w:rsidRDefault="008551D3" w:rsidP="00E1278B">
      <w:pPr>
        <w:jc w:val="both"/>
        <w:rPr>
          <w:rFonts w:cs="Times New Roman"/>
          <w:sz w:val="22"/>
          <w:szCs w:val="22"/>
          <w:lang w:val="mt-MT"/>
        </w:rPr>
      </w:pPr>
    </w:p>
    <w:p w14:paraId="4F61B4A7" w14:textId="7D903FCD" w:rsidR="008551D3" w:rsidRPr="00E1278B" w:rsidRDefault="008551D3" w:rsidP="00E1278B">
      <w:pPr>
        <w:jc w:val="both"/>
        <w:rPr>
          <w:rFonts w:cs="Times New Roman"/>
          <w:sz w:val="22"/>
          <w:szCs w:val="22"/>
          <w:lang w:val="mt-MT"/>
        </w:rPr>
      </w:pPr>
      <w:r w:rsidRPr="00E1278B">
        <w:rPr>
          <w:rFonts w:cs="Times New Roman"/>
          <w:sz w:val="22"/>
          <w:szCs w:val="22"/>
          <w:lang w:val="mt-MT"/>
        </w:rPr>
        <w:t>“Emenda tal-artikolu 56 tal-Att prinċipali.</w:t>
      </w:r>
    </w:p>
    <w:p w14:paraId="725C524B" w14:textId="77777777" w:rsidR="008551D3" w:rsidRPr="00E1278B" w:rsidRDefault="008551D3" w:rsidP="00E1278B">
      <w:pPr>
        <w:jc w:val="both"/>
        <w:rPr>
          <w:rFonts w:cs="Times New Roman"/>
          <w:sz w:val="22"/>
          <w:szCs w:val="22"/>
          <w:lang w:val="mt-MT"/>
        </w:rPr>
      </w:pPr>
    </w:p>
    <w:p w14:paraId="5ACDE91A" w14:textId="77777777" w:rsidR="008551D3" w:rsidRPr="00E1278B" w:rsidRDefault="008551D3" w:rsidP="00E1278B">
      <w:pPr>
        <w:jc w:val="both"/>
        <w:rPr>
          <w:rFonts w:cs="Times New Roman"/>
          <w:sz w:val="22"/>
          <w:szCs w:val="22"/>
          <w:lang w:val="mt-MT"/>
        </w:rPr>
      </w:pPr>
      <w:r w:rsidRPr="00E1278B">
        <w:rPr>
          <w:rFonts w:cs="Times New Roman"/>
          <w:b/>
          <w:bCs/>
          <w:sz w:val="22"/>
          <w:szCs w:val="22"/>
          <w:lang w:val="mt-MT"/>
        </w:rPr>
        <w:t>12.</w:t>
      </w:r>
      <w:r w:rsidRPr="00E1278B">
        <w:rPr>
          <w:rFonts w:cs="Times New Roman"/>
          <w:sz w:val="22"/>
          <w:szCs w:val="22"/>
          <w:lang w:val="mt-MT"/>
        </w:rPr>
        <w:t xml:space="preserve"> L-artikolu 56 tal-Att prinċipali għandu jiġi emendat kif ġej:</w:t>
      </w:r>
    </w:p>
    <w:p w14:paraId="28746CFA" w14:textId="77777777" w:rsidR="008551D3" w:rsidRPr="00E1278B" w:rsidRDefault="008551D3" w:rsidP="00E1278B">
      <w:pPr>
        <w:jc w:val="both"/>
        <w:rPr>
          <w:rFonts w:cs="Times New Roman"/>
          <w:sz w:val="22"/>
          <w:szCs w:val="22"/>
          <w:lang w:val="mt-MT"/>
        </w:rPr>
      </w:pPr>
    </w:p>
    <w:p w14:paraId="15858731"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 xml:space="preserve">(a) </w:t>
      </w:r>
      <w:proofErr w:type="spellStart"/>
      <w:r w:rsidRPr="00E1278B">
        <w:rPr>
          <w:rFonts w:cs="Times New Roman"/>
          <w:sz w:val="22"/>
          <w:szCs w:val="22"/>
          <w:lang w:val="mt-MT"/>
        </w:rPr>
        <w:t>is-subartikolu</w:t>
      </w:r>
      <w:proofErr w:type="spellEnd"/>
      <w:r w:rsidRPr="00E1278B">
        <w:rPr>
          <w:rFonts w:cs="Times New Roman"/>
          <w:sz w:val="22"/>
          <w:szCs w:val="22"/>
          <w:lang w:val="mt-MT"/>
        </w:rPr>
        <w:t xml:space="preserve"> (1) tiegħu għandu jiġi emendat kif ġej: </w:t>
      </w:r>
    </w:p>
    <w:p w14:paraId="3EA02A82" w14:textId="77777777" w:rsidR="008551D3" w:rsidRPr="00E1278B" w:rsidRDefault="008551D3" w:rsidP="00E1278B">
      <w:pPr>
        <w:jc w:val="both"/>
        <w:rPr>
          <w:rFonts w:cs="Times New Roman"/>
          <w:sz w:val="22"/>
          <w:szCs w:val="22"/>
          <w:lang w:val="mt-MT"/>
        </w:rPr>
      </w:pPr>
    </w:p>
    <w:p w14:paraId="218B908D"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lastRenderedPageBreak/>
        <w:t>(i) il-paragrafu (a) tiegħu għandu jiġi sostitwit bil-paragrafu ġdid li ġej:</w:t>
      </w:r>
    </w:p>
    <w:p w14:paraId="0235241A" w14:textId="77777777" w:rsidR="008551D3" w:rsidRPr="00E1278B" w:rsidRDefault="008551D3" w:rsidP="00E1278B">
      <w:pPr>
        <w:jc w:val="both"/>
        <w:rPr>
          <w:rFonts w:cs="Times New Roman"/>
          <w:sz w:val="22"/>
          <w:szCs w:val="22"/>
          <w:lang w:val="mt-MT"/>
        </w:rPr>
      </w:pPr>
    </w:p>
    <w:p w14:paraId="4BB6B9BC" w14:textId="4DC6F768" w:rsidR="008551D3" w:rsidRPr="00E1278B" w:rsidRDefault="008551D3" w:rsidP="00E1278B">
      <w:pPr>
        <w:jc w:val="both"/>
        <w:rPr>
          <w:rFonts w:cs="Times New Roman"/>
          <w:sz w:val="22"/>
          <w:szCs w:val="22"/>
          <w:lang w:val="mt-MT"/>
        </w:rPr>
      </w:pPr>
      <w:r w:rsidRPr="00E1278B">
        <w:rPr>
          <w:rFonts w:cs="Times New Roman"/>
          <w:sz w:val="22"/>
          <w:szCs w:val="22"/>
          <w:lang w:val="mt-MT"/>
        </w:rPr>
        <w:t>“(a) fil-każ ta’ koppja miżżewġa residenti f’Malta fis-sena li taħbat minnufih qabel is-sena ta’ stima u li għaliha japplika l-artikolu 49, ħlief meta tkun saret għażla għal prospett separat għall-finijiet tal-artikolu 49A jew meta 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responsabbli jkun għażel komputazzjoni separata għall-finijiet tal-artikolu 50:</w:t>
      </w:r>
    </w:p>
    <w:p w14:paraId="3C00354B"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p>
    <w:p w14:paraId="6F096079"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 xml:space="preserve">(i) meta d-dispożizzjonijiet </w:t>
      </w:r>
      <w:proofErr w:type="spellStart"/>
      <w:r w:rsidRPr="00E1278B">
        <w:rPr>
          <w:rFonts w:cs="Times New Roman"/>
          <w:sz w:val="22"/>
          <w:szCs w:val="22"/>
          <w:lang w:val="mt-MT"/>
        </w:rPr>
        <w:t>tas-subparagrafi</w:t>
      </w:r>
      <w:proofErr w:type="spellEnd"/>
      <w:r w:rsidRPr="00E1278B">
        <w:rPr>
          <w:rFonts w:cs="Times New Roman"/>
          <w:sz w:val="22"/>
          <w:szCs w:val="22"/>
          <w:lang w:val="mt-MT"/>
        </w:rPr>
        <w:t xml:space="preserve"> (</w:t>
      </w:r>
      <w:proofErr w:type="spellStart"/>
      <w:r w:rsidRPr="00E1278B">
        <w:rPr>
          <w:rFonts w:cs="Times New Roman"/>
          <w:sz w:val="22"/>
          <w:szCs w:val="22"/>
          <w:lang w:val="mt-MT"/>
        </w:rPr>
        <w:t>ii</w:t>
      </w:r>
      <w:proofErr w:type="spellEnd"/>
      <w:r w:rsidRPr="00E1278B">
        <w:rPr>
          <w:rFonts w:cs="Times New Roman"/>
          <w:sz w:val="22"/>
          <w:szCs w:val="22"/>
          <w:lang w:val="mt-MT"/>
        </w:rPr>
        <w:t>) u (</w:t>
      </w:r>
      <w:proofErr w:type="spellStart"/>
      <w:r w:rsidRPr="00E1278B">
        <w:rPr>
          <w:rFonts w:cs="Times New Roman"/>
          <w:sz w:val="22"/>
          <w:szCs w:val="22"/>
          <w:lang w:val="mt-MT"/>
        </w:rPr>
        <w:t>iii</w:t>
      </w:r>
      <w:proofErr w:type="spellEnd"/>
      <w:r w:rsidRPr="00E1278B">
        <w:rPr>
          <w:rFonts w:cs="Times New Roman"/>
          <w:sz w:val="22"/>
          <w:szCs w:val="22"/>
          <w:lang w:val="mt-MT"/>
        </w:rPr>
        <w:t>) ma japplikawx, it-taxxa għandha tiġi determinata kif ġej:</w:t>
      </w:r>
    </w:p>
    <w:p w14:paraId="55C7072E" w14:textId="77777777" w:rsidR="008551D3" w:rsidRPr="00E1278B" w:rsidRDefault="008551D3" w:rsidP="00E1278B">
      <w:pPr>
        <w:jc w:val="both"/>
        <w:rPr>
          <w:rFonts w:cs="Times New Roman"/>
          <w:sz w:val="22"/>
          <w:szCs w:val="22"/>
          <w:lang w:val="mt-MT"/>
        </w:rPr>
      </w:pPr>
    </w:p>
    <w:p w14:paraId="4F6B480D"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(a)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ma jeċċedix €15,000,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b’0%;</w:t>
      </w:r>
    </w:p>
    <w:p w14:paraId="61B7FA7B" w14:textId="77777777" w:rsidR="008551D3" w:rsidRPr="00E1278B" w:rsidRDefault="008551D3" w:rsidP="00E1278B">
      <w:pPr>
        <w:jc w:val="both"/>
        <w:rPr>
          <w:rFonts w:cs="Times New Roman"/>
          <w:sz w:val="22"/>
          <w:szCs w:val="22"/>
          <w:lang w:val="mt-MT"/>
        </w:rPr>
      </w:pPr>
    </w:p>
    <w:p w14:paraId="6A111FC4"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(b)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€15,000 iżda huwa inqas minn €23,000,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bi 15% u mbagħad jitnaqqsu €2,250 mir-riżultat;</w:t>
      </w:r>
    </w:p>
    <w:p w14:paraId="2DFC8F4D" w14:textId="77777777" w:rsidR="008551D3" w:rsidRPr="00E1278B" w:rsidRDefault="008551D3" w:rsidP="00E1278B">
      <w:pPr>
        <w:jc w:val="both"/>
        <w:rPr>
          <w:rFonts w:cs="Times New Roman"/>
          <w:sz w:val="22"/>
          <w:szCs w:val="22"/>
          <w:lang w:val="mt-MT"/>
        </w:rPr>
      </w:pPr>
    </w:p>
    <w:p w14:paraId="4D12426E"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(ċ)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€23,000 iżda huwa inqas minn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b’25% u mbagħad jitnaqqsu €4,550 mir-riżultat;</w:t>
      </w:r>
    </w:p>
    <w:p w14:paraId="508B5E69" w14:textId="77777777" w:rsidR="008551D3" w:rsidRPr="00E1278B" w:rsidRDefault="008551D3" w:rsidP="00E1278B">
      <w:pPr>
        <w:jc w:val="both"/>
        <w:rPr>
          <w:rFonts w:cs="Times New Roman"/>
          <w:sz w:val="22"/>
          <w:szCs w:val="22"/>
          <w:lang w:val="mt-MT"/>
        </w:rPr>
      </w:pPr>
    </w:p>
    <w:p w14:paraId="0DB1C3EE"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(d)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b’35% u mbagħad jitnaqqsu €10,550 mir-riżultat;</w:t>
      </w:r>
    </w:p>
    <w:p w14:paraId="77B63682" w14:textId="77777777" w:rsidR="008551D3" w:rsidRPr="00E1278B" w:rsidRDefault="008551D3" w:rsidP="00E1278B">
      <w:pPr>
        <w:jc w:val="both"/>
        <w:rPr>
          <w:rFonts w:cs="Times New Roman"/>
          <w:sz w:val="22"/>
          <w:szCs w:val="22"/>
          <w:lang w:val="mt-MT"/>
        </w:rPr>
      </w:pPr>
    </w:p>
    <w:p w14:paraId="24560A25"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w:t>
      </w:r>
      <w:proofErr w:type="spellEnd"/>
      <w:r w:rsidRPr="00E1278B">
        <w:rPr>
          <w:rFonts w:cs="Times New Roman"/>
          <w:sz w:val="22"/>
          <w:szCs w:val="22"/>
          <w:lang w:val="mt-MT"/>
        </w:rPr>
        <w:t xml:space="preserve">) bla ħsara </w:t>
      </w:r>
      <w:proofErr w:type="spellStart"/>
      <w:r w:rsidRPr="00E1278B">
        <w:rPr>
          <w:rFonts w:cs="Times New Roman"/>
          <w:sz w:val="22"/>
          <w:szCs w:val="22"/>
          <w:lang w:val="mt-MT"/>
        </w:rPr>
        <w:t>għas-subparagrafu</w:t>
      </w:r>
      <w:proofErr w:type="spellEnd"/>
      <w:r w:rsidRPr="00E1278B">
        <w:rPr>
          <w:rFonts w:cs="Times New Roman"/>
          <w:sz w:val="22"/>
          <w:szCs w:val="22"/>
          <w:lang w:val="mt-MT"/>
        </w:rPr>
        <w:t xml:space="preserve"> (</w:t>
      </w:r>
      <w:proofErr w:type="spellStart"/>
      <w:r w:rsidRPr="00E1278B">
        <w:rPr>
          <w:rFonts w:cs="Times New Roman"/>
          <w:sz w:val="22"/>
          <w:szCs w:val="22"/>
          <w:lang w:val="mt-MT"/>
        </w:rPr>
        <w:t>iii</w:t>
      </w:r>
      <w:proofErr w:type="spellEnd"/>
      <w:r w:rsidRPr="00E1278B">
        <w:rPr>
          <w:rFonts w:cs="Times New Roman"/>
          <w:sz w:val="22"/>
          <w:szCs w:val="22"/>
          <w:lang w:val="mt-MT"/>
        </w:rPr>
        <w:t>) fejn, fis-sena li taħbat minnufih qabel is-sena ta’ stima:</w:t>
      </w:r>
    </w:p>
    <w:p w14:paraId="13CFFD18"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p>
    <w:p w14:paraId="2D2D386B" w14:textId="21EC9D8D" w:rsidR="008551D3" w:rsidRPr="00E1278B" w:rsidRDefault="008551D3"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lang w:val="mt-MT"/>
        </w:rPr>
        <w:t xml:space="preserve">(A) il-koppja miżżewġa tkun </w:t>
      </w:r>
      <w:proofErr w:type="spellStart"/>
      <w:r w:rsidRPr="00E1278B">
        <w:rPr>
          <w:rFonts w:ascii="Times New Roman" w:hAnsi="Times New Roman" w:cs="Times New Roman"/>
          <w:lang w:val="mt-MT"/>
        </w:rPr>
        <w:t>mantniet</w:t>
      </w:r>
      <w:proofErr w:type="spellEnd"/>
      <w:r w:rsidRPr="00E1278B">
        <w:rPr>
          <w:rFonts w:ascii="Times New Roman" w:hAnsi="Times New Roman" w:cs="Times New Roman"/>
          <w:lang w:val="mt-MT"/>
        </w:rPr>
        <w:t xml:space="preserve"> taħt il-kustodja tagħha</w:t>
      </w:r>
      <w:r w:rsidR="00B43C34">
        <w:rPr>
          <w:rFonts w:ascii="Times New Roman" w:hAnsi="Times New Roman" w:cs="Times New Roman"/>
          <w:b/>
          <w:bCs/>
          <w:i/>
          <w:iCs/>
          <w:lang w:val="mt-MT"/>
        </w:rPr>
        <w:t xml:space="preserve"> </w:t>
      </w:r>
      <w:r w:rsidRPr="00E1278B">
        <w:rPr>
          <w:rFonts w:ascii="Times New Roman" w:hAnsi="Times New Roman" w:cs="Times New Roman"/>
          <w:lang w:val="mt-MT"/>
        </w:rPr>
        <w:t xml:space="preserve">wild </w:t>
      </w:r>
      <w:r w:rsidR="007D61D6">
        <w:rPr>
          <w:rFonts w:ascii="Times New Roman" w:hAnsi="Times New Roman" w:cs="Times New Roman"/>
          <w:lang w:val="mt-MT"/>
        </w:rPr>
        <w:t>l</w:t>
      </w:r>
      <w:r w:rsidRPr="00E1278B">
        <w:rPr>
          <w:rFonts w:ascii="Times New Roman" w:hAnsi="Times New Roman" w:cs="Times New Roman"/>
          <w:lang w:val="mt-MT"/>
        </w:rPr>
        <w:t xml:space="preserve">i ma kellux iżjed minn tmintax (18)-il sena jew mhux iktar minn tlieta u għoxrin (23) sena jekk kien qiegħed jirċievi edukazzjoni fuq bażi </w:t>
      </w:r>
      <w:proofErr w:type="spellStart"/>
      <w:r w:rsidRPr="00E1278B">
        <w:rPr>
          <w:rFonts w:ascii="Times New Roman" w:hAnsi="Times New Roman" w:cs="Times New Roman"/>
          <w:lang w:val="mt-MT"/>
        </w:rPr>
        <w:t>full-time</w:t>
      </w:r>
      <w:proofErr w:type="spellEnd"/>
      <w:r w:rsidRPr="00E1278B">
        <w:rPr>
          <w:rFonts w:ascii="Times New Roman" w:hAnsi="Times New Roman" w:cs="Times New Roman"/>
          <w:lang w:val="mt-MT"/>
        </w:rPr>
        <w:t xml:space="preserve"> fi kwalunkwe università, kulleġġ, jew stabbiliment edukattiv ieħor ; u </w:t>
      </w:r>
    </w:p>
    <w:p w14:paraId="3ADA2B47"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p>
    <w:p w14:paraId="5EBB046E"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lang w:val="mt-MT"/>
        </w:rPr>
        <w:t xml:space="preserve">L.S. 217.05. </w:t>
      </w:r>
    </w:p>
    <w:p w14:paraId="47A5CE4C" w14:textId="6A98F9E4" w:rsidR="008551D3" w:rsidRPr="00E1278B" w:rsidRDefault="008551D3" w:rsidP="00E1278B">
      <w:pPr>
        <w:jc w:val="both"/>
        <w:rPr>
          <w:rFonts w:cs="Times New Roman"/>
          <w:sz w:val="22"/>
          <w:szCs w:val="22"/>
          <w:lang w:val="mt-MT"/>
        </w:rPr>
      </w:pPr>
      <w:r w:rsidRPr="00E1278B">
        <w:rPr>
          <w:rFonts w:cs="Times New Roman"/>
          <w:sz w:val="22"/>
          <w:szCs w:val="22"/>
          <w:lang w:val="mt-MT"/>
        </w:rPr>
        <w:t>(B)</w:t>
      </w:r>
      <w:r w:rsidR="00B43C34">
        <w:rPr>
          <w:rFonts w:cs="Times New Roman"/>
          <w:sz w:val="22"/>
          <w:szCs w:val="22"/>
          <w:lang w:val="mt-MT"/>
        </w:rPr>
        <w:t xml:space="preserve"> </w:t>
      </w:r>
      <w:r w:rsidRPr="00E1278B">
        <w:rPr>
          <w:rFonts w:cs="Times New Roman"/>
          <w:sz w:val="22"/>
          <w:szCs w:val="22"/>
          <w:lang w:val="mt-MT"/>
        </w:rPr>
        <w:t>tal-inqas wieħed (1) mill-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kien ċittadin ta’ Stat Membru tal-Unjoni Ewropea jew taż-Żona Ekonomika Ewropea </w:t>
      </w:r>
      <w:r w:rsidR="007D61D6">
        <w:rPr>
          <w:rFonts w:cs="Times New Roman"/>
          <w:sz w:val="22"/>
          <w:szCs w:val="22"/>
          <w:lang w:val="mt-MT"/>
        </w:rPr>
        <w:t xml:space="preserve">(ŻEE) </w:t>
      </w:r>
      <w:r w:rsidRPr="00E1278B">
        <w:rPr>
          <w:rFonts w:cs="Times New Roman"/>
          <w:sz w:val="22"/>
          <w:szCs w:val="22"/>
          <w:lang w:val="mt-MT"/>
        </w:rPr>
        <w:t>jew kellu status ta’ resident li joqgħod għal żmien twil skont ir-Regolamenti dwar Status ta’ Residenti li joqogħdu għal Żmien Twil (Ċittadini ta’ Pajjiżi Terzi); u</w:t>
      </w:r>
    </w:p>
    <w:p w14:paraId="3EE80763" w14:textId="77777777" w:rsidR="008551D3" w:rsidRPr="00E1278B" w:rsidRDefault="008551D3" w:rsidP="00E1278B">
      <w:pPr>
        <w:jc w:val="both"/>
        <w:rPr>
          <w:rFonts w:cs="Times New Roman"/>
          <w:sz w:val="22"/>
          <w:szCs w:val="22"/>
          <w:lang w:val="mt-MT"/>
        </w:rPr>
      </w:pPr>
    </w:p>
    <w:p w14:paraId="66702945" w14:textId="4744CD1A" w:rsidR="008551D3" w:rsidRPr="00E1278B" w:rsidRDefault="008551D3" w:rsidP="00E1278B">
      <w:pPr>
        <w:jc w:val="both"/>
        <w:rPr>
          <w:rFonts w:cs="Times New Roman"/>
          <w:sz w:val="22"/>
          <w:szCs w:val="22"/>
          <w:lang w:val="mt-MT"/>
        </w:rPr>
      </w:pPr>
      <w:r w:rsidRPr="00E1278B">
        <w:rPr>
          <w:rFonts w:cs="Times New Roman"/>
          <w:sz w:val="22"/>
          <w:szCs w:val="22"/>
          <w:lang w:val="mt-MT"/>
        </w:rPr>
        <w:t>(Ċ) fil-każ fejn l-ebda mill-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ma kien ċittadin ta’ Stat Membru tal-Unjoni Ewropea jew taż-Żona Ekonomika Ewropea</w:t>
      </w:r>
      <w:r w:rsidR="007D61D6">
        <w:rPr>
          <w:rFonts w:cs="Times New Roman"/>
          <w:sz w:val="22"/>
          <w:szCs w:val="22"/>
          <w:lang w:val="mt-MT"/>
        </w:rPr>
        <w:t xml:space="preserve"> (ŻEE)</w:t>
      </w:r>
      <w:r w:rsidRPr="00E1278B">
        <w:rPr>
          <w:rFonts w:cs="Times New Roman"/>
          <w:sz w:val="22"/>
          <w:szCs w:val="22"/>
          <w:lang w:val="mt-MT"/>
        </w:rPr>
        <w:t xml:space="preserve">, l-imsemmi wild kien twieled Malta u kien residenti Malta, </w:t>
      </w:r>
    </w:p>
    <w:p w14:paraId="77EC20C4" w14:textId="77777777" w:rsidR="008551D3" w:rsidRPr="00E1278B" w:rsidRDefault="008551D3" w:rsidP="00E1278B">
      <w:pPr>
        <w:tabs>
          <w:tab w:val="left" w:pos="3585"/>
        </w:tabs>
        <w:jc w:val="both"/>
        <w:rPr>
          <w:rFonts w:cs="Times New Roman"/>
          <w:sz w:val="22"/>
          <w:szCs w:val="22"/>
          <w:lang w:val="mt-MT"/>
        </w:rPr>
      </w:pPr>
    </w:p>
    <w:p w14:paraId="38B20434" w14:textId="77777777"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it-taxxa għandha tiġi determinata kif ġej:</w:t>
      </w:r>
    </w:p>
    <w:p w14:paraId="20580241" w14:textId="77777777" w:rsidR="008551D3" w:rsidRPr="00E1278B" w:rsidRDefault="008551D3" w:rsidP="00E1278B">
      <w:pPr>
        <w:tabs>
          <w:tab w:val="left" w:pos="3585"/>
        </w:tabs>
        <w:jc w:val="both"/>
        <w:rPr>
          <w:rFonts w:cs="Times New Roman"/>
          <w:sz w:val="22"/>
          <w:szCs w:val="22"/>
          <w:lang w:val="mt-MT"/>
        </w:rPr>
      </w:pPr>
    </w:p>
    <w:p w14:paraId="6B5B3667" w14:textId="77777777"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(a)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ma jeċċedix €17,500,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b’0%;</w:t>
      </w:r>
    </w:p>
    <w:p w14:paraId="2542EF80" w14:textId="77777777" w:rsidR="008551D3" w:rsidRPr="00E1278B" w:rsidRDefault="008551D3" w:rsidP="00E1278B">
      <w:pPr>
        <w:tabs>
          <w:tab w:val="left" w:pos="3585"/>
        </w:tabs>
        <w:jc w:val="both"/>
        <w:rPr>
          <w:rFonts w:cs="Times New Roman"/>
          <w:sz w:val="22"/>
          <w:szCs w:val="22"/>
          <w:lang w:val="mt-MT"/>
        </w:rPr>
      </w:pPr>
    </w:p>
    <w:p w14:paraId="13EAD280" w14:textId="77777777"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(b)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€17,500 iżda huwa inqas minn €26,500,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bi 15% u mbagħad jitnaqqsu €2,625 mir-riżultat;</w:t>
      </w:r>
    </w:p>
    <w:p w14:paraId="329A398A" w14:textId="77777777" w:rsidR="008551D3" w:rsidRPr="00E1278B" w:rsidRDefault="008551D3" w:rsidP="00E1278B">
      <w:pPr>
        <w:tabs>
          <w:tab w:val="left" w:pos="3585"/>
        </w:tabs>
        <w:jc w:val="both"/>
        <w:rPr>
          <w:rFonts w:cs="Times New Roman"/>
          <w:sz w:val="22"/>
          <w:szCs w:val="22"/>
          <w:lang w:val="mt-MT"/>
        </w:rPr>
      </w:pPr>
    </w:p>
    <w:p w14:paraId="619E3015" w14:textId="77777777"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(ċ)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€26,500 iżda huwa inqas minn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b’25% u mbagħad jitnaqqsu €5,275 mir-riżultat;</w:t>
      </w:r>
    </w:p>
    <w:p w14:paraId="0CA78460" w14:textId="77777777" w:rsidR="008551D3" w:rsidRPr="00E1278B" w:rsidRDefault="008551D3" w:rsidP="00E1278B">
      <w:pPr>
        <w:tabs>
          <w:tab w:val="left" w:pos="3585"/>
        </w:tabs>
        <w:jc w:val="both"/>
        <w:rPr>
          <w:rFonts w:cs="Times New Roman"/>
          <w:sz w:val="22"/>
          <w:szCs w:val="22"/>
          <w:lang w:val="mt-MT"/>
        </w:rPr>
      </w:pPr>
    </w:p>
    <w:p w14:paraId="118E1C30" w14:textId="57B3B949"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(d)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b’35% u mbagħad jitnaqqsu €11,275 mir-riżultat</w:t>
      </w:r>
      <w:r w:rsidR="0030289E">
        <w:rPr>
          <w:rFonts w:cs="Times New Roman"/>
          <w:sz w:val="22"/>
          <w:szCs w:val="22"/>
          <w:lang w:val="mt-MT"/>
        </w:rPr>
        <w:t>;</w:t>
      </w:r>
    </w:p>
    <w:p w14:paraId="13DC1197" w14:textId="77777777" w:rsidR="008551D3" w:rsidRPr="00E1278B" w:rsidRDefault="008551D3" w:rsidP="00E1278B">
      <w:pPr>
        <w:jc w:val="both"/>
        <w:rPr>
          <w:rFonts w:cs="Times New Roman"/>
          <w:sz w:val="22"/>
          <w:szCs w:val="22"/>
          <w:lang w:val="mt-MT"/>
        </w:rPr>
      </w:pPr>
    </w:p>
    <w:p w14:paraId="7C9B9183" w14:textId="357D3849" w:rsidR="008551D3" w:rsidRPr="00E1278B" w:rsidRDefault="008551D3"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iii</w:t>
      </w:r>
      <w:proofErr w:type="spellEnd"/>
      <w:r w:rsidRPr="00E1278B">
        <w:rPr>
          <w:rFonts w:cs="Times New Roman"/>
          <w:sz w:val="22"/>
          <w:szCs w:val="22"/>
          <w:lang w:val="mt-MT"/>
        </w:rPr>
        <w:t>) fejn fis-sena li taħbat minnufih qabel is-sena ta’ stima:</w:t>
      </w:r>
    </w:p>
    <w:p w14:paraId="772A4F9D"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p>
    <w:p w14:paraId="2D3D3226"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lang w:val="mt-MT"/>
        </w:rPr>
        <w:t xml:space="preserve">(A) il-koppja miżżewġa </w:t>
      </w:r>
      <w:proofErr w:type="spellStart"/>
      <w:r w:rsidRPr="00E1278B">
        <w:rPr>
          <w:rFonts w:ascii="Times New Roman" w:hAnsi="Times New Roman" w:cs="Times New Roman"/>
          <w:lang w:val="mt-MT"/>
        </w:rPr>
        <w:t>mantniet</w:t>
      </w:r>
      <w:proofErr w:type="spellEnd"/>
      <w:r w:rsidRPr="00E1278B">
        <w:rPr>
          <w:rFonts w:ascii="Times New Roman" w:hAnsi="Times New Roman" w:cs="Times New Roman"/>
          <w:lang w:val="mt-MT"/>
        </w:rPr>
        <w:t xml:space="preserve"> taħt il-kustodja tagħha ta’ mill-inqas żewġ (2) ulied li kull wieħed minnhom ma kellux aktar minn tmintax (18)-il sena, jew mhux iktar minn tlieta u għoxrin (23) sena </w:t>
      </w:r>
      <w:r w:rsidRPr="00E1278B">
        <w:rPr>
          <w:rFonts w:ascii="Times New Roman" w:hAnsi="Times New Roman" w:cs="Times New Roman"/>
          <w:lang w:val="mt-MT"/>
        </w:rPr>
        <w:lastRenderedPageBreak/>
        <w:t xml:space="preserve">jekk kien qiegħed jirċievi edukazzjoni fuq bażi </w:t>
      </w:r>
      <w:proofErr w:type="spellStart"/>
      <w:r w:rsidRPr="00E1278B">
        <w:rPr>
          <w:rFonts w:ascii="Times New Roman" w:hAnsi="Times New Roman" w:cs="Times New Roman"/>
          <w:lang w:val="mt-MT"/>
        </w:rPr>
        <w:t>full-time</w:t>
      </w:r>
      <w:proofErr w:type="spellEnd"/>
      <w:r w:rsidRPr="00E1278B">
        <w:rPr>
          <w:rFonts w:ascii="Times New Roman" w:hAnsi="Times New Roman" w:cs="Times New Roman"/>
          <w:lang w:val="mt-MT"/>
        </w:rPr>
        <w:t xml:space="preserve"> fi kwalunkwe università, kulleġġ, jew stabbiliment edukattiv ieħor; u </w:t>
      </w:r>
    </w:p>
    <w:p w14:paraId="1FB995E0"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p>
    <w:p w14:paraId="2DB78373"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lang w:val="mt-MT"/>
        </w:rPr>
        <w:t>L.S. 217.05.</w:t>
      </w:r>
    </w:p>
    <w:p w14:paraId="743A9AC8" w14:textId="6AFED0E6" w:rsidR="008551D3" w:rsidRPr="00E1278B" w:rsidRDefault="008551D3" w:rsidP="00E1278B">
      <w:pPr>
        <w:jc w:val="both"/>
        <w:rPr>
          <w:rFonts w:cs="Times New Roman"/>
          <w:sz w:val="22"/>
          <w:szCs w:val="22"/>
          <w:lang w:val="mt-MT"/>
        </w:rPr>
      </w:pPr>
      <w:r w:rsidRPr="00E1278B">
        <w:rPr>
          <w:rFonts w:cs="Times New Roman"/>
          <w:sz w:val="22"/>
          <w:szCs w:val="22"/>
          <w:lang w:val="mt-MT"/>
        </w:rPr>
        <w:t>(B) tal-inqas wieħed (1) mill-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kien ċittadin ta’ Stat Membru tal-Unjoni Ewropea jew taż-Żona Ekonomika Ewropea</w:t>
      </w:r>
      <w:r w:rsidR="001321A9">
        <w:rPr>
          <w:rFonts w:cs="Times New Roman"/>
          <w:sz w:val="22"/>
          <w:szCs w:val="22"/>
          <w:lang w:val="mt-MT"/>
        </w:rPr>
        <w:t xml:space="preserve"> (ŻEE) </w:t>
      </w:r>
      <w:r w:rsidRPr="00E1278B">
        <w:rPr>
          <w:rFonts w:cs="Times New Roman"/>
          <w:sz w:val="22"/>
          <w:szCs w:val="22"/>
          <w:lang w:val="mt-MT"/>
        </w:rPr>
        <w:t xml:space="preserve">jew kellu status ta’ resident li joqgħod għal żmien twil skont ir-Regolamenti dwar Status ta’ Residenti li joqogħdu għal Żmien Twil (Ċittadini ta’ Pajjiżi Terzi); u </w:t>
      </w:r>
    </w:p>
    <w:p w14:paraId="0750D9DB" w14:textId="77777777" w:rsidR="008551D3" w:rsidRPr="00E1278B" w:rsidRDefault="008551D3" w:rsidP="00E1278B">
      <w:pPr>
        <w:jc w:val="both"/>
        <w:rPr>
          <w:rFonts w:cs="Times New Roman"/>
          <w:sz w:val="22"/>
          <w:szCs w:val="22"/>
          <w:lang w:val="mt-MT"/>
        </w:rPr>
      </w:pPr>
    </w:p>
    <w:p w14:paraId="43C248F3" w14:textId="5765FE39" w:rsidR="008551D3" w:rsidRPr="00E1278B" w:rsidRDefault="008551D3" w:rsidP="00E1278B">
      <w:pPr>
        <w:jc w:val="both"/>
        <w:rPr>
          <w:rFonts w:cs="Times New Roman"/>
          <w:sz w:val="22"/>
          <w:szCs w:val="22"/>
          <w:lang w:val="mt-MT"/>
        </w:rPr>
      </w:pPr>
      <w:r w:rsidRPr="00E1278B">
        <w:rPr>
          <w:rFonts w:cs="Times New Roman"/>
          <w:sz w:val="22"/>
          <w:szCs w:val="22"/>
          <w:lang w:val="mt-MT"/>
        </w:rPr>
        <w:t>(Ċ) fil-każ fejn l-ebda mill-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ma kien ċittadin ta’ Stat Membru tal-Unjoni Ewropea jew taż-Żona Ekonomika Ewropea</w:t>
      </w:r>
      <w:r w:rsidR="001321A9">
        <w:rPr>
          <w:rFonts w:cs="Times New Roman"/>
          <w:sz w:val="22"/>
          <w:szCs w:val="22"/>
          <w:lang w:val="mt-MT"/>
        </w:rPr>
        <w:t xml:space="preserve"> (ŻEE)</w:t>
      </w:r>
      <w:r w:rsidRPr="00E1278B">
        <w:rPr>
          <w:rFonts w:cs="Times New Roman"/>
          <w:sz w:val="22"/>
          <w:szCs w:val="22"/>
          <w:lang w:val="mt-MT"/>
        </w:rPr>
        <w:t xml:space="preserve">, l-ulied li jkunu hekk </w:t>
      </w:r>
      <w:proofErr w:type="spellStart"/>
      <w:r w:rsidRPr="00E1278B">
        <w:rPr>
          <w:rFonts w:cs="Times New Roman"/>
          <w:sz w:val="22"/>
          <w:szCs w:val="22"/>
          <w:lang w:val="mt-MT"/>
        </w:rPr>
        <w:t>mantnuti</w:t>
      </w:r>
      <w:proofErr w:type="spellEnd"/>
      <w:r w:rsidRPr="00E1278B">
        <w:rPr>
          <w:rFonts w:cs="Times New Roman"/>
          <w:sz w:val="22"/>
          <w:szCs w:val="22"/>
          <w:lang w:val="mt-MT"/>
        </w:rPr>
        <w:t xml:space="preserve"> kienu twieldu Malta u kienu residenti Malta, </w:t>
      </w:r>
    </w:p>
    <w:p w14:paraId="0F757A6E" w14:textId="77777777" w:rsidR="008551D3" w:rsidRPr="00E1278B" w:rsidRDefault="008551D3" w:rsidP="00E1278B">
      <w:pPr>
        <w:jc w:val="both"/>
        <w:rPr>
          <w:rFonts w:cs="Times New Roman"/>
          <w:sz w:val="22"/>
          <w:szCs w:val="22"/>
          <w:lang w:val="mt-MT"/>
        </w:rPr>
      </w:pPr>
    </w:p>
    <w:p w14:paraId="28E693DF" w14:textId="77777777"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it-taxxa għandha tiġi determinata kif ġej:</w:t>
      </w:r>
    </w:p>
    <w:p w14:paraId="30C3978C" w14:textId="77777777" w:rsidR="008551D3" w:rsidRPr="00E1278B" w:rsidRDefault="008551D3" w:rsidP="00E1278B">
      <w:pPr>
        <w:tabs>
          <w:tab w:val="left" w:pos="3585"/>
        </w:tabs>
        <w:jc w:val="both"/>
        <w:rPr>
          <w:rFonts w:cs="Times New Roman"/>
          <w:sz w:val="22"/>
          <w:szCs w:val="22"/>
          <w:lang w:val="mt-MT"/>
        </w:rPr>
      </w:pPr>
    </w:p>
    <w:p w14:paraId="5A999EEA" w14:textId="77777777"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(a)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ma jeċċedix €22,500,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b’0%;</w:t>
      </w:r>
    </w:p>
    <w:p w14:paraId="527254AB" w14:textId="77777777" w:rsidR="008551D3" w:rsidRPr="00E1278B" w:rsidRDefault="008551D3" w:rsidP="00E1278B">
      <w:pPr>
        <w:tabs>
          <w:tab w:val="left" w:pos="3585"/>
        </w:tabs>
        <w:jc w:val="both"/>
        <w:rPr>
          <w:rFonts w:cs="Times New Roman"/>
          <w:sz w:val="22"/>
          <w:szCs w:val="22"/>
          <w:lang w:val="mt-MT"/>
        </w:rPr>
      </w:pPr>
    </w:p>
    <w:p w14:paraId="0726FFE9" w14:textId="77777777"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(b)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€22,500 iżda huwa inqas minn €32,000,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bi 15% u mbagħad jitnaqqsu €3,375 mir-riżultat;</w:t>
      </w:r>
    </w:p>
    <w:p w14:paraId="7E3454AC" w14:textId="77777777" w:rsidR="008551D3" w:rsidRPr="00E1278B" w:rsidRDefault="008551D3" w:rsidP="00E1278B">
      <w:pPr>
        <w:tabs>
          <w:tab w:val="left" w:pos="3585"/>
        </w:tabs>
        <w:jc w:val="both"/>
        <w:rPr>
          <w:rFonts w:cs="Times New Roman"/>
          <w:sz w:val="22"/>
          <w:szCs w:val="22"/>
          <w:lang w:val="mt-MT"/>
        </w:rPr>
      </w:pPr>
    </w:p>
    <w:p w14:paraId="38A1522E" w14:textId="77777777"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(ċ)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€32,000 iżda huwa inqas minn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b’25% u mbagħad jitnaqqsu €6,575 mir-riżultat;</w:t>
      </w:r>
    </w:p>
    <w:p w14:paraId="1FDA86C1" w14:textId="77777777" w:rsidR="008551D3" w:rsidRPr="00E1278B" w:rsidRDefault="008551D3" w:rsidP="00E1278B">
      <w:pPr>
        <w:tabs>
          <w:tab w:val="left" w:pos="3585"/>
        </w:tabs>
        <w:jc w:val="both"/>
        <w:rPr>
          <w:rFonts w:cs="Times New Roman"/>
          <w:sz w:val="22"/>
          <w:szCs w:val="22"/>
          <w:lang w:val="mt-MT"/>
        </w:rPr>
      </w:pPr>
    </w:p>
    <w:p w14:paraId="1D705E00" w14:textId="77777777"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(d)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b’35% u mbagħad jitnaqqsu €12,575 mir-riżultat:</w:t>
      </w:r>
    </w:p>
    <w:p w14:paraId="7AD2EF34" w14:textId="77777777" w:rsidR="008551D3" w:rsidRPr="00E1278B" w:rsidRDefault="008551D3" w:rsidP="00E1278B">
      <w:pPr>
        <w:tabs>
          <w:tab w:val="left" w:pos="3585"/>
        </w:tabs>
        <w:jc w:val="both"/>
        <w:rPr>
          <w:rFonts w:cs="Times New Roman"/>
          <w:sz w:val="22"/>
          <w:szCs w:val="22"/>
          <w:lang w:val="mt-MT"/>
        </w:rPr>
      </w:pPr>
    </w:p>
    <w:p w14:paraId="092F897E" w14:textId="0BD8550B" w:rsidR="008551D3" w:rsidRPr="00E1278B" w:rsidRDefault="008551D3" w:rsidP="00E1278B">
      <w:pPr>
        <w:jc w:val="both"/>
        <w:rPr>
          <w:rFonts w:cs="Times New Roman"/>
          <w:sz w:val="22"/>
          <w:szCs w:val="22"/>
          <w:lang w:val="mt-MT"/>
        </w:rPr>
      </w:pPr>
      <w:r w:rsidRPr="00E1278B">
        <w:rPr>
          <w:rFonts w:cs="Times New Roman"/>
          <w:sz w:val="22"/>
          <w:szCs w:val="22"/>
          <w:lang w:val="mt-MT"/>
        </w:rPr>
        <w:t xml:space="preserve">Iżda individwu li hu ċittadin ta’ stat membru tal-Unjoni Ewropea jew taż-Żona Ekonomika Ewropea </w:t>
      </w:r>
      <w:r w:rsidR="00E80499">
        <w:rPr>
          <w:rFonts w:cs="Times New Roman"/>
          <w:sz w:val="22"/>
          <w:szCs w:val="22"/>
          <w:lang w:val="mt-MT"/>
        </w:rPr>
        <w:t xml:space="preserve">(ŻEE) </w:t>
      </w:r>
      <w:r w:rsidRPr="00E1278B">
        <w:rPr>
          <w:rFonts w:cs="Times New Roman"/>
          <w:sz w:val="22"/>
          <w:szCs w:val="22"/>
          <w:lang w:val="mt-MT"/>
        </w:rPr>
        <w:t>jista’ jikkwalifika għar-rati speċifikati fis-</w:t>
      </w:r>
      <w:proofErr w:type="spellStart"/>
      <w:r w:rsidRPr="00E1278B">
        <w:rPr>
          <w:rFonts w:cs="Times New Roman"/>
          <w:sz w:val="22"/>
          <w:szCs w:val="22"/>
          <w:lang w:val="mt-MT"/>
        </w:rPr>
        <w:t>subparagrafi</w:t>
      </w:r>
      <w:proofErr w:type="spellEnd"/>
      <w:r w:rsidRPr="00E1278B">
        <w:rPr>
          <w:rFonts w:cs="Times New Roman"/>
          <w:sz w:val="22"/>
          <w:szCs w:val="22"/>
          <w:lang w:val="mt-MT"/>
        </w:rPr>
        <w:t xml:space="preserve"> (i), (</w:t>
      </w:r>
      <w:proofErr w:type="spellStart"/>
      <w:r w:rsidRPr="00E1278B">
        <w:rPr>
          <w:rFonts w:cs="Times New Roman"/>
          <w:sz w:val="22"/>
          <w:szCs w:val="22"/>
          <w:lang w:val="mt-MT"/>
        </w:rPr>
        <w:t>ii</w:t>
      </w:r>
      <w:proofErr w:type="spellEnd"/>
      <w:r w:rsidRPr="00E1278B">
        <w:rPr>
          <w:rFonts w:cs="Times New Roman"/>
          <w:sz w:val="22"/>
          <w:szCs w:val="22"/>
          <w:lang w:val="mt-MT"/>
        </w:rPr>
        <w:t>) jew (</w:t>
      </w:r>
      <w:proofErr w:type="spellStart"/>
      <w:r w:rsidRPr="00E1278B">
        <w:rPr>
          <w:rFonts w:cs="Times New Roman"/>
          <w:sz w:val="22"/>
          <w:szCs w:val="22"/>
          <w:lang w:val="mt-MT"/>
        </w:rPr>
        <w:t>iii</w:t>
      </w:r>
      <w:proofErr w:type="spellEnd"/>
      <w:r w:rsidRPr="00E1278B">
        <w:rPr>
          <w:rFonts w:cs="Times New Roman"/>
          <w:sz w:val="22"/>
          <w:szCs w:val="22"/>
          <w:lang w:val="mt-MT"/>
        </w:rPr>
        <w:t>) anke meta 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tiegħu ma jkunx residenti f’Malta jekk il-kondizzjonijiet l-oħra msemmija fis-</w:t>
      </w:r>
      <w:proofErr w:type="spellStart"/>
      <w:r w:rsidRPr="00E1278B">
        <w:rPr>
          <w:rFonts w:cs="Times New Roman"/>
          <w:sz w:val="22"/>
          <w:szCs w:val="22"/>
          <w:lang w:val="mt-MT"/>
        </w:rPr>
        <w:t>subparagrafu</w:t>
      </w:r>
      <w:proofErr w:type="spellEnd"/>
      <w:r w:rsidRPr="00E1278B">
        <w:rPr>
          <w:rFonts w:cs="Times New Roman"/>
          <w:sz w:val="22"/>
          <w:szCs w:val="22"/>
          <w:lang w:val="mt-MT"/>
        </w:rPr>
        <w:t xml:space="preserve"> rilevanti huma sodisfatti u l-Kummissarju jkun sodisfatt li minn tal-inqas disgħin fil-mija (90%) tal-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globali tal-koppja joriġina minn Malta;”; </w:t>
      </w:r>
    </w:p>
    <w:p w14:paraId="7FBA53F4" w14:textId="77777777" w:rsidR="008551D3" w:rsidRPr="00E1278B" w:rsidRDefault="008551D3" w:rsidP="00E1278B">
      <w:pPr>
        <w:jc w:val="both"/>
        <w:rPr>
          <w:rFonts w:cs="Times New Roman"/>
          <w:sz w:val="22"/>
          <w:szCs w:val="22"/>
          <w:lang w:val="mt-MT"/>
        </w:rPr>
      </w:pPr>
    </w:p>
    <w:p w14:paraId="2A33A5C9"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w:t>
      </w:r>
      <w:proofErr w:type="spellEnd"/>
      <w:r w:rsidRPr="00E1278B">
        <w:rPr>
          <w:rFonts w:cs="Times New Roman"/>
          <w:sz w:val="22"/>
          <w:szCs w:val="22"/>
          <w:lang w:val="mt-MT"/>
        </w:rPr>
        <w:t xml:space="preserve">) il-paragrafu (b) tiegħu għandu jiġi sostitwit bil-paragrafu ġdid li ġej: </w:t>
      </w:r>
    </w:p>
    <w:p w14:paraId="1A6BEA76" w14:textId="77777777" w:rsidR="008551D3" w:rsidRPr="00E1278B" w:rsidRDefault="008551D3" w:rsidP="00E1278B">
      <w:pPr>
        <w:jc w:val="both"/>
        <w:rPr>
          <w:rFonts w:cs="Times New Roman"/>
          <w:sz w:val="22"/>
          <w:szCs w:val="22"/>
          <w:lang w:val="mt-MT"/>
        </w:rPr>
      </w:pPr>
    </w:p>
    <w:p w14:paraId="390E6D8F"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“(b) fil-każ ta’ kwalunkwe individwu ieħor residenti f’Malta fis-sena li taħbat minnufih qabel is-sena ta’ stima, inkluż kull wieħed mill-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fejn tkun saret għażla għal prospett separat għall-finijiet tal-artikolu 49A jew fejn il-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responsabbli jkun għażel komputazzjoni separata għall-finijiet tal-artikolu 50:</w:t>
      </w:r>
    </w:p>
    <w:p w14:paraId="798DE5BB" w14:textId="77777777" w:rsidR="008551D3" w:rsidRPr="00E1278B" w:rsidRDefault="008551D3" w:rsidP="00E1278B">
      <w:pPr>
        <w:jc w:val="both"/>
        <w:rPr>
          <w:rFonts w:cs="Times New Roman"/>
          <w:sz w:val="22"/>
          <w:szCs w:val="22"/>
          <w:lang w:val="mt-MT"/>
        </w:rPr>
      </w:pPr>
    </w:p>
    <w:p w14:paraId="53B32E85"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 xml:space="preserve">(i) fejn id-dispożizzjonijiet </w:t>
      </w:r>
      <w:proofErr w:type="spellStart"/>
      <w:r w:rsidRPr="00E1278B">
        <w:rPr>
          <w:rFonts w:cs="Times New Roman"/>
          <w:sz w:val="22"/>
          <w:szCs w:val="22"/>
          <w:lang w:val="mt-MT"/>
        </w:rPr>
        <w:t>tas-subparagrafi</w:t>
      </w:r>
      <w:proofErr w:type="spellEnd"/>
      <w:r w:rsidRPr="00E1278B">
        <w:rPr>
          <w:rFonts w:cs="Times New Roman"/>
          <w:sz w:val="22"/>
          <w:szCs w:val="22"/>
          <w:lang w:val="mt-MT"/>
        </w:rPr>
        <w:t xml:space="preserve"> l-oħra ma jkunux japplikaw, it-taxxa għandha tiġi determinata kif ġej:</w:t>
      </w:r>
    </w:p>
    <w:p w14:paraId="1C0C7A43" w14:textId="77777777" w:rsidR="008551D3" w:rsidRPr="00E1278B" w:rsidRDefault="008551D3" w:rsidP="00E1278B">
      <w:pPr>
        <w:jc w:val="both"/>
        <w:rPr>
          <w:rFonts w:cs="Times New Roman"/>
          <w:sz w:val="22"/>
          <w:szCs w:val="22"/>
          <w:lang w:val="mt-MT"/>
        </w:rPr>
      </w:pPr>
    </w:p>
    <w:p w14:paraId="25BB1CEE"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(a)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ma jeċċedix €12,000,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b’0%;</w:t>
      </w:r>
    </w:p>
    <w:p w14:paraId="16519FF8" w14:textId="77777777" w:rsidR="008551D3" w:rsidRPr="00E1278B" w:rsidRDefault="008551D3" w:rsidP="00E1278B">
      <w:pPr>
        <w:jc w:val="both"/>
        <w:rPr>
          <w:rFonts w:cs="Times New Roman"/>
          <w:sz w:val="22"/>
          <w:szCs w:val="22"/>
          <w:lang w:val="mt-MT"/>
        </w:rPr>
      </w:pPr>
    </w:p>
    <w:p w14:paraId="5472A7D6"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(b)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€12,000 iżda huwa inqas minn €16,000,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bi 15% u mbagħad jitnaqqsu €1,800 mir-riżultat;</w:t>
      </w:r>
    </w:p>
    <w:p w14:paraId="4D9DA62A" w14:textId="77777777" w:rsidR="008551D3" w:rsidRPr="00E1278B" w:rsidRDefault="008551D3" w:rsidP="00E1278B">
      <w:pPr>
        <w:jc w:val="both"/>
        <w:rPr>
          <w:rFonts w:cs="Times New Roman"/>
          <w:sz w:val="22"/>
          <w:szCs w:val="22"/>
          <w:lang w:val="mt-MT"/>
        </w:rPr>
      </w:pPr>
    </w:p>
    <w:p w14:paraId="33FC88E7"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(ċ)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€16,000 iżda huwa inqas minn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b’25% u mbagħad jitnaqqsu €3,400 mir-riżultat;</w:t>
      </w:r>
    </w:p>
    <w:p w14:paraId="7A1CD21E" w14:textId="77777777" w:rsidR="008551D3" w:rsidRPr="00E1278B" w:rsidRDefault="008551D3" w:rsidP="00E1278B">
      <w:pPr>
        <w:jc w:val="both"/>
        <w:rPr>
          <w:rFonts w:cs="Times New Roman"/>
          <w:sz w:val="22"/>
          <w:szCs w:val="22"/>
          <w:lang w:val="mt-MT"/>
        </w:rPr>
      </w:pPr>
    </w:p>
    <w:p w14:paraId="3EB5BEB0"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(d)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b’35% u mbagħad jitnaqqsu €9,400 mir-riżultat;</w:t>
      </w:r>
    </w:p>
    <w:p w14:paraId="5D612E18" w14:textId="77777777" w:rsidR="008551D3" w:rsidRPr="00E1278B" w:rsidRDefault="008551D3" w:rsidP="00E1278B">
      <w:pPr>
        <w:jc w:val="both"/>
        <w:rPr>
          <w:rFonts w:cs="Times New Roman"/>
          <w:sz w:val="22"/>
          <w:szCs w:val="22"/>
          <w:lang w:val="mt-MT"/>
        </w:rPr>
      </w:pPr>
    </w:p>
    <w:p w14:paraId="7432257C" w14:textId="0082D5FC" w:rsidR="008551D3" w:rsidRPr="00E1278B" w:rsidRDefault="008551D3"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w:t>
      </w:r>
      <w:proofErr w:type="spellEnd"/>
      <w:r w:rsidRPr="00E1278B">
        <w:rPr>
          <w:rFonts w:cs="Times New Roman"/>
          <w:sz w:val="22"/>
          <w:szCs w:val="22"/>
          <w:lang w:val="mt-MT"/>
        </w:rPr>
        <w:t xml:space="preserve">) fejn fis-sena li taħbat minnufih qabel is-sena ta’ stima l-imsemmi individwu kien ġenitur u </w:t>
      </w:r>
      <w:proofErr w:type="spellStart"/>
      <w:r w:rsidRPr="00E1278B">
        <w:rPr>
          <w:rFonts w:cs="Times New Roman"/>
          <w:sz w:val="22"/>
          <w:szCs w:val="22"/>
          <w:lang w:val="mt-MT"/>
        </w:rPr>
        <w:t>mantna</w:t>
      </w:r>
      <w:proofErr w:type="spellEnd"/>
      <w:r w:rsidRPr="00E1278B">
        <w:rPr>
          <w:rFonts w:cs="Times New Roman"/>
          <w:sz w:val="22"/>
          <w:szCs w:val="22"/>
          <w:lang w:val="mt-MT"/>
        </w:rPr>
        <w:t xml:space="preserve"> taħt il-kustodja tiegħu wild, jew ħallas il-manteniment fir-rigward tal-wild tiegħu kif provdut fl-artikolu </w:t>
      </w:r>
      <w:r w:rsidRPr="00E1278B">
        <w:rPr>
          <w:rFonts w:cs="Times New Roman"/>
          <w:sz w:val="22"/>
          <w:szCs w:val="22"/>
          <w:lang w:val="mt-MT"/>
        </w:rPr>
        <w:lastRenderedPageBreak/>
        <w:t xml:space="preserve">12(1)(t), u tali wild ma kellux iktar minn tmintax (18)-il sena, jew mhux iktar minn tlieta u għoxrin (23) sena jekk kien qiegħed jirċievi edukazzjoni fuq bażi </w:t>
      </w:r>
      <w:proofErr w:type="spellStart"/>
      <w:r w:rsidRPr="00E1278B">
        <w:rPr>
          <w:rFonts w:cs="Times New Roman"/>
          <w:sz w:val="22"/>
          <w:szCs w:val="22"/>
          <w:lang w:val="mt-MT"/>
        </w:rPr>
        <w:t>full-time</w:t>
      </w:r>
      <w:proofErr w:type="spellEnd"/>
      <w:r w:rsidRPr="00E1278B">
        <w:rPr>
          <w:rFonts w:cs="Times New Roman"/>
          <w:sz w:val="22"/>
          <w:szCs w:val="22"/>
          <w:lang w:val="mt-MT"/>
        </w:rPr>
        <w:t xml:space="preserve"> fi kwalunkwe università, kulleġġ, jew stabbiliment edukattiv ieħor għaldaqstant, kemm-il darba ma jkunux japplikaw għal dak il-ġenitur id-dispożizzjonijiet </w:t>
      </w:r>
      <w:proofErr w:type="spellStart"/>
      <w:r w:rsidRPr="00E1278B">
        <w:rPr>
          <w:rFonts w:cs="Times New Roman"/>
          <w:sz w:val="22"/>
          <w:szCs w:val="22"/>
          <w:lang w:val="mt-MT"/>
        </w:rPr>
        <w:t>tas-subparagrafi</w:t>
      </w:r>
      <w:proofErr w:type="spellEnd"/>
      <w:r w:rsidRPr="00E1278B">
        <w:rPr>
          <w:rFonts w:cs="Times New Roman"/>
          <w:sz w:val="22"/>
          <w:szCs w:val="22"/>
          <w:lang w:val="mt-MT"/>
        </w:rPr>
        <w:t xml:space="preserve"> (</w:t>
      </w:r>
      <w:proofErr w:type="spellStart"/>
      <w:r w:rsidRPr="00E1278B">
        <w:rPr>
          <w:rFonts w:cs="Times New Roman"/>
          <w:sz w:val="22"/>
          <w:szCs w:val="22"/>
          <w:lang w:val="mt-MT"/>
        </w:rPr>
        <w:t>iii</w:t>
      </w:r>
      <w:proofErr w:type="spellEnd"/>
      <w:r w:rsidRPr="00E1278B">
        <w:rPr>
          <w:rFonts w:cs="Times New Roman"/>
          <w:sz w:val="22"/>
          <w:szCs w:val="22"/>
          <w:lang w:val="mt-MT"/>
        </w:rPr>
        <w:t>), (iv) jew (v), it-taxxa għandha tiġi determinata kif ġej:</w:t>
      </w:r>
    </w:p>
    <w:p w14:paraId="42D4ECEC" w14:textId="77777777" w:rsidR="008551D3" w:rsidRPr="00E1278B" w:rsidRDefault="008551D3" w:rsidP="00E1278B">
      <w:pPr>
        <w:jc w:val="both"/>
        <w:rPr>
          <w:rFonts w:cs="Times New Roman"/>
          <w:sz w:val="22"/>
          <w:szCs w:val="22"/>
          <w:lang w:val="mt-MT"/>
        </w:rPr>
      </w:pPr>
    </w:p>
    <w:p w14:paraId="7D9202B5"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(a)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ma jeċċedix €13,000,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b’0%;</w:t>
      </w:r>
    </w:p>
    <w:p w14:paraId="657EC5F3" w14:textId="77777777" w:rsidR="008551D3" w:rsidRPr="00E1278B" w:rsidRDefault="008551D3" w:rsidP="00E1278B">
      <w:pPr>
        <w:jc w:val="both"/>
        <w:rPr>
          <w:rFonts w:cs="Times New Roman"/>
          <w:sz w:val="22"/>
          <w:szCs w:val="22"/>
          <w:lang w:val="mt-MT"/>
        </w:rPr>
      </w:pPr>
    </w:p>
    <w:p w14:paraId="4B7CE035"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(b)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€13,000 iżda huwa inqas minn €17,500,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bi 15% u mbagħad jitnaqqsu €1,950 mir-riżultat;</w:t>
      </w:r>
    </w:p>
    <w:p w14:paraId="10B21E6F" w14:textId="77777777" w:rsidR="008551D3" w:rsidRPr="00E1278B" w:rsidRDefault="008551D3" w:rsidP="00E1278B">
      <w:pPr>
        <w:jc w:val="both"/>
        <w:rPr>
          <w:rFonts w:cs="Times New Roman"/>
          <w:sz w:val="22"/>
          <w:szCs w:val="22"/>
          <w:lang w:val="mt-MT"/>
        </w:rPr>
      </w:pPr>
    </w:p>
    <w:p w14:paraId="1C463F40"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(ċ)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€17,500 iżda huwa inqas minn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b’25% u mbagħad jitnaqqsu €3,700 mir-riżultat;</w:t>
      </w:r>
    </w:p>
    <w:p w14:paraId="4DF53332" w14:textId="77777777" w:rsidR="008551D3" w:rsidRPr="00E1278B" w:rsidRDefault="008551D3" w:rsidP="00E1278B">
      <w:pPr>
        <w:jc w:val="both"/>
        <w:rPr>
          <w:rFonts w:cs="Times New Roman"/>
          <w:sz w:val="22"/>
          <w:szCs w:val="22"/>
          <w:lang w:val="mt-MT"/>
        </w:rPr>
      </w:pPr>
    </w:p>
    <w:p w14:paraId="52B9E0CD"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(d)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b’35% u mbagħad jitnaqqsu €9,700 mir-riżultat;</w:t>
      </w:r>
    </w:p>
    <w:p w14:paraId="3FF1F7EE" w14:textId="77777777" w:rsidR="008551D3" w:rsidRPr="00E1278B" w:rsidRDefault="008551D3" w:rsidP="00E1278B">
      <w:pPr>
        <w:jc w:val="both"/>
        <w:rPr>
          <w:rFonts w:cs="Times New Roman"/>
          <w:sz w:val="22"/>
          <w:szCs w:val="22"/>
          <w:lang w:val="mt-MT"/>
        </w:rPr>
      </w:pPr>
    </w:p>
    <w:p w14:paraId="40C14F09" w14:textId="62F8D07F" w:rsidR="008551D3" w:rsidRPr="00E1278B" w:rsidRDefault="008551D3"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iii</w:t>
      </w:r>
      <w:proofErr w:type="spellEnd"/>
      <w:r w:rsidRPr="00E1278B">
        <w:rPr>
          <w:rFonts w:cs="Times New Roman"/>
          <w:sz w:val="22"/>
          <w:szCs w:val="22"/>
          <w:lang w:val="mt-MT"/>
        </w:rPr>
        <w:t xml:space="preserve">) fejn fis-sena li taħbat minnufih qabel is-sena ta’ stima l-imsemmi individwu ma kienx miżżewweġ jew kien armel, jew kien </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separat </w:t>
      </w:r>
      <w:r w:rsidRPr="00E1278B">
        <w:rPr>
          <w:rFonts w:cs="Times New Roman"/>
          <w:i/>
          <w:iCs/>
          <w:sz w:val="22"/>
          <w:szCs w:val="22"/>
          <w:lang w:val="mt-MT"/>
        </w:rPr>
        <w:t xml:space="preserve">de </w:t>
      </w:r>
      <w:proofErr w:type="spellStart"/>
      <w:r w:rsidRPr="00E1278B">
        <w:rPr>
          <w:rFonts w:cs="Times New Roman"/>
          <w:i/>
          <w:iCs/>
          <w:sz w:val="22"/>
          <w:szCs w:val="22"/>
          <w:lang w:val="mt-MT"/>
        </w:rPr>
        <w:t>jure</w:t>
      </w:r>
      <w:proofErr w:type="spellEnd"/>
      <w:r w:rsidRPr="00E1278B">
        <w:rPr>
          <w:rFonts w:cs="Times New Roman"/>
          <w:sz w:val="22"/>
          <w:szCs w:val="22"/>
          <w:lang w:val="mt-MT"/>
        </w:rPr>
        <w:t xml:space="preserve"> jew </w:t>
      </w:r>
      <w:r w:rsidRPr="00E1278B">
        <w:rPr>
          <w:rFonts w:cs="Times New Roman"/>
          <w:i/>
          <w:iCs/>
          <w:sz w:val="22"/>
          <w:szCs w:val="22"/>
          <w:lang w:val="mt-MT"/>
        </w:rPr>
        <w:t xml:space="preserve">de </w:t>
      </w:r>
      <w:proofErr w:type="spellStart"/>
      <w:r w:rsidRPr="00E1278B">
        <w:rPr>
          <w:rFonts w:cs="Times New Roman"/>
          <w:i/>
          <w:iCs/>
          <w:sz w:val="22"/>
          <w:szCs w:val="22"/>
          <w:lang w:val="mt-MT"/>
        </w:rPr>
        <w:t>facto</w:t>
      </w:r>
      <w:proofErr w:type="spellEnd"/>
      <w:r w:rsidRPr="00E1278B">
        <w:rPr>
          <w:rFonts w:cs="Times New Roman"/>
          <w:sz w:val="22"/>
          <w:szCs w:val="22"/>
          <w:lang w:val="mt-MT"/>
        </w:rPr>
        <w:t xml:space="preserve">, jew kien </w:t>
      </w:r>
      <w:proofErr w:type="spellStart"/>
      <w:r w:rsidRPr="00E1278B">
        <w:rPr>
          <w:rFonts w:cs="Times New Roman"/>
          <w:sz w:val="22"/>
          <w:szCs w:val="22"/>
          <w:lang w:val="mt-MT"/>
        </w:rPr>
        <w:t>divorzjat</w:t>
      </w:r>
      <w:proofErr w:type="spellEnd"/>
      <w:r w:rsidRPr="00E1278B">
        <w:rPr>
          <w:rFonts w:cs="Times New Roman"/>
          <w:sz w:val="22"/>
          <w:szCs w:val="22"/>
          <w:lang w:val="mt-MT"/>
        </w:rPr>
        <w:t>, u l-imsemmi individwu:</w:t>
      </w:r>
    </w:p>
    <w:p w14:paraId="5301E37C"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p>
    <w:p w14:paraId="0A80F660" w14:textId="19B210F8" w:rsidR="008551D3" w:rsidRPr="00E1278B" w:rsidRDefault="008551D3"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lang w:val="mt-MT"/>
        </w:rPr>
        <w:t xml:space="preserve">(A) </w:t>
      </w:r>
      <w:proofErr w:type="spellStart"/>
      <w:r w:rsidRPr="00E1278B">
        <w:rPr>
          <w:rFonts w:ascii="Times New Roman" w:hAnsi="Times New Roman" w:cs="Times New Roman"/>
          <w:lang w:val="mt-MT"/>
        </w:rPr>
        <w:t>mantna</w:t>
      </w:r>
      <w:proofErr w:type="spellEnd"/>
      <w:r w:rsidRPr="00E1278B">
        <w:rPr>
          <w:rFonts w:ascii="Times New Roman" w:hAnsi="Times New Roman" w:cs="Times New Roman"/>
          <w:lang w:val="mt-MT"/>
        </w:rPr>
        <w:t xml:space="preserve"> b’mod sħiħ taħt il-kustodja unika tiegħu wild li ma kellux iktar minn tmintax (18)-il sena jew mhux iktar minn tlieta u għoxrin (23) sena jekk kien qiegħed jirċievi edukazzjoni </w:t>
      </w:r>
      <w:proofErr w:type="spellStart"/>
      <w:r w:rsidRPr="00E1278B">
        <w:rPr>
          <w:rFonts w:ascii="Times New Roman" w:hAnsi="Times New Roman" w:cs="Times New Roman"/>
          <w:lang w:val="mt-MT"/>
        </w:rPr>
        <w:t>full-time</w:t>
      </w:r>
      <w:proofErr w:type="spellEnd"/>
      <w:r w:rsidRPr="00E1278B">
        <w:rPr>
          <w:rFonts w:ascii="Times New Roman" w:hAnsi="Times New Roman" w:cs="Times New Roman"/>
          <w:lang w:val="mt-MT"/>
        </w:rPr>
        <w:t xml:space="preserve"> fi kwalunkwe università, kulleġġ jew stabbiliment edukattiv ieħor, jew kien qiegħed f’apprendistat bil-għan li jikkwalifika f’xi sengħa jew professjoni, jew kien </w:t>
      </w:r>
      <w:proofErr w:type="spellStart"/>
      <w:r w:rsidR="00E80499">
        <w:rPr>
          <w:rFonts w:ascii="Times New Roman" w:hAnsi="Times New Roman" w:cs="Times New Roman"/>
          <w:lang w:val="mt-MT"/>
        </w:rPr>
        <w:t>inabilitat</w:t>
      </w:r>
      <w:proofErr w:type="spellEnd"/>
      <w:r w:rsidRPr="00E1278B">
        <w:rPr>
          <w:rFonts w:ascii="Times New Roman" w:hAnsi="Times New Roman" w:cs="Times New Roman"/>
          <w:lang w:val="mt-MT"/>
        </w:rPr>
        <w:t xml:space="preserve"> b’mard li ma jħallihx jieħu ħsieb tiegħu nnifsu, u li, fi kwalunkwe każ, ma kienx qiegħed jirċievi </w:t>
      </w:r>
      <w:proofErr w:type="spellStart"/>
      <w:r w:rsidRPr="00E1278B">
        <w:rPr>
          <w:rFonts w:ascii="Times New Roman" w:hAnsi="Times New Roman" w:cs="Times New Roman"/>
          <w:lang w:val="mt-MT"/>
        </w:rPr>
        <w:t>income</w:t>
      </w:r>
      <w:proofErr w:type="spellEnd"/>
      <w:r w:rsidRPr="00E1278B">
        <w:rPr>
          <w:rFonts w:ascii="Times New Roman" w:hAnsi="Times New Roman" w:cs="Times New Roman"/>
          <w:lang w:val="mt-MT"/>
        </w:rPr>
        <w:t>, b’jedd tiegħu nnifsu, li jeċċedi tlett elef u erba’ mitt euro (€3,400); u</w:t>
      </w:r>
    </w:p>
    <w:p w14:paraId="10786AB0"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p>
    <w:p w14:paraId="76A1A30C"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lang w:val="mt-MT"/>
        </w:rPr>
        <w:t>Kap. 318.</w:t>
      </w:r>
    </w:p>
    <w:p w14:paraId="31F8FDA5"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(B) fejn titħallas l-</w:t>
      </w:r>
      <w:proofErr w:type="spellStart"/>
      <w:r w:rsidRPr="00E1278B">
        <w:rPr>
          <w:rFonts w:cs="Times New Roman"/>
          <w:sz w:val="22"/>
          <w:szCs w:val="22"/>
          <w:lang w:val="mt-MT"/>
        </w:rPr>
        <w:t>allowance</w:t>
      </w:r>
      <w:proofErr w:type="spellEnd"/>
      <w:r w:rsidRPr="00E1278B">
        <w:rPr>
          <w:rFonts w:cs="Times New Roman"/>
          <w:sz w:val="22"/>
          <w:szCs w:val="22"/>
          <w:lang w:val="mt-MT"/>
        </w:rPr>
        <w:t xml:space="preserve"> tat-tfal fir-rigward ta’ dak il-wild skont l-Att dwar is-Sigurtà Soċjali, kien rikonoxxut mid-Direttur Ġenerali (Sigurtà Soċjali) bħala l-benefiċjarju uniku tal-</w:t>
      </w:r>
      <w:proofErr w:type="spellStart"/>
      <w:r w:rsidRPr="00E1278B">
        <w:rPr>
          <w:rFonts w:cs="Times New Roman"/>
          <w:sz w:val="22"/>
          <w:szCs w:val="22"/>
          <w:lang w:val="mt-MT"/>
        </w:rPr>
        <w:t>allowance</w:t>
      </w:r>
      <w:proofErr w:type="spellEnd"/>
      <w:r w:rsidRPr="00E1278B">
        <w:rPr>
          <w:rFonts w:cs="Times New Roman"/>
          <w:sz w:val="22"/>
          <w:szCs w:val="22"/>
          <w:lang w:val="mt-MT"/>
        </w:rPr>
        <w:t xml:space="preserve"> tat-tfal li titħallas fir-rigward tal-imsemmi wild; u</w:t>
      </w:r>
    </w:p>
    <w:p w14:paraId="38276734" w14:textId="77777777" w:rsidR="008551D3" w:rsidRPr="00E1278B" w:rsidRDefault="008551D3" w:rsidP="00E1278B">
      <w:pPr>
        <w:jc w:val="both"/>
        <w:rPr>
          <w:rFonts w:cs="Times New Roman"/>
          <w:sz w:val="22"/>
          <w:szCs w:val="22"/>
          <w:lang w:val="mt-MT"/>
        </w:rPr>
      </w:pPr>
    </w:p>
    <w:p w14:paraId="5AAEFB93"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(Ċ) ma kienx qiegħed jirċievi xi għajnuna finanzjarja fir-rigward tal-manteniment tal-imsemmi wild mill-ġenitur l-ieħor tal-imsemmi wild; u</w:t>
      </w:r>
    </w:p>
    <w:p w14:paraId="05F60D66" w14:textId="77777777" w:rsidR="008551D3" w:rsidRPr="00E1278B" w:rsidRDefault="008551D3" w:rsidP="00E1278B">
      <w:pPr>
        <w:jc w:val="both"/>
        <w:rPr>
          <w:rFonts w:cs="Times New Roman"/>
          <w:sz w:val="22"/>
          <w:szCs w:val="22"/>
          <w:lang w:val="mt-MT"/>
        </w:rPr>
      </w:pPr>
    </w:p>
    <w:p w14:paraId="4B6CB11C"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 xml:space="preserve">(D) ma kienx qiegħed jgħix jew joqgħod fl-istess dar mal-ġenitur l-ieħor tal-imsemmi wild, </w:t>
      </w:r>
    </w:p>
    <w:p w14:paraId="23D35BB6" w14:textId="77777777" w:rsidR="008551D3" w:rsidRPr="00E1278B" w:rsidRDefault="008551D3" w:rsidP="00E1278B">
      <w:pPr>
        <w:jc w:val="both"/>
        <w:rPr>
          <w:rFonts w:cs="Times New Roman"/>
          <w:sz w:val="22"/>
          <w:szCs w:val="22"/>
          <w:lang w:val="mt-MT"/>
        </w:rPr>
      </w:pPr>
    </w:p>
    <w:p w14:paraId="7E72151A" w14:textId="5F41C65F" w:rsidR="008551D3" w:rsidRPr="00E1278B" w:rsidRDefault="008551D3" w:rsidP="00E1278B">
      <w:pPr>
        <w:jc w:val="both"/>
        <w:rPr>
          <w:rFonts w:cs="Times New Roman"/>
          <w:sz w:val="22"/>
          <w:szCs w:val="22"/>
          <w:lang w:val="mt-MT"/>
        </w:rPr>
      </w:pPr>
      <w:r w:rsidRPr="00E1278B">
        <w:rPr>
          <w:rFonts w:cs="Times New Roman"/>
          <w:sz w:val="22"/>
          <w:szCs w:val="22"/>
          <w:lang w:val="mt-MT"/>
        </w:rPr>
        <w:t xml:space="preserve">it-taxxa għandha tiġi determinata, kemm-il darba l-individwu ma </w:t>
      </w:r>
      <w:proofErr w:type="spellStart"/>
      <w:r w:rsidRPr="00E1278B">
        <w:rPr>
          <w:rFonts w:cs="Times New Roman"/>
          <w:sz w:val="22"/>
          <w:szCs w:val="22"/>
          <w:lang w:val="mt-MT"/>
        </w:rPr>
        <w:t>jikkwalifikax</w:t>
      </w:r>
      <w:proofErr w:type="spellEnd"/>
      <w:r w:rsidRPr="00E1278B">
        <w:rPr>
          <w:rFonts w:cs="Times New Roman"/>
          <w:sz w:val="22"/>
          <w:szCs w:val="22"/>
          <w:lang w:val="mt-MT"/>
        </w:rPr>
        <w:t xml:space="preserve"> għal rati iktar vantaġġużi skont </w:t>
      </w:r>
      <w:proofErr w:type="spellStart"/>
      <w:r w:rsidRPr="00E1278B">
        <w:rPr>
          <w:rFonts w:cs="Times New Roman"/>
          <w:sz w:val="22"/>
          <w:szCs w:val="22"/>
          <w:lang w:val="mt-MT"/>
        </w:rPr>
        <w:t>is-subparagrafu</w:t>
      </w:r>
      <w:proofErr w:type="spellEnd"/>
      <w:r w:rsidRPr="00E1278B">
        <w:rPr>
          <w:rFonts w:cs="Times New Roman"/>
          <w:sz w:val="22"/>
          <w:szCs w:val="22"/>
          <w:lang w:val="mt-MT"/>
        </w:rPr>
        <w:t xml:space="preserve"> (iv) jew (v), skont il-paragrafu (a)(i);</w:t>
      </w:r>
    </w:p>
    <w:p w14:paraId="79A08B4A" w14:textId="77777777" w:rsidR="008551D3" w:rsidRPr="00E1278B" w:rsidRDefault="008551D3" w:rsidP="00E1278B">
      <w:pPr>
        <w:jc w:val="both"/>
        <w:rPr>
          <w:rFonts w:cs="Times New Roman"/>
          <w:sz w:val="22"/>
          <w:szCs w:val="22"/>
          <w:lang w:val="mt-MT"/>
        </w:rPr>
      </w:pPr>
    </w:p>
    <w:p w14:paraId="1F0C9809"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 xml:space="preserve">(iv) bla ħsara </w:t>
      </w:r>
      <w:proofErr w:type="spellStart"/>
      <w:r w:rsidRPr="00E1278B">
        <w:rPr>
          <w:rFonts w:cs="Times New Roman"/>
          <w:sz w:val="22"/>
          <w:szCs w:val="22"/>
          <w:lang w:val="mt-MT"/>
        </w:rPr>
        <w:t>għas-subparagrafu</w:t>
      </w:r>
      <w:proofErr w:type="spellEnd"/>
      <w:r w:rsidRPr="00E1278B">
        <w:rPr>
          <w:rFonts w:cs="Times New Roman"/>
          <w:sz w:val="22"/>
          <w:szCs w:val="22"/>
          <w:lang w:val="mt-MT"/>
        </w:rPr>
        <w:t xml:space="preserve"> (v) fejn, fis-sena li taħbat minnufih qabel is-sena ta’ stima:</w:t>
      </w:r>
    </w:p>
    <w:p w14:paraId="41315860"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p>
    <w:p w14:paraId="1D18432D"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lang w:val="mt-MT"/>
        </w:rPr>
        <w:t>(A) l-imsemmi individwu:</w:t>
      </w:r>
    </w:p>
    <w:p w14:paraId="46D5E931"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p>
    <w:p w14:paraId="175FE075"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lang w:val="mt-MT"/>
        </w:rPr>
        <w:t>Kap. 614.</w:t>
      </w:r>
    </w:p>
    <w:p w14:paraId="5432B24F"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(a)</w:t>
      </w:r>
      <w:bookmarkStart w:id="2" w:name="_Hlk221096997"/>
      <w:bookmarkStart w:id="3" w:name="_Hlk221096456"/>
      <w:r w:rsidRPr="00E1278B">
        <w:rPr>
          <w:rFonts w:cs="Times New Roman"/>
          <w:sz w:val="22"/>
          <w:szCs w:val="22"/>
          <w:lang w:val="mt-MT"/>
        </w:rPr>
        <w:t xml:space="preserve"> </w:t>
      </w:r>
      <w:proofErr w:type="spellStart"/>
      <w:r w:rsidRPr="00E1278B">
        <w:rPr>
          <w:rFonts w:cs="Times New Roman"/>
          <w:sz w:val="22"/>
          <w:szCs w:val="22"/>
          <w:lang w:val="mt-MT"/>
        </w:rPr>
        <w:t>mantna</w:t>
      </w:r>
      <w:proofErr w:type="spellEnd"/>
      <w:r w:rsidRPr="00E1278B">
        <w:rPr>
          <w:rFonts w:cs="Times New Roman"/>
          <w:sz w:val="22"/>
          <w:szCs w:val="22"/>
          <w:lang w:val="mt-MT"/>
        </w:rPr>
        <w:t xml:space="preserve"> taħt il-kustodja tiegħu wild li jkun il-wild tiegħu jew il-wild tal-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tiegħu jew il-wild tal-</w:t>
      </w:r>
      <w:proofErr w:type="spellStart"/>
      <w:r w:rsidRPr="00E1278B">
        <w:rPr>
          <w:rFonts w:cs="Times New Roman"/>
          <w:sz w:val="22"/>
          <w:szCs w:val="22"/>
          <w:lang w:val="mt-MT"/>
        </w:rPr>
        <w:t>koabitant</w:t>
      </w:r>
      <w:proofErr w:type="spellEnd"/>
      <w:r w:rsidRPr="00E1278B">
        <w:rPr>
          <w:rFonts w:cs="Times New Roman"/>
          <w:sz w:val="22"/>
          <w:szCs w:val="22"/>
          <w:lang w:val="mt-MT"/>
        </w:rPr>
        <w:t xml:space="preserve"> ta’ dak l-individwu kif iċċertifikat permezz ta’ ċertifikat ta’ </w:t>
      </w:r>
      <w:proofErr w:type="spellStart"/>
      <w:r w:rsidRPr="00E1278B">
        <w:rPr>
          <w:rFonts w:cs="Times New Roman"/>
          <w:sz w:val="22"/>
          <w:szCs w:val="22"/>
          <w:lang w:val="mt-MT"/>
        </w:rPr>
        <w:t>koabitazzjoni</w:t>
      </w:r>
      <w:proofErr w:type="spellEnd"/>
      <w:r w:rsidRPr="00E1278B">
        <w:rPr>
          <w:rFonts w:cs="Times New Roman"/>
          <w:sz w:val="22"/>
          <w:szCs w:val="22"/>
          <w:lang w:val="mt-MT"/>
        </w:rPr>
        <w:t xml:space="preserve"> maħruġ skont l-Att dwar il-</w:t>
      </w:r>
      <w:proofErr w:type="spellStart"/>
      <w:r w:rsidRPr="00E1278B">
        <w:rPr>
          <w:rFonts w:cs="Times New Roman"/>
          <w:sz w:val="22"/>
          <w:szCs w:val="22"/>
          <w:lang w:val="mt-MT"/>
        </w:rPr>
        <w:t>Koabitazzjoni</w:t>
      </w:r>
      <w:proofErr w:type="spellEnd"/>
      <w:r w:rsidRPr="00E1278B">
        <w:rPr>
          <w:rFonts w:cs="Times New Roman"/>
          <w:sz w:val="22"/>
          <w:szCs w:val="22"/>
          <w:lang w:val="mt-MT"/>
        </w:rPr>
        <w:t>;</w:t>
      </w:r>
      <w:bookmarkEnd w:id="2"/>
      <w:r w:rsidRPr="00E1278B">
        <w:rPr>
          <w:rFonts w:cs="Times New Roman"/>
          <w:sz w:val="22"/>
          <w:szCs w:val="22"/>
          <w:lang w:val="mt-MT"/>
        </w:rPr>
        <w:t xml:space="preserve"> jew</w:t>
      </w:r>
    </w:p>
    <w:bookmarkEnd w:id="3"/>
    <w:p w14:paraId="37EF5751" w14:textId="77777777" w:rsidR="008551D3" w:rsidRPr="00E1278B" w:rsidRDefault="008551D3" w:rsidP="00E1278B">
      <w:pPr>
        <w:jc w:val="both"/>
        <w:rPr>
          <w:rFonts w:cs="Times New Roman"/>
          <w:sz w:val="22"/>
          <w:szCs w:val="22"/>
          <w:lang w:val="mt-MT"/>
        </w:rPr>
      </w:pPr>
    </w:p>
    <w:p w14:paraId="73F5975D"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(b) ħallas manteniment kif provdut fl-artikolu 12(1)(t) fir-rigward tal-wild tiegħu; u</w:t>
      </w:r>
    </w:p>
    <w:p w14:paraId="0C838852" w14:textId="77777777" w:rsidR="00E80499" w:rsidRDefault="00E80499" w:rsidP="00E1278B">
      <w:pPr>
        <w:jc w:val="both"/>
        <w:rPr>
          <w:rFonts w:cs="Times New Roman"/>
          <w:sz w:val="22"/>
          <w:szCs w:val="22"/>
          <w:lang w:val="mt-MT"/>
        </w:rPr>
      </w:pPr>
    </w:p>
    <w:p w14:paraId="2FBCBBEE" w14:textId="796400E7" w:rsidR="008551D3" w:rsidRPr="00E1278B" w:rsidRDefault="008551D3" w:rsidP="00E1278B">
      <w:pPr>
        <w:jc w:val="both"/>
        <w:rPr>
          <w:rFonts w:cs="Times New Roman"/>
          <w:sz w:val="22"/>
          <w:szCs w:val="22"/>
          <w:lang w:val="mt-MT"/>
        </w:rPr>
      </w:pPr>
      <w:r w:rsidRPr="00E1278B">
        <w:rPr>
          <w:rFonts w:cs="Times New Roman"/>
          <w:sz w:val="22"/>
          <w:szCs w:val="22"/>
          <w:lang w:val="mt-MT"/>
        </w:rPr>
        <w:t>L.S. 217.05.</w:t>
      </w:r>
    </w:p>
    <w:p w14:paraId="016C523E" w14:textId="2D116292" w:rsidR="008551D3" w:rsidRPr="00E1278B" w:rsidRDefault="008551D3" w:rsidP="00E1278B">
      <w:pPr>
        <w:jc w:val="both"/>
        <w:rPr>
          <w:rFonts w:cs="Times New Roman"/>
          <w:sz w:val="22"/>
          <w:szCs w:val="22"/>
          <w:lang w:val="mt-MT"/>
        </w:rPr>
      </w:pPr>
      <w:r w:rsidRPr="00E1278B">
        <w:rPr>
          <w:rFonts w:cs="Times New Roman"/>
          <w:sz w:val="22"/>
          <w:szCs w:val="22"/>
          <w:lang w:val="mt-MT"/>
        </w:rPr>
        <w:lastRenderedPageBreak/>
        <w:t>(B) l-imsemmi individwu jew il-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tiegħu kien ċittadin ta’ Stat Membru tal-Unjoni Ewropea jew taż-Żona Ekonomika Ewropea </w:t>
      </w:r>
      <w:r w:rsidR="00E80499">
        <w:rPr>
          <w:rFonts w:cs="Times New Roman"/>
          <w:sz w:val="22"/>
          <w:szCs w:val="22"/>
          <w:lang w:val="mt-MT"/>
        </w:rPr>
        <w:t xml:space="preserve">(ŻEE) </w:t>
      </w:r>
      <w:r w:rsidRPr="00E1278B">
        <w:rPr>
          <w:rFonts w:cs="Times New Roman"/>
          <w:sz w:val="22"/>
          <w:szCs w:val="22"/>
          <w:lang w:val="mt-MT"/>
        </w:rPr>
        <w:t xml:space="preserve">jew kellu status ta’ resident li joqgħod għal żmien twil skont ir-Regolamenti dwar Status ta’ Residenti li joqogħdu għal Żmien Twil (Ċittadini ta’ Pajjiżi Terzi); u </w:t>
      </w:r>
    </w:p>
    <w:p w14:paraId="339BB5B8" w14:textId="77777777" w:rsidR="008551D3" w:rsidRPr="00E1278B" w:rsidRDefault="008551D3" w:rsidP="00E1278B">
      <w:pPr>
        <w:jc w:val="both"/>
        <w:rPr>
          <w:rFonts w:cs="Times New Roman"/>
          <w:sz w:val="22"/>
          <w:szCs w:val="22"/>
          <w:lang w:val="mt-MT"/>
        </w:rPr>
      </w:pPr>
    </w:p>
    <w:p w14:paraId="7797193A"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 xml:space="preserve">(Ċ) l-imsemmi wild ma kellux iktar minn tmintax (18)-il sena jew mhux iktar minn tlieta u għoxrin (23) sena jekk kien qiegħed jirċievi edukazzjoni fuq bażi </w:t>
      </w:r>
      <w:proofErr w:type="spellStart"/>
      <w:r w:rsidRPr="00E1278B">
        <w:rPr>
          <w:rFonts w:cs="Times New Roman"/>
          <w:sz w:val="22"/>
          <w:szCs w:val="22"/>
          <w:lang w:val="mt-MT"/>
        </w:rPr>
        <w:t>full-time</w:t>
      </w:r>
      <w:proofErr w:type="spellEnd"/>
      <w:r w:rsidRPr="00E1278B">
        <w:rPr>
          <w:rFonts w:cs="Times New Roman"/>
          <w:sz w:val="22"/>
          <w:szCs w:val="22"/>
          <w:lang w:val="mt-MT"/>
        </w:rPr>
        <w:t xml:space="preserve"> fi kwalunkwe università, kulleġġ jew stabbiliment edukattiv ieħor; u</w:t>
      </w:r>
    </w:p>
    <w:p w14:paraId="7AAFB30D" w14:textId="77777777" w:rsidR="008551D3" w:rsidRPr="00E1278B" w:rsidRDefault="008551D3" w:rsidP="00E1278B">
      <w:pPr>
        <w:jc w:val="both"/>
        <w:rPr>
          <w:rFonts w:cs="Times New Roman"/>
          <w:sz w:val="22"/>
          <w:szCs w:val="22"/>
          <w:lang w:val="mt-MT"/>
        </w:rPr>
      </w:pPr>
    </w:p>
    <w:p w14:paraId="4174EE63" w14:textId="70155F33" w:rsidR="008551D3" w:rsidRPr="00E1278B" w:rsidRDefault="008551D3" w:rsidP="00E1278B">
      <w:pPr>
        <w:jc w:val="both"/>
        <w:rPr>
          <w:rFonts w:cs="Times New Roman"/>
          <w:sz w:val="22"/>
          <w:szCs w:val="22"/>
          <w:lang w:val="mt-MT"/>
        </w:rPr>
      </w:pPr>
      <w:r w:rsidRPr="00E1278B">
        <w:rPr>
          <w:rFonts w:cs="Times New Roman"/>
          <w:sz w:val="22"/>
          <w:szCs w:val="22"/>
          <w:lang w:val="mt-MT"/>
        </w:rPr>
        <w:t>(D) fil-każ fejn la l-imsemmi individwu u lanqas il-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tiegħu ma kien ċittadin ta’ Stat Membru tal-Unjoni Ewropea jew taż-Żona Ekonomika Ewropea</w:t>
      </w:r>
      <w:r w:rsidR="00E80499">
        <w:rPr>
          <w:rFonts w:cs="Times New Roman"/>
          <w:sz w:val="22"/>
          <w:szCs w:val="22"/>
          <w:lang w:val="mt-MT"/>
        </w:rPr>
        <w:t xml:space="preserve"> (ŻEE)</w:t>
      </w:r>
      <w:r w:rsidRPr="00E1278B">
        <w:rPr>
          <w:rFonts w:cs="Times New Roman"/>
          <w:sz w:val="22"/>
          <w:szCs w:val="22"/>
          <w:lang w:val="mt-MT"/>
        </w:rPr>
        <w:t xml:space="preserve">, l-imsemmi wild kien twieled Malta u kien resident Malta, </w:t>
      </w:r>
    </w:p>
    <w:p w14:paraId="3DEA1EC3" w14:textId="77777777" w:rsidR="008551D3" w:rsidRPr="00E1278B" w:rsidRDefault="008551D3" w:rsidP="00E1278B">
      <w:pPr>
        <w:jc w:val="both"/>
        <w:rPr>
          <w:rFonts w:cs="Times New Roman"/>
          <w:sz w:val="22"/>
          <w:szCs w:val="22"/>
          <w:lang w:val="mt-MT"/>
        </w:rPr>
      </w:pPr>
    </w:p>
    <w:p w14:paraId="59AAEDAA"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it-taxxa għandha tiġi determinata kif ġej:</w:t>
      </w:r>
    </w:p>
    <w:p w14:paraId="0D6C6FE6" w14:textId="77777777" w:rsidR="008551D3" w:rsidRPr="00E1278B" w:rsidRDefault="008551D3" w:rsidP="00E1278B">
      <w:pPr>
        <w:jc w:val="both"/>
        <w:rPr>
          <w:rFonts w:cs="Times New Roman"/>
          <w:sz w:val="22"/>
          <w:szCs w:val="22"/>
          <w:lang w:val="mt-MT"/>
        </w:rPr>
      </w:pPr>
    </w:p>
    <w:p w14:paraId="140D7591"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(a)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ma jeċċedix €14,500,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b’0%;</w:t>
      </w:r>
    </w:p>
    <w:p w14:paraId="6363F931" w14:textId="77777777" w:rsidR="008551D3" w:rsidRPr="00E1278B" w:rsidRDefault="008551D3" w:rsidP="00E1278B">
      <w:pPr>
        <w:jc w:val="both"/>
        <w:rPr>
          <w:rFonts w:cs="Times New Roman"/>
          <w:sz w:val="22"/>
          <w:szCs w:val="22"/>
          <w:lang w:val="mt-MT"/>
        </w:rPr>
      </w:pPr>
    </w:p>
    <w:p w14:paraId="0D5BAB83"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(b)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€14,500 iżda huwa inqas minn €21,000,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bi 15% u mbagħad jitnaqqsu €2,175 mir-riżultat;</w:t>
      </w:r>
    </w:p>
    <w:p w14:paraId="10CF8AD9" w14:textId="77777777" w:rsidR="008551D3" w:rsidRPr="00E1278B" w:rsidRDefault="008551D3" w:rsidP="00E1278B">
      <w:pPr>
        <w:jc w:val="both"/>
        <w:rPr>
          <w:rFonts w:cs="Times New Roman"/>
          <w:sz w:val="22"/>
          <w:szCs w:val="22"/>
          <w:lang w:val="mt-MT"/>
        </w:rPr>
      </w:pPr>
    </w:p>
    <w:p w14:paraId="050E5A89"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(ċ)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€21,000 iżda huwa inqas minn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b’25% u mbagħad jitnaqqsu €4,275 mir-riżultat;</w:t>
      </w:r>
    </w:p>
    <w:p w14:paraId="12B3F9FC" w14:textId="77777777" w:rsidR="008551D3" w:rsidRPr="00E1278B" w:rsidRDefault="008551D3" w:rsidP="00E1278B">
      <w:pPr>
        <w:jc w:val="both"/>
        <w:rPr>
          <w:rFonts w:cs="Times New Roman"/>
          <w:sz w:val="22"/>
          <w:szCs w:val="22"/>
          <w:lang w:val="mt-MT"/>
        </w:rPr>
      </w:pPr>
    </w:p>
    <w:p w14:paraId="1D8A0593"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(d)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b’35% u mbagħad jitnaqqsu €10,270 mir-riżultat;</w:t>
      </w:r>
    </w:p>
    <w:p w14:paraId="5304A7C0" w14:textId="77777777" w:rsidR="008551D3" w:rsidRPr="00E1278B" w:rsidRDefault="008551D3" w:rsidP="00E1278B">
      <w:pPr>
        <w:jc w:val="both"/>
        <w:rPr>
          <w:rFonts w:cs="Times New Roman"/>
          <w:sz w:val="22"/>
          <w:szCs w:val="22"/>
          <w:lang w:val="mt-MT"/>
        </w:rPr>
      </w:pPr>
    </w:p>
    <w:p w14:paraId="74A4584C"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(v) fejn fis-sena li taħbat minnufih qabel is-sena ta’ stima:</w:t>
      </w:r>
    </w:p>
    <w:p w14:paraId="5FDC5CDC" w14:textId="77777777" w:rsidR="008551D3" w:rsidRPr="00E1278B" w:rsidRDefault="008551D3" w:rsidP="00E1278B">
      <w:pPr>
        <w:jc w:val="both"/>
        <w:rPr>
          <w:rFonts w:cs="Times New Roman"/>
          <w:sz w:val="22"/>
          <w:szCs w:val="22"/>
          <w:lang w:val="mt-MT"/>
        </w:rPr>
      </w:pPr>
    </w:p>
    <w:p w14:paraId="23E34A80"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Kap. 614.</w:t>
      </w:r>
    </w:p>
    <w:p w14:paraId="61ADDD86" w14:textId="77777777" w:rsidR="008551D3" w:rsidRPr="00E1278B" w:rsidRDefault="008551D3"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lang w:val="mt-MT"/>
        </w:rPr>
        <w:t>(A) l-imsemmi individwu:</w:t>
      </w:r>
    </w:p>
    <w:p w14:paraId="66185364" w14:textId="77777777" w:rsidR="008551D3" w:rsidRPr="00E1278B" w:rsidRDefault="008551D3" w:rsidP="00E1278B">
      <w:pPr>
        <w:jc w:val="both"/>
        <w:rPr>
          <w:rFonts w:cs="Times New Roman"/>
          <w:sz w:val="22"/>
          <w:szCs w:val="22"/>
          <w:lang w:val="mt-MT"/>
        </w:rPr>
      </w:pPr>
    </w:p>
    <w:p w14:paraId="4E440AE1" w14:textId="27280DEE" w:rsidR="008551D3" w:rsidRPr="00E1278B" w:rsidRDefault="008551D3" w:rsidP="00E1278B">
      <w:pPr>
        <w:jc w:val="both"/>
        <w:rPr>
          <w:rFonts w:cs="Times New Roman"/>
          <w:sz w:val="22"/>
          <w:szCs w:val="22"/>
          <w:lang w:val="mt-MT"/>
        </w:rPr>
      </w:pPr>
      <w:r w:rsidRPr="00E1278B">
        <w:rPr>
          <w:rFonts w:cs="Times New Roman"/>
          <w:sz w:val="22"/>
          <w:szCs w:val="22"/>
          <w:lang w:val="mt-MT"/>
        </w:rPr>
        <w:t xml:space="preserve">(a) </w:t>
      </w:r>
      <w:proofErr w:type="spellStart"/>
      <w:r w:rsidRPr="00E1278B">
        <w:rPr>
          <w:rFonts w:cs="Times New Roman"/>
          <w:sz w:val="22"/>
          <w:szCs w:val="22"/>
          <w:lang w:val="mt-MT"/>
        </w:rPr>
        <w:t>mantna</w:t>
      </w:r>
      <w:proofErr w:type="spellEnd"/>
      <w:r w:rsidRPr="00E1278B">
        <w:rPr>
          <w:rFonts w:cs="Times New Roman"/>
          <w:sz w:val="22"/>
          <w:szCs w:val="22"/>
          <w:lang w:val="mt-MT"/>
        </w:rPr>
        <w:t xml:space="preserve"> taħt il-kustodja tiegħu ta’ mill-inqas żewġt (2) ulied li kull </w:t>
      </w:r>
      <w:r w:rsidR="00E80499" w:rsidRPr="00E1278B">
        <w:rPr>
          <w:rFonts w:cs="Times New Roman"/>
          <w:sz w:val="22"/>
          <w:szCs w:val="22"/>
          <w:lang w:val="mt-MT"/>
        </w:rPr>
        <w:t>wieħed</w:t>
      </w:r>
      <w:r w:rsidRPr="00E1278B">
        <w:rPr>
          <w:rFonts w:cs="Times New Roman"/>
          <w:sz w:val="22"/>
          <w:szCs w:val="22"/>
          <w:lang w:val="mt-MT"/>
        </w:rPr>
        <w:t xml:space="preserve"> minnhom hu l-wild tiegħu jew il-wild tal-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tiegħu jew il-wild tal-</w:t>
      </w:r>
      <w:proofErr w:type="spellStart"/>
      <w:r w:rsidRPr="00E1278B">
        <w:rPr>
          <w:rFonts w:cs="Times New Roman"/>
          <w:sz w:val="22"/>
          <w:szCs w:val="22"/>
          <w:lang w:val="mt-MT"/>
        </w:rPr>
        <w:t>koabitant</w:t>
      </w:r>
      <w:proofErr w:type="spellEnd"/>
      <w:r w:rsidRPr="00E1278B">
        <w:rPr>
          <w:rFonts w:cs="Times New Roman"/>
          <w:sz w:val="22"/>
          <w:szCs w:val="22"/>
          <w:lang w:val="mt-MT"/>
        </w:rPr>
        <w:t xml:space="preserve"> ta’ dak l-individwu kif iċċertifikat permezz ta’ ċertifikat ta’ </w:t>
      </w:r>
      <w:proofErr w:type="spellStart"/>
      <w:r w:rsidRPr="00E1278B">
        <w:rPr>
          <w:rFonts w:cs="Times New Roman"/>
          <w:sz w:val="22"/>
          <w:szCs w:val="22"/>
          <w:lang w:val="mt-MT"/>
        </w:rPr>
        <w:t>koabitazzjoni</w:t>
      </w:r>
      <w:proofErr w:type="spellEnd"/>
      <w:r w:rsidRPr="00E1278B">
        <w:rPr>
          <w:rFonts w:cs="Times New Roman"/>
          <w:sz w:val="22"/>
          <w:szCs w:val="22"/>
          <w:lang w:val="mt-MT"/>
        </w:rPr>
        <w:t xml:space="preserve"> maħruġ skont l-Att dwar il-</w:t>
      </w:r>
      <w:proofErr w:type="spellStart"/>
      <w:r w:rsidRPr="00E1278B">
        <w:rPr>
          <w:rFonts w:cs="Times New Roman"/>
          <w:sz w:val="22"/>
          <w:szCs w:val="22"/>
          <w:lang w:val="mt-MT"/>
        </w:rPr>
        <w:t>Koabitazzjoni</w:t>
      </w:r>
      <w:proofErr w:type="spellEnd"/>
      <w:r w:rsidRPr="00E1278B">
        <w:rPr>
          <w:rFonts w:cs="Times New Roman"/>
          <w:sz w:val="22"/>
          <w:szCs w:val="22"/>
          <w:lang w:val="mt-MT"/>
        </w:rPr>
        <w:t>; jew</w:t>
      </w:r>
    </w:p>
    <w:p w14:paraId="236234A1" w14:textId="77777777" w:rsidR="008551D3" w:rsidRPr="00E1278B" w:rsidRDefault="008551D3" w:rsidP="00E1278B">
      <w:pPr>
        <w:jc w:val="both"/>
        <w:rPr>
          <w:rFonts w:cs="Times New Roman"/>
          <w:sz w:val="22"/>
          <w:szCs w:val="22"/>
          <w:lang w:val="mt-MT"/>
        </w:rPr>
      </w:pPr>
    </w:p>
    <w:p w14:paraId="0989C4A1"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(b) ħallas manteniment kif provdut fl-artikolu 12(1)(t) fir-rigward ta’ mill-inqas żewġ (2) ulied li kienu l-ulied tiegħu; jew</w:t>
      </w:r>
    </w:p>
    <w:p w14:paraId="05491A8D" w14:textId="77777777" w:rsidR="008551D3" w:rsidRPr="00E1278B" w:rsidRDefault="008551D3" w:rsidP="00E1278B">
      <w:pPr>
        <w:jc w:val="both"/>
        <w:rPr>
          <w:rFonts w:cs="Times New Roman"/>
          <w:sz w:val="22"/>
          <w:szCs w:val="22"/>
          <w:lang w:val="mt-MT"/>
        </w:rPr>
      </w:pPr>
    </w:p>
    <w:p w14:paraId="608C4054"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(ċ) issodisfa l-kondizzjoni fil-klawsola A(a) fir-rigward ta’ wild wieħed u ssodisfa l-kondizzjoni fil-klawsola A(b) fir-rigward ta’ wild ieħor; u</w:t>
      </w:r>
    </w:p>
    <w:p w14:paraId="7F8CBDB0" w14:textId="77777777" w:rsidR="008551D3" w:rsidRPr="00E1278B" w:rsidRDefault="008551D3" w:rsidP="00E1278B">
      <w:pPr>
        <w:jc w:val="both"/>
        <w:rPr>
          <w:rFonts w:cs="Times New Roman"/>
          <w:sz w:val="22"/>
          <w:szCs w:val="22"/>
          <w:lang w:val="mt-MT"/>
        </w:rPr>
      </w:pPr>
    </w:p>
    <w:p w14:paraId="55560DB6"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L.S. 217.05.</w:t>
      </w:r>
    </w:p>
    <w:p w14:paraId="6158D3DC" w14:textId="46AB3C67" w:rsidR="008551D3" w:rsidRPr="00E1278B" w:rsidRDefault="008551D3" w:rsidP="00E1278B">
      <w:pPr>
        <w:jc w:val="both"/>
        <w:rPr>
          <w:rFonts w:cs="Times New Roman"/>
          <w:sz w:val="22"/>
          <w:szCs w:val="22"/>
          <w:lang w:val="mt-MT"/>
        </w:rPr>
      </w:pPr>
      <w:r w:rsidRPr="00E1278B">
        <w:rPr>
          <w:rFonts w:cs="Times New Roman"/>
          <w:sz w:val="22"/>
          <w:szCs w:val="22"/>
          <w:lang w:val="mt-MT"/>
        </w:rPr>
        <w:t>(B) l-imsemmi individwu jew il-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tiegħu kien ċittadin ta’ Stat Membru tal-Unjoni Ewropea jew taż-Żona Ekonomika Ewropea </w:t>
      </w:r>
      <w:r w:rsidR="00E80499">
        <w:rPr>
          <w:rFonts w:cs="Times New Roman"/>
          <w:sz w:val="22"/>
          <w:szCs w:val="22"/>
          <w:lang w:val="mt-MT"/>
        </w:rPr>
        <w:t xml:space="preserve">(ŻEE) </w:t>
      </w:r>
      <w:r w:rsidRPr="00E1278B">
        <w:rPr>
          <w:rFonts w:cs="Times New Roman"/>
          <w:sz w:val="22"/>
          <w:szCs w:val="22"/>
          <w:lang w:val="mt-MT"/>
        </w:rPr>
        <w:t xml:space="preserve">jew kellu status ta’ resident li joqgħod għal żmien twil skont ir-Regolamenti dwar Status ta’ Residenti li joqogħdu għal Żmien Twil (Ċittadini ta’ Pajjiżi Terzi); u </w:t>
      </w:r>
    </w:p>
    <w:p w14:paraId="27C48979" w14:textId="77777777" w:rsidR="008551D3" w:rsidRPr="00E1278B" w:rsidRDefault="008551D3" w:rsidP="00E1278B">
      <w:pPr>
        <w:jc w:val="both"/>
        <w:rPr>
          <w:rFonts w:cs="Times New Roman"/>
          <w:sz w:val="22"/>
          <w:szCs w:val="22"/>
          <w:lang w:val="mt-MT"/>
        </w:rPr>
      </w:pPr>
    </w:p>
    <w:p w14:paraId="39DAA5AC"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 xml:space="preserve">(Ċ) kull wieħed mill-imsemmija żewġ (2) ulied ma kellhomx iktar minn tmintax (18)-il sena jew mhux iktar minn tlieta u għoxrin (23) sena jekk kien qiegħed jirċievi edukazzjoni fuq bażi </w:t>
      </w:r>
      <w:proofErr w:type="spellStart"/>
      <w:r w:rsidRPr="00E1278B">
        <w:rPr>
          <w:rFonts w:cs="Times New Roman"/>
          <w:sz w:val="22"/>
          <w:szCs w:val="22"/>
          <w:lang w:val="mt-MT"/>
        </w:rPr>
        <w:t>full-time</w:t>
      </w:r>
      <w:proofErr w:type="spellEnd"/>
      <w:r w:rsidRPr="00E1278B">
        <w:rPr>
          <w:rFonts w:cs="Times New Roman"/>
          <w:sz w:val="22"/>
          <w:szCs w:val="22"/>
          <w:lang w:val="mt-MT"/>
        </w:rPr>
        <w:t xml:space="preserve"> fi kwalunkwe università, kulleġġ, jew stabbiliment edukattiv ieħor; u</w:t>
      </w:r>
    </w:p>
    <w:p w14:paraId="1412929A" w14:textId="77777777" w:rsidR="008551D3" w:rsidRPr="00E1278B" w:rsidRDefault="008551D3" w:rsidP="00E1278B">
      <w:pPr>
        <w:jc w:val="both"/>
        <w:rPr>
          <w:rFonts w:cs="Times New Roman"/>
          <w:sz w:val="22"/>
          <w:szCs w:val="22"/>
          <w:lang w:val="mt-MT"/>
        </w:rPr>
      </w:pPr>
    </w:p>
    <w:p w14:paraId="278ECCA1" w14:textId="70613D21" w:rsidR="008551D3" w:rsidRPr="00E1278B" w:rsidRDefault="008551D3" w:rsidP="00E1278B">
      <w:pPr>
        <w:jc w:val="both"/>
        <w:rPr>
          <w:rFonts w:cs="Times New Roman"/>
          <w:sz w:val="22"/>
          <w:szCs w:val="22"/>
          <w:lang w:val="mt-MT"/>
        </w:rPr>
      </w:pPr>
      <w:r w:rsidRPr="00E1278B">
        <w:rPr>
          <w:rFonts w:cs="Times New Roman"/>
          <w:sz w:val="22"/>
          <w:szCs w:val="22"/>
          <w:lang w:val="mt-MT"/>
        </w:rPr>
        <w:t>(D) fil-każ fejn la l-imsemmi individwu u lanqas il-</w:t>
      </w:r>
      <w:proofErr w:type="spellStart"/>
      <w:r w:rsidRPr="00E1278B">
        <w:rPr>
          <w:rFonts w:cs="Times New Roman"/>
          <w:sz w:val="22"/>
          <w:szCs w:val="22"/>
          <w:lang w:val="mt-MT"/>
        </w:rPr>
        <w:t>konjuġi</w:t>
      </w:r>
      <w:proofErr w:type="spellEnd"/>
      <w:r w:rsidRPr="00E1278B">
        <w:rPr>
          <w:rFonts w:cs="Times New Roman"/>
          <w:sz w:val="22"/>
          <w:szCs w:val="22"/>
          <w:lang w:val="mt-MT"/>
        </w:rPr>
        <w:t xml:space="preserve"> tiegħu ma kien ċittadin ta’ Stat Membru tal-Unjoni Ewropea jew taż-Żona Ekonomika Ewropea</w:t>
      </w:r>
      <w:r w:rsidR="00E80499">
        <w:rPr>
          <w:rFonts w:cs="Times New Roman"/>
          <w:sz w:val="22"/>
          <w:szCs w:val="22"/>
          <w:lang w:val="mt-MT"/>
        </w:rPr>
        <w:t xml:space="preserve"> (ŻEE)</w:t>
      </w:r>
      <w:r w:rsidRPr="00E1278B">
        <w:rPr>
          <w:rFonts w:cs="Times New Roman"/>
          <w:sz w:val="22"/>
          <w:szCs w:val="22"/>
          <w:lang w:val="mt-MT"/>
        </w:rPr>
        <w:t xml:space="preserve">, </w:t>
      </w:r>
      <w:r w:rsidR="00E80499">
        <w:rPr>
          <w:rFonts w:cs="Times New Roman"/>
          <w:sz w:val="22"/>
          <w:szCs w:val="22"/>
          <w:lang w:val="mt-MT"/>
        </w:rPr>
        <w:t>l-</w:t>
      </w:r>
      <w:r w:rsidRPr="00E1278B">
        <w:rPr>
          <w:rFonts w:cs="Times New Roman"/>
          <w:sz w:val="22"/>
          <w:szCs w:val="22"/>
          <w:lang w:val="mt-MT"/>
        </w:rPr>
        <w:t xml:space="preserve">imsemmija żewġ (2) ulied kienu twieldu Malta u kienu residenti Malta, </w:t>
      </w:r>
    </w:p>
    <w:p w14:paraId="2C4CF62F" w14:textId="77777777" w:rsidR="008551D3" w:rsidRPr="00E1278B" w:rsidRDefault="008551D3" w:rsidP="00E1278B">
      <w:pPr>
        <w:jc w:val="both"/>
        <w:rPr>
          <w:rFonts w:cs="Times New Roman"/>
          <w:sz w:val="22"/>
          <w:szCs w:val="22"/>
          <w:lang w:val="mt-MT"/>
        </w:rPr>
      </w:pPr>
    </w:p>
    <w:p w14:paraId="1F8D3DAC" w14:textId="77777777"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it-taxxa għandha tiġi determinata kif ġej:</w:t>
      </w:r>
    </w:p>
    <w:p w14:paraId="0883A5BC" w14:textId="77777777" w:rsidR="008551D3" w:rsidRPr="00E1278B" w:rsidRDefault="008551D3" w:rsidP="00E1278B">
      <w:pPr>
        <w:tabs>
          <w:tab w:val="left" w:pos="3585"/>
        </w:tabs>
        <w:jc w:val="both"/>
        <w:rPr>
          <w:rFonts w:cs="Times New Roman"/>
          <w:sz w:val="22"/>
          <w:szCs w:val="22"/>
          <w:lang w:val="mt-MT"/>
        </w:rPr>
      </w:pPr>
    </w:p>
    <w:p w14:paraId="3D79E441" w14:textId="77777777"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(a)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ma jeċċedix €18,500,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b’0%;</w:t>
      </w:r>
    </w:p>
    <w:p w14:paraId="08366BFB" w14:textId="77777777" w:rsidR="008551D3" w:rsidRPr="00E1278B" w:rsidRDefault="008551D3" w:rsidP="00E1278B">
      <w:pPr>
        <w:tabs>
          <w:tab w:val="left" w:pos="3585"/>
        </w:tabs>
        <w:jc w:val="both"/>
        <w:rPr>
          <w:rFonts w:cs="Times New Roman"/>
          <w:sz w:val="22"/>
          <w:szCs w:val="22"/>
          <w:lang w:val="mt-MT"/>
        </w:rPr>
      </w:pPr>
    </w:p>
    <w:p w14:paraId="2AD931E9" w14:textId="77777777"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(b)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€18,500 iżda huwa inqas minn €25,500,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bi 15% u mbagħad jitnaqqsu €2,775 mir-riżultat;</w:t>
      </w:r>
    </w:p>
    <w:p w14:paraId="695C742F" w14:textId="77777777" w:rsidR="008551D3" w:rsidRPr="00E1278B" w:rsidRDefault="008551D3" w:rsidP="00E1278B">
      <w:pPr>
        <w:tabs>
          <w:tab w:val="left" w:pos="3585"/>
        </w:tabs>
        <w:jc w:val="both"/>
        <w:rPr>
          <w:rFonts w:cs="Times New Roman"/>
          <w:sz w:val="22"/>
          <w:szCs w:val="22"/>
          <w:lang w:val="mt-MT"/>
        </w:rPr>
      </w:pPr>
    </w:p>
    <w:p w14:paraId="1AE2264A" w14:textId="77777777"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(ċ)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€25,500 iżda huwa inqas minn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b’25% u mbagħad jitnaqqsu €5,325 mir-riżultat;</w:t>
      </w:r>
    </w:p>
    <w:p w14:paraId="70E397FB" w14:textId="77777777" w:rsidR="008551D3" w:rsidRPr="00E1278B" w:rsidRDefault="008551D3" w:rsidP="00E1278B">
      <w:pPr>
        <w:tabs>
          <w:tab w:val="left" w:pos="3585"/>
        </w:tabs>
        <w:jc w:val="both"/>
        <w:rPr>
          <w:rFonts w:cs="Times New Roman"/>
          <w:sz w:val="22"/>
          <w:szCs w:val="22"/>
          <w:lang w:val="mt-MT"/>
        </w:rPr>
      </w:pPr>
    </w:p>
    <w:p w14:paraId="664A73BD" w14:textId="7D136369" w:rsidR="008551D3" w:rsidRPr="00E1278B" w:rsidRDefault="008551D3" w:rsidP="00E1278B">
      <w:pPr>
        <w:tabs>
          <w:tab w:val="left" w:pos="3585"/>
        </w:tabs>
        <w:jc w:val="both"/>
        <w:rPr>
          <w:rFonts w:cs="Times New Roman"/>
          <w:sz w:val="22"/>
          <w:szCs w:val="22"/>
          <w:lang w:val="mt-MT"/>
        </w:rPr>
      </w:pPr>
      <w:r w:rsidRPr="00E1278B">
        <w:rPr>
          <w:rFonts w:cs="Times New Roman"/>
          <w:sz w:val="22"/>
          <w:szCs w:val="22"/>
          <w:lang w:val="mt-MT"/>
        </w:rPr>
        <w:t>(d) fejn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jeċċedi €60,000, it-taxxa għandha tiġi </w:t>
      </w:r>
      <w:proofErr w:type="spellStart"/>
      <w:r w:rsidRPr="00E1278B">
        <w:rPr>
          <w:rFonts w:cs="Times New Roman"/>
          <w:sz w:val="22"/>
          <w:szCs w:val="22"/>
          <w:lang w:val="mt-MT"/>
        </w:rPr>
        <w:t>kkalkulata</w:t>
      </w:r>
      <w:proofErr w:type="spellEnd"/>
      <w:r w:rsidRPr="00E1278B">
        <w:rPr>
          <w:rFonts w:cs="Times New Roman"/>
          <w:sz w:val="22"/>
          <w:szCs w:val="22"/>
          <w:lang w:val="mt-MT"/>
        </w:rPr>
        <w:t xml:space="preserve"> billi l-</w:t>
      </w:r>
      <w:proofErr w:type="spellStart"/>
      <w:r w:rsidRPr="00E1278B">
        <w:rPr>
          <w:rFonts w:cs="Times New Roman"/>
          <w:sz w:val="22"/>
          <w:szCs w:val="22"/>
          <w:lang w:val="mt-MT"/>
        </w:rPr>
        <w:t>income</w:t>
      </w:r>
      <w:proofErr w:type="spellEnd"/>
      <w:r w:rsidRPr="00E1278B">
        <w:rPr>
          <w:rFonts w:cs="Times New Roman"/>
          <w:sz w:val="22"/>
          <w:szCs w:val="22"/>
          <w:lang w:val="mt-MT"/>
        </w:rPr>
        <w:t xml:space="preserve"> taxxabbli jiġi </w:t>
      </w:r>
      <w:proofErr w:type="spellStart"/>
      <w:r w:rsidRPr="00E1278B">
        <w:rPr>
          <w:rFonts w:cs="Times New Roman"/>
          <w:sz w:val="22"/>
          <w:szCs w:val="22"/>
          <w:lang w:val="mt-MT"/>
        </w:rPr>
        <w:t>multiplikat</w:t>
      </w:r>
      <w:proofErr w:type="spellEnd"/>
      <w:r w:rsidRPr="00E1278B">
        <w:rPr>
          <w:rFonts w:cs="Times New Roman"/>
          <w:sz w:val="22"/>
          <w:szCs w:val="22"/>
          <w:lang w:val="mt-MT"/>
        </w:rPr>
        <w:t xml:space="preserve"> b’35% u mbagħad jitnaqqsu €11,325 mir-riżultat.</w:t>
      </w:r>
      <w:r w:rsidR="00F24487">
        <w:rPr>
          <w:rFonts w:cs="Times New Roman"/>
          <w:sz w:val="22"/>
          <w:szCs w:val="22"/>
          <w:lang w:val="mt-MT"/>
        </w:rPr>
        <w:t>”;</w:t>
      </w:r>
    </w:p>
    <w:p w14:paraId="514707BB" w14:textId="77777777" w:rsidR="008551D3" w:rsidRPr="00E1278B" w:rsidRDefault="008551D3" w:rsidP="00E1278B">
      <w:pPr>
        <w:jc w:val="both"/>
        <w:rPr>
          <w:rFonts w:cs="Times New Roman"/>
          <w:sz w:val="22"/>
          <w:szCs w:val="22"/>
          <w:lang w:val="mt-MT"/>
        </w:rPr>
      </w:pPr>
    </w:p>
    <w:p w14:paraId="2D006441"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 xml:space="preserve">(b) </w:t>
      </w:r>
      <w:proofErr w:type="spellStart"/>
      <w:r w:rsidRPr="00E1278B">
        <w:rPr>
          <w:rFonts w:cs="Times New Roman"/>
          <w:sz w:val="22"/>
          <w:szCs w:val="22"/>
          <w:lang w:val="mt-MT"/>
        </w:rPr>
        <w:t>is-subartikolu</w:t>
      </w:r>
      <w:proofErr w:type="spellEnd"/>
      <w:r w:rsidRPr="00E1278B">
        <w:rPr>
          <w:rFonts w:cs="Times New Roman"/>
          <w:sz w:val="22"/>
          <w:szCs w:val="22"/>
          <w:lang w:val="mt-MT"/>
        </w:rPr>
        <w:t xml:space="preserve"> (26) tiegħu għandu jiġi emendat kif ġej:</w:t>
      </w:r>
    </w:p>
    <w:p w14:paraId="0312EADB" w14:textId="77777777" w:rsidR="008551D3" w:rsidRPr="00E1278B" w:rsidRDefault="008551D3" w:rsidP="00E1278B">
      <w:pPr>
        <w:jc w:val="both"/>
        <w:rPr>
          <w:rFonts w:cs="Times New Roman"/>
          <w:color w:val="FF0000"/>
          <w:sz w:val="22"/>
          <w:szCs w:val="22"/>
          <w:lang w:val="mt-MT"/>
        </w:rPr>
      </w:pPr>
    </w:p>
    <w:p w14:paraId="07C893DA"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 xml:space="preserve">(i) fit-tifsira “kowċ liċenzjat” il-kliem “klabb jew tim reġistrat mal-Kunsill” għandhom jiġu sostitwiti bil-kliem “klabb jew tim reġistrat ma’, jew rikonoxxut mill-Kunsill”; </w:t>
      </w:r>
    </w:p>
    <w:p w14:paraId="34DCBFD4" w14:textId="77777777" w:rsidR="008551D3" w:rsidRPr="00E1278B" w:rsidRDefault="008551D3" w:rsidP="00E1278B">
      <w:pPr>
        <w:jc w:val="both"/>
        <w:rPr>
          <w:rFonts w:cs="Times New Roman"/>
          <w:sz w:val="22"/>
          <w:szCs w:val="22"/>
          <w:lang w:val="mt-MT"/>
        </w:rPr>
      </w:pPr>
    </w:p>
    <w:p w14:paraId="13B80A3E" w14:textId="77777777" w:rsidR="008551D3" w:rsidRPr="00E1278B" w:rsidRDefault="008551D3"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w:t>
      </w:r>
      <w:proofErr w:type="spellEnd"/>
      <w:r w:rsidRPr="00E1278B">
        <w:rPr>
          <w:rFonts w:cs="Times New Roman"/>
          <w:sz w:val="22"/>
          <w:szCs w:val="22"/>
          <w:lang w:val="mt-MT"/>
        </w:rPr>
        <w:t>) fit-tifsira “</w:t>
      </w:r>
      <w:proofErr w:type="spellStart"/>
      <w:r w:rsidRPr="00E1278B">
        <w:rPr>
          <w:rFonts w:cs="Times New Roman"/>
          <w:sz w:val="22"/>
          <w:szCs w:val="22"/>
          <w:lang w:val="mt-MT"/>
        </w:rPr>
        <w:t>plejer</w:t>
      </w:r>
      <w:proofErr w:type="spellEnd"/>
      <w:r w:rsidRPr="00E1278B">
        <w:rPr>
          <w:rFonts w:cs="Times New Roman"/>
          <w:sz w:val="22"/>
          <w:szCs w:val="22"/>
          <w:lang w:val="mt-MT"/>
        </w:rPr>
        <w:t xml:space="preserve"> jew atleta reġistrat” il-kliem “klabb jew tim reġistrat mal-Kunsill” għandhom jiġu sostitwiti bil-kliem “klabb jew tim reġistrat ma’, jew rikonoxxut mill-Kunsill”.”.</w:t>
      </w:r>
    </w:p>
    <w:p w14:paraId="166D95C6" w14:textId="77777777" w:rsidR="008551D3" w:rsidRPr="00E1278B" w:rsidRDefault="008551D3" w:rsidP="00E1278B">
      <w:pPr>
        <w:jc w:val="both"/>
        <w:rPr>
          <w:rFonts w:cs="Times New Roman"/>
          <w:sz w:val="22"/>
          <w:szCs w:val="22"/>
          <w:lang w:val="mt-MT"/>
        </w:rPr>
      </w:pPr>
    </w:p>
    <w:p w14:paraId="05179354" w14:textId="295C7772" w:rsidR="008551D3" w:rsidRPr="00E1278B" w:rsidRDefault="008551D3" w:rsidP="00E1278B">
      <w:pPr>
        <w:jc w:val="both"/>
        <w:rPr>
          <w:rFonts w:cs="Times New Roman"/>
          <w:b/>
          <w:bCs/>
          <w:sz w:val="22"/>
          <w:szCs w:val="22"/>
          <w:u w:val="single"/>
        </w:rPr>
      </w:pPr>
      <w:r w:rsidRPr="00E1278B">
        <w:rPr>
          <w:rFonts w:cs="Times New Roman"/>
          <w:b/>
          <w:bCs/>
          <w:sz w:val="22"/>
          <w:szCs w:val="22"/>
          <w:u w:val="single"/>
        </w:rPr>
        <w:t>Clause 12</w:t>
      </w:r>
    </w:p>
    <w:p w14:paraId="747BB6CC" w14:textId="77777777" w:rsidR="008551D3" w:rsidRPr="00E1278B" w:rsidRDefault="008551D3" w:rsidP="00E1278B">
      <w:pPr>
        <w:jc w:val="both"/>
        <w:rPr>
          <w:rFonts w:cs="Times New Roman"/>
          <w:sz w:val="22"/>
          <w:szCs w:val="22"/>
          <w:u w:val="single"/>
        </w:rPr>
      </w:pPr>
    </w:p>
    <w:p w14:paraId="492097EC" w14:textId="77777777" w:rsidR="008551D3" w:rsidRPr="00E1278B" w:rsidRDefault="008551D3" w:rsidP="00E1278B">
      <w:pPr>
        <w:jc w:val="both"/>
        <w:rPr>
          <w:rFonts w:cs="Times New Roman"/>
          <w:sz w:val="22"/>
          <w:szCs w:val="22"/>
        </w:rPr>
      </w:pPr>
      <w:r w:rsidRPr="00E1278B">
        <w:rPr>
          <w:rFonts w:cs="Times New Roman"/>
          <w:sz w:val="22"/>
          <w:szCs w:val="22"/>
        </w:rPr>
        <w:t>Clause 12 shall be substituted by the following new clause:</w:t>
      </w:r>
    </w:p>
    <w:p w14:paraId="027118DF" w14:textId="77777777" w:rsidR="008551D3" w:rsidRPr="00E1278B" w:rsidRDefault="008551D3" w:rsidP="00E1278B">
      <w:pPr>
        <w:jc w:val="both"/>
        <w:rPr>
          <w:rFonts w:cs="Times New Roman"/>
          <w:sz w:val="22"/>
          <w:szCs w:val="22"/>
        </w:rPr>
      </w:pPr>
    </w:p>
    <w:p w14:paraId="47D3D836" w14:textId="77777777" w:rsidR="008551D3" w:rsidRPr="00E1278B" w:rsidRDefault="008551D3" w:rsidP="00E1278B">
      <w:pPr>
        <w:jc w:val="both"/>
        <w:rPr>
          <w:rFonts w:cs="Times New Roman"/>
          <w:sz w:val="22"/>
          <w:szCs w:val="22"/>
        </w:rPr>
      </w:pPr>
      <w:r w:rsidRPr="00E1278B">
        <w:rPr>
          <w:rFonts w:cs="Times New Roman"/>
          <w:sz w:val="22"/>
          <w:szCs w:val="22"/>
        </w:rPr>
        <w:t xml:space="preserve">“Amendment of article 56 of the principal Act. </w:t>
      </w:r>
    </w:p>
    <w:p w14:paraId="251A681D" w14:textId="77777777" w:rsidR="008551D3" w:rsidRPr="00E1278B" w:rsidRDefault="008551D3" w:rsidP="00E1278B">
      <w:pPr>
        <w:jc w:val="both"/>
        <w:rPr>
          <w:rFonts w:cs="Times New Roman"/>
          <w:sz w:val="22"/>
          <w:szCs w:val="22"/>
        </w:rPr>
      </w:pPr>
    </w:p>
    <w:p w14:paraId="0118D883" w14:textId="77777777" w:rsidR="008551D3" w:rsidRPr="00E1278B" w:rsidRDefault="008551D3" w:rsidP="00E1278B">
      <w:pPr>
        <w:jc w:val="both"/>
        <w:rPr>
          <w:rFonts w:cs="Times New Roman"/>
          <w:sz w:val="22"/>
          <w:szCs w:val="22"/>
        </w:rPr>
      </w:pPr>
      <w:r w:rsidRPr="00E1278B">
        <w:rPr>
          <w:rFonts w:cs="Times New Roman"/>
          <w:b/>
          <w:bCs/>
          <w:sz w:val="22"/>
          <w:szCs w:val="22"/>
        </w:rPr>
        <w:t xml:space="preserve">12. </w:t>
      </w:r>
      <w:r w:rsidRPr="00E1278B">
        <w:rPr>
          <w:rFonts w:cs="Times New Roman"/>
          <w:sz w:val="22"/>
          <w:szCs w:val="22"/>
        </w:rPr>
        <w:t xml:space="preserve">Article 56 of the </w:t>
      </w:r>
      <w:proofErr w:type="gramStart"/>
      <w:r w:rsidRPr="00E1278B">
        <w:rPr>
          <w:rFonts w:cs="Times New Roman"/>
          <w:sz w:val="22"/>
          <w:szCs w:val="22"/>
        </w:rPr>
        <w:t>principal</w:t>
      </w:r>
      <w:proofErr w:type="gramEnd"/>
      <w:r w:rsidRPr="00E1278B">
        <w:rPr>
          <w:rFonts w:cs="Times New Roman"/>
          <w:sz w:val="22"/>
          <w:szCs w:val="22"/>
        </w:rPr>
        <w:t xml:space="preserve"> Act shall be amended as follows:</w:t>
      </w:r>
    </w:p>
    <w:p w14:paraId="3136C101" w14:textId="77777777" w:rsidR="008551D3" w:rsidRPr="00E1278B" w:rsidRDefault="008551D3" w:rsidP="00E1278B">
      <w:pPr>
        <w:jc w:val="both"/>
        <w:rPr>
          <w:rFonts w:cs="Times New Roman"/>
          <w:sz w:val="22"/>
          <w:szCs w:val="22"/>
        </w:rPr>
      </w:pPr>
    </w:p>
    <w:p w14:paraId="1C970BAC" w14:textId="77777777" w:rsidR="008551D3" w:rsidRPr="00E1278B" w:rsidRDefault="008551D3" w:rsidP="00E1278B">
      <w:pPr>
        <w:jc w:val="both"/>
        <w:rPr>
          <w:rFonts w:cs="Times New Roman"/>
          <w:sz w:val="22"/>
          <w:szCs w:val="22"/>
        </w:rPr>
      </w:pPr>
      <w:r w:rsidRPr="00E1278B">
        <w:rPr>
          <w:rFonts w:cs="Times New Roman"/>
          <w:sz w:val="22"/>
          <w:szCs w:val="22"/>
        </w:rPr>
        <w:t>(a) sub-article (1) thereof shall be amended as follows:</w:t>
      </w:r>
    </w:p>
    <w:p w14:paraId="69A78F53" w14:textId="77777777" w:rsidR="008551D3" w:rsidRPr="00E1278B" w:rsidRDefault="008551D3" w:rsidP="00E1278B">
      <w:pPr>
        <w:jc w:val="both"/>
        <w:rPr>
          <w:rFonts w:cs="Times New Roman"/>
          <w:sz w:val="22"/>
          <w:szCs w:val="22"/>
        </w:rPr>
      </w:pPr>
    </w:p>
    <w:p w14:paraId="5C32506F" w14:textId="77777777" w:rsidR="008551D3" w:rsidRPr="00E1278B" w:rsidRDefault="008551D3"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paragraph (a) thereof shall be substituted by the following new paragraph:</w:t>
      </w:r>
    </w:p>
    <w:p w14:paraId="11449C6D" w14:textId="77777777" w:rsidR="008551D3" w:rsidRPr="00E1278B" w:rsidRDefault="008551D3" w:rsidP="00E1278B">
      <w:pPr>
        <w:jc w:val="both"/>
        <w:rPr>
          <w:rFonts w:cs="Times New Roman"/>
          <w:sz w:val="22"/>
          <w:szCs w:val="22"/>
        </w:rPr>
      </w:pPr>
    </w:p>
    <w:p w14:paraId="1031BCDF" w14:textId="77777777" w:rsidR="008551D3" w:rsidRPr="00E1278B" w:rsidRDefault="008551D3" w:rsidP="00E1278B">
      <w:pPr>
        <w:jc w:val="both"/>
        <w:rPr>
          <w:rFonts w:cs="Times New Roman"/>
          <w:sz w:val="22"/>
          <w:szCs w:val="22"/>
        </w:rPr>
      </w:pPr>
      <w:r w:rsidRPr="00E1278B">
        <w:rPr>
          <w:rFonts w:cs="Times New Roman"/>
          <w:sz w:val="22"/>
          <w:szCs w:val="22"/>
        </w:rPr>
        <w:t>“(a) in the case of a married couple resident in Malta in the year immediately preceding the year of assessment and to whom article 49 applies, saving where an election has been made for a separate return for the purposes of article 49A or where the responsible spouse has opted for a separate computation for the purposes of article 50:</w:t>
      </w:r>
    </w:p>
    <w:p w14:paraId="5F275E1F" w14:textId="77777777" w:rsidR="008551D3" w:rsidRPr="00E1278B" w:rsidRDefault="008551D3" w:rsidP="00E1278B">
      <w:pPr>
        <w:jc w:val="both"/>
        <w:rPr>
          <w:rFonts w:cs="Times New Roman"/>
          <w:sz w:val="22"/>
          <w:szCs w:val="22"/>
        </w:rPr>
      </w:pPr>
    </w:p>
    <w:p w14:paraId="0452C46D" w14:textId="77777777" w:rsidR="008551D3" w:rsidRPr="00E1278B" w:rsidRDefault="008551D3"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where the provisions of subparagraphs (ii) and (iii) do not apply, the tax shall be determined as follows:</w:t>
      </w:r>
    </w:p>
    <w:p w14:paraId="7646320E" w14:textId="77777777" w:rsidR="008551D3" w:rsidRPr="00E1278B" w:rsidRDefault="008551D3" w:rsidP="00E1278B">
      <w:pPr>
        <w:tabs>
          <w:tab w:val="left" w:pos="3585"/>
        </w:tabs>
        <w:jc w:val="both"/>
        <w:rPr>
          <w:rFonts w:cs="Times New Roman"/>
          <w:sz w:val="22"/>
          <w:szCs w:val="22"/>
        </w:rPr>
      </w:pPr>
    </w:p>
    <w:p w14:paraId="7DFB4695" w14:textId="77777777" w:rsidR="008551D3" w:rsidRPr="00E1278B" w:rsidRDefault="008551D3" w:rsidP="00E1278B">
      <w:pPr>
        <w:tabs>
          <w:tab w:val="left" w:pos="3585"/>
        </w:tabs>
        <w:jc w:val="both"/>
        <w:rPr>
          <w:rFonts w:cs="Times New Roman"/>
          <w:kern w:val="2"/>
          <w:sz w:val="22"/>
          <w:szCs w:val="22"/>
          <w14:ligatures w14:val="standardContextual"/>
        </w:rPr>
      </w:pPr>
      <w:r w:rsidRPr="00E1278B">
        <w:rPr>
          <w:rFonts w:cs="Times New Roman"/>
          <w:sz w:val="22"/>
          <w:szCs w:val="22"/>
        </w:rPr>
        <w:t xml:space="preserve">(a) </w:t>
      </w:r>
      <w:r w:rsidRPr="00E1278B">
        <w:rPr>
          <w:rFonts w:cs="Times New Roman"/>
          <w:kern w:val="2"/>
          <w:sz w:val="22"/>
          <w:szCs w:val="22"/>
          <w14:ligatures w14:val="standardContextual"/>
        </w:rPr>
        <w:t xml:space="preserve">where the chargeable income does not exceed €15,000, the tax shall be determined by multiplying the chargeable income by </w:t>
      </w:r>
      <w:proofErr w:type="gramStart"/>
      <w:r w:rsidRPr="00E1278B">
        <w:rPr>
          <w:rFonts w:cs="Times New Roman"/>
          <w:kern w:val="2"/>
          <w:sz w:val="22"/>
          <w:szCs w:val="22"/>
          <w14:ligatures w14:val="standardContextual"/>
        </w:rPr>
        <w:t>0%;</w:t>
      </w:r>
      <w:proofErr w:type="gramEnd"/>
    </w:p>
    <w:p w14:paraId="2BCFB9F1" w14:textId="77777777" w:rsidR="008551D3" w:rsidRPr="00E1278B" w:rsidRDefault="008551D3" w:rsidP="00E1278B">
      <w:pPr>
        <w:tabs>
          <w:tab w:val="left" w:pos="3585"/>
        </w:tabs>
        <w:jc w:val="both"/>
        <w:rPr>
          <w:rFonts w:cs="Times New Roman"/>
          <w:sz w:val="22"/>
          <w:szCs w:val="22"/>
        </w:rPr>
      </w:pPr>
    </w:p>
    <w:p w14:paraId="5B1D171C"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(b) where the chargeable income exceeds €15,000 but is less than €23,000, the tax shall be determined by multiplying the chargeable income by 15% and then subtracting €2,250 from the </w:t>
      </w:r>
      <w:proofErr w:type="gramStart"/>
      <w:r w:rsidRPr="00E1278B">
        <w:rPr>
          <w:rFonts w:cs="Times New Roman"/>
          <w:sz w:val="22"/>
          <w:szCs w:val="22"/>
        </w:rPr>
        <w:t>result;</w:t>
      </w:r>
      <w:proofErr w:type="gramEnd"/>
    </w:p>
    <w:p w14:paraId="060C6EBB" w14:textId="77777777" w:rsidR="008551D3" w:rsidRPr="00E1278B" w:rsidRDefault="008551D3" w:rsidP="00E1278B">
      <w:pPr>
        <w:tabs>
          <w:tab w:val="left" w:pos="3585"/>
        </w:tabs>
        <w:jc w:val="both"/>
        <w:rPr>
          <w:rFonts w:cs="Times New Roman"/>
          <w:sz w:val="22"/>
          <w:szCs w:val="22"/>
        </w:rPr>
      </w:pPr>
    </w:p>
    <w:p w14:paraId="2600C271"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(c) where the chargeable income exceeds €23,000 but is less than €60,000, the tax shall be determined by multiplying the chargeable income by 25% and then subtracting €4,550 from the </w:t>
      </w:r>
      <w:proofErr w:type="gramStart"/>
      <w:r w:rsidRPr="00E1278B">
        <w:rPr>
          <w:rFonts w:cs="Times New Roman"/>
          <w:sz w:val="22"/>
          <w:szCs w:val="22"/>
        </w:rPr>
        <w:t>result;</w:t>
      </w:r>
      <w:proofErr w:type="gramEnd"/>
    </w:p>
    <w:p w14:paraId="06303FF9" w14:textId="77777777" w:rsidR="008551D3" w:rsidRPr="00E1278B" w:rsidRDefault="008551D3" w:rsidP="00E1278B">
      <w:pPr>
        <w:tabs>
          <w:tab w:val="left" w:pos="3585"/>
        </w:tabs>
        <w:jc w:val="both"/>
        <w:rPr>
          <w:rFonts w:cs="Times New Roman"/>
          <w:sz w:val="22"/>
          <w:szCs w:val="22"/>
        </w:rPr>
      </w:pPr>
    </w:p>
    <w:p w14:paraId="0412DB8C"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(d) w</w:t>
      </w:r>
      <w:r w:rsidRPr="00E1278B">
        <w:rPr>
          <w:rFonts w:cs="Times New Roman"/>
          <w:kern w:val="2"/>
          <w:sz w:val="22"/>
          <w:szCs w:val="22"/>
          <w14:ligatures w14:val="standardContextual"/>
        </w:rPr>
        <w:t>here the chargeable income exceeds €60,000, the tax shall be determined by multiplying the</w:t>
      </w:r>
      <w:r w:rsidRPr="00E1278B">
        <w:rPr>
          <w:rFonts w:cs="Times New Roman"/>
          <w:sz w:val="22"/>
          <w:szCs w:val="22"/>
        </w:rPr>
        <w:t xml:space="preserve"> </w:t>
      </w:r>
      <w:r w:rsidRPr="00E1278B">
        <w:rPr>
          <w:rFonts w:cs="Times New Roman"/>
          <w:kern w:val="2"/>
          <w:sz w:val="22"/>
          <w:szCs w:val="22"/>
          <w14:ligatures w14:val="standardContextual"/>
        </w:rPr>
        <w:t>chargeable income by 35% and then subtracting</w:t>
      </w:r>
      <w:r w:rsidRPr="00E1278B">
        <w:rPr>
          <w:rFonts w:cs="Times New Roman"/>
          <w:sz w:val="22"/>
          <w:szCs w:val="22"/>
        </w:rPr>
        <w:t xml:space="preserve"> </w:t>
      </w:r>
      <w:r w:rsidRPr="00E1278B">
        <w:rPr>
          <w:rFonts w:cs="Times New Roman"/>
          <w:kern w:val="2"/>
          <w:sz w:val="22"/>
          <w:szCs w:val="22"/>
          <w14:ligatures w14:val="standardContextual"/>
        </w:rPr>
        <w:t xml:space="preserve">€10,550 from the </w:t>
      </w:r>
      <w:proofErr w:type="gramStart"/>
      <w:r w:rsidRPr="00E1278B">
        <w:rPr>
          <w:rFonts w:cs="Times New Roman"/>
          <w:kern w:val="2"/>
          <w:sz w:val="22"/>
          <w:szCs w:val="22"/>
          <w14:ligatures w14:val="standardContextual"/>
        </w:rPr>
        <w:t>result</w:t>
      </w:r>
      <w:r w:rsidRPr="00E1278B">
        <w:rPr>
          <w:rFonts w:cs="Times New Roman"/>
          <w:sz w:val="22"/>
          <w:szCs w:val="22"/>
        </w:rPr>
        <w:t>;</w:t>
      </w:r>
      <w:proofErr w:type="gramEnd"/>
    </w:p>
    <w:p w14:paraId="627D4427" w14:textId="77777777" w:rsidR="008551D3" w:rsidRPr="00E1278B" w:rsidRDefault="008551D3" w:rsidP="00E1278B">
      <w:pPr>
        <w:tabs>
          <w:tab w:val="left" w:pos="3585"/>
        </w:tabs>
        <w:jc w:val="both"/>
        <w:rPr>
          <w:rFonts w:cs="Times New Roman"/>
          <w:sz w:val="22"/>
          <w:szCs w:val="22"/>
        </w:rPr>
      </w:pPr>
    </w:p>
    <w:p w14:paraId="7AAC7224" w14:textId="59641BB3" w:rsidR="008551D3" w:rsidRPr="00E1278B" w:rsidRDefault="008551D3" w:rsidP="00E1278B">
      <w:pPr>
        <w:jc w:val="both"/>
        <w:rPr>
          <w:rFonts w:cs="Times New Roman"/>
          <w:sz w:val="22"/>
          <w:szCs w:val="22"/>
        </w:rPr>
      </w:pPr>
      <w:r w:rsidRPr="00E1278B">
        <w:rPr>
          <w:rFonts w:cs="Times New Roman"/>
          <w:sz w:val="22"/>
          <w:szCs w:val="22"/>
        </w:rPr>
        <w:t>(ii) subject to sub-paragraph (iii) where in the year immediately preceding the year of assessment:</w:t>
      </w:r>
    </w:p>
    <w:p w14:paraId="44A3D773" w14:textId="77777777" w:rsidR="008551D3" w:rsidRPr="00E1278B" w:rsidRDefault="008551D3" w:rsidP="00E1278B">
      <w:pPr>
        <w:pStyle w:val="ListParagraph"/>
        <w:tabs>
          <w:tab w:val="left" w:pos="3585"/>
        </w:tabs>
        <w:spacing w:after="0" w:line="240" w:lineRule="auto"/>
        <w:ind w:left="0"/>
        <w:jc w:val="both"/>
        <w:rPr>
          <w:rFonts w:ascii="Times New Roman" w:hAnsi="Times New Roman" w:cs="Times New Roman"/>
        </w:rPr>
      </w:pPr>
    </w:p>
    <w:p w14:paraId="5C8D20BB" w14:textId="77777777" w:rsidR="008551D3" w:rsidRPr="00E1278B" w:rsidRDefault="008551D3" w:rsidP="00E1278B">
      <w:pPr>
        <w:pStyle w:val="ListParagraph"/>
        <w:tabs>
          <w:tab w:val="left" w:pos="3585"/>
        </w:tabs>
        <w:spacing w:after="0" w:line="240" w:lineRule="auto"/>
        <w:ind w:left="0"/>
        <w:jc w:val="both"/>
        <w:rPr>
          <w:rFonts w:ascii="Times New Roman" w:hAnsi="Times New Roman" w:cs="Times New Roman"/>
        </w:rPr>
      </w:pPr>
      <w:r w:rsidRPr="00E1278B">
        <w:rPr>
          <w:rFonts w:ascii="Times New Roman" w:hAnsi="Times New Roman" w:cs="Times New Roman"/>
        </w:rPr>
        <w:lastRenderedPageBreak/>
        <w:t xml:space="preserve">(A) the married couple maintained under its custody a child who was not over eighteen (18) years of age, or not over twenty-three (23) years of age if receiving full-time education at any university, college or other educational establishment; and </w:t>
      </w:r>
    </w:p>
    <w:p w14:paraId="2D2D8A7D" w14:textId="77777777" w:rsidR="008551D3" w:rsidRPr="00E1278B" w:rsidRDefault="008551D3" w:rsidP="00E1278B">
      <w:pPr>
        <w:tabs>
          <w:tab w:val="left" w:pos="3585"/>
        </w:tabs>
        <w:jc w:val="both"/>
        <w:rPr>
          <w:rFonts w:cs="Times New Roman"/>
          <w:sz w:val="22"/>
          <w:szCs w:val="22"/>
        </w:rPr>
      </w:pPr>
    </w:p>
    <w:p w14:paraId="4726AE1C"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S.L. 217.05.</w:t>
      </w:r>
    </w:p>
    <w:p w14:paraId="31F233B3" w14:textId="47F013F5"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(B) at least one of the spouses was a national of a European Union or European Economic Area Member State </w:t>
      </w:r>
      <w:r w:rsidR="00B665C8">
        <w:rPr>
          <w:rFonts w:cs="Times New Roman"/>
          <w:sz w:val="22"/>
          <w:szCs w:val="22"/>
        </w:rPr>
        <w:t xml:space="preserve">(EEA) </w:t>
      </w:r>
      <w:r w:rsidRPr="00E1278B">
        <w:rPr>
          <w:rFonts w:cs="Times New Roman"/>
          <w:sz w:val="22"/>
          <w:szCs w:val="22"/>
        </w:rPr>
        <w:t>or had a long-term resident status in accordance with the Status of Long-term Residents (Third Country Nationals) Regulations; and</w:t>
      </w:r>
    </w:p>
    <w:p w14:paraId="33B63777" w14:textId="77777777" w:rsidR="008551D3" w:rsidRPr="00E1278B" w:rsidRDefault="008551D3" w:rsidP="00E1278B">
      <w:pPr>
        <w:tabs>
          <w:tab w:val="left" w:pos="3585"/>
        </w:tabs>
        <w:jc w:val="both"/>
        <w:rPr>
          <w:rFonts w:cs="Times New Roman"/>
          <w:sz w:val="22"/>
          <w:szCs w:val="22"/>
        </w:rPr>
      </w:pPr>
    </w:p>
    <w:p w14:paraId="707A971C" w14:textId="53B32C94"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(C) in the case where none of the spouses was a national of a European Union or European Economic Area </w:t>
      </w:r>
      <w:r w:rsidR="00B665C8">
        <w:rPr>
          <w:rFonts w:cs="Times New Roman"/>
          <w:sz w:val="22"/>
          <w:szCs w:val="22"/>
        </w:rPr>
        <w:t xml:space="preserve">(EEA) </w:t>
      </w:r>
      <w:r w:rsidRPr="00E1278B">
        <w:rPr>
          <w:rFonts w:cs="Times New Roman"/>
          <w:sz w:val="22"/>
          <w:szCs w:val="22"/>
        </w:rPr>
        <w:t xml:space="preserve">Member State, the said child was born in Malta and was resident in Malta, </w:t>
      </w:r>
    </w:p>
    <w:p w14:paraId="2A0406EF" w14:textId="77777777" w:rsidR="008551D3" w:rsidRPr="00E1278B" w:rsidRDefault="008551D3" w:rsidP="00E1278B">
      <w:pPr>
        <w:tabs>
          <w:tab w:val="left" w:pos="3585"/>
        </w:tabs>
        <w:jc w:val="both"/>
        <w:rPr>
          <w:rFonts w:cs="Times New Roman"/>
          <w:sz w:val="22"/>
          <w:szCs w:val="22"/>
        </w:rPr>
      </w:pPr>
    </w:p>
    <w:p w14:paraId="778AB8BE" w14:textId="77777777" w:rsidR="008551D3" w:rsidRPr="00E1278B" w:rsidRDefault="008551D3" w:rsidP="00E1278B">
      <w:pPr>
        <w:tabs>
          <w:tab w:val="left" w:pos="3585"/>
        </w:tabs>
        <w:jc w:val="both"/>
        <w:rPr>
          <w:rFonts w:cs="Times New Roman"/>
          <w:sz w:val="22"/>
          <w:szCs w:val="22"/>
        </w:rPr>
      </w:pPr>
      <w:proofErr w:type="gramStart"/>
      <w:r w:rsidRPr="00E1278B">
        <w:rPr>
          <w:rFonts w:cs="Times New Roman"/>
          <w:sz w:val="22"/>
          <w:szCs w:val="22"/>
        </w:rPr>
        <w:t>the</w:t>
      </w:r>
      <w:proofErr w:type="gramEnd"/>
      <w:r w:rsidRPr="00E1278B">
        <w:rPr>
          <w:rFonts w:cs="Times New Roman"/>
          <w:sz w:val="22"/>
          <w:szCs w:val="22"/>
        </w:rPr>
        <w:t xml:space="preserve"> tax shall be determined as follows:</w:t>
      </w:r>
    </w:p>
    <w:p w14:paraId="1FDE3A86" w14:textId="77777777" w:rsidR="008551D3" w:rsidRPr="00E1278B" w:rsidRDefault="008551D3" w:rsidP="00E1278B">
      <w:pPr>
        <w:pStyle w:val="NoSpacing"/>
        <w:jc w:val="both"/>
        <w:rPr>
          <w:rFonts w:ascii="Times New Roman" w:hAnsi="Times New Roman" w:cs="Times New Roman"/>
        </w:rPr>
      </w:pPr>
    </w:p>
    <w:p w14:paraId="2B77F6EE" w14:textId="77777777" w:rsidR="008551D3" w:rsidRPr="00E1278B" w:rsidRDefault="008551D3" w:rsidP="00E1278B">
      <w:pPr>
        <w:tabs>
          <w:tab w:val="left" w:pos="3585"/>
        </w:tabs>
        <w:jc w:val="both"/>
        <w:rPr>
          <w:rFonts w:cs="Times New Roman"/>
          <w:kern w:val="2"/>
          <w:sz w:val="22"/>
          <w:szCs w:val="22"/>
          <w14:ligatures w14:val="standardContextual"/>
        </w:rPr>
      </w:pPr>
      <w:r w:rsidRPr="00E1278B">
        <w:rPr>
          <w:rFonts w:cs="Times New Roman"/>
          <w:kern w:val="2"/>
          <w:sz w:val="22"/>
          <w:szCs w:val="22"/>
          <w14:ligatures w14:val="standardContextual"/>
        </w:rPr>
        <w:t>(a)</w:t>
      </w:r>
      <w:r w:rsidRPr="00E1278B">
        <w:rPr>
          <w:rFonts w:cs="Times New Roman"/>
          <w:sz w:val="22"/>
          <w:szCs w:val="22"/>
        </w:rPr>
        <w:t xml:space="preserve"> </w:t>
      </w:r>
      <w:r w:rsidRPr="00E1278B">
        <w:rPr>
          <w:rFonts w:cs="Times New Roman"/>
          <w:kern w:val="2"/>
          <w:sz w:val="22"/>
          <w:szCs w:val="22"/>
          <w14:ligatures w14:val="standardContextual"/>
        </w:rPr>
        <w:t xml:space="preserve">where the chargeable income does not exceed €17,500, the tax shall be determined by multiplying the chargeable income by </w:t>
      </w:r>
      <w:proofErr w:type="gramStart"/>
      <w:r w:rsidRPr="00E1278B">
        <w:rPr>
          <w:rFonts w:cs="Times New Roman"/>
          <w:kern w:val="2"/>
          <w:sz w:val="22"/>
          <w:szCs w:val="22"/>
          <w14:ligatures w14:val="standardContextual"/>
        </w:rPr>
        <w:t>0%;</w:t>
      </w:r>
      <w:proofErr w:type="gramEnd"/>
    </w:p>
    <w:p w14:paraId="3448D08B" w14:textId="77777777" w:rsidR="008551D3" w:rsidRPr="00E1278B" w:rsidRDefault="008551D3" w:rsidP="00E1278B">
      <w:pPr>
        <w:tabs>
          <w:tab w:val="left" w:pos="3585"/>
        </w:tabs>
        <w:jc w:val="both"/>
        <w:rPr>
          <w:rFonts w:cs="Times New Roman"/>
          <w:kern w:val="2"/>
          <w:sz w:val="22"/>
          <w:szCs w:val="22"/>
          <w14:ligatures w14:val="standardContextual"/>
        </w:rPr>
      </w:pPr>
    </w:p>
    <w:p w14:paraId="6875344B" w14:textId="77777777" w:rsidR="008551D3" w:rsidRPr="00E1278B" w:rsidRDefault="008551D3" w:rsidP="00E1278B">
      <w:pPr>
        <w:tabs>
          <w:tab w:val="left" w:pos="3585"/>
        </w:tabs>
        <w:jc w:val="both"/>
        <w:rPr>
          <w:rFonts w:cs="Times New Roman"/>
          <w:kern w:val="2"/>
          <w:sz w:val="22"/>
          <w:szCs w:val="22"/>
          <w14:ligatures w14:val="standardContextual"/>
        </w:rPr>
      </w:pPr>
      <w:r w:rsidRPr="00E1278B">
        <w:rPr>
          <w:rFonts w:cs="Times New Roman"/>
          <w:kern w:val="2"/>
          <w:sz w:val="22"/>
          <w:szCs w:val="22"/>
          <w14:ligatures w14:val="standardContextual"/>
        </w:rPr>
        <w:t>(b)</w:t>
      </w:r>
      <w:r w:rsidRPr="00E1278B">
        <w:rPr>
          <w:rFonts w:cs="Times New Roman"/>
          <w:sz w:val="22"/>
          <w:szCs w:val="22"/>
        </w:rPr>
        <w:t xml:space="preserve"> </w:t>
      </w:r>
      <w:r w:rsidRPr="00E1278B">
        <w:rPr>
          <w:rFonts w:cs="Times New Roman"/>
          <w:kern w:val="2"/>
          <w:sz w:val="22"/>
          <w:szCs w:val="22"/>
          <w14:ligatures w14:val="standardContextual"/>
        </w:rPr>
        <w:t xml:space="preserve">where the chargeable income exceeds €17,500 but is less than €26,500, the tax shall be determined by multiplying the chargeable income by 15% and then subtracting €2,625 from the </w:t>
      </w:r>
      <w:proofErr w:type="gramStart"/>
      <w:r w:rsidRPr="00E1278B">
        <w:rPr>
          <w:rFonts w:cs="Times New Roman"/>
          <w:kern w:val="2"/>
          <w:sz w:val="22"/>
          <w:szCs w:val="22"/>
          <w14:ligatures w14:val="standardContextual"/>
        </w:rPr>
        <w:t>result;</w:t>
      </w:r>
      <w:proofErr w:type="gramEnd"/>
    </w:p>
    <w:p w14:paraId="73640C3E" w14:textId="77777777" w:rsidR="008551D3" w:rsidRPr="00E1278B" w:rsidRDefault="008551D3" w:rsidP="00E1278B">
      <w:pPr>
        <w:tabs>
          <w:tab w:val="left" w:pos="3585"/>
        </w:tabs>
        <w:jc w:val="both"/>
        <w:rPr>
          <w:rFonts w:cs="Times New Roman"/>
          <w:kern w:val="2"/>
          <w:sz w:val="22"/>
          <w:szCs w:val="22"/>
          <w14:ligatures w14:val="standardContextual"/>
        </w:rPr>
      </w:pPr>
    </w:p>
    <w:p w14:paraId="60368F0C" w14:textId="77777777" w:rsidR="008551D3" w:rsidRPr="00E1278B" w:rsidRDefault="008551D3" w:rsidP="00E1278B">
      <w:pPr>
        <w:tabs>
          <w:tab w:val="left" w:pos="3585"/>
        </w:tabs>
        <w:jc w:val="both"/>
        <w:rPr>
          <w:rFonts w:cs="Times New Roman"/>
          <w:kern w:val="2"/>
          <w:sz w:val="22"/>
          <w:szCs w:val="22"/>
          <w14:ligatures w14:val="standardContextual"/>
        </w:rPr>
      </w:pPr>
      <w:r w:rsidRPr="00E1278B">
        <w:rPr>
          <w:rFonts w:cs="Times New Roman"/>
          <w:kern w:val="2"/>
          <w:sz w:val="22"/>
          <w:szCs w:val="22"/>
          <w14:ligatures w14:val="standardContextual"/>
        </w:rPr>
        <w:t>(c)</w:t>
      </w:r>
      <w:r w:rsidRPr="00E1278B">
        <w:rPr>
          <w:rFonts w:cs="Times New Roman"/>
          <w:sz w:val="22"/>
          <w:szCs w:val="22"/>
        </w:rPr>
        <w:t xml:space="preserve"> </w:t>
      </w:r>
      <w:r w:rsidRPr="00E1278B">
        <w:rPr>
          <w:rFonts w:cs="Times New Roman"/>
          <w:kern w:val="2"/>
          <w:sz w:val="22"/>
          <w:szCs w:val="22"/>
          <w14:ligatures w14:val="standardContextual"/>
        </w:rPr>
        <w:t xml:space="preserve">where the chargeable income exceeds €26,500 but is less than €60,000, the tax shall be determined by multiplying the chargeable income by 25% and then subtracting €5,275 from the </w:t>
      </w:r>
      <w:proofErr w:type="gramStart"/>
      <w:r w:rsidRPr="00E1278B">
        <w:rPr>
          <w:rFonts w:cs="Times New Roman"/>
          <w:kern w:val="2"/>
          <w:sz w:val="22"/>
          <w:szCs w:val="22"/>
          <w14:ligatures w14:val="standardContextual"/>
        </w:rPr>
        <w:t>result;</w:t>
      </w:r>
      <w:proofErr w:type="gramEnd"/>
    </w:p>
    <w:p w14:paraId="281AA830" w14:textId="77777777" w:rsidR="008551D3" w:rsidRPr="00E1278B" w:rsidRDefault="008551D3" w:rsidP="00E1278B">
      <w:pPr>
        <w:tabs>
          <w:tab w:val="left" w:pos="3585"/>
        </w:tabs>
        <w:jc w:val="both"/>
        <w:rPr>
          <w:rFonts w:cs="Times New Roman"/>
          <w:kern w:val="2"/>
          <w:sz w:val="22"/>
          <w:szCs w:val="22"/>
          <w14:ligatures w14:val="standardContextual"/>
        </w:rPr>
      </w:pPr>
    </w:p>
    <w:p w14:paraId="21B2F156" w14:textId="7EDD0E49" w:rsidR="008551D3" w:rsidRPr="00E1278B" w:rsidRDefault="008551D3" w:rsidP="00E1278B">
      <w:pPr>
        <w:tabs>
          <w:tab w:val="left" w:pos="3585"/>
        </w:tabs>
        <w:jc w:val="both"/>
        <w:rPr>
          <w:rFonts w:cs="Times New Roman"/>
          <w:sz w:val="22"/>
          <w:szCs w:val="22"/>
        </w:rPr>
      </w:pPr>
      <w:proofErr w:type="gramStart"/>
      <w:r w:rsidRPr="00E1278B">
        <w:rPr>
          <w:rFonts w:cs="Times New Roman"/>
          <w:kern w:val="2"/>
          <w:sz w:val="22"/>
          <w:szCs w:val="22"/>
          <w14:ligatures w14:val="standardContextual"/>
        </w:rPr>
        <w:t>(d)</w:t>
      </w:r>
      <w:r w:rsidR="00B665C8">
        <w:rPr>
          <w:rFonts w:cs="Times New Roman"/>
          <w:kern w:val="2"/>
          <w:sz w:val="22"/>
          <w:szCs w:val="22"/>
          <w14:ligatures w14:val="standardContextual"/>
        </w:rPr>
        <w:t xml:space="preserve"> </w:t>
      </w:r>
      <w:r w:rsidRPr="00E1278B">
        <w:rPr>
          <w:rFonts w:cs="Times New Roman"/>
          <w:kern w:val="2"/>
          <w:sz w:val="22"/>
          <w:szCs w:val="22"/>
          <w14:ligatures w14:val="standardContextual"/>
        </w:rPr>
        <w:t>where</w:t>
      </w:r>
      <w:proofErr w:type="gramEnd"/>
      <w:r w:rsidRPr="00E1278B">
        <w:rPr>
          <w:rFonts w:cs="Times New Roman"/>
          <w:kern w:val="2"/>
          <w:sz w:val="22"/>
          <w:szCs w:val="22"/>
          <w14:ligatures w14:val="standardContextual"/>
        </w:rPr>
        <w:t xml:space="preserve"> the chargeable income exceeds €60,000, the tax shall be determined by multiplying the chargeable income by 35% and then subtracting €11,275 from the </w:t>
      </w:r>
      <w:proofErr w:type="gramStart"/>
      <w:r w:rsidRPr="00E1278B">
        <w:rPr>
          <w:rFonts w:cs="Times New Roman"/>
          <w:kern w:val="2"/>
          <w:sz w:val="22"/>
          <w:szCs w:val="22"/>
          <w14:ligatures w14:val="standardContextual"/>
        </w:rPr>
        <w:t>result;</w:t>
      </w:r>
      <w:proofErr w:type="gramEnd"/>
    </w:p>
    <w:p w14:paraId="68E1370C" w14:textId="77777777" w:rsidR="008551D3" w:rsidRPr="00E1278B" w:rsidRDefault="008551D3" w:rsidP="00E1278B">
      <w:pPr>
        <w:jc w:val="both"/>
        <w:rPr>
          <w:rFonts w:cs="Times New Roman"/>
          <w:sz w:val="22"/>
          <w:szCs w:val="22"/>
        </w:rPr>
      </w:pPr>
    </w:p>
    <w:p w14:paraId="2309BA27" w14:textId="4471B61C" w:rsidR="008551D3" w:rsidRPr="00E1278B" w:rsidRDefault="008551D3" w:rsidP="00E1278B">
      <w:pPr>
        <w:jc w:val="both"/>
        <w:rPr>
          <w:rFonts w:cs="Times New Roman"/>
          <w:sz w:val="22"/>
          <w:szCs w:val="22"/>
        </w:rPr>
      </w:pPr>
      <w:r w:rsidRPr="00E1278B">
        <w:rPr>
          <w:rFonts w:cs="Times New Roman"/>
          <w:sz w:val="22"/>
          <w:szCs w:val="22"/>
        </w:rPr>
        <w:t>(iii) where in the year immediately preceding the year of assessment:</w:t>
      </w:r>
    </w:p>
    <w:p w14:paraId="47372822" w14:textId="77777777" w:rsidR="008551D3" w:rsidRPr="00E1278B" w:rsidRDefault="008551D3" w:rsidP="00E1278B">
      <w:pPr>
        <w:pStyle w:val="ListParagraph"/>
        <w:tabs>
          <w:tab w:val="left" w:pos="3585"/>
        </w:tabs>
        <w:spacing w:after="0" w:line="240" w:lineRule="auto"/>
        <w:ind w:left="0"/>
        <w:jc w:val="both"/>
        <w:rPr>
          <w:rFonts w:ascii="Times New Roman" w:hAnsi="Times New Roman" w:cs="Times New Roman"/>
        </w:rPr>
      </w:pPr>
    </w:p>
    <w:p w14:paraId="2A0B8282" w14:textId="77777777" w:rsidR="008551D3" w:rsidRPr="00E1278B" w:rsidRDefault="008551D3" w:rsidP="00E1278B">
      <w:pPr>
        <w:pStyle w:val="ListParagraph"/>
        <w:tabs>
          <w:tab w:val="left" w:pos="3585"/>
        </w:tabs>
        <w:spacing w:after="0" w:line="240" w:lineRule="auto"/>
        <w:ind w:left="0"/>
        <w:jc w:val="both"/>
        <w:rPr>
          <w:rFonts w:ascii="Times New Roman" w:hAnsi="Times New Roman" w:cs="Times New Roman"/>
        </w:rPr>
      </w:pPr>
      <w:r w:rsidRPr="00E1278B">
        <w:rPr>
          <w:rFonts w:ascii="Times New Roman" w:hAnsi="Times New Roman" w:cs="Times New Roman"/>
        </w:rPr>
        <w:t>(A) the married couple maintained under its custody at least two (2) children each of whom was not over eighteen (18) years of age, or not over twenty-three (23) years of age if receiving full-time education at any university, college or other educational establishment; and</w:t>
      </w:r>
    </w:p>
    <w:p w14:paraId="169A8D1F" w14:textId="77777777" w:rsidR="008551D3" w:rsidRPr="00E1278B" w:rsidRDefault="008551D3" w:rsidP="00E1278B">
      <w:pPr>
        <w:pStyle w:val="ListParagraph"/>
        <w:tabs>
          <w:tab w:val="left" w:pos="3585"/>
        </w:tabs>
        <w:spacing w:after="0" w:line="240" w:lineRule="auto"/>
        <w:ind w:left="0"/>
        <w:jc w:val="both"/>
        <w:rPr>
          <w:rFonts w:ascii="Times New Roman" w:hAnsi="Times New Roman" w:cs="Times New Roman"/>
        </w:rPr>
      </w:pPr>
    </w:p>
    <w:p w14:paraId="42249436" w14:textId="77777777" w:rsidR="008551D3" w:rsidRPr="00E1278B" w:rsidRDefault="008551D3" w:rsidP="00E1278B">
      <w:pPr>
        <w:pStyle w:val="ListParagraph"/>
        <w:tabs>
          <w:tab w:val="left" w:pos="3585"/>
        </w:tabs>
        <w:spacing w:after="0" w:line="240" w:lineRule="auto"/>
        <w:ind w:left="0"/>
        <w:jc w:val="both"/>
        <w:rPr>
          <w:rFonts w:ascii="Times New Roman" w:hAnsi="Times New Roman" w:cs="Times New Roman"/>
        </w:rPr>
      </w:pPr>
      <w:r w:rsidRPr="00E1278B">
        <w:rPr>
          <w:rFonts w:ascii="Times New Roman" w:hAnsi="Times New Roman" w:cs="Times New Roman"/>
        </w:rPr>
        <w:t>S.L. 217.05.</w:t>
      </w:r>
    </w:p>
    <w:p w14:paraId="1056AD11" w14:textId="0179FF15"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(B) at least one (1) of the spouses was a national of a European Union or European Economic Area </w:t>
      </w:r>
      <w:r w:rsidR="00B665C8">
        <w:rPr>
          <w:rFonts w:cs="Times New Roman"/>
          <w:sz w:val="22"/>
          <w:szCs w:val="22"/>
        </w:rPr>
        <w:t xml:space="preserve">(EEA) </w:t>
      </w:r>
      <w:r w:rsidRPr="00E1278B">
        <w:rPr>
          <w:rFonts w:cs="Times New Roman"/>
          <w:sz w:val="22"/>
          <w:szCs w:val="22"/>
        </w:rPr>
        <w:t xml:space="preserve">Member State or had a long-term resident status in accordance with the Status of Long-term Residents (Third Country Nationals) Regulations; and </w:t>
      </w:r>
    </w:p>
    <w:p w14:paraId="683A29A8" w14:textId="77777777" w:rsidR="008551D3" w:rsidRPr="00E1278B" w:rsidRDefault="008551D3" w:rsidP="00E1278B">
      <w:pPr>
        <w:tabs>
          <w:tab w:val="left" w:pos="3585"/>
        </w:tabs>
        <w:jc w:val="both"/>
        <w:rPr>
          <w:rFonts w:cs="Times New Roman"/>
          <w:sz w:val="22"/>
          <w:szCs w:val="22"/>
        </w:rPr>
      </w:pPr>
    </w:p>
    <w:p w14:paraId="1A5D12FC" w14:textId="403B8625"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(C) in the case where none of the spouses was a national of a European Union or European Economic Area </w:t>
      </w:r>
      <w:r w:rsidR="00B665C8">
        <w:rPr>
          <w:rFonts w:cs="Times New Roman"/>
          <w:sz w:val="22"/>
          <w:szCs w:val="22"/>
        </w:rPr>
        <w:t xml:space="preserve">(EEA) </w:t>
      </w:r>
      <w:r w:rsidRPr="00E1278B">
        <w:rPr>
          <w:rFonts w:cs="Times New Roman"/>
          <w:sz w:val="22"/>
          <w:szCs w:val="22"/>
        </w:rPr>
        <w:t>Member State, the children so maintained were born in Malta and were resident in Malta,</w:t>
      </w:r>
    </w:p>
    <w:p w14:paraId="7FAE182C" w14:textId="77777777" w:rsidR="008551D3" w:rsidRPr="00E1278B" w:rsidRDefault="008551D3" w:rsidP="00E1278B">
      <w:pPr>
        <w:tabs>
          <w:tab w:val="left" w:pos="3585"/>
        </w:tabs>
        <w:jc w:val="both"/>
        <w:rPr>
          <w:rFonts w:cs="Times New Roman"/>
          <w:sz w:val="22"/>
          <w:szCs w:val="22"/>
        </w:rPr>
      </w:pPr>
    </w:p>
    <w:p w14:paraId="54E24CE4" w14:textId="77777777" w:rsidR="008551D3" w:rsidRPr="00E1278B" w:rsidRDefault="008551D3" w:rsidP="00E1278B">
      <w:pPr>
        <w:tabs>
          <w:tab w:val="left" w:pos="3585"/>
        </w:tabs>
        <w:jc w:val="both"/>
        <w:rPr>
          <w:rFonts w:cs="Times New Roman"/>
          <w:sz w:val="22"/>
          <w:szCs w:val="22"/>
        </w:rPr>
      </w:pPr>
      <w:proofErr w:type="gramStart"/>
      <w:r w:rsidRPr="00E1278B">
        <w:rPr>
          <w:rFonts w:cs="Times New Roman"/>
          <w:sz w:val="22"/>
          <w:szCs w:val="22"/>
        </w:rPr>
        <w:t>the</w:t>
      </w:r>
      <w:proofErr w:type="gramEnd"/>
      <w:r w:rsidRPr="00E1278B">
        <w:rPr>
          <w:rFonts w:cs="Times New Roman"/>
          <w:sz w:val="22"/>
          <w:szCs w:val="22"/>
        </w:rPr>
        <w:t xml:space="preserve"> tax shall be determined as follows:</w:t>
      </w:r>
    </w:p>
    <w:p w14:paraId="08AC98E1" w14:textId="77777777" w:rsidR="008551D3" w:rsidRPr="00E1278B" w:rsidRDefault="008551D3" w:rsidP="00E1278B">
      <w:pPr>
        <w:tabs>
          <w:tab w:val="left" w:pos="3585"/>
        </w:tabs>
        <w:jc w:val="both"/>
        <w:rPr>
          <w:rFonts w:cs="Times New Roman"/>
          <w:sz w:val="22"/>
          <w:szCs w:val="22"/>
        </w:rPr>
      </w:pPr>
    </w:p>
    <w:p w14:paraId="60719F3E"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(a) where the chargeable income does not exceed €22,500, the tax shall be determined by multiplying the chargeable income by </w:t>
      </w:r>
      <w:proofErr w:type="gramStart"/>
      <w:r w:rsidRPr="00E1278B">
        <w:rPr>
          <w:rFonts w:cs="Times New Roman"/>
          <w:sz w:val="22"/>
          <w:szCs w:val="22"/>
        </w:rPr>
        <w:t>0%;</w:t>
      </w:r>
      <w:proofErr w:type="gramEnd"/>
    </w:p>
    <w:p w14:paraId="01F6ED83" w14:textId="77777777" w:rsidR="008551D3" w:rsidRPr="00E1278B" w:rsidRDefault="008551D3" w:rsidP="00E1278B">
      <w:pPr>
        <w:tabs>
          <w:tab w:val="left" w:pos="3585"/>
        </w:tabs>
        <w:jc w:val="both"/>
        <w:rPr>
          <w:rFonts w:cs="Times New Roman"/>
          <w:sz w:val="22"/>
          <w:szCs w:val="22"/>
        </w:rPr>
      </w:pPr>
    </w:p>
    <w:p w14:paraId="790261D9"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(b) where the chargeable income exceeds €22,500 but is less than €32,000, the tax shall be determined by multiplying the chargeable income by 15% and then subtracting €3,375 from the </w:t>
      </w:r>
      <w:proofErr w:type="gramStart"/>
      <w:r w:rsidRPr="00E1278B">
        <w:rPr>
          <w:rFonts w:cs="Times New Roman"/>
          <w:sz w:val="22"/>
          <w:szCs w:val="22"/>
        </w:rPr>
        <w:t>result;</w:t>
      </w:r>
      <w:proofErr w:type="gramEnd"/>
    </w:p>
    <w:p w14:paraId="6B70C8EE" w14:textId="77777777" w:rsidR="008551D3" w:rsidRPr="00E1278B" w:rsidRDefault="008551D3" w:rsidP="00E1278B">
      <w:pPr>
        <w:tabs>
          <w:tab w:val="left" w:pos="3585"/>
        </w:tabs>
        <w:jc w:val="both"/>
        <w:rPr>
          <w:rFonts w:cs="Times New Roman"/>
          <w:sz w:val="22"/>
          <w:szCs w:val="22"/>
        </w:rPr>
      </w:pPr>
    </w:p>
    <w:p w14:paraId="60D9300B"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(c) where the chargeable income exceeds €32,000 but is less than €60,000, the tax shall be determined by multiplying the chargeable income by 25% and then subtracting €6,575 from the </w:t>
      </w:r>
      <w:proofErr w:type="gramStart"/>
      <w:r w:rsidRPr="00E1278B">
        <w:rPr>
          <w:rFonts w:cs="Times New Roman"/>
          <w:sz w:val="22"/>
          <w:szCs w:val="22"/>
        </w:rPr>
        <w:t>result;</w:t>
      </w:r>
      <w:proofErr w:type="gramEnd"/>
    </w:p>
    <w:p w14:paraId="07151142" w14:textId="77777777" w:rsidR="008551D3" w:rsidRPr="00E1278B" w:rsidRDefault="008551D3" w:rsidP="00E1278B">
      <w:pPr>
        <w:tabs>
          <w:tab w:val="left" w:pos="3585"/>
        </w:tabs>
        <w:jc w:val="both"/>
        <w:rPr>
          <w:rFonts w:cs="Times New Roman"/>
          <w:sz w:val="22"/>
          <w:szCs w:val="22"/>
        </w:rPr>
      </w:pPr>
    </w:p>
    <w:p w14:paraId="4E43BCBC" w14:textId="77777777" w:rsidR="008551D3" w:rsidRPr="00E1278B" w:rsidRDefault="008551D3" w:rsidP="00E1278B">
      <w:pPr>
        <w:tabs>
          <w:tab w:val="left" w:pos="3585"/>
        </w:tabs>
        <w:jc w:val="both"/>
        <w:rPr>
          <w:rFonts w:cs="Times New Roman"/>
          <w:sz w:val="22"/>
          <w:szCs w:val="22"/>
        </w:rPr>
      </w:pPr>
      <w:proofErr w:type="gramStart"/>
      <w:r w:rsidRPr="00E1278B">
        <w:rPr>
          <w:rFonts w:cs="Times New Roman"/>
          <w:sz w:val="22"/>
          <w:szCs w:val="22"/>
        </w:rPr>
        <w:t>(d) where</w:t>
      </w:r>
      <w:proofErr w:type="gramEnd"/>
      <w:r w:rsidRPr="00E1278B">
        <w:rPr>
          <w:rFonts w:cs="Times New Roman"/>
          <w:sz w:val="22"/>
          <w:szCs w:val="22"/>
        </w:rPr>
        <w:t xml:space="preserve"> the chargeable income exceeds €60,000, the tax shall be determined by multiplying the chargeable income by 35% and then subtracting €12,575 from the result:</w:t>
      </w:r>
    </w:p>
    <w:p w14:paraId="17AC5523" w14:textId="77777777" w:rsidR="008551D3" w:rsidRPr="00E1278B" w:rsidRDefault="008551D3" w:rsidP="00E1278B">
      <w:pPr>
        <w:jc w:val="both"/>
        <w:rPr>
          <w:rFonts w:cs="Times New Roman"/>
          <w:sz w:val="22"/>
          <w:szCs w:val="22"/>
        </w:rPr>
      </w:pPr>
    </w:p>
    <w:p w14:paraId="494AD537" w14:textId="46961827" w:rsidR="008551D3" w:rsidRPr="00E1278B" w:rsidRDefault="008551D3" w:rsidP="00E1278B">
      <w:pPr>
        <w:jc w:val="both"/>
        <w:rPr>
          <w:rFonts w:cs="Times New Roman"/>
          <w:sz w:val="22"/>
          <w:szCs w:val="22"/>
        </w:rPr>
      </w:pPr>
      <w:r w:rsidRPr="00E1278B">
        <w:rPr>
          <w:rFonts w:cs="Times New Roman"/>
          <w:sz w:val="22"/>
          <w:szCs w:val="22"/>
        </w:rPr>
        <w:lastRenderedPageBreak/>
        <w:t xml:space="preserve">Provided that an individual who is a national of a European Union or European Economic Area </w:t>
      </w:r>
      <w:r w:rsidR="00B665C8">
        <w:rPr>
          <w:rFonts w:cs="Times New Roman"/>
          <w:sz w:val="22"/>
          <w:szCs w:val="22"/>
        </w:rPr>
        <w:t xml:space="preserve">(EEA) </w:t>
      </w:r>
      <w:r w:rsidRPr="00E1278B">
        <w:rPr>
          <w:rFonts w:cs="Times New Roman"/>
          <w:sz w:val="22"/>
          <w:szCs w:val="22"/>
        </w:rPr>
        <w:t>Member State may qualify for the rates specified in sub-paragraphs (</w:t>
      </w:r>
      <w:proofErr w:type="spellStart"/>
      <w:r w:rsidRPr="00E1278B">
        <w:rPr>
          <w:rFonts w:cs="Times New Roman"/>
          <w:sz w:val="22"/>
          <w:szCs w:val="22"/>
        </w:rPr>
        <w:t>i</w:t>
      </w:r>
      <w:proofErr w:type="spellEnd"/>
      <w:r w:rsidRPr="00E1278B">
        <w:rPr>
          <w:rFonts w:cs="Times New Roman"/>
          <w:sz w:val="22"/>
          <w:szCs w:val="22"/>
        </w:rPr>
        <w:t>) or (ii) or (iii) even where his spouse is not resident in Malta if the other conditions referred to in the relevant sub-paragraph are satisfied and the Commissioner is satisfied that at least ninety per cent (90%) of the couple’s world-wide income is derived from Malta;”;</w:t>
      </w:r>
    </w:p>
    <w:p w14:paraId="56E26CFB" w14:textId="77777777" w:rsidR="008551D3" w:rsidRPr="00E1278B" w:rsidRDefault="008551D3" w:rsidP="00E1278B">
      <w:pPr>
        <w:jc w:val="both"/>
        <w:rPr>
          <w:rFonts w:cs="Times New Roman"/>
          <w:sz w:val="22"/>
          <w:szCs w:val="22"/>
        </w:rPr>
      </w:pPr>
    </w:p>
    <w:p w14:paraId="477BB665" w14:textId="77777777" w:rsidR="008551D3" w:rsidRPr="00E1278B" w:rsidRDefault="008551D3" w:rsidP="00E1278B">
      <w:pPr>
        <w:jc w:val="both"/>
        <w:rPr>
          <w:rFonts w:cs="Times New Roman"/>
          <w:sz w:val="22"/>
          <w:szCs w:val="22"/>
        </w:rPr>
      </w:pPr>
      <w:r w:rsidRPr="00E1278B">
        <w:rPr>
          <w:rFonts w:cs="Times New Roman"/>
          <w:sz w:val="22"/>
          <w:szCs w:val="22"/>
        </w:rPr>
        <w:t>(ii) paragraph (b) thereof shall be substituted by the following new paragraph:</w:t>
      </w:r>
    </w:p>
    <w:p w14:paraId="70111907" w14:textId="77777777" w:rsidR="008551D3" w:rsidRPr="00E1278B" w:rsidRDefault="008551D3" w:rsidP="00E1278B">
      <w:pPr>
        <w:jc w:val="both"/>
        <w:rPr>
          <w:rFonts w:cs="Times New Roman"/>
          <w:sz w:val="22"/>
          <w:szCs w:val="22"/>
        </w:rPr>
      </w:pPr>
    </w:p>
    <w:p w14:paraId="5AFA27AA" w14:textId="77777777" w:rsidR="008551D3" w:rsidRPr="00E1278B" w:rsidRDefault="008551D3" w:rsidP="00E1278B">
      <w:pPr>
        <w:jc w:val="both"/>
        <w:rPr>
          <w:rFonts w:cs="Times New Roman"/>
          <w:sz w:val="22"/>
          <w:szCs w:val="22"/>
        </w:rPr>
      </w:pPr>
      <w:r w:rsidRPr="00E1278B">
        <w:rPr>
          <w:rFonts w:cs="Times New Roman"/>
          <w:sz w:val="22"/>
          <w:szCs w:val="22"/>
        </w:rPr>
        <w:t>“(b) in the case of any other individual resident in Malta in the year immediately preceding the year of assessment, including each spouse where an election has been made for a separate return for the purposes of article 49A or where the responsible spouse has opted for a separate computation for the purposes of article 50:</w:t>
      </w:r>
    </w:p>
    <w:p w14:paraId="49D083FE" w14:textId="77777777" w:rsidR="008551D3" w:rsidRPr="00E1278B" w:rsidRDefault="008551D3" w:rsidP="00E1278B">
      <w:pPr>
        <w:jc w:val="both"/>
        <w:rPr>
          <w:rFonts w:cs="Times New Roman"/>
          <w:sz w:val="22"/>
          <w:szCs w:val="22"/>
        </w:rPr>
      </w:pPr>
    </w:p>
    <w:p w14:paraId="5F647BF1" w14:textId="77777777" w:rsidR="008551D3" w:rsidRPr="00E1278B" w:rsidRDefault="008551D3"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where the provisions of the other sub-paragraphs do not apply, the tax shall be determined as follows:</w:t>
      </w:r>
    </w:p>
    <w:p w14:paraId="2CF3B022" w14:textId="77777777" w:rsidR="008551D3" w:rsidRPr="00E1278B" w:rsidRDefault="008551D3" w:rsidP="00E1278B">
      <w:pPr>
        <w:jc w:val="both"/>
        <w:rPr>
          <w:rFonts w:cs="Times New Roman"/>
          <w:sz w:val="22"/>
          <w:szCs w:val="22"/>
        </w:rPr>
      </w:pPr>
    </w:p>
    <w:p w14:paraId="1BB8CB31" w14:textId="77777777" w:rsidR="008551D3" w:rsidRPr="00E1278B" w:rsidRDefault="008551D3" w:rsidP="00E1278B">
      <w:pPr>
        <w:jc w:val="both"/>
        <w:rPr>
          <w:rFonts w:cs="Times New Roman"/>
          <w:sz w:val="22"/>
          <w:szCs w:val="22"/>
        </w:rPr>
      </w:pPr>
      <w:r w:rsidRPr="00E1278B">
        <w:rPr>
          <w:rFonts w:cs="Times New Roman"/>
          <w:sz w:val="22"/>
          <w:szCs w:val="22"/>
        </w:rPr>
        <w:t xml:space="preserve">(a) where the chargeable income does not exceed €12,000, the tax shall be determined by multiplying the chargeable income by </w:t>
      </w:r>
      <w:proofErr w:type="gramStart"/>
      <w:r w:rsidRPr="00E1278B">
        <w:rPr>
          <w:rFonts w:cs="Times New Roman"/>
          <w:sz w:val="22"/>
          <w:szCs w:val="22"/>
        </w:rPr>
        <w:t>0%;</w:t>
      </w:r>
      <w:proofErr w:type="gramEnd"/>
    </w:p>
    <w:p w14:paraId="1B57CB2E" w14:textId="77777777" w:rsidR="008551D3" w:rsidRPr="00E1278B" w:rsidRDefault="008551D3" w:rsidP="00E1278B">
      <w:pPr>
        <w:jc w:val="both"/>
        <w:rPr>
          <w:rFonts w:cs="Times New Roman"/>
          <w:sz w:val="22"/>
          <w:szCs w:val="22"/>
        </w:rPr>
      </w:pPr>
    </w:p>
    <w:p w14:paraId="121A55EB" w14:textId="77777777" w:rsidR="008551D3" w:rsidRPr="00E1278B" w:rsidRDefault="008551D3" w:rsidP="00E1278B">
      <w:pPr>
        <w:jc w:val="both"/>
        <w:rPr>
          <w:rFonts w:cs="Times New Roman"/>
          <w:sz w:val="22"/>
          <w:szCs w:val="22"/>
        </w:rPr>
      </w:pPr>
      <w:r w:rsidRPr="00E1278B">
        <w:rPr>
          <w:rFonts w:cs="Times New Roman"/>
          <w:sz w:val="22"/>
          <w:szCs w:val="22"/>
        </w:rPr>
        <w:t xml:space="preserve">(b) where the chargeable income exceeds €12,000 but is less than €16,000, the tax shall be determined by multiplying the chargeable income by 15% and then subtracting €1,800 from the </w:t>
      </w:r>
      <w:proofErr w:type="gramStart"/>
      <w:r w:rsidRPr="00E1278B">
        <w:rPr>
          <w:rFonts w:cs="Times New Roman"/>
          <w:sz w:val="22"/>
          <w:szCs w:val="22"/>
        </w:rPr>
        <w:t>result;</w:t>
      </w:r>
      <w:proofErr w:type="gramEnd"/>
    </w:p>
    <w:p w14:paraId="175EC050" w14:textId="77777777" w:rsidR="008551D3" w:rsidRPr="00E1278B" w:rsidRDefault="008551D3" w:rsidP="00E1278B">
      <w:pPr>
        <w:jc w:val="both"/>
        <w:rPr>
          <w:rFonts w:cs="Times New Roman"/>
          <w:sz w:val="22"/>
          <w:szCs w:val="22"/>
        </w:rPr>
      </w:pPr>
    </w:p>
    <w:p w14:paraId="2904696C" w14:textId="77777777" w:rsidR="008551D3" w:rsidRPr="00E1278B" w:rsidRDefault="008551D3" w:rsidP="00E1278B">
      <w:pPr>
        <w:jc w:val="both"/>
        <w:rPr>
          <w:rFonts w:cs="Times New Roman"/>
          <w:sz w:val="22"/>
          <w:szCs w:val="22"/>
        </w:rPr>
      </w:pPr>
      <w:r w:rsidRPr="00E1278B">
        <w:rPr>
          <w:rFonts w:cs="Times New Roman"/>
          <w:sz w:val="22"/>
          <w:szCs w:val="22"/>
        </w:rPr>
        <w:t xml:space="preserve">(c) where the chargeable income exceeds €16,000 but is less than €60,000, the tax shall be determined by multiplying the chargeable income by 25% and then subtracting €3,400 from the </w:t>
      </w:r>
      <w:proofErr w:type="gramStart"/>
      <w:r w:rsidRPr="00E1278B">
        <w:rPr>
          <w:rFonts w:cs="Times New Roman"/>
          <w:sz w:val="22"/>
          <w:szCs w:val="22"/>
        </w:rPr>
        <w:t>result;</w:t>
      </w:r>
      <w:proofErr w:type="gramEnd"/>
    </w:p>
    <w:p w14:paraId="294D1C18" w14:textId="77777777" w:rsidR="008551D3" w:rsidRPr="00E1278B" w:rsidRDefault="008551D3" w:rsidP="00E1278B">
      <w:pPr>
        <w:jc w:val="both"/>
        <w:rPr>
          <w:rFonts w:cs="Times New Roman"/>
          <w:sz w:val="22"/>
          <w:szCs w:val="22"/>
        </w:rPr>
      </w:pPr>
    </w:p>
    <w:p w14:paraId="0E3B7F9E" w14:textId="77777777" w:rsidR="008551D3" w:rsidRPr="00E1278B" w:rsidRDefault="008551D3" w:rsidP="00E1278B">
      <w:pPr>
        <w:jc w:val="both"/>
        <w:rPr>
          <w:rFonts w:cs="Times New Roman"/>
          <w:sz w:val="22"/>
          <w:szCs w:val="22"/>
        </w:rPr>
      </w:pPr>
      <w:r w:rsidRPr="00E1278B">
        <w:rPr>
          <w:rFonts w:cs="Times New Roman"/>
          <w:sz w:val="22"/>
          <w:szCs w:val="22"/>
        </w:rPr>
        <w:t xml:space="preserve">(d) where the chargeable income exceeds €60,000, the tax shall be determined by multiplying the chargeable income by 35% and then subtracting €9,400 from the </w:t>
      </w:r>
      <w:proofErr w:type="gramStart"/>
      <w:r w:rsidRPr="00E1278B">
        <w:rPr>
          <w:rFonts w:cs="Times New Roman"/>
          <w:sz w:val="22"/>
          <w:szCs w:val="22"/>
        </w:rPr>
        <w:t>result;</w:t>
      </w:r>
      <w:proofErr w:type="gramEnd"/>
    </w:p>
    <w:p w14:paraId="1B9B7B09" w14:textId="77777777" w:rsidR="008551D3" w:rsidRPr="00E1278B" w:rsidRDefault="008551D3" w:rsidP="00E1278B">
      <w:pPr>
        <w:jc w:val="both"/>
        <w:rPr>
          <w:rFonts w:cs="Times New Roman"/>
          <w:sz w:val="22"/>
          <w:szCs w:val="22"/>
        </w:rPr>
      </w:pPr>
    </w:p>
    <w:p w14:paraId="36CBC94F" w14:textId="730FE4FD" w:rsidR="008551D3" w:rsidRPr="00E1278B" w:rsidRDefault="008551D3" w:rsidP="00E1278B">
      <w:pPr>
        <w:jc w:val="both"/>
        <w:rPr>
          <w:rFonts w:cs="Times New Roman"/>
          <w:sz w:val="22"/>
          <w:szCs w:val="22"/>
        </w:rPr>
      </w:pPr>
      <w:r w:rsidRPr="00E1278B">
        <w:rPr>
          <w:rFonts w:cs="Times New Roman"/>
          <w:sz w:val="22"/>
          <w:szCs w:val="22"/>
        </w:rPr>
        <w:t>(ii) where in the year preceding the year of assessment the said individual was a parent and maintained under his custody a child, or paid maintenance in respect of his child as provided in article 12(1)(t), and such child was not over eighteen (18) years of age, or not over twenty-three (23) years of age if receiving full-time education at any university, college or other educational establishment, then unless the provisions of sub-paragraphs (iii), (iv) or (v) apply to such a parent, the tax shall be determined as follows:</w:t>
      </w:r>
    </w:p>
    <w:p w14:paraId="42F6A8A7" w14:textId="77777777" w:rsidR="008551D3" w:rsidRPr="00E1278B" w:rsidRDefault="008551D3" w:rsidP="00E1278B">
      <w:pPr>
        <w:jc w:val="both"/>
        <w:rPr>
          <w:rFonts w:cs="Times New Roman"/>
          <w:sz w:val="22"/>
          <w:szCs w:val="22"/>
        </w:rPr>
      </w:pPr>
    </w:p>
    <w:p w14:paraId="0BB0D70D" w14:textId="77777777" w:rsidR="008551D3" w:rsidRPr="00E1278B" w:rsidRDefault="008551D3" w:rsidP="00E1278B">
      <w:pPr>
        <w:jc w:val="both"/>
        <w:rPr>
          <w:rFonts w:cs="Times New Roman"/>
          <w:sz w:val="22"/>
          <w:szCs w:val="22"/>
        </w:rPr>
      </w:pPr>
      <w:proofErr w:type="gramStart"/>
      <w:r w:rsidRPr="00E1278B">
        <w:rPr>
          <w:rFonts w:cs="Times New Roman"/>
          <w:sz w:val="22"/>
          <w:szCs w:val="22"/>
        </w:rPr>
        <w:t>(a) where</w:t>
      </w:r>
      <w:proofErr w:type="gramEnd"/>
      <w:r w:rsidRPr="00E1278B">
        <w:rPr>
          <w:rFonts w:cs="Times New Roman"/>
          <w:sz w:val="22"/>
          <w:szCs w:val="22"/>
        </w:rPr>
        <w:t xml:space="preserve"> the chargeable income does not exceed €13,000, the tax shall be determined by multiplying the chargeable income by </w:t>
      </w:r>
      <w:proofErr w:type="gramStart"/>
      <w:r w:rsidRPr="00E1278B">
        <w:rPr>
          <w:rFonts w:cs="Times New Roman"/>
          <w:sz w:val="22"/>
          <w:szCs w:val="22"/>
        </w:rPr>
        <w:t>0%;</w:t>
      </w:r>
      <w:proofErr w:type="gramEnd"/>
    </w:p>
    <w:p w14:paraId="1A36D309" w14:textId="77777777" w:rsidR="008551D3" w:rsidRPr="00E1278B" w:rsidRDefault="008551D3" w:rsidP="00E1278B">
      <w:pPr>
        <w:jc w:val="both"/>
        <w:rPr>
          <w:rFonts w:cs="Times New Roman"/>
          <w:sz w:val="22"/>
          <w:szCs w:val="22"/>
        </w:rPr>
      </w:pPr>
    </w:p>
    <w:p w14:paraId="444AB46B" w14:textId="77777777" w:rsidR="008551D3" w:rsidRPr="00E1278B" w:rsidRDefault="008551D3" w:rsidP="00E1278B">
      <w:pPr>
        <w:jc w:val="both"/>
        <w:rPr>
          <w:rFonts w:cs="Times New Roman"/>
          <w:sz w:val="22"/>
          <w:szCs w:val="22"/>
        </w:rPr>
      </w:pPr>
      <w:r w:rsidRPr="00E1278B">
        <w:rPr>
          <w:rFonts w:cs="Times New Roman"/>
          <w:sz w:val="22"/>
          <w:szCs w:val="22"/>
        </w:rPr>
        <w:t xml:space="preserve">(b) where the chargeable income exceeds €13,000 but is less than €17,500, the tax shall be determined by multiplying the chargeable income by 15% and then subtracting €1,950 from the </w:t>
      </w:r>
      <w:proofErr w:type="gramStart"/>
      <w:r w:rsidRPr="00E1278B">
        <w:rPr>
          <w:rFonts w:cs="Times New Roman"/>
          <w:sz w:val="22"/>
          <w:szCs w:val="22"/>
        </w:rPr>
        <w:t>result;</w:t>
      </w:r>
      <w:proofErr w:type="gramEnd"/>
    </w:p>
    <w:p w14:paraId="00F856E6" w14:textId="77777777" w:rsidR="008551D3" w:rsidRPr="00E1278B" w:rsidRDefault="008551D3" w:rsidP="00E1278B">
      <w:pPr>
        <w:jc w:val="both"/>
        <w:rPr>
          <w:rFonts w:cs="Times New Roman"/>
          <w:sz w:val="22"/>
          <w:szCs w:val="22"/>
        </w:rPr>
      </w:pPr>
    </w:p>
    <w:p w14:paraId="522A69DB" w14:textId="77777777" w:rsidR="008551D3" w:rsidRPr="00E1278B" w:rsidRDefault="008551D3" w:rsidP="00E1278B">
      <w:pPr>
        <w:jc w:val="both"/>
        <w:rPr>
          <w:rFonts w:cs="Times New Roman"/>
          <w:sz w:val="22"/>
          <w:szCs w:val="22"/>
        </w:rPr>
      </w:pPr>
      <w:r w:rsidRPr="00E1278B">
        <w:rPr>
          <w:rFonts w:cs="Times New Roman"/>
          <w:sz w:val="22"/>
          <w:szCs w:val="22"/>
        </w:rPr>
        <w:t xml:space="preserve">(c) where the chargeable income exceeds €17,500 but is less than €60,000, the tax shall be determined by multiplying the chargeable income by 25% and then subtracting €3,700 from the </w:t>
      </w:r>
      <w:proofErr w:type="gramStart"/>
      <w:r w:rsidRPr="00E1278B">
        <w:rPr>
          <w:rFonts w:cs="Times New Roman"/>
          <w:sz w:val="22"/>
          <w:szCs w:val="22"/>
        </w:rPr>
        <w:t>result;</w:t>
      </w:r>
      <w:proofErr w:type="gramEnd"/>
    </w:p>
    <w:p w14:paraId="402BC828" w14:textId="77777777" w:rsidR="008551D3" w:rsidRPr="00E1278B" w:rsidRDefault="008551D3" w:rsidP="00E1278B">
      <w:pPr>
        <w:jc w:val="both"/>
        <w:rPr>
          <w:rFonts w:cs="Times New Roman"/>
          <w:sz w:val="22"/>
          <w:szCs w:val="22"/>
        </w:rPr>
      </w:pPr>
    </w:p>
    <w:p w14:paraId="6AAA846A" w14:textId="77777777" w:rsidR="008551D3" w:rsidRPr="00E1278B" w:rsidRDefault="008551D3" w:rsidP="00E1278B">
      <w:pPr>
        <w:jc w:val="both"/>
        <w:rPr>
          <w:rFonts w:cs="Times New Roman"/>
          <w:sz w:val="22"/>
          <w:szCs w:val="22"/>
        </w:rPr>
      </w:pPr>
      <w:r w:rsidRPr="00E1278B">
        <w:rPr>
          <w:rFonts w:cs="Times New Roman"/>
          <w:sz w:val="22"/>
          <w:szCs w:val="22"/>
        </w:rPr>
        <w:t xml:space="preserve">(d) where the chargeable income exceeds €60,000, the tax shall be determined by multiplying the chargeable income by 35% and then subtracting €9,700 from the </w:t>
      </w:r>
      <w:proofErr w:type="gramStart"/>
      <w:r w:rsidRPr="00E1278B">
        <w:rPr>
          <w:rFonts w:cs="Times New Roman"/>
          <w:sz w:val="22"/>
          <w:szCs w:val="22"/>
        </w:rPr>
        <w:t>result;</w:t>
      </w:r>
      <w:proofErr w:type="gramEnd"/>
    </w:p>
    <w:p w14:paraId="2AA6C734" w14:textId="77777777" w:rsidR="008551D3" w:rsidRPr="00E1278B" w:rsidRDefault="008551D3" w:rsidP="00E1278B">
      <w:pPr>
        <w:jc w:val="both"/>
        <w:rPr>
          <w:rFonts w:cs="Times New Roman"/>
          <w:sz w:val="22"/>
          <w:szCs w:val="22"/>
        </w:rPr>
      </w:pPr>
    </w:p>
    <w:p w14:paraId="5B34D08F" w14:textId="0A7F2C59" w:rsidR="008551D3" w:rsidRPr="00E1278B" w:rsidRDefault="008551D3" w:rsidP="00E1278B">
      <w:pPr>
        <w:jc w:val="both"/>
        <w:rPr>
          <w:rFonts w:cs="Times New Roman"/>
          <w:sz w:val="22"/>
          <w:szCs w:val="22"/>
        </w:rPr>
      </w:pPr>
      <w:r w:rsidRPr="00E1278B">
        <w:rPr>
          <w:rFonts w:cs="Times New Roman"/>
          <w:sz w:val="22"/>
          <w:szCs w:val="22"/>
        </w:rPr>
        <w:t xml:space="preserve">(iii) where in the year immediately preceding the year of assessment the said individual was unmarried or a widower, or was a spouse separated </w:t>
      </w:r>
      <w:r w:rsidRPr="00E1278B">
        <w:rPr>
          <w:rFonts w:cs="Times New Roman"/>
          <w:i/>
          <w:iCs/>
          <w:sz w:val="22"/>
          <w:szCs w:val="22"/>
        </w:rPr>
        <w:t>de jure</w:t>
      </w:r>
      <w:r w:rsidRPr="00E1278B">
        <w:rPr>
          <w:rFonts w:cs="Times New Roman"/>
          <w:sz w:val="22"/>
          <w:szCs w:val="22"/>
        </w:rPr>
        <w:t xml:space="preserve"> or </w:t>
      </w:r>
      <w:r w:rsidRPr="00E1278B">
        <w:rPr>
          <w:rFonts w:cs="Times New Roman"/>
          <w:i/>
          <w:iCs/>
          <w:sz w:val="22"/>
          <w:szCs w:val="22"/>
        </w:rPr>
        <w:t>de facto</w:t>
      </w:r>
      <w:r w:rsidRPr="00E1278B">
        <w:rPr>
          <w:rFonts w:cs="Times New Roman"/>
          <w:sz w:val="22"/>
          <w:szCs w:val="22"/>
        </w:rPr>
        <w:t>, or was divorced, and the said individual:</w:t>
      </w:r>
    </w:p>
    <w:p w14:paraId="1431E068" w14:textId="77777777" w:rsidR="008551D3" w:rsidRPr="00E1278B" w:rsidRDefault="008551D3" w:rsidP="00E1278B">
      <w:pPr>
        <w:pStyle w:val="ListParagraph"/>
        <w:spacing w:after="0" w:line="240" w:lineRule="auto"/>
        <w:ind w:left="0"/>
        <w:jc w:val="both"/>
        <w:rPr>
          <w:rFonts w:ascii="Times New Roman" w:hAnsi="Times New Roman" w:cs="Times New Roman"/>
        </w:rPr>
      </w:pPr>
    </w:p>
    <w:p w14:paraId="587AC32E" w14:textId="77777777" w:rsidR="008551D3" w:rsidRPr="00E1278B" w:rsidRDefault="008551D3" w:rsidP="00E1278B">
      <w:pPr>
        <w:pStyle w:val="ListParagraph"/>
        <w:spacing w:after="0" w:line="240" w:lineRule="auto"/>
        <w:ind w:left="0"/>
        <w:jc w:val="both"/>
        <w:rPr>
          <w:rFonts w:ascii="Times New Roman" w:hAnsi="Times New Roman" w:cs="Times New Roman"/>
        </w:rPr>
      </w:pPr>
      <w:r w:rsidRPr="00E1278B">
        <w:rPr>
          <w:rFonts w:ascii="Times New Roman" w:hAnsi="Times New Roman" w:cs="Times New Roman"/>
        </w:rPr>
        <w:t>(A) wholly maintained under his sole custody a child who was not over eighteen (18) years of age, or not over twenty-three (23) years of age if receiving full-time education at any university, college or other educational establishment or serving an apprenticeship with a view to qualifying in a trade or profession, or who was incapacitated by infirmity from maintaining himself , and who, in any case, was not in receipt of income, in his own right, in excess of three thousand and four hundred euro (€3,400); and</w:t>
      </w:r>
    </w:p>
    <w:p w14:paraId="789EADE6" w14:textId="77777777" w:rsidR="008551D3" w:rsidRPr="00E1278B" w:rsidRDefault="008551D3" w:rsidP="00E1278B">
      <w:pPr>
        <w:pStyle w:val="ListParagraph"/>
        <w:spacing w:after="0" w:line="240" w:lineRule="auto"/>
        <w:ind w:left="0"/>
        <w:jc w:val="both"/>
        <w:rPr>
          <w:rFonts w:ascii="Times New Roman" w:hAnsi="Times New Roman" w:cs="Times New Roman"/>
        </w:rPr>
      </w:pPr>
    </w:p>
    <w:p w14:paraId="7A8249DC" w14:textId="77777777" w:rsidR="008551D3" w:rsidRPr="00E1278B" w:rsidRDefault="008551D3" w:rsidP="00E1278B">
      <w:pPr>
        <w:pStyle w:val="ListParagraph"/>
        <w:spacing w:after="0" w:line="240" w:lineRule="auto"/>
        <w:ind w:left="0"/>
        <w:jc w:val="both"/>
        <w:rPr>
          <w:rFonts w:ascii="Times New Roman" w:hAnsi="Times New Roman" w:cs="Times New Roman"/>
        </w:rPr>
      </w:pPr>
      <w:r w:rsidRPr="00E1278B">
        <w:rPr>
          <w:rFonts w:ascii="Times New Roman" w:hAnsi="Times New Roman" w:cs="Times New Roman"/>
        </w:rPr>
        <w:t>Cap. 318.</w:t>
      </w:r>
    </w:p>
    <w:p w14:paraId="7358801E" w14:textId="43D0A131" w:rsidR="008551D3" w:rsidRPr="00E1278B" w:rsidRDefault="008551D3" w:rsidP="00E1278B">
      <w:pPr>
        <w:jc w:val="both"/>
        <w:rPr>
          <w:rFonts w:cs="Times New Roman"/>
          <w:sz w:val="22"/>
          <w:szCs w:val="22"/>
        </w:rPr>
      </w:pPr>
      <w:r w:rsidRPr="00E1278B">
        <w:rPr>
          <w:rFonts w:cs="Times New Roman"/>
          <w:sz w:val="22"/>
          <w:szCs w:val="22"/>
        </w:rPr>
        <w:t xml:space="preserve">(B) where a children’s allowance is payable in respect of that child under the Social Security Act was </w:t>
      </w:r>
      <w:proofErr w:type="spellStart"/>
      <w:r w:rsidRPr="00E1278B">
        <w:rPr>
          <w:rFonts w:cs="Times New Roman"/>
          <w:sz w:val="22"/>
          <w:szCs w:val="22"/>
        </w:rPr>
        <w:t>recognised</w:t>
      </w:r>
      <w:proofErr w:type="spellEnd"/>
      <w:r w:rsidRPr="00E1278B">
        <w:rPr>
          <w:rFonts w:cs="Times New Roman"/>
          <w:sz w:val="22"/>
          <w:szCs w:val="22"/>
        </w:rPr>
        <w:t xml:space="preserve"> by the Director General (Social Security) as the sole beneficiary of the children’s allowance payable in respect of the said child; and</w:t>
      </w:r>
    </w:p>
    <w:p w14:paraId="25380133" w14:textId="77777777" w:rsidR="008551D3" w:rsidRPr="00E1278B" w:rsidRDefault="008551D3" w:rsidP="00E1278B">
      <w:pPr>
        <w:jc w:val="both"/>
        <w:rPr>
          <w:rFonts w:cs="Times New Roman"/>
          <w:sz w:val="22"/>
          <w:szCs w:val="22"/>
        </w:rPr>
      </w:pPr>
    </w:p>
    <w:p w14:paraId="7092D691" w14:textId="77777777" w:rsidR="008551D3" w:rsidRPr="00E1278B" w:rsidRDefault="008551D3" w:rsidP="00E1278B">
      <w:pPr>
        <w:jc w:val="both"/>
        <w:rPr>
          <w:rFonts w:cs="Times New Roman"/>
          <w:sz w:val="22"/>
          <w:szCs w:val="22"/>
        </w:rPr>
      </w:pPr>
      <w:r w:rsidRPr="00E1278B">
        <w:rPr>
          <w:rFonts w:cs="Times New Roman"/>
          <w:sz w:val="22"/>
          <w:szCs w:val="22"/>
        </w:rPr>
        <w:t>(C) was not in receipt of any financial assistance in respect of the maintenance of the said child from the other parent of the said child; and</w:t>
      </w:r>
    </w:p>
    <w:p w14:paraId="4C3E7F19" w14:textId="77777777" w:rsidR="008551D3" w:rsidRPr="00E1278B" w:rsidRDefault="008551D3" w:rsidP="00E1278B">
      <w:pPr>
        <w:jc w:val="both"/>
        <w:rPr>
          <w:rFonts w:cs="Times New Roman"/>
          <w:sz w:val="22"/>
          <w:szCs w:val="22"/>
        </w:rPr>
      </w:pPr>
    </w:p>
    <w:p w14:paraId="149EB6D4" w14:textId="77777777" w:rsidR="008551D3" w:rsidRPr="00E1278B" w:rsidRDefault="008551D3" w:rsidP="00E1278B">
      <w:pPr>
        <w:jc w:val="both"/>
        <w:rPr>
          <w:rFonts w:cs="Times New Roman"/>
          <w:sz w:val="22"/>
          <w:szCs w:val="22"/>
        </w:rPr>
      </w:pPr>
      <w:r w:rsidRPr="00E1278B">
        <w:rPr>
          <w:rFonts w:cs="Times New Roman"/>
          <w:sz w:val="22"/>
          <w:szCs w:val="22"/>
        </w:rPr>
        <w:t xml:space="preserve">(D) was not living or residing at the same house </w:t>
      </w:r>
      <w:proofErr w:type="gramStart"/>
      <w:r w:rsidRPr="00E1278B">
        <w:rPr>
          <w:rFonts w:cs="Times New Roman"/>
          <w:sz w:val="22"/>
          <w:szCs w:val="22"/>
        </w:rPr>
        <w:t>with</w:t>
      </w:r>
      <w:proofErr w:type="gramEnd"/>
      <w:r w:rsidRPr="00E1278B">
        <w:rPr>
          <w:rFonts w:cs="Times New Roman"/>
          <w:sz w:val="22"/>
          <w:szCs w:val="22"/>
        </w:rPr>
        <w:t xml:space="preserve"> the other parent of the said child,</w:t>
      </w:r>
    </w:p>
    <w:p w14:paraId="27D8A734" w14:textId="77777777" w:rsidR="008551D3" w:rsidRPr="00E1278B" w:rsidRDefault="008551D3" w:rsidP="00E1278B">
      <w:pPr>
        <w:jc w:val="both"/>
        <w:rPr>
          <w:rFonts w:cs="Times New Roman"/>
          <w:sz w:val="22"/>
          <w:szCs w:val="22"/>
        </w:rPr>
      </w:pPr>
    </w:p>
    <w:p w14:paraId="3D93349B" w14:textId="77777777" w:rsidR="008551D3" w:rsidRPr="00E1278B" w:rsidRDefault="008551D3" w:rsidP="00E1278B">
      <w:pPr>
        <w:jc w:val="both"/>
        <w:rPr>
          <w:rFonts w:cs="Times New Roman"/>
          <w:sz w:val="22"/>
          <w:szCs w:val="22"/>
        </w:rPr>
      </w:pPr>
      <w:r w:rsidRPr="00E1278B">
        <w:rPr>
          <w:rFonts w:cs="Times New Roman"/>
          <w:sz w:val="22"/>
          <w:szCs w:val="22"/>
        </w:rPr>
        <w:t>the tax shall be determined, unless that individual qualifies for a more beneficial tax rate in accordance with sub-paragraphs (iv) or (v), in accordance with the table set out in paragraph (a)(</w:t>
      </w:r>
      <w:proofErr w:type="spellStart"/>
      <w:r w:rsidRPr="00E1278B">
        <w:rPr>
          <w:rFonts w:cs="Times New Roman"/>
          <w:sz w:val="22"/>
          <w:szCs w:val="22"/>
        </w:rPr>
        <w:t>i</w:t>
      </w:r>
      <w:proofErr w:type="spellEnd"/>
      <w:proofErr w:type="gramStart"/>
      <w:r w:rsidRPr="00E1278B">
        <w:rPr>
          <w:rFonts w:cs="Times New Roman"/>
          <w:sz w:val="22"/>
          <w:szCs w:val="22"/>
        </w:rPr>
        <w:t>);</w:t>
      </w:r>
      <w:proofErr w:type="gramEnd"/>
    </w:p>
    <w:p w14:paraId="5355F96C" w14:textId="77777777" w:rsidR="008551D3" w:rsidRPr="00E1278B" w:rsidRDefault="008551D3" w:rsidP="00E1278B">
      <w:pPr>
        <w:jc w:val="both"/>
        <w:rPr>
          <w:rFonts w:cs="Times New Roman"/>
          <w:sz w:val="22"/>
          <w:szCs w:val="22"/>
        </w:rPr>
      </w:pPr>
      <w:bookmarkStart w:id="4" w:name="_Hlk216083387"/>
    </w:p>
    <w:p w14:paraId="244E7948" w14:textId="35C4A234" w:rsidR="008551D3" w:rsidRPr="00E1278B" w:rsidRDefault="008551D3" w:rsidP="00E1278B">
      <w:pPr>
        <w:jc w:val="both"/>
        <w:rPr>
          <w:rFonts w:cs="Times New Roman"/>
          <w:sz w:val="22"/>
          <w:szCs w:val="22"/>
        </w:rPr>
      </w:pPr>
      <w:r w:rsidRPr="00E1278B">
        <w:rPr>
          <w:rFonts w:cs="Times New Roman"/>
          <w:sz w:val="22"/>
          <w:szCs w:val="22"/>
        </w:rPr>
        <w:t xml:space="preserve">(iv) subject to sub-paragraph (v) </w:t>
      </w:r>
      <w:proofErr w:type="gramStart"/>
      <w:r w:rsidRPr="00E1278B">
        <w:rPr>
          <w:rFonts w:cs="Times New Roman"/>
          <w:sz w:val="22"/>
          <w:szCs w:val="22"/>
        </w:rPr>
        <w:t>where</w:t>
      </w:r>
      <w:proofErr w:type="gramEnd"/>
      <w:r w:rsidRPr="00E1278B">
        <w:rPr>
          <w:rFonts w:cs="Times New Roman"/>
          <w:sz w:val="22"/>
          <w:szCs w:val="22"/>
        </w:rPr>
        <w:t>, in the year immediately preceding the year of assessment:</w:t>
      </w:r>
    </w:p>
    <w:p w14:paraId="718F78D9" w14:textId="77777777" w:rsidR="008551D3" w:rsidRPr="00E1278B" w:rsidRDefault="008551D3" w:rsidP="00E1278B">
      <w:pPr>
        <w:pStyle w:val="ListParagraph"/>
        <w:tabs>
          <w:tab w:val="left" w:pos="3585"/>
        </w:tabs>
        <w:spacing w:after="0" w:line="240" w:lineRule="auto"/>
        <w:ind w:left="0"/>
        <w:jc w:val="both"/>
        <w:rPr>
          <w:rFonts w:ascii="Times New Roman" w:hAnsi="Times New Roman" w:cs="Times New Roman"/>
        </w:rPr>
      </w:pPr>
    </w:p>
    <w:p w14:paraId="281C17CB" w14:textId="77777777" w:rsidR="008551D3" w:rsidRPr="00E1278B" w:rsidRDefault="008551D3" w:rsidP="00E1278B">
      <w:pPr>
        <w:pStyle w:val="ListParagraph"/>
        <w:tabs>
          <w:tab w:val="left" w:pos="3585"/>
        </w:tabs>
        <w:spacing w:after="0" w:line="240" w:lineRule="auto"/>
        <w:ind w:left="0"/>
        <w:jc w:val="both"/>
        <w:rPr>
          <w:rFonts w:ascii="Times New Roman" w:hAnsi="Times New Roman" w:cs="Times New Roman"/>
        </w:rPr>
      </w:pPr>
      <w:r w:rsidRPr="00E1278B">
        <w:rPr>
          <w:rFonts w:ascii="Times New Roman" w:hAnsi="Times New Roman" w:cs="Times New Roman"/>
        </w:rPr>
        <w:t>(A) the said individual:</w:t>
      </w:r>
    </w:p>
    <w:p w14:paraId="58C97D11" w14:textId="77777777" w:rsidR="008551D3" w:rsidRPr="00E1278B" w:rsidRDefault="008551D3" w:rsidP="00E1278B">
      <w:pPr>
        <w:pStyle w:val="ListParagraph"/>
        <w:tabs>
          <w:tab w:val="left" w:pos="3585"/>
        </w:tabs>
        <w:spacing w:after="0" w:line="240" w:lineRule="auto"/>
        <w:ind w:left="0"/>
        <w:jc w:val="both"/>
        <w:rPr>
          <w:rFonts w:ascii="Times New Roman" w:hAnsi="Times New Roman" w:cs="Times New Roman"/>
        </w:rPr>
      </w:pPr>
    </w:p>
    <w:p w14:paraId="44CFE977" w14:textId="77777777" w:rsidR="008551D3" w:rsidRPr="00E1278B" w:rsidRDefault="008551D3" w:rsidP="00E1278B">
      <w:pPr>
        <w:pStyle w:val="ListParagraph"/>
        <w:tabs>
          <w:tab w:val="left" w:pos="3585"/>
        </w:tabs>
        <w:spacing w:after="0" w:line="240" w:lineRule="auto"/>
        <w:ind w:left="0"/>
        <w:jc w:val="both"/>
        <w:rPr>
          <w:rFonts w:ascii="Times New Roman" w:hAnsi="Times New Roman" w:cs="Times New Roman"/>
        </w:rPr>
      </w:pPr>
      <w:r w:rsidRPr="00E1278B">
        <w:rPr>
          <w:rFonts w:ascii="Times New Roman" w:hAnsi="Times New Roman" w:cs="Times New Roman"/>
        </w:rPr>
        <w:t>Cap. 614.</w:t>
      </w:r>
    </w:p>
    <w:p w14:paraId="773C5078"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(a) maintained under his custody a child who is his child or a child of his spouse or a child of a person who is that individual’s cohabitant as certified by a certificate of cohabitation issued in accordance with the Cohabitation Act; or</w:t>
      </w:r>
    </w:p>
    <w:p w14:paraId="5FE80E6B" w14:textId="77777777" w:rsidR="008551D3" w:rsidRPr="00E1278B" w:rsidRDefault="008551D3" w:rsidP="00E1278B">
      <w:pPr>
        <w:tabs>
          <w:tab w:val="left" w:pos="3585"/>
        </w:tabs>
        <w:jc w:val="both"/>
        <w:rPr>
          <w:rFonts w:cs="Times New Roman"/>
          <w:sz w:val="22"/>
          <w:szCs w:val="22"/>
        </w:rPr>
      </w:pPr>
    </w:p>
    <w:p w14:paraId="647DFE67"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(b) paid maintenance as provided in article 12(1)(t) in respect of his child; and</w:t>
      </w:r>
    </w:p>
    <w:p w14:paraId="5095A5F6" w14:textId="77777777" w:rsidR="008551D3" w:rsidRPr="00E1278B" w:rsidRDefault="008551D3" w:rsidP="00E1278B">
      <w:pPr>
        <w:tabs>
          <w:tab w:val="left" w:pos="3585"/>
        </w:tabs>
        <w:jc w:val="both"/>
        <w:rPr>
          <w:rFonts w:cs="Times New Roman"/>
          <w:sz w:val="22"/>
          <w:szCs w:val="22"/>
        </w:rPr>
      </w:pPr>
    </w:p>
    <w:p w14:paraId="180CA177"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S.L. 217.05.</w:t>
      </w:r>
    </w:p>
    <w:p w14:paraId="379B1691" w14:textId="79DAB05C" w:rsidR="008551D3" w:rsidRPr="00E1278B" w:rsidRDefault="008551D3" w:rsidP="00E1278B">
      <w:pPr>
        <w:tabs>
          <w:tab w:val="left" w:pos="3585"/>
        </w:tabs>
        <w:jc w:val="both"/>
        <w:rPr>
          <w:rFonts w:cs="Times New Roman"/>
          <w:sz w:val="22"/>
          <w:szCs w:val="22"/>
        </w:rPr>
      </w:pPr>
      <w:r w:rsidRPr="00E1278B">
        <w:rPr>
          <w:rFonts w:cs="Times New Roman"/>
          <w:sz w:val="22"/>
          <w:szCs w:val="22"/>
        </w:rPr>
        <w:t>(B) the said individual or his spouse was a national of a European Union or European Economic Area</w:t>
      </w:r>
      <w:r w:rsidR="007F416F">
        <w:rPr>
          <w:rFonts w:cs="Times New Roman"/>
          <w:sz w:val="22"/>
          <w:szCs w:val="22"/>
        </w:rPr>
        <w:t xml:space="preserve"> (EEA) </w:t>
      </w:r>
      <w:r w:rsidRPr="00E1278B">
        <w:rPr>
          <w:rFonts w:cs="Times New Roman"/>
          <w:sz w:val="22"/>
          <w:szCs w:val="22"/>
        </w:rPr>
        <w:t>Member State or had the status of a long-term resident in accordance with the Status of Long-term Residents (Third Country Nationals) Regulations; and</w:t>
      </w:r>
    </w:p>
    <w:p w14:paraId="53BD8554" w14:textId="77777777" w:rsidR="008551D3" w:rsidRPr="00E1278B" w:rsidRDefault="008551D3" w:rsidP="00E1278B">
      <w:pPr>
        <w:tabs>
          <w:tab w:val="left" w:pos="3585"/>
        </w:tabs>
        <w:jc w:val="both"/>
        <w:rPr>
          <w:rFonts w:cs="Times New Roman"/>
          <w:sz w:val="22"/>
          <w:szCs w:val="22"/>
        </w:rPr>
      </w:pPr>
    </w:p>
    <w:p w14:paraId="28B0BA63"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(C) the said child was not over eighteen (18) years of age, or not over twenty-three (23) years of age if receiving full-time education at any university, college or other educational establishment; and</w:t>
      </w:r>
    </w:p>
    <w:p w14:paraId="1EEB3DC3" w14:textId="77777777" w:rsidR="008551D3" w:rsidRPr="00E1278B" w:rsidRDefault="008551D3" w:rsidP="00E1278B">
      <w:pPr>
        <w:tabs>
          <w:tab w:val="left" w:pos="3585"/>
        </w:tabs>
        <w:jc w:val="both"/>
        <w:rPr>
          <w:rFonts w:cs="Times New Roman"/>
          <w:sz w:val="22"/>
          <w:szCs w:val="22"/>
        </w:rPr>
      </w:pPr>
    </w:p>
    <w:p w14:paraId="41AD147E" w14:textId="55ACBC9F"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(D) in the case where neither the said individual nor his spouse was a national of a European Union or European Economic Area </w:t>
      </w:r>
      <w:r w:rsidR="007F416F">
        <w:rPr>
          <w:rFonts w:cs="Times New Roman"/>
          <w:sz w:val="22"/>
          <w:szCs w:val="22"/>
        </w:rPr>
        <w:t xml:space="preserve">(EEA) </w:t>
      </w:r>
      <w:r w:rsidRPr="00E1278B">
        <w:rPr>
          <w:rFonts w:cs="Times New Roman"/>
          <w:sz w:val="22"/>
          <w:szCs w:val="22"/>
        </w:rPr>
        <w:t>Member State, the said child was born in Malta and was resident in Malta,</w:t>
      </w:r>
    </w:p>
    <w:p w14:paraId="27F7F786" w14:textId="77777777" w:rsidR="008551D3" w:rsidRPr="00E1278B" w:rsidRDefault="008551D3" w:rsidP="00E1278B">
      <w:pPr>
        <w:tabs>
          <w:tab w:val="left" w:pos="3585"/>
        </w:tabs>
        <w:jc w:val="both"/>
        <w:rPr>
          <w:rFonts w:cs="Times New Roman"/>
          <w:sz w:val="22"/>
          <w:szCs w:val="22"/>
        </w:rPr>
      </w:pPr>
    </w:p>
    <w:bookmarkEnd w:id="4"/>
    <w:p w14:paraId="6EDF89AC" w14:textId="77777777" w:rsidR="008551D3" w:rsidRPr="00E1278B" w:rsidRDefault="008551D3" w:rsidP="00E1278B">
      <w:pPr>
        <w:tabs>
          <w:tab w:val="left" w:pos="3585"/>
        </w:tabs>
        <w:jc w:val="both"/>
        <w:rPr>
          <w:rFonts w:cs="Times New Roman"/>
          <w:sz w:val="22"/>
          <w:szCs w:val="22"/>
        </w:rPr>
      </w:pPr>
      <w:proofErr w:type="gramStart"/>
      <w:r w:rsidRPr="00E1278B">
        <w:rPr>
          <w:rFonts w:cs="Times New Roman"/>
          <w:sz w:val="22"/>
          <w:szCs w:val="22"/>
        </w:rPr>
        <w:t>the</w:t>
      </w:r>
      <w:proofErr w:type="gramEnd"/>
      <w:r w:rsidRPr="00E1278B">
        <w:rPr>
          <w:rFonts w:cs="Times New Roman"/>
          <w:sz w:val="22"/>
          <w:szCs w:val="22"/>
        </w:rPr>
        <w:t xml:space="preserve"> tax shall be determined as follows:</w:t>
      </w:r>
    </w:p>
    <w:p w14:paraId="10B17BF4" w14:textId="77777777" w:rsidR="008551D3" w:rsidRPr="00E1278B" w:rsidRDefault="008551D3" w:rsidP="00E1278B">
      <w:pPr>
        <w:tabs>
          <w:tab w:val="left" w:pos="3585"/>
        </w:tabs>
        <w:jc w:val="both"/>
        <w:rPr>
          <w:rFonts w:cs="Times New Roman"/>
          <w:sz w:val="22"/>
          <w:szCs w:val="22"/>
        </w:rPr>
      </w:pPr>
    </w:p>
    <w:p w14:paraId="03ED0BD9"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(a) where the chargeable income does not exceed €14,500, the tax shall be determined by multiplying the chargeable income by </w:t>
      </w:r>
      <w:proofErr w:type="gramStart"/>
      <w:r w:rsidRPr="00E1278B">
        <w:rPr>
          <w:rFonts w:cs="Times New Roman"/>
          <w:sz w:val="22"/>
          <w:szCs w:val="22"/>
        </w:rPr>
        <w:t>0%;</w:t>
      </w:r>
      <w:proofErr w:type="gramEnd"/>
    </w:p>
    <w:p w14:paraId="37EC2CE5" w14:textId="77777777" w:rsidR="008551D3" w:rsidRPr="00E1278B" w:rsidRDefault="008551D3" w:rsidP="00E1278B">
      <w:pPr>
        <w:tabs>
          <w:tab w:val="left" w:pos="3585"/>
        </w:tabs>
        <w:jc w:val="both"/>
        <w:rPr>
          <w:rFonts w:cs="Times New Roman"/>
          <w:sz w:val="22"/>
          <w:szCs w:val="22"/>
        </w:rPr>
      </w:pPr>
    </w:p>
    <w:p w14:paraId="7A831558"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(b) where the chargeable income exceeds €14,500 but is less than €21,000, the tax shall be determined by multiplying the chargeable income by 15% and then subtracting €2,175 from the </w:t>
      </w:r>
      <w:proofErr w:type="gramStart"/>
      <w:r w:rsidRPr="00E1278B">
        <w:rPr>
          <w:rFonts w:cs="Times New Roman"/>
          <w:sz w:val="22"/>
          <w:szCs w:val="22"/>
        </w:rPr>
        <w:t>result;</w:t>
      </w:r>
      <w:proofErr w:type="gramEnd"/>
    </w:p>
    <w:p w14:paraId="11D6CE1A" w14:textId="77777777" w:rsidR="008551D3" w:rsidRPr="00E1278B" w:rsidRDefault="008551D3" w:rsidP="00E1278B">
      <w:pPr>
        <w:tabs>
          <w:tab w:val="left" w:pos="3585"/>
        </w:tabs>
        <w:jc w:val="both"/>
        <w:rPr>
          <w:rFonts w:cs="Times New Roman"/>
          <w:sz w:val="22"/>
          <w:szCs w:val="22"/>
        </w:rPr>
      </w:pPr>
    </w:p>
    <w:p w14:paraId="78AD7C1B"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(c) where the chargeable income exceeds €21,000 but is less than €60,000, the tax shall be determined by multiplying the chargeable income by 25% and then subtracting €4,275 from the </w:t>
      </w:r>
      <w:proofErr w:type="gramStart"/>
      <w:r w:rsidRPr="00E1278B">
        <w:rPr>
          <w:rFonts w:cs="Times New Roman"/>
          <w:sz w:val="22"/>
          <w:szCs w:val="22"/>
        </w:rPr>
        <w:t>result;</w:t>
      </w:r>
      <w:proofErr w:type="gramEnd"/>
    </w:p>
    <w:p w14:paraId="327F0EA5" w14:textId="77777777" w:rsidR="008551D3" w:rsidRPr="00E1278B" w:rsidRDefault="008551D3" w:rsidP="00E1278B">
      <w:pPr>
        <w:tabs>
          <w:tab w:val="left" w:pos="3585"/>
        </w:tabs>
        <w:jc w:val="both"/>
        <w:rPr>
          <w:rFonts w:cs="Times New Roman"/>
          <w:sz w:val="22"/>
          <w:szCs w:val="22"/>
        </w:rPr>
      </w:pPr>
    </w:p>
    <w:p w14:paraId="4F61AD14"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(d) where the chargeable income exceeds €60,000, the tax shall be determined by multiplying the chargeable income by 35% and then subtracting €10,270 from the </w:t>
      </w:r>
      <w:proofErr w:type="gramStart"/>
      <w:r w:rsidRPr="00E1278B">
        <w:rPr>
          <w:rFonts w:cs="Times New Roman"/>
          <w:sz w:val="22"/>
          <w:szCs w:val="22"/>
        </w:rPr>
        <w:t>result;</w:t>
      </w:r>
      <w:proofErr w:type="gramEnd"/>
    </w:p>
    <w:p w14:paraId="7139A9A3" w14:textId="77777777" w:rsidR="008551D3" w:rsidRPr="00E1278B" w:rsidRDefault="008551D3" w:rsidP="00E1278B">
      <w:pPr>
        <w:tabs>
          <w:tab w:val="left" w:pos="3585"/>
        </w:tabs>
        <w:jc w:val="both"/>
        <w:rPr>
          <w:rFonts w:cs="Times New Roman"/>
          <w:sz w:val="22"/>
          <w:szCs w:val="22"/>
        </w:rPr>
      </w:pPr>
    </w:p>
    <w:p w14:paraId="4C2DB618" w14:textId="5ECCFBB2" w:rsidR="008551D3" w:rsidRPr="00E1278B" w:rsidRDefault="008551D3" w:rsidP="00E1278B">
      <w:pPr>
        <w:jc w:val="both"/>
        <w:rPr>
          <w:rFonts w:cs="Times New Roman"/>
          <w:sz w:val="22"/>
          <w:szCs w:val="22"/>
        </w:rPr>
      </w:pPr>
      <w:bookmarkStart w:id="5" w:name="_Hlk216083541"/>
      <w:r w:rsidRPr="00E1278B">
        <w:rPr>
          <w:rFonts w:cs="Times New Roman"/>
          <w:sz w:val="22"/>
          <w:szCs w:val="22"/>
        </w:rPr>
        <w:t>(v) where in the year immediately preceding the year of assessment:</w:t>
      </w:r>
    </w:p>
    <w:p w14:paraId="10AF9582" w14:textId="77777777" w:rsidR="008551D3" w:rsidRPr="00E1278B" w:rsidRDefault="008551D3" w:rsidP="00E1278B">
      <w:pPr>
        <w:tabs>
          <w:tab w:val="left" w:pos="3585"/>
        </w:tabs>
        <w:jc w:val="both"/>
        <w:rPr>
          <w:rFonts w:cs="Times New Roman"/>
          <w:sz w:val="22"/>
          <w:szCs w:val="22"/>
        </w:rPr>
      </w:pPr>
    </w:p>
    <w:p w14:paraId="3B074716"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(A) the said individual:</w:t>
      </w:r>
    </w:p>
    <w:p w14:paraId="213EECF0" w14:textId="77777777" w:rsidR="008551D3" w:rsidRPr="00E1278B" w:rsidRDefault="008551D3" w:rsidP="00E1278B">
      <w:pPr>
        <w:tabs>
          <w:tab w:val="left" w:pos="3585"/>
        </w:tabs>
        <w:jc w:val="both"/>
        <w:rPr>
          <w:rFonts w:cs="Times New Roman"/>
          <w:sz w:val="22"/>
          <w:szCs w:val="22"/>
        </w:rPr>
      </w:pPr>
    </w:p>
    <w:p w14:paraId="061473C8"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lastRenderedPageBreak/>
        <w:t>Cap. 614.</w:t>
      </w:r>
    </w:p>
    <w:p w14:paraId="59AA62CC" w14:textId="27F379A1"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(a) maintained under his custody at least two </w:t>
      </w:r>
      <w:r w:rsidR="007F416F">
        <w:rPr>
          <w:rFonts w:cs="Times New Roman"/>
          <w:sz w:val="22"/>
          <w:szCs w:val="22"/>
        </w:rPr>
        <w:t xml:space="preserve">(2) </w:t>
      </w:r>
      <w:proofErr w:type="gramStart"/>
      <w:r w:rsidRPr="00E1278B">
        <w:rPr>
          <w:rFonts w:cs="Times New Roman"/>
          <w:sz w:val="22"/>
          <w:szCs w:val="22"/>
        </w:rPr>
        <w:t>children</w:t>
      </w:r>
      <w:proofErr w:type="gramEnd"/>
      <w:r w:rsidRPr="00E1278B">
        <w:rPr>
          <w:rFonts w:cs="Times New Roman"/>
          <w:sz w:val="22"/>
          <w:szCs w:val="22"/>
        </w:rPr>
        <w:t xml:space="preserve"> each of whom is his child or a child of his spouse or a child of a person who is that individual’s cohabitant as certified by a certificate of cohabitation issued in accordance with the Cohabitation Act; or</w:t>
      </w:r>
    </w:p>
    <w:p w14:paraId="789D0D37" w14:textId="77777777" w:rsidR="008551D3" w:rsidRPr="00E1278B" w:rsidRDefault="008551D3" w:rsidP="00E1278B">
      <w:pPr>
        <w:tabs>
          <w:tab w:val="left" w:pos="3585"/>
        </w:tabs>
        <w:jc w:val="both"/>
        <w:rPr>
          <w:rFonts w:cs="Times New Roman"/>
          <w:sz w:val="22"/>
          <w:szCs w:val="22"/>
        </w:rPr>
      </w:pPr>
    </w:p>
    <w:p w14:paraId="3C10E068"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(b) paid maintenance as provided in article 12(1)(t) in respect of at least two (2) children who are his children; or</w:t>
      </w:r>
    </w:p>
    <w:p w14:paraId="6E7DBF22" w14:textId="77777777" w:rsidR="008551D3" w:rsidRPr="00E1278B" w:rsidRDefault="008551D3" w:rsidP="00E1278B">
      <w:pPr>
        <w:tabs>
          <w:tab w:val="left" w:pos="3585"/>
        </w:tabs>
        <w:jc w:val="both"/>
        <w:rPr>
          <w:rFonts w:cs="Times New Roman"/>
          <w:sz w:val="22"/>
          <w:szCs w:val="22"/>
        </w:rPr>
      </w:pPr>
    </w:p>
    <w:p w14:paraId="691A74E2"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(c) satisfied the condition in clause A(a) in respect of one (1) child and satisfied the condition in clause A(b) in respect of another child; and</w:t>
      </w:r>
    </w:p>
    <w:p w14:paraId="3702F3EB" w14:textId="77777777" w:rsidR="008551D3" w:rsidRPr="00E1278B" w:rsidRDefault="008551D3" w:rsidP="00E1278B">
      <w:pPr>
        <w:tabs>
          <w:tab w:val="left" w:pos="3585"/>
        </w:tabs>
        <w:jc w:val="both"/>
        <w:rPr>
          <w:rFonts w:cs="Times New Roman"/>
          <w:sz w:val="22"/>
          <w:szCs w:val="22"/>
        </w:rPr>
      </w:pPr>
    </w:p>
    <w:p w14:paraId="075454D8"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S.L. 217.05.</w:t>
      </w:r>
    </w:p>
    <w:p w14:paraId="4947871C" w14:textId="428DDBD9"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(B) the said individual or his spouse was a national of a European Union or European Economic Area </w:t>
      </w:r>
      <w:r w:rsidR="007F416F">
        <w:rPr>
          <w:rFonts w:cs="Times New Roman"/>
          <w:sz w:val="22"/>
          <w:szCs w:val="22"/>
        </w:rPr>
        <w:t xml:space="preserve">(EEA) </w:t>
      </w:r>
      <w:r w:rsidRPr="00E1278B">
        <w:rPr>
          <w:rFonts w:cs="Times New Roman"/>
          <w:sz w:val="22"/>
          <w:szCs w:val="22"/>
        </w:rPr>
        <w:t>Member State or had a long-term resident status in accordance with the Status of Long-Term Residents (Third Country Nationals) Regulations; and</w:t>
      </w:r>
    </w:p>
    <w:p w14:paraId="58171031" w14:textId="77777777" w:rsidR="008551D3" w:rsidRPr="00E1278B" w:rsidRDefault="008551D3" w:rsidP="00E1278B">
      <w:pPr>
        <w:tabs>
          <w:tab w:val="left" w:pos="3585"/>
        </w:tabs>
        <w:jc w:val="both"/>
        <w:rPr>
          <w:rFonts w:cs="Times New Roman"/>
          <w:sz w:val="22"/>
          <w:szCs w:val="22"/>
        </w:rPr>
      </w:pPr>
    </w:p>
    <w:p w14:paraId="07D50B89"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(C) each of the said two (2) children was not over eighteen (18) years of age, or not over twenty-three (23) years of age if receiving full-time education at any university, college or other educational establishment; and</w:t>
      </w:r>
    </w:p>
    <w:p w14:paraId="1328312F" w14:textId="77777777" w:rsidR="008551D3" w:rsidRPr="00E1278B" w:rsidRDefault="008551D3" w:rsidP="00E1278B">
      <w:pPr>
        <w:tabs>
          <w:tab w:val="left" w:pos="3585"/>
        </w:tabs>
        <w:jc w:val="both"/>
        <w:rPr>
          <w:rFonts w:cs="Times New Roman"/>
          <w:sz w:val="22"/>
          <w:szCs w:val="22"/>
        </w:rPr>
      </w:pPr>
    </w:p>
    <w:p w14:paraId="07F38436" w14:textId="5EA71385"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(D) in the case where neither the said individual nor his spouse was a national of a European Union or European Economic Area </w:t>
      </w:r>
      <w:r w:rsidR="007F416F">
        <w:rPr>
          <w:rFonts w:cs="Times New Roman"/>
          <w:sz w:val="22"/>
          <w:szCs w:val="22"/>
        </w:rPr>
        <w:t xml:space="preserve">(EEA) </w:t>
      </w:r>
      <w:r w:rsidRPr="00E1278B">
        <w:rPr>
          <w:rFonts w:cs="Times New Roman"/>
          <w:sz w:val="22"/>
          <w:szCs w:val="22"/>
        </w:rPr>
        <w:t>Member State, the said two (2) children were born in Malta and were resident in Malta,</w:t>
      </w:r>
      <w:bookmarkEnd w:id="5"/>
    </w:p>
    <w:p w14:paraId="2423BE92" w14:textId="77777777" w:rsidR="008551D3" w:rsidRPr="00E1278B" w:rsidRDefault="008551D3" w:rsidP="00E1278B">
      <w:pPr>
        <w:tabs>
          <w:tab w:val="left" w:pos="3585"/>
        </w:tabs>
        <w:jc w:val="both"/>
        <w:rPr>
          <w:rFonts w:cs="Times New Roman"/>
          <w:sz w:val="22"/>
          <w:szCs w:val="22"/>
        </w:rPr>
      </w:pPr>
    </w:p>
    <w:p w14:paraId="0A52AE4D" w14:textId="77777777" w:rsidR="008551D3" w:rsidRPr="00E1278B" w:rsidRDefault="008551D3" w:rsidP="00E1278B">
      <w:pPr>
        <w:tabs>
          <w:tab w:val="left" w:pos="3585"/>
        </w:tabs>
        <w:jc w:val="both"/>
        <w:rPr>
          <w:rFonts w:cs="Times New Roman"/>
          <w:sz w:val="22"/>
          <w:szCs w:val="22"/>
        </w:rPr>
      </w:pPr>
      <w:proofErr w:type="gramStart"/>
      <w:r w:rsidRPr="00E1278B">
        <w:rPr>
          <w:rFonts w:cs="Times New Roman"/>
          <w:sz w:val="22"/>
          <w:szCs w:val="22"/>
        </w:rPr>
        <w:t>the</w:t>
      </w:r>
      <w:proofErr w:type="gramEnd"/>
      <w:r w:rsidRPr="00E1278B">
        <w:rPr>
          <w:rFonts w:cs="Times New Roman"/>
          <w:sz w:val="22"/>
          <w:szCs w:val="22"/>
        </w:rPr>
        <w:t xml:space="preserve"> tax shall be determined as follows:</w:t>
      </w:r>
    </w:p>
    <w:p w14:paraId="20F5697C" w14:textId="77777777" w:rsidR="008551D3" w:rsidRPr="00E1278B" w:rsidRDefault="008551D3" w:rsidP="00E1278B">
      <w:pPr>
        <w:tabs>
          <w:tab w:val="left" w:pos="3585"/>
        </w:tabs>
        <w:jc w:val="both"/>
        <w:rPr>
          <w:rFonts w:cs="Times New Roman"/>
          <w:sz w:val="22"/>
          <w:szCs w:val="22"/>
        </w:rPr>
      </w:pPr>
    </w:p>
    <w:p w14:paraId="01DC85A7"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(a) where the chargeable income does not exceed €18,500, the tax shall be determined by multiplying the chargeable income by </w:t>
      </w:r>
      <w:proofErr w:type="gramStart"/>
      <w:r w:rsidRPr="00E1278B">
        <w:rPr>
          <w:rFonts w:cs="Times New Roman"/>
          <w:sz w:val="22"/>
          <w:szCs w:val="22"/>
        </w:rPr>
        <w:t>0%;</w:t>
      </w:r>
      <w:proofErr w:type="gramEnd"/>
    </w:p>
    <w:p w14:paraId="040015B6" w14:textId="77777777" w:rsidR="008551D3" w:rsidRPr="00E1278B" w:rsidRDefault="008551D3" w:rsidP="00E1278B">
      <w:pPr>
        <w:tabs>
          <w:tab w:val="left" w:pos="3585"/>
        </w:tabs>
        <w:jc w:val="both"/>
        <w:rPr>
          <w:rFonts w:cs="Times New Roman"/>
          <w:sz w:val="22"/>
          <w:szCs w:val="22"/>
        </w:rPr>
      </w:pPr>
    </w:p>
    <w:p w14:paraId="124DA9E2"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(b) where the chargeable income exceeds €18,500 but is less than €25,500, the tax shall be determined by multiplying the chargeable income by 15% and then subtracting €2,775 from the </w:t>
      </w:r>
      <w:proofErr w:type="gramStart"/>
      <w:r w:rsidRPr="00E1278B">
        <w:rPr>
          <w:rFonts w:cs="Times New Roman"/>
          <w:sz w:val="22"/>
          <w:szCs w:val="22"/>
        </w:rPr>
        <w:t>result;</w:t>
      </w:r>
      <w:proofErr w:type="gramEnd"/>
    </w:p>
    <w:p w14:paraId="487B0780" w14:textId="77777777" w:rsidR="008551D3" w:rsidRPr="00E1278B" w:rsidRDefault="008551D3" w:rsidP="00E1278B">
      <w:pPr>
        <w:tabs>
          <w:tab w:val="left" w:pos="3585"/>
        </w:tabs>
        <w:jc w:val="both"/>
        <w:rPr>
          <w:rFonts w:cs="Times New Roman"/>
          <w:sz w:val="22"/>
          <w:szCs w:val="22"/>
        </w:rPr>
      </w:pPr>
    </w:p>
    <w:p w14:paraId="32DBA43D"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 xml:space="preserve">(c) where the chargeable income exceeds €25,500 but is less than €60,000, the tax shall be determined by multiplying the chargeable income by 25% and then subtracting €5,325 from the </w:t>
      </w:r>
      <w:proofErr w:type="gramStart"/>
      <w:r w:rsidRPr="00E1278B">
        <w:rPr>
          <w:rFonts w:cs="Times New Roman"/>
          <w:sz w:val="22"/>
          <w:szCs w:val="22"/>
        </w:rPr>
        <w:t>result;</w:t>
      </w:r>
      <w:proofErr w:type="gramEnd"/>
    </w:p>
    <w:p w14:paraId="2F387527" w14:textId="77777777" w:rsidR="008551D3" w:rsidRPr="00E1278B" w:rsidRDefault="008551D3" w:rsidP="00E1278B">
      <w:pPr>
        <w:tabs>
          <w:tab w:val="left" w:pos="3585"/>
        </w:tabs>
        <w:jc w:val="both"/>
        <w:rPr>
          <w:rFonts w:cs="Times New Roman"/>
          <w:sz w:val="22"/>
          <w:szCs w:val="22"/>
        </w:rPr>
      </w:pPr>
    </w:p>
    <w:p w14:paraId="23F32D77" w14:textId="77777777" w:rsidR="008551D3" w:rsidRPr="00E1278B" w:rsidRDefault="008551D3" w:rsidP="00E1278B">
      <w:pPr>
        <w:tabs>
          <w:tab w:val="left" w:pos="3585"/>
        </w:tabs>
        <w:jc w:val="both"/>
        <w:rPr>
          <w:rFonts w:cs="Times New Roman"/>
          <w:sz w:val="22"/>
          <w:szCs w:val="22"/>
        </w:rPr>
      </w:pPr>
      <w:r w:rsidRPr="00E1278B">
        <w:rPr>
          <w:rFonts w:cs="Times New Roman"/>
          <w:sz w:val="22"/>
          <w:szCs w:val="22"/>
        </w:rPr>
        <w:t>(d) where the chargeable income exceeds €60,000, the tax shall be determined by multiplying the chargeable income by 35% and then subtracting €11,325 from the result.</w:t>
      </w:r>
      <w:proofErr w:type="gramStart"/>
      <w:r w:rsidRPr="00E1278B">
        <w:rPr>
          <w:rFonts w:cs="Times New Roman"/>
          <w:sz w:val="22"/>
          <w:szCs w:val="22"/>
        </w:rPr>
        <w:t>”;</w:t>
      </w:r>
      <w:proofErr w:type="gramEnd"/>
    </w:p>
    <w:p w14:paraId="4323EEF8" w14:textId="77777777" w:rsidR="008551D3" w:rsidRPr="00E1278B" w:rsidRDefault="008551D3" w:rsidP="00E1278B">
      <w:pPr>
        <w:jc w:val="both"/>
        <w:rPr>
          <w:rFonts w:cs="Times New Roman"/>
          <w:sz w:val="22"/>
          <w:szCs w:val="22"/>
        </w:rPr>
      </w:pPr>
    </w:p>
    <w:p w14:paraId="54937789" w14:textId="77777777" w:rsidR="008551D3" w:rsidRPr="00E1278B" w:rsidRDefault="008551D3" w:rsidP="00E1278B">
      <w:pPr>
        <w:jc w:val="both"/>
        <w:rPr>
          <w:rFonts w:cs="Times New Roman"/>
          <w:sz w:val="22"/>
          <w:szCs w:val="22"/>
        </w:rPr>
      </w:pPr>
      <w:r w:rsidRPr="00E1278B">
        <w:rPr>
          <w:rFonts w:cs="Times New Roman"/>
          <w:sz w:val="22"/>
          <w:szCs w:val="22"/>
        </w:rPr>
        <w:t>(b) sub-article (26) thereof shall be amended as follows:</w:t>
      </w:r>
    </w:p>
    <w:p w14:paraId="385D9BA3" w14:textId="77777777" w:rsidR="008551D3" w:rsidRPr="00E1278B" w:rsidRDefault="008551D3" w:rsidP="00E1278B">
      <w:pPr>
        <w:jc w:val="both"/>
        <w:rPr>
          <w:rFonts w:cs="Times New Roman"/>
          <w:sz w:val="22"/>
          <w:szCs w:val="22"/>
        </w:rPr>
      </w:pPr>
    </w:p>
    <w:p w14:paraId="7A288006" w14:textId="77777777" w:rsidR="008551D3" w:rsidRPr="00E1278B" w:rsidRDefault="008551D3"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xml:space="preserve">) in the definition “licensed coach” the words “a club or team registered with the Council” shall be substituted by the words “a club or team registered with, or </w:t>
      </w:r>
      <w:proofErr w:type="spellStart"/>
      <w:r w:rsidRPr="00E1278B">
        <w:rPr>
          <w:rFonts w:cs="Times New Roman"/>
          <w:sz w:val="22"/>
          <w:szCs w:val="22"/>
        </w:rPr>
        <w:t>recognised</w:t>
      </w:r>
      <w:proofErr w:type="spellEnd"/>
      <w:r w:rsidRPr="00E1278B">
        <w:rPr>
          <w:rFonts w:cs="Times New Roman"/>
          <w:sz w:val="22"/>
          <w:szCs w:val="22"/>
        </w:rPr>
        <w:t xml:space="preserve"> by the Council</w:t>
      </w:r>
      <w:proofErr w:type="gramStart"/>
      <w:r w:rsidRPr="00E1278B">
        <w:rPr>
          <w:rFonts w:cs="Times New Roman"/>
          <w:sz w:val="22"/>
          <w:szCs w:val="22"/>
        </w:rPr>
        <w:t>”;</w:t>
      </w:r>
      <w:proofErr w:type="gramEnd"/>
      <w:r w:rsidRPr="00E1278B">
        <w:rPr>
          <w:rFonts w:cs="Times New Roman"/>
          <w:sz w:val="22"/>
          <w:szCs w:val="22"/>
        </w:rPr>
        <w:t xml:space="preserve"> </w:t>
      </w:r>
    </w:p>
    <w:p w14:paraId="7EC44EC7" w14:textId="77777777" w:rsidR="008551D3" w:rsidRPr="00E1278B" w:rsidRDefault="008551D3" w:rsidP="00E1278B">
      <w:pPr>
        <w:jc w:val="both"/>
        <w:rPr>
          <w:rFonts w:cs="Times New Roman"/>
          <w:sz w:val="22"/>
          <w:szCs w:val="22"/>
        </w:rPr>
      </w:pPr>
    </w:p>
    <w:p w14:paraId="4C0F1803" w14:textId="77777777" w:rsidR="008551D3" w:rsidRPr="00E1278B" w:rsidRDefault="008551D3" w:rsidP="00E1278B">
      <w:pPr>
        <w:jc w:val="both"/>
        <w:rPr>
          <w:rFonts w:cs="Times New Roman"/>
          <w:sz w:val="22"/>
          <w:szCs w:val="22"/>
        </w:rPr>
      </w:pPr>
      <w:r w:rsidRPr="00E1278B">
        <w:rPr>
          <w:rFonts w:cs="Times New Roman"/>
          <w:sz w:val="22"/>
          <w:szCs w:val="22"/>
        </w:rPr>
        <w:t xml:space="preserve">(ii) in the definition “registered player or athlete” the words “a club or team registered with the Council” shall be substituted by the words “a club or team registered </w:t>
      </w:r>
      <w:proofErr w:type="gramStart"/>
      <w:r w:rsidRPr="00E1278B">
        <w:rPr>
          <w:rFonts w:cs="Times New Roman"/>
          <w:sz w:val="22"/>
          <w:szCs w:val="22"/>
        </w:rPr>
        <w:t>with, or</w:t>
      </w:r>
      <w:proofErr w:type="gramEnd"/>
      <w:r w:rsidRPr="00E1278B">
        <w:rPr>
          <w:rFonts w:cs="Times New Roman"/>
          <w:sz w:val="22"/>
          <w:szCs w:val="22"/>
        </w:rPr>
        <w:t xml:space="preserve"> </w:t>
      </w:r>
      <w:proofErr w:type="spellStart"/>
      <w:r w:rsidRPr="00E1278B">
        <w:rPr>
          <w:rFonts w:cs="Times New Roman"/>
          <w:sz w:val="22"/>
          <w:szCs w:val="22"/>
        </w:rPr>
        <w:t>recognised</w:t>
      </w:r>
      <w:proofErr w:type="spellEnd"/>
      <w:r w:rsidRPr="00E1278B">
        <w:rPr>
          <w:rFonts w:cs="Times New Roman"/>
          <w:sz w:val="22"/>
          <w:szCs w:val="22"/>
        </w:rPr>
        <w:t xml:space="preserve"> by the Council”.”.</w:t>
      </w:r>
    </w:p>
    <w:p w14:paraId="7A18FE55" w14:textId="77777777" w:rsidR="008551D3" w:rsidRPr="00E1278B" w:rsidRDefault="008551D3" w:rsidP="00E1278B">
      <w:pPr>
        <w:rPr>
          <w:rFonts w:cs="Times New Roman"/>
          <w:sz w:val="22"/>
          <w:szCs w:val="22"/>
        </w:rPr>
      </w:pPr>
    </w:p>
    <w:p w14:paraId="2BE1FB84" w14:textId="77777777" w:rsidR="008551D3" w:rsidRPr="00E1278B" w:rsidRDefault="008551D3" w:rsidP="00E1278B">
      <w:pPr>
        <w:rPr>
          <w:rFonts w:cs="Times New Roman"/>
          <w:sz w:val="22"/>
          <w:szCs w:val="22"/>
          <w:lang w:val="mt-MT"/>
        </w:rPr>
      </w:pPr>
    </w:p>
    <w:p w14:paraId="711F4B54" w14:textId="59A9448B" w:rsidR="008551D3" w:rsidRPr="00E1278B" w:rsidRDefault="008551D3" w:rsidP="00E1278B">
      <w:pPr>
        <w:jc w:val="both"/>
        <w:rPr>
          <w:rFonts w:cs="Times New Roman"/>
          <w:sz w:val="22"/>
          <w:szCs w:val="22"/>
          <w:lang w:val="mt-MT"/>
        </w:rPr>
      </w:pPr>
      <w:r w:rsidRPr="00E1278B">
        <w:rPr>
          <w:rFonts w:cs="Times New Roman"/>
          <w:sz w:val="22"/>
          <w:szCs w:val="22"/>
          <w:lang w:val="mt-MT"/>
        </w:rPr>
        <w:t>L-Emenda “</w:t>
      </w:r>
      <w:r w:rsidR="00875FAB" w:rsidRPr="00E1278B">
        <w:rPr>
          <w:rFonts w:cs="Times New Roman"/>
          <w:sz w:val="22"/>
          <w:szCs w:val="22"/>
          <w:lang w:val="mt-MT"/>
        </w:rPr>
        <w:t>I</w:t>
      </w:r>
      <w:r w:rsidRPr="00E1278B">
        <w:rPr>
          <w:rFonts w:cs="Times New Roman"/>
          <w:sz w:val="22"/>
          <w:szCs w:val="22"/>
          <w:lang w:val="mt-MT"/>
        </w:rPr>
        <w:t>” għaddiet</w:t>
      </w:r>
      <w:r w:rsidR="006741DE" w:rsidRPr="00E1278B">
        <w:rPr>
          <w:rFonts w:cs="Times New Roman"/>
          <w:sz w:val="22"/>
          <w:szCs w:val="22"/>
          <w:lang w:val="mt-MT" w:eastAsia="en-US"/>
        </w:rPr>
        <w:t xml:space="preserve"> </w:t>
      </w:r>
      <w:proofErr w:type="spellStart"/>
      <w:r w:rsidR="006741DE" w:rsidRPr="00E1278B">
        <w:rPr>
          <w:rFonts w:cs="Times New Roman"/>
          <w:sz w:val="22"/>
          <w:szCs w:val="22"/>
          <w:lang w:val="mt-MT" w:eastAsia="en-US"/>
        </w:rPr>
        <w:t>nem</w:t>
      </w:r>
      <w:proofErr w:type="spellEnd"/>
      <w:r w:rsidR="006741DE" w:rsidRPr="00E1278B">
        <w:rPr>
          <w:rFonts w:cs="Times New Roman"/>
          <w:sz w:val="22"/>
          <w:szCs w:val="22"/>
          <w:lang w:val="mt-MT" w:eastAsia="en-US"/>
        </w:rPr>
        <w:t>. con.</w:t>
      </w:r>
      <w:r w:rsidR="00B43C34">
        <w:rPr>
          <w:rFonts w:cs="Times New Roman"/>
          <w:sz w:val="22"/>
          <w:szCs w:val="22"/>
          <w:lang w:val="mt-MT" w:eastAsia="en-US"/>
        </w:rPr>
        <w:t xml:space="preserve"> </w:t>
      </w:r>
    </w:p>
    <w:p w14:paraId="5899C0E3" w14:textId="77777777" w:rsidR="008551D3" w:rsidRPr="00E1278B" w:rsidRDefault="008551D3" w:rsidP="00E1278B">
      <w:pPr>
        <w:jc w:val="both"/>
        <w:rPr>
          <w:rFonts w:cs="Times New Roman"/>
          <w:sz w:val="22"/>
          <w:szCs w:val="22"/>
          <w:lang w:val="mt-MT"/>
        </w:rPr>
      </w:pPr>
    </w:p>
    <w:p w14:paraId="1D89A98C" w14:textId="6DFEC7F1" w:rsidR="008551D3" w:rsidRPr="00E1278B" w:rsidRDefault="008551D3" w:rsidP="00E1278B">
      <w:pPr>
        <w:jc w:val="both"/>
        <w:rPr>
          <w:rFonts w:cs="Times New Roman"/>
          <w:sz w:val="22"/>
          <w:szCs w:val="22"/>
          <w:lang w:val="mt-MT"/>
        </w:rPr>
      </w:pPr>
      <w:r w:rsidRPr="00E1278B">
        <w:rPr>
          <w:rFonts w:cs="Times New Roman"/>
          <w:b/>
          <w:bCs/>
          <w:sz w:val="22"/>
          <w:szCs w:val="22"/>
          <w:lang w:val="mt-MT"/>
        </w:rPr>
        <w:t>KLAWSOLA 12</w:t>
      </w:r>
      <w:r w:rsidRPr="00E1278B">
        <w:rPr>
          <w:rFonts w:cs="Times New Roman"/>
          <w:sz w:val="22"/>
          <w:szCs w:val="22"/>
          <w:lang w:val="mt-MT"/>
        </w:rPr>
        <w:t xml:space="preserve">, kif emendata, għaddiet </w:t>
      </w:r>
      <w:proofErr w:type="spellStart"/>
      <w:r w:rsidR="006741DE" w:rsidRPr="00E1278B">
        <w:rPr>
          <w:rFonts w:cs="Times New Roman"/>
          <w:sz w:val="22"/>
          <w:szCs w:val="22"/>
          <w:lang w:val="mt-MT" w:eastAsia="en-US"/>
        </w:rPr>
        <w:t>nem</w:t>
      </w:r>
      <w:proofErr w:type="spellEnd"/>
      <w:r w:rsidR="006741DE" w:rsidRPr="00E1278B">
        <w:rPr>
          <w:rFonts w:cs="Times New Roman"/>
          <w:sz w:val="22"/>
          <w:szCs w:val="22"/>
          <w:lang w:val="mt-MT" w:eastAsia="en-US"/>
        </w:rPr>
        <w:t xml:space="preserve">. </w:t>
      </w:r>
      <w:proofErr w:type="spellStart"/>
      <w:r w:rsidR="006741DE" w:rsidRPr="00E1278B">
        <w:rPr>
          <w:rFonts w:cs="Times New Roman"/>
          <w:sz w:val="22"/>
          <w:szCs w:val="22"/>
          <w:lang w:val="mt-MT" w:eastAsia="en-US"/>
        </w:rPr>
        <w:t>con</w:t>
      </w:r>
      <w:proofErr w:type="spellEnd"/>
      <w:r w:rsidR="006741DE" w:rsidRPr="00E1278B">
        <w:rPr>
          <w:rFonts w:cs="Times New Roman"/>
          <w:sz w:val="22"/>
          <w:szCs w:val="22"/>
          <w:lang w:val="mt-MT" w:eastAsia="en-US"/>
        </w:rPr>
        <w:t xml:space="preserve">. </w:t>
      </w:r>
      <w:r w:rsidRPr="00E1278B">
        <w:rPr>
          <w:rFonts w:cs="Times New Roman"/>
          <w:sz w:val="22"/>
          <w:szCs w:val="22"/>
          <w:lang w:val="mt-MT"/>
        </w:rPr>
        <w:t>u kienet ordnata ssir parti mill-Abbozz ta’ Liġi.</w:t>
      </w:r>
    </w:p>
    <w:p w14:paraId="680A3BA9" w14:textId="77777777" w:rsidR="00441B93" w:rsidRPr="00E1278B" w:rsidRDefault="00441B93" w:rsidP="00E1278B">
      <w:pPr>
        <w:jc w:val="both"/>
        <w:rPr>
          <w:rFonts w:cs="Times New Roman"/>
          <w:sz w:val="22"/>
          <w:szCs w:val="22"/>
          <w:lang w:val="mt-MT"/>
        </w:rPr>
      </w:pPr>
    </w:p>
    <w:p w14:paraId="27DE33FB" w14:textId="77777777" w:rsidR="000F5AE6" w:rsidRPr="00E1278B" w:rsidRDefault="000F5AE6" w:rsidP="00E1278B">
      <w:pPr>
        <w:jc w:val="both"/>
        <w:rPr>
          <w:rFonts w:cs="Times New Roman"/>
          <w:sz w:val="22"/>
          <w:szCs w:val="22"/>
          <w:lang w:val="mt-MT"/>
        </w:rPr>
      </w:pPr>
    </w:p>
    <w:p w14:paraId="61F326A7" w14:textId="0BA95720" w:rsidR="000F5AE6" w:rsidRPr="00E1278B" w:rsidRDefault="000F5AE6" w:rsidP="00E1278B">
      <w:pPr>
        <w:jc w:val="both"/>
        <w:rPr>
          <w:rFonts w:cs="Times New Roman"/>
          <w:sz w:val="22"/>
          <w:szCs w:val="22"/>
          <w:lang w:val="mt-MT"/>
        </w:rPr>
      </w:pPr>
      <w:r w:rsidRPr="00E1278B">
        <w:rPr>
          <w:rFonts w:cs="Times New Roman"/>
          <w:b/>
          <w:bCs/>
          <w:sz w:val="22"/>
          <w:szCs w:val="22"/>
          <w:lang w:val="mt-MT"/>
        </w:rPr>
        <w:t>KLAWSOLA 13</w:t>
      </w:r>
      <w:r w:rsidRPr="00E1278B">
        <w:rPr>
          <w:rFonts w:cs="Times New Roman"/>
          <w:sz w:val="22"/>
          <w:szCs w:val="22"/>
          <w:lang w:val="mt-MT"/>
        </w:rPr>
        <w:t xml:space="preserve"> għaddiet </w:t>
      </w:r>
      <w:proofErr w:type="spellStart"/>
      <w:r w:rsidRPr="00E1278B">
        <w:rPr>
          <w:rFonts w:cs="Times New Roman"/>
          <w:sz w:val="22"/>
          <w:szCs w:val="22"/>
          <w:lang w:val="mt-MT" w:eastAsia="en-US"/>
        </w:rPr>
        <w:t>nem</w:t>
      </w:r>
      <w:proofErr w:type="spellEnd"/>
      <w:r w:rsidRPr="00E1278B">
        <w:rPr>
          <w:rFonts w:cs="Times New Roman"/>
          <w:sz w:val="22"/>
          <w:szCs w:val="22"/>
          <w:lang w:val="mt-MT" w:eastAsia="en-US"/>
        </w:rPr>
        <w:t xml:space="preserve">. </w:t>
      </w:r>
      <w:proofErr w:type="spellStart"/>
      <w:r w:rsidRPr="00E1278B">
        <w:rPr>
          <w:rFonts w:cs="Times New Roman"/>
          <w:sz w:val="22"/>
          <w:szCs w:val="22"/>
          <w:lang w:val="mt-MT" w:eastAsia="en-US"/>
        </w:rPr>
        <w:t>con</w:t>
      </w:r>
      <w:proofErr w:type="spellEnd"/>
      <w:r w:rsidRPr="00E1278B">
        <w:rPr>
          <w:rFonts w:cs="Times New Roman"/>
          <w:sz w:val="22"/>
          <w:szCs w:val="22"/>
          <w:lang w:val="mt-MT" w:eastAsia="en-US"/>
        </w:rPr>
        <w:t xml:space="preserve">. </w:t>
      </w:r>
      <w:r w:rsidRPr="00E1278B">
        <w:rPr>
          <w:rFonts w:cs="Times New Roman"/>
          <w:sz w:val="22"/>
          <w:szCs w:val="22"/>
          <w:lang w:val="mt-MT"/>
        </w:rPr>
        <w:t>u kienet ordnata ssir parti mill-Abbozz ta’ Liġi.</w:t>
      </w:r>
    </w:p>
    <w:p w14:paraId="5DCB7923" w14:textId="77777777" w:rsidR="000F5AE6" w:rsidRPr="00E1278B" w:rsidRDefault="000F5AE6" w:rsidP="00E1278B">
      <w:pPr>
        <w:jc w:val="both"/>
        <w:rPr>
          <w:rFonts w:cs="Times New Roman"/>
          <w:sz w:val="22"/>
          <w:szCs w:val="22"/>
          <w:lang w:val="mt-MT"/>
        </w:rPr>
      </w:pPr>
    </w:p>
    <w:p w14:paraId="19255202" w14:textId="77777777" w:rsidR="000676BA" w:rsidRDefault="000676BA" w:rsidP="00E1278B">
      <w:pPr>
        <w:jc w:val="both"/>
        <w:rPr>
          <w:rFonts w:cs="Times New Roman"/>
          <w:b/>
          <w:bCs/>
          <w:sz w:val="22"/>
          <w:szCs w:val="22"/>
          <w:lang w:val="mt-MT"/>
        </w:rPr>
      </w:pPr>
    </w:p>
    <w:p w14:paraId="6DF1344A" w14:textId="6A3BF4A5"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lastRenderedPageBreak/>
        <w:t>PERMESS TAL-KUMITAT</w:t>
      </w:r>
    </w:p>
    <w:p w14:paraId="596FDCAA" w14:textId="77777777" w:rsidR="0038031B" w:rsidRPr="00E1278B" w:rsidRDefault="0038031B" w:rsidP="00E1278B">
      <w:pPr>
        <w:jc w:val="both"/>
        <w:rPr>
          <w:rFonts w:cs="Times New Roman"/>
          <w:b/>
          <w:bCs/>
          <w:sz w:val="22"/>
          <w:szCs w:val="22"/>
          <w:lang w:val="mt-MT"/>
        </w:rPr>
      </w:pPr>
    </w:p>
    <w:p w14:paraId="3371413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Il-Ministru għall-Finanzi talab il-permess biex jitressqu </w:t>
      </w:r>
      <w:proofErr w:type="spellStart"/>
      <w:r w:rsidRPr="00E1278B">
        <w:rPr>
          <w:rFonts w:cs="Times New Roman"/>
          <w:sz w:val="22"/>
          <w:szCs w:val="22"/>
          <w:lang w:val="mt-MT"/>
        </w:rPr>
        <w:t>Klawsoli</w:t>
      </w:r>
      <w:proofErr w:type="spellEnd"/>
      <w:r w:rsidRPr="00E1278B">
        <w:rPr>
          <w:rFonts w:cs="Times New Roman"/>
          <w:sz w:val="22"/>
          <w:szCs w:val="22"/>
          <w:lang w:val="mt-MT"/>
        </w:rPr>
        <w:t xml:space="preserve"> 13A, 13B u 13Ċ Ġodda f’dan l-istadju tal-Kumitat.</w:t>
      </w:r>
    </w:p>
    <w:p w14:paraId="1AE0DF69" w14:textId="77777777" w:rsidR="0038031B" w:rsidRPr="00E1278B" w:rsidRDefault="0038031B" w:rsidP="00E1278B">
      <w:pPr>
        <w:jc w:val="both"/>
        <w:rPr>
          <w:rFonts w:cs="Times New Roman"/>
          <w:sz w:val="22"/>
          <w:szCs w:val="22"/>
          <w:lang w:val="mt-MT"/>
        </w:rPr>
      </w:pPr>
    </w:p>
    <w:p w14:paraId="3FE78A99"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Il-permess ingħata.</w:t>
      </w:r>
    </w:p>
    <w:p w14:paraId="30BCE60D" w14:textId="77777777" w:rsidR="0038031B" w:rsidRPr="00E1278B" w:rsidRDefault="0038031B" w:rsidP="00E1278B">
      <w:pPr>
        <w:jc w:val="both"/>
        <w:rPr>
          <w:rFonts w:cs="Times New Roman"/>
          <w:b/>
          <w:bCs/>
          <w:sz w:val="22"/>
          <w:szCs w:val="22"/>
          <w:lang w:val="mt-MT"/>
        </w:rPr>
      </w:pPr>
    </w:p>
    <w:p w14:paraId="59D24BBA" w14:textId="77777777" w:rsidR="0038031B" w:rsidRPr="00E1278B" w:rsidRDefault="0038031B" w:rsidP="00E1278B">
      <w:pPr>
        <w:jc w:val="both"/>
        <w:rPr>
          <w:rFonts w:cs="Times New Roman"/>
          <w:b/>
          <w:bCs/>
          <w:sz w:val="22"/>
          <w:szCs w:val="22"/>
          <w:lang w:val="mt-MT"/>
        </w:rPr>
      </w:pPr>
    </w:p>
    <w:p w14:paraId="73AFF197"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13A ĠDIDA</w:t>
      </w:r>
    </w:p>
    <w:p w14:paraId="3FD41196" w14:textId="77777777" w:rsidR="0038031B" w:rsidRPr="00E1278B" w:rsidRDefault="0038031B" w:rsidP="00E1278B">
      <w:pPr>
        <w:jc w:val="both"/>
        <w:rPr>
          <w:rFonts w:cs="Times New Roman"/>
          <w:b/>
          <w:bCs/>
          <w:sz w:val="22"/>
          <w:szCs w:val="22"/>
          <w:lang w:val="mt-MT"/>
        </w:rPr>
      </w:pPr>
    </w:p>
    <w:p w14:paraId="45B37857" w14:textId="051D3557"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0F5AE6" w:rsidRPr="00E1278B">
        <w:rPr>
          <w:rFonts w:cs="Times New Roman"/>
          <w:sz w:val="22"/>
          <w:szCs w:val="22"/>
          <w:lang w:val="mt-MT"/>
        </w:rPr>
        <w:t>J</w:t>
      </w:r>
      <w:r w:rsidRPr="00E1278B">
        <w:rPr>
          <w:rFonts w:cs="Times New Roman"/>
          <w:sz w:val="22"/>
          <w:szCs w:val="22"/>
          <w:lang w:val="mt-MT"/>
        </w:rPr>
        <w:t>”:</w:t>
      </w:r>
    </w:p>
    <w:p w14:paraId="111C7B13"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0CAA36BC" w14:textId="77777777" w:rsidR="0038031B" w:rsidRPr="00E1278B" w:rsidRDefault="0038031B" w:rsidP="00E1278B">
      <w:pPr>
        <w:pStyle w:val="BodyTextIndent"/>
        <w:tabs>
          <w:tab w:val="left" w:pos="567"/>
        </w:tabs>
        <w:spacing w:after="0"/>
        <w:ind w:left="0"/>
        <w:jc w:val="both"/>
        <w:rPr>
          <w:rFonts w:cs="Times New Roman"/>
          <w:b/>
          <w:bCs/>
          <w:sz w:val="22"/>
          <w:szCs w:val="22"/>
          <w:u w:val="single"/>
          <w:lang w:val="mt-MT"/>
        </w:rPr>
      </w:pPr>
      <w:r w:rsidRPr="00E1278B">
        <w:rPr>
          <w:rFonts w:cs="Times New Roman"/>
          <w:b/>
          <w:bCs/>
          <w:sz w:val="22"/>
          <w:szCs w:val="22"/>
          <w:u w:val="single"/>
          <w:lang w:val="mt-MT"/>
        </w:rPr>
        <w:t>Klawsola 13A Ġdida</w:t>
      </w:r>
    </w:p>
    <w:p w14:paraId="790291ED" w14:textId="77777777" w:rsidR="0038031B" w:rsidRPr="00E1278B" w:rsidRDefault="0038031B" w:rsidP="00E1278B">
      <w:pPr>
        <w:pStyle w:val="NoSpacing"/>
        <w:jc w:val="both"/>
        <w:rPr>
          <w:rFonts w:ascii="Times New Roman" w:hAnsi="Times New Roman" w:cs="Times New Roman"/>
          <w:lang w:val="mt-MT"/>
        </w:rPr>
      </w:pPr>
    </w:p>
    <w:p w14:paraId="72A523CF" w14:textId="77777777" w:rsidR="0038031B" w:rsidRPr="00E1278B" w:rsidRDefault="0038031B" w:rsidP="00E1278B">
      <w:pPr>
        <w:pStyle w:val="NoSpacing"/>
        <w:jc w:val="both"/>
        <w:rPr>
          <w:rFonts w:ascii="Times New Roman" w:hAnsi="Times New Roman" w:cs="Times New Roman"/>
          <w:lang w:val="mt-MT"/>
        </w:rPr>
      </w:pPr>
      <w:r w:rsidRPr="00E1278B">
        <w:rPr>
          <w:rFonts w:ascii="Times New Roman" w:hAnsi="Times New Roman" w:cs="Times New Roman"/>
          <w:lang w:val="mt-MT"/>
        </w:rPr>
        <w:t>Minnufih wara l-klawsola 13 għandha tiġi miżjuda l-klawsola ġdida li ġejja:</w:t>
      </w:r>
    </w:p>
    <w:p w14:paraId="445BC000" w14:textId="77777777" w:rsidR="0038031B" w:rsidRPr="00E1278B" w:rsidRDefault="0038031B" w:rsidP="00E1278B">
      <w:pPr>
        <w:autoSpaceDE w:val="0"/>
        <w:autoSpaceDN w:val="0"/>
        <w:adjustRightInd w:val="0"/>
        <w:jc w:val="both"/>
        <w:rPr>
          <w:rFonts w:cs="Times New Roman"/>
          <w:sz w:val="22"/>
          <w:szCs w:val="22"/>
          <w:lang w:val="mt-MT"/>
        </w:rPr>
      </w:pPr>
    </w:p>
    <w:p w14:paraId="0EE186F6" w14:textId="77777777" w:rsidR="0038031B" w:rsidRPr="00E1278B" w:rsidRDefault="0038031B" w:rsidP="00E1278B">
      <w:pPr>
        <w:autoSpaceDE w:val="0"/>
        <w:autoSpaceDN w:val="0"/>
        <w:adjustRightInd w:val="0"/>
        <w:jc w:val="both"/>
        <w:rPr>
          <w:rFonts w:cs="Times New Roman"/>
          <w:sz w:val="22"/>
          <w:szCs w:val="22"/>
          <w:lang w:val="mt-MT"/>
        </w:rPr>
      </w:pPr>
      <w:r w:rsidRPr="00E1278B">
        <w:rPr>
          <w:rFonts w:cs="Times New Roman"/>
          <w:sz w:val="22"/>
          <w:szCs w:val="22"/>
          <w:lang w:val="mt-MT"/>
        </w:rPr>
        <w:t>“Emenda tal-artikolu 2 tal-Att prinċipali.</w:t>
      </w:r>
    </w:p>
    <w:p w14:paraId="7D033F5D" w14:textId="77777777" w:rsidR="0038031B" w:rsidRPr="00E1278B" w:rsidRDefault="0038031B" w:rsidP="00E1278B">
      <w:pPr>
        <w:pStyle w:val="Body"/>
        <w:spacing w:line="240" w:lineRule="auto"/>
        <w:jc w:val="both"/>
        <w:rPr>
          <w:color w:val="auto"/>
          <w:w w:val="100"/>
          <w:sz w:val="22"/>
          <w:szCs w:val="22"/>
          <w:lang w:val="mt-MT"/>
        </w:rPr>
      </w:pPr>
    </w:p>
    <w:p w14:paraId="00A2D53D" w14:textId="77777777" w:rsidR="0038031B" w:rsidRPr="00E1278B" w:rsidRDefault="0038031B" w:rsidP="00E1278B">
      <w:pPr>
        <w:pStyle w:val="Body"/>
        <w:spacing w:line="240" w:lineRule="auto"/>
        <w:jc w:val="both"/>
        <w:rPr>
          <w:color w:val="auto"/>
          <w:w w:val="100"/>
          <w:sz w:val="22"/>
          <w:szCs w:val="22"/>
          <w:lang w:val="mt-MT"/>
        </w:rPr>
      </w:pPr>
      <w:r w:rsidRPr="00E1278B">
        <w:rPr>
          <w:b/>
          <w:bCs/>
          <w:color w:val="auto"/>
          <w:w w:val="100"/>
          <w:sz w:val="22"/>
          <w:szCs w:val="22"/>
          <w:lang w:val="mt-MT"/>
        </w:rPr>
        <w:t>13A.</w:t>
      </w:r>
      <w:r w:rsidRPr="00E1278B">
        <w:rPr>
          <w:color w:val="auto"/>
          <w:w w:val="100"/>
          <w:sz w:val="22"/>
          <w:szCs w:val="22"/>
          <w:lang w:val="mt-MT"/>
        </w:rPr>
        <w:t xml:space="preserve"> Fis-</w:t>
      </w:r>
      <w:proofErr w:type="spellStart"/>
      <w:r w:rsidRPr="00E1278B">
        <w:rPr>
          <w:color w:val="auto"/>
          <w:w w:val="100"/>
          <w:sz w:val="22"/>
          <w:szCs w:val="22"/>
          <w:lang w:val="mt-MT"/>
        </w:rPr>
        <w:t>subartikolu</w:t>
      </w:r>
      <w:proofErr w:type="spellEnd"/>
      <w:r w:rsidRPr="00E1278B">
        <w:rPr>
          <w:color w:val="auto"/>
          <w:w w:val="100"/>
          <w:sz w:val="22"/>
          <w:szCs w:val="22"/>
          <w:lang w:val="mt-MT"/>
        </w:rPr>
        <w:t xml:space="preserve"> (1) tal-artikolu 2 tal-Att prinċipali, fit-tifsira “Direttur”, inkluż il-</w:t>
      </w:r>
      <w:proofErr w:type="spellStart"/>
      <w:r w:rsidRPr="00E1278B">
        <w:rPr>
          <w:color w:val="auto"/>
          <w:w w:val="100"/>
          <w:sz w:val="22"/>
          <w:szCs w:val="22"/>
          <w:lang w:val="mt-MT"/>
        </w:rPr>
        <w:t>proviso</w:t>
      </w:r>
      <w:proofErr w:type="spellEnd"/>
      <w:r w:rsidRPr="00E1278B">
        <w:rPr>
          <w:color w:val="auto"/>
          <w:w w:val="100"/>
          <w:sz w:val="22"/>
          <w:szCs w:val="22"/>
          <w:lang w:val="mt-MT"/>
        </w:rPr>
        <w:t xml:space="preserve"> tagħha, il-kliem “il-Kummissarju tat-Taxxi Interni”, kull fejn </w:t>
      </w:r>
      <w:proofErr w:type="spellStart"/>
      <w:r w:rsidRPr="00E1278B">
        <w:rPr>
          <w:color w:val="auto"/>
          <w:w w:val="100"/>
          <w:sz w:val="22"/>
          <w:szCs w:val="22"/>
          <w:lang w:val="mt-MT"/>
        </w:rPr>
        <w:t>jokkorru</w:t>
      </w:r>
      <w:proofErr w:type="spellEnd"/>
      <w:r w:rsidRPr="00E1278B">
        <w:rPr>
          <w:color w:val="auto"/>
          <w:w w:val="100"/>
          <w:sz w:val="22"/>
          <w:szCs w:val="22"/>
          <w:lang w:val="mt-MT"/>
        </w:rPr>
        <w:t>, għandhom jiġu sostitwiti bil-kliem “il-Kummissarju tat-Taxxa u d-Dwana”.</w:t>
      </w:r>
    </w:p>
    <w:p w14:paraId="01DB41C8" w14:textId="77777777" w:rsidR="0038031B" w:rsidRPr="00E1278B" w:rsidRDefault="0038031B" w:rsidP="00E1278B">
      <w:pPr>
        <w:jc w:val="both"/>
        <w:rPr>
          <w:rFonts w:cs="Times New Roman"/>
          <w:b/>
          <w:bCs/>
          <w:sz w:val="22"/>
          <w:szCs w:val="22"/>
          <w:u w:val="single"/>
          <w:lang w:val="pt-BR"/>
        </w:rPr>
      </w:pPr>
    </w:p>
    <w:p w14:paraId="5377471C" w14:textId="77777777" w:rsidR="0038031B" w:rsidRPr="00E1278B" w:rsidRDefault="0038031B" w:rsidP="00E1278B">
      <w:pPr>
        <w:jc w:val="both"/>
        <w:rPr>
          <w:rFonts w:cs="Times New Roman"/>
          <w:b/>
          <w:bCs/>
          <w:sz w:val="22"/>
          <w:szCs w:val="22"/>
          <w:u w:val="single"/>
          <w:lang w:val="pt-BR"/>
        </w:rPr>
      </w:pPr>
      <w:r w:rsidRPr="00E1278B">
        <w:rPr>
          <w:rFonts w:cs="Times New Roman"/>
          <w:b/>
          <w:bCs/>
          <w:sz w:val="22"/>
          <w:szCs w:val="22"/>
          <w:u w:val="single"/>
          <w:lang w:val="pt-BR"/>
        </w:rPr>
        <w:t>New Clause 13A</w:t>
      </w:r>
    </w:p>
    <w:p w14:paraId="21EFDE04" w14:textId="77777777" w:rsidR="0038031B" w:rsidRPr="00E1278B" w:rsidRDefault="0038031B" w:rsidP="00E1278B">
      <w:pPr>
        <w:jc w:val="both"/>
        <w:rPr>
          <w:rFonts w:eastAsia="Times New Roman" w:cs="Times New Roman"/>
          <w:sz w:val="22"/>
          <w:szCs w:val="22"/>
          <w:lang w:val="mt-MT"/>
        </w:rPr>
      </w:pPr>
    </w:p>
    <w:p w14:paraId="0A250CB5" w14:textId="77777777" w:rsidR="0038031B" w:rsidRPr="00E1278B" w:rsidRDefault="0038031B" w:rsidP="00E1278B">
      <w:pPr>
        <w:jc w:val="both"/>
        <w:rPr>
          <w:rFonts w:cs="Times New Roman"/>
          <w:sz w:val="22"/>
          <w:szCs w:val="22"/>
        </w:rPr>
      </w:pPr>
      <w:r w:rsidRPr="00E1278B">
        <w:rPr>
          <w:rFonts w:cs="Times New Roman"/>
          <w:sz w:val="22"/>
          <w:szCs w:val="22"/>
        </w:rPr>
        <w:t>Immediately after clause 13 there shall be added the following new clause:</w:t>
      </w:r>
    </w:p>
    <w:p w14:paraId="4A6539A5" w14:textId="77777777" w:rsidR="0038031B" w:rsidRPr="00E1278B" w:rsidRDefault="0038031B" w:rsidP="00E1278B">
      <w:pPr>
        <w:jc w:val="both"/>
        <w:rPr>
          <w:rFonts w:cs="Times New Roman"/>
          <w:b/>
          <w:bCs/>
          <w:sz w:val="22"/>
          <w:szCs w:val="22"/>
        </w:rPr>
      </w:pPr>
    </w:p>
    <w:p w14:paraId="28614A22" w14:textId="77777777" w:rsidR="0038031B" w:rsidRPr="00E1278B" w:rsidRDefault="0038031B" w:rsidP="00E1278B">
      <w:pPr>
        <w:jc w:val="both"/>
        <w:rPr>
          <w:rFonts w:cs="Times New Roman"/>
          <w:sz w:val="22"/>
          <w:szCs w:val="22"/>
        </w:rPr>
      </w:pPr>
      <w:r w:rsidRPr="00E1278B">
        <w:rPr>
          <w:rFonts w:cs="Times New Roman"/>
          <w:sz w:val="22"/>
          <w:szCs w:val="22"/>
        </w:rPr>
        <w:t>“Amendment of article 2 of the principal Act.</w:t>
      </w:r>
    </w:p>
    <w:p w14:paraId="3765B000" w14:textId="77777777" w:rsidR="0038031B" w:rsidRPr="00E1278B" w:rsidRDefault="0038031B" w:rsidP="00E1278B">
      <w:pPr>
        <w:jc w:val="both"/>
        <w:rPr>
          <w:rFonts w:cs="Times New Roman"/>
          <w:sz w:val="22"/>
          <w:szCs w:val="22"/>
        </w:rPr>
      </w:pPr>
    </w:p>
    <w:p w14:paraId="531DCBF0" w14:textId="49D4F27F" w:rsidR="0038031B" w:rsidRPr="00E1278B" w:rsidRDefault="0038031B" w:rsidP="00E1278B">
      <w:pPr>
        <w:jc w:val="both"/>
        <w:rPr>
          <w:rFonts w:cs="Times New Roman"/>
          <w:sz w:val="22"/>
          <w:szCs w:val="22"/>
        </w:rPr>
      </w:pPr>
      <w:r w:rsidRPr="00E1278B">
        <w:rPr>
          <w:rFonts w:cs="Times New Roman"/>
          <w:b/>
          <w:bCs/>
          <w:sz w:val="22"/>
          <w:szCs w:val="22"/>
        </w:rPr>
        <w:t>13A.</w:t>
      </w:r>
      <w:r w:rsidRPr="00E1278B">
        <w:rPr>
          <w:rFonts w:cs="Times New Roman"/>
          <w:sz w:val="22"/>
          <w:szCs w:val="22"/>
        </w:rPr>
        <w:t xml:space="preserve"> In sub-article (1) of article 2 of the principal Act, in the definition </w:t>
      </w:r>
      <w:r w:rsidR="00FF1E33">
        <w:rPr>
          <w:rFonts w:cs="Times New Roman"/>
          <w:sz w:val="22"/>
          <w:szCs w:val="22"/>
        </w:rPr>
        <w:t>“</w:t>
      </w:r>
      <w:r w:rsidRPr="00E1278B">
        <w:rPr>
          <w:rFonts w:cs="Times New Roman"/>
          <w:sz w:val="22"/>
          <w:szCs w:val="22"/>
        </w:rPr>
        <w:t>Director</w:t>
      </w:r>
      <w:r w:rsidR="00FF1E33">
        <w:rPr>
          <w:rFonts w:cs="Times New Roman"/>
          <w:sz w:val="22"/>
          <w:szCs w:val="22"/>
        </w:rPr>
        <w:t>”</w:t>
      </w:r>
      <w:r w:rsidRPr="00E1278B">
        <w:rPr>
          <w:rFonts w:cs="Times New Roman"/>
          <w:sz w:val="22"/>
          <w:szCs w:val="22"/>
        </w:rPr>
        <w:t>, including the proviso thereto, the words “Commissioner for Inland Revenue”, wherever they occur, shall be substituted by the words “Commissioner for Tax and Customs”.”.</w:t>
      </w:r>
    </w:p>
    <w:p w14:paraId="39258B28" w14:textId="77777777" w:rsidR="0038031B" w:rsidRPr="00E1278B" w:rsidRDefault="0038031B" w:rsidP="00E1278B">
      <w:pPr>
        <w:jc w:val="both"/>
        <w:rPr>
          <w:rFonts w:eastAsia="Times New Roman" w:cs="Times New Roman"/>
          <w:sz w:val="22"/>
          <w:szCs w:val="22"/>
        </w:rPr>
      </w:pPr>
    </w:p>
    <w:p w14:paraId="7058569E" w14:textId="77777777" w:rsidR="0038031B" w:rsidRPr="00E1278B" w:rsidRDefault="0038031B" w:rsidP="00E1278B">
      <w:pPr>
        <w:jc w:val="both"/>
        <w:rPr>
          <w:rFonts w:eastAsia="Times New Roman" w:cs="Times New Roman"/>
          <w:sz w:val="22"/>
          <w:szCs w:val="22"/>
        </w:rPr>
      </w:pPr>
    </w:p>
    <w:p w14:paraId="07FFEA7B" w14:textId="77777777" w:rsidR="0038031B" w:rsidRPr="00E1278B" w:rsidRDefault="0038031B"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7FD3268E" w14:textId="77777777" w:rsidR="0038031B" w:rsidRPr="00E1278B" w:rsidRDefault="0038031B" w:rsidP="00E1278B">
      <w:pPr>
        <w:tabs>
          <w:tab w:val="left" w:pos="360"/>
          <w:tab w:val="left" w:pos="8497"/>
        </w:tabs>
        <w:jc w:val="both"/>
        <w:rPr>
          <w:rFonts w:eastAsia="Times New Roman" w:cs="Times New Roman"/>
          <w:sz w:val="22"/>
          <w:szCs w:val="22"/>
          <w:lang w:val="mt-MT"/>
        </w:rPr>
      </w:pPr>
    </w:p>
    <w:p w14:paraId="627B066D"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24B272B8"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6CE7BEA1" w14:textId="3489A54B" w:rsidR="0038031B" w:rsidRPr="00E1278B" w:rsidRDefault="0038031B"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 xml:space="preserve">Il-mozzjoni għaddiet </w:t>
      </w:r>
      <w:proofErr w:type="spellStart"/>
      <w:r w:rsidRPr="00E1278B">
        <w:rPr>
          <w:rFonts w:cs="Times New Roman"/>
          <w:sz w:val="22"/>
          <w:szCs w:val="22"/>
          <w:lang w:val="mt-MT" w:eastAsia="en-US"/>
        </w:rPr>
        <w:t>nem</w:t>
      </w:r>
      <w:proofErr w:type="spellEnd"/>
      <w:r w:rsidRPr="00E1278B">
        <w:rPr>
          <w:rFonts w:cs="Times New Roman"/>
          <w:sz w:val="22"/>
          <w:szCs w:val="22"/>
          <w:lang w:val="mt-MT" w:eastAsia="en-US"/>
        </w:rPr>
        <w:t xml:space="preserve">. </w:t>
      </w:r>
      <w:proofErr w:type="spellStart"/>
      <w:r w:rsidRPr="00E1278B">
        <w:rPr>
          <w:rFonts w:cs="Times New Roman"/>
          <w:sz w:val="22"/>
          <w:szCs w:val="22"/>
          <w:lang w:val="mt-MT" w:eastAsia="en-US"/>
        </w:rPr>
        <w:t>con</w:t>
      </w:r>
      <w:proofErr w:type="spellEnd"/>
      <w:r w:rsidRPr="00E1278B">
        <w:rPr>
          <w:rFonts w:cs="Times New Roman"/>
          <w:sz w:val="22"/>
          <w:szCs w:val="22"/>
          <w:lang w:val="mt-MT" w:eastAsia="en-US"/>
        </w:rPr>
        <w:t>.</w:t>
      </w:r>
      <w:r w:rsidR="00FF1E33">
        <w:rPr>
          <w:rFonts w:cs="Times New Roman"/>
          <w:sz w:val="22"/>
          <w:szCs w:val="22"/>
          <w:lang w:val="mt-MT" w:eastAsia="en-US"/>
        </w:rPr>
        <w:t xml:space="preserve"> </w:t>
      </w:r>
      <w:r w:rsidRPr="00E1278B">
        <w:rPr>
          <w:rFonts w:eastAsia="Times New Roman" w:cs="Times New Roman"/>
          <w:sz w:val="22"/>
          <w:szCs w:val="22"/>
          <w:lang w:val="mt-MT"/>
        </w:rPr>
        <w:t xml:space="preserve">u Klawsola 13A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118912C3"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52A18873"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13A Ġdida ssir parti mill-Abbozz ta’ Liġi. </w:t>
      </w:r>
    </w:p>
    <w:p w14:paraId="19FC73CE"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04F35904" w14:textId="0967D01A" w:rsidR="0038031B" w:rsidRPr="00E1278B" w:rsidRDefault="0038031B" w:rsidP="00E1278B">
      <w:pPr>
        <w:tabs>
          <w:tab w:val="left" w:pos="360"/>
          <w:tab w:val="left" w:pos="8497"/>
        </w:tabs>
        <w:jc w:val="both"/>
        <w:rPr>
          <w:rFonts w:eastAsia="Times New Roman" w:cs="Times New Roman"/>
          <w:sz w:val="22"/>
          <w:szCs w:val="22"/>
          <w:lang w:val="mt-MT"/>
        </w:rPr>
      </w:pPr>
      <w:r w:rsidRPr="00E1278B">
        <w:rPr>
          <w:rFonts w:eastAsia="Times New Roman" w:cs="Times New Roman"/>
          <w:b/>
          <w:sz w:val="22"/>
          <w:szCs w:val="22"/>
          <w:lang w:val="mt-MT"/>
        </w:rPr>
        <w:t>KLAWSOLA 13A</w:t>
      </w:r>
      <w:r w:rsidRPr="00E1278B">
        <w:rPr>
          <w:rFonts w:eastAsia="Times New Roman" w:cs="Times New Roman"/>
          <w:sz w:val="22"/>
          <w:szCs w:val="22"/>
          <w:lang w:val="mt-MT"/>
        </w:rPr>
        <w:t xml:space="preserve"> </w:t>
      </w:r>
      <w:r w:rsidRPr="00E1278B">
        <w:rPr>
          <w:rFonts w:eastAsia="Times New Roman" w:cs="Times New Roman"/>
          <w:b/>
          <w:sz w:val="22"/>
          <w:szCs w:val="22"/>
          <w:lang w:val="mt-MT"/>
        </w:rPr>
        <w:t xml:space="preserve">ĠDIDA </w:t>
      </w:r>
      <w:r w:rsidRPr="00E1278B">
        <w:rPr>
          <w:rFonts w:eastAsia="Times New Roman" w:cs="Times New Roman"/>
          <w:sz w:val="22"/>
          <w:szCs w:val="22"/>
          <w:lang w:val="mt-MT"/>
        </w:rPr>
        <w:t xml:space="preserve">għaddiet </w:t>
      </w:r>
      <w:proofErr w:type="spellStart"/>
      <w:r w:rsidRPr="00E1278B">
        <w:rPr>
          <w:rFonts w:cs="Times New Roman"/>
          <w:sz w:val="22"/>
          <w:szCs w:val="22"/>
          <w:lang w:val="mt-MT" w:eastAsia="en-US"/>
        </w:rPr>
        <w:t>nem</w:t>
      </w:r>
      <w:proofErr w:type="spellEnd"/>
      <w:r w:rsidRPr="00E1278B">
        <w:rPr>
          <w:rFonts w:cs="Times New Roman"/>
          <w:sz w:val="22"/>
          <w:szCs w:val="22"/>
          <w:lang w:val="mt-MT" w:eastAsia="en-US"/>
        </w:rPr>
        <w:t xml:space="preserve">. </w:t>
      </w:r>
      <w:proofErr w:type="spellStart"/>
      <w:r w:rsidRPr="00E1278B">
        <w:rPr>
          <w:rFonts w:cs="Times New Roman"/>
          <w:sz w:val="22"/>
          <w:szCs w:val="22"/>
          <w:lang w:val="mt-MT" w:eastAsia="en-US"/>
        </w:rPr>
        <w:t>con</w:t>
      </w:r>
      <w:proofErr w:type="spellEnd"/>
      <w:r w:rsidRPr="00E1278B">
        <w:rPr>
          <w:rFonts w:cs="Times New Roman"/>
          <w:sz w:val="22"/>
          <w:szCs w:val="22"/>
          <w:lang w:val="mt-MT" w:eastAsia="en-US"/>
        </w:rPr>
        <w:t>.</w:t>
      </w:r>
      <w:r w:rsidR="00FF1E33">
        <w:rPr>
          <w:rFonts w:cs="Times New Roman"/>
          <w:sz w:val="22"/>
          <w:szCs w:val="22"/>
          <w:lang w:val="mt-MT" w:eastAsia="en-US"/>
        </w:rPr>
        <w:t xml:space="preserve"> </w:t>
      </w:r>
      <w:r w:rsidRPr="00E1278B">
        <w:rPr>
          <w:rFonts w:eastAsia="Times New Roman" w:cs="Times New Roman"/>
          <w:sz w:val="22"/>
          <w:szCs w:val="22"/>
          <w:lang w:val="mt-MT"/>
        </w:rPr>
        <w:t>u kienet ordnata ssir parti mill-Abbozz ta’ Liġi.</w:t>
      </w:r>
    </w:p>
    <w:p w14:paraId="06AAA441" w14:textId="77777777" w:rsidR="0038031B" w:rsidRPr="00E1278B" w:rsidRDefault="0038031B" w:rsidP="00E1278B">
      <w:pPr>
        <w:pStyle w:val="Body"/>
        <w:spacing w:line="240" w:lineRule="auto"/>
        <w:jc w:val="both"/>
        <w:rPr>
          <w:b/>
          <w:bCs/>
          <w:color w:val="auto"/>
          <w:w w:val="100"/>
          <w:sz w:val="22"/>
          <w:szCs w:val="22"/>
          <w:lang w:val="mt-MT"/>
        </w:rPr>
      </w:pPr>
    </w:p>
    <w:p w14:paraId="5B6C151F" w14:textId="77777777" w:rsidR="0038031B" w:rsidRPr="00E1278B" w:rsidRDefault="0038031B" w:rsidP="00E1278B">
      <w:pPr>
        <w:pStyle w:val="Body"/>
        <w:spacing w:line="240" w:lineRule="auto"/>
        <w:jc w:val="both"/>
        <w:rPr>
          <w:b/>
          <w:bCs/>
          <w:color w:val="auto"/>
          <w:w w:val="100"/>
          <w:sz w:val="22"/>
          <w:szCs w:val="22"/>
          <w:lang w:val="mt-MT"/>
        </w:rPr>
      </w:pPr>
    </w:p>
    <w:p w14:paraId="5C73395A" w14:textId="77777777" w:rsidR="0038031B" w:rsidRPr="00E1278B" w:rsidRDefault="0038031B" w:rsidP="00E1278B">
      <w:pPr>
        <w:pStyle w:val="Body"/>
        <w:spacing w:line="240" w:lineRule="auto"/>
        <w:jc w:val="both"/>
        <w:rPr>
          <w:b/>
          <w:bCs/>
          <w:color w:val="auto"/>
          <w:w w:val="100"/>
          <w:sz w:val="22"/>
          <w:szCs w:val="22"/>
          <w:lang w:val="mt-MT"/>
        </w:rPr>
      </w:pPr>
      <w:r w:rsidRPr="00E1278B">
        <w:rPr>
          <w:b/>
          <w:bCs/>
          <w:color w:val="auto"/>
          <w:w w:val="100"/>
          <w:sz w:val="22"/>
          <w:szCs w:val="22"/>
          <w:lang w:val="mt-MT"/>
        </w:rPr>
        <w:t>KLAWSOLA ĠDIDA 13B</w:t>
      </w:r>
    </w:p>
    <w:p w14:paraId="4B6C0B89" w14:textId="77777777" w:rsidR="0038031B" w:rsidRPr="00E1278B" w:rsidRDefault="0038031B" w:rsidP="00E1278B">
      <w:pPr>
        <w:pStyle w:val="Body"/>
        <w:spacing w:line="240" w:lineRule="auto"/>
        <w:jc w:val="both"/>
        <w:rPr>
          <w:b/>
          <w:bCs/>
          <w:color w:val="auto"/>
          <w:w w:val="100"/>
          <w:sz w:val="22"/>
          <w:szCs w:val="22"/>
          <w:lang w:val="mt-MT"/>
        </w:rPr>
      </w:pPr>
    </w:p>
    <w:p w14:paraId="0B035872" w14:textId="22AC6FFC"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2125DC" w:rsidRPr="00E1278B">
        <w:rPr>
          <w:rFonts w:cs="Times New Roman"/>
          <w:sz w:val="22"/>
          <w:szCs w:val="22"/>
          <w:lang w:val="mt-MT"/>
        </w:rPr>
        <w:t>K</w:t>
      </w:r>
      <w:r w:rsidRPr="00E1278B">
        <w:rPr>
          <w:rFonts w:cs="Times New Roman"/>
          <w:sz w:val="22"/>
          <w:szCs w:val="22"/>
          <w:lang w:val="mt-MT"/>
        </w:rPr>
        <w:t>”:</w:t>
      </w:r>
    </w:p>
    <w:p w14:paraId="1A64C071" w14:textId="77777777" w:rsidR="0038031B" w:rsidRPr="00E1278B" w:rsidRDefault="0038031B" w:rsidP="00E1278B">
      <w:pPr>
        <w:pStyle w:val="NoSpacing"/>
        <w:jc w:val="both"/>
        <w:rPr>
          <w:rFonts w:ascii="Times New Roman" w:hAnsi="Times New Roman" w:cs="Times New Roman"/>
          <w:lang w:val="mt-MT"/>
        </w:rPr>
      </w:pPr>
    </w:p>
    <w:p w14:paraId="26377D47" w14:textId="77777777" w:rsidR="0038031B" w:rsidRPr="00E1278B" w:rsidRDefault="0038031B" w:rsidP="00E1278B">
      <w:pPr>
        <w:pStyle w:val="NoSpacing"/>
        <w:jc w:val="both"/>
        <w:rPr>
          <w:rFonts w:ascii="Times New Roman" w:hAnsi="Times New Roman" w:cs="Times New Roman"/>
          <w:b/>
          <w:bCs/>
          <w:u w:val="single"/>
          <w:lang w:val="mt-MT"/>
        </w:rPr>
      </w:pPr>
      <w:r w:rsidRPr="00E1278B">
        <w:rPr>
          <w:rFonts w:ascii="Times New Roman" w:hAnsi="Times New Roman" w:cs="Times New Roman"/>
          <w:b/>
          <w:bCs/>
          <w:u w:val="single"/>
          <w:lang w:val="mt-MT"/>
        </w:rPr>
        <w:t>Klawsola Ġdida 13B</w:t>
      </w:r>
    </w:p>
    <w:p w14:paraId="39CDD88C" w14:textId="77777777" w:rsidR="0038031B" w:rsidRPr="00E1278B" w:rsidRDefault="0038031B" w:rsidP="00E1278B">
      <w:pPr>
        <w:pStyle w:val="NoSpacing"/>
        <w:jc w:val="both"/>
        <w:rPr>
          <w:rFonts w:ascii="Times New Roman" w:hAnsi="Times New Roman" w:cs="Times New Roman"/>
          <w:lang w:val="mt-MT"/>
        </w:rPr>
      </w:pPr>
    </w:p>
    <w:p w14:paraId="28F93ED7" w14:textId="77777777" w:rsidR="0038031B" w:rsidRPr="00E1278B" w:rsidRDefault="0038031B" w:rsidP="00E1278B">
      <w:pPr>
        <w:pStyle w:val="NoSpacing"/>
        <w:jc w:val="both"/>
        <w:rPr>
          <w:rFonts w:ascii="Times New Roman" w:hAnsi="Times New Roman" w:cs="Times New Roman"/>
          <w:lang w:val="mt-MT"/>
        </w:rPr>
      </w:pPr>
      <w:r w:rsidRPr="00E1278B">
        <w:rPr>
          <w:rFonts w:ascii="Times New Roman" w:hAnsi="Times New Roman" w:cs="Times New Roman"/>
          <w:lang w:val="mt-MT"/>
        </w:rPr>
        <w:t>Minnufih wara l-klawsola 13A ġdida għandha tiġi miżjuda l-klawsola ġdida li ġejja:</w:t>
      </w:r>
    </w:p>
    <w:p w14:paraId="7CEC789F" w14:textId="77777777" w:rsidR="0038031B" w:rsidRPr="00E1278B" w:rsidRDefault="0038031B" w:rsidP="00E1278B">
      <w:pPr>
        <w:pStyle w:val="Body"/>
        <w:spacing w:line="240" w:lineRule="auto"/>
        <w:jc w:val="both"/>
        <w:rPr>
          <w:color w:val="auto"/>
          <w:w w:val="100"/>
          <w:sz w:val="22"/>
          <w:szCs w:val="22"/>
          <w:lang w:val="mt-MT"/>
        </w:rPr>
      </w:pPr>
    </w:p>
    <w:p w14:paraId="16DC66A6" w14:textId="77777777" w:rsidR="0038031B" w:rsidRPr="00E1278B" w:rsidRDefault="0038031B" w:rsidP="00E1278B">
      <w:pPr>
        <w:pStyle w:val="Body"/>
        <w:spacing w:line="240" w:lineRule="auto"/>
        <w:jc w:val="both"/>
        <w:rPr>
          <w:sz w:val="22"/>
          <w:szCs w:val="22"/>
          <w:lang w:val="mt-MT"/>
        </w:rPr>
      </w:pPr>
      <w:bookmarkStart w:id="6" w:name="_Hlk219455008"/>
      <w:r w:rsidRPr="00E1278B">
        <w:rPr>
          <w:sz w:val="22"/>
          <w:szCs w:val="22"/>
          <w:lang w:val="mt-MT"/>
        </w:rPr>
        <w:t>“Emenda tal-artikolu 11 tal-Att prinċipali.</w:t>
      </w:r>
    </w:p>
    <w:p w14:paraId="205A9D96" w14:textId="77777777" w:rsidR="0038031B" w:rsidRPr="00E1278B" w:rsidRDefault="0038031B" w:rsidP="00E1278B">
      <w:pPr>
        <w:pStyle w:val="Body"/>
        <w:spacing w:line="240" w:lineRule="auto"/>
        <w:jc w:val="both"/>
        <w:rPr>
          <w:color w:val="auto"/>
          <w:w w:val="100"/>
          <w:sz w:val="22"/>
          <w:szCs w:val="22"/>
          <w:lang w:val="mt-MT"/>
        </w:rPr>
      </w:pPr>
    </w:p>
    <w:p w14:paraId="4F5C4E92" w14:textId="1CF8CDD9" w:rsidR="0038031B" w:rsidRPr="00E1278B" w:rsidRDefault="0038031B" w:rsidP="00E1278B">
      <w:pPr>
        <w:pStyle w:val="Body"/>
        <w:spacing w:line="240" w:lineRule="auto"/>
        <w:jc w:val="both"/>
        <w:rPr>
          <w:color w:val="auto"/>
          <w:w w:val="100"/>
          <w:sz w:val="22"/>
          <w:szCs w:val="22"/>
          <w:lang w:val="mt-MT"/>
        </w:rPr>
      </w:pPr>
      <w:r w:rsidRPr="00E1278B">
        <w:rPr>
          <w:b/>
          <w:bCs/>
          <w:color w:val="auto"/>
          <w:w w:val="100"/>
          <w:sz w:val="22"/>
          <w:szCs w:val="22"/>
          <w:lang w:val="mt-MT"/>
        </w:rPr>
        <w:lastRenderedPageBreak/>
        <w:t>13B.</w:t>
      </w:r>
      <w:r w:rsidRPr="00E1278B">
        <w:rPr>
          <w:color w:val="auto"/>
          <w:w w:val="100"/>
          <w:sz w:val="22"/>
          <w:szCs w:val="22"/>
          <w:lang w:val="mt-MT"/>
        </w:rPr>
        <w:t xml:space="preserve"> Fl-artikolu 11 tal-Att prinċipali l-kliem “fid-Dipartiment tat-Taxxi Nterni” għandhom jiġu </w:t>
      </w:r>
      <w:bookmarkEnd w:id="6"/>
      <w:r w:rsidRPr="00E1278B">
        <w:rPr>
          <w:color w:val="auto"/>
          <w:w w:val="100"/>
          <w:sz w:val="22"/>
          <w:szCs w:val="22"/>
          <w:lang w:val="mt-MT"/>
        </w:rPr>
        <w:t>sostitwiti bil-kliem “fl-Amministrazzjoni tat-Taxxa u d-Dwana (Malta)”.</w:t>
      </w:r>
      <w:r w:rsidR="00E95780" w:rsidRPr="00E1278B">
        <w:rPr>
          <w:color w:val="auto"/>
          <w:w w:val="100"/>
          <w:sz w:val="22"/>
          <w:szCs w:val="22"/>
          <w:lang w:val="mt-MT"/>
        </w:rPr>
        <w:t>”.</w:t>
      </w:r>
    </w:p>
    <w:p w14:paraId="233F1108" w14:textId="77777777" w:rsidR="0038031B" w:rsidRPr="00E1278B" w:rsidRDefault="0038031B" w:rsidP="00E1278B">
      <w:pPr>
        <w:jc w:val="both"/>
        <w:rPr>
          <w:rFonts w:cs="Times New Roman"/>
          <w:b/>
          <w:bCs/>
          <w:sz w:val="22"/>
          <w:szCs w:val="22"/>
          <w:lang w:val="mt-MT"/>
        </w:rPr>
      </w:pPr>
    </w:p>
    <w:p w14:paraId="457D1927"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13B</w:t>
      </w:r>
    </w:p>
    <w:p w14:paraId="6B3ABE50" w14:textId="77777777" w:rsidR="0038031B" w:rsidRPr="00E1278B" w:rsidRDefault="0038031B" w:rsidP="00E1278B">
      <w:pPr>
        <w:jc w:val="both"/>
        <w:rPr>
          <w:rFonts w:cs="Times New Roman"/>
          <w:b/>
          <w:bCs/>
          <w:sz w:val="22"/>
          <w:szCs w:val="22"/>
        </w:rPr>
      </w:pPr>
    </w:p>
    <w:p w14:paraId="47A3F866" w14:textId="77777777" w:rsidR="0038031B" w:rsidRPr="00E1278B" w:rsidRDefault="0038031B" w:rsidP="00E1278B">
      <w:pPr>
        <w:jc w:val="both"/>
        <w:rPr>
          <w:rFonts w:cs="Times New Roman"/>
          <w:sz w:val="22"/>
          <w:szCs w:val="22"/>
        </w:rPr>
      </w:pPr>
      <w:r w:rsidRPr="00E1278B">
        <w:rPr>
          <w:rFonts w:cs="Times New Roman"/>
          <w:sz w:val="22"/>
          <w:szCs w:val="22"/>
        </w:rPr>
        <w:t>Immediately after new clause 13A there shall be added the following new clause:</w:t>
      </w:r>
    </w:p>
    <w:p w14:paraId="787D4C46" w14:textId="77777777" w:rsidR="0038031B" w:rsidRPr="00E1278B" w:rsidRDefault="0038031B" w:rsidP="00E1278B">
      <w:pPr>
        <w:jc w:val="both"/>
        <w:rPr>
          <w:rFonts w:cs="Times New Roman"/>
          <w:sz w:val="22"/>
          <w:szCs w:val="22"/>
        </w:rPr>
      </w:pPr>
    </w:p>
    <w:p w14:paraId="79E416DB" w14:textId="77777777" w:rsidR="0038031B" w:rsidRPr="00E1278B" w:rsidRDefault="0038031B" w:rsidP="00E1278B">
      <w:pPr>
        <w:jc w:val="both"/>
        <w:rPr>
          <w:rFonts w:cs="Times New Roman"/>
          <w:sz w:val="22"/>
          <w:szCs w:val="22"/>
        </w:rPr>
      </w:pPr>
      <w:r w:rsidRPr="00E1278B">
        <w:rPr>
          <w:rFonts w:cs="Times New Roman"/>
          <w:sz w:val="22"/>
          <w:szCs w:val="22"/>
        </w:rPr>
        <w:t>“Amendment of article 11 of the principal Act.</w:t>
      </w:r>
    </w:p>
    <w:p w14:paraId="3E4DD275" w14:textId="77777777" w:rsidR="0038031B" w:rsidRPr="00E1278B" w:rsidRDefault="0038031B" w:rsidP="00E1278B">
      <w:pPr>
        <w:jc w:val="both"/>
        <w:rPr>
          <w:rFonts w:cs="Times New Roman"/>
          <w:sz w:val="22"/>
          <w:szCs w:val="22"/>
        </w:rPr>
      </w:pPr>
    </w:p>
    <w:p w14:paraId="4A8FB8EE" w14:textId="77777777" w:rsidR="0038031B" w:rsidRPr="00E1278B" w:rsidRDefault="0038031B" w:rsidP="00E1278B">
      <w:pPr>
        <w:jc w:val="both"/>
        <w:rPr>
          <w:rFonts w:cs="Times New Roman"/>
          <w:sz w:val="22"/>
          <w:szCs w:val="22"/>
        </w:rPr>
      </w:pPr>
      <w:r w:rsidRPr="00E1278B">
        <w:rPr>
          <w:rFonts w:cs="Times New Roman"/>
          <w:b/>
          <w:bCs/>
          <w:sz w:val="22"/>
          <w:szCs w:val="22"/>
        </w:rPr>
        <w:t>13B.</w:t>
      </w:r>
      <w:r w:rsidRPr="00E1278B">
        <w:rPr>
          <w:rFonts w:cs="Times New Roman"/>
          <w:sz w:val="22"/>
          <w:szCs w:val="22"/>
        </w:rPr>
        <w:t xml:space="preserve"> In article 11 of the principal Act the words “at the Department of Inland Revenue” shall be substituted by the words “at the Malta Tax and Customs Administration”.”. </w:t>
      </w:r>
    </w:p>
    <w:p w14:paraId="06B667EB" w14:textId="77777777" w:rsidR="0038031B" w:rsidRPr="00E1278B" w:rsidRDefault="0038031B" w:rsidP="00E1278B">
      <w:pPr>
        <w:jc w:val="both"/>
        <w:rPr>
          <w:rFonts w:cs="Times New Roman"/>
          <w:sz w:val="22"/>
          <w:szCs w:val="22"/>
        </w:rPr>
      </w:pPr>
    </w:p>
    <w:p w14:paraId="1EBD539A" w14:textId="77777777" w:rsidR="0038031B" w:rsidRPr="00E1278B" w:rsidRDefault="0038031B" w:rsidP="00E1278B">
      <w:pPr>
        <w:jc w:val="both"/>
        <w:rPr>
          <w:rFonts w:cs="Times New Roman"/>
          <w:sz w:val="22"/>
          <w:szCs w:val="22"/>
        </w:rPr>
      </w:pPr>
    </w:p>
    <w:p w14:paraId="603CFB62" w14:textId="77777777" w:rsidR="0038031B" w:rsidRPr="00E1278B" w:rsidRDefault="0038031B"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1E84C089" w14:textId="77777777" w:rsidR="0038031B" w:rsidRPr="00E1278B" w:rsidRDefault="0038031B" w:rsidP="00E1278B">
      <w:pPr>
        <w:tabs>
          <w:tab w:val="left" w:pos="360"/>
          <w:tab w:val="left" w:pos="8497"/>
        </w:tabs>
        <w:jc w:val="both"/>
        <w:rPr>
          <w:rFonts w:eastAsia="Times New Roman" w:cs="Times New Roman"/>
          <w:sz w:val="22"/>
          <w:szCs w:val="22"/>
          <w:lang w:val="mt-MT"/>
        </w:rPr>
      </w:pPr>
    </w:p>
    <w:p w14:paraId="65DB0AC1"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1F3876CA"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5431F3B4" w14:textId="25BD92D4" w:rsidR="0038031B" w:rsidRPr="00E1278B" w:rsidRDefault="0038031B"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 xml:space="preserve">Il-mozzjoni għaddiet </w:t>
      </w:r>
      <w:proofErr w:type="spellStart"/>
      <w:r w:rsidRPr="00E1278B">
        <w:rPr>
          <w:rFonts w:cs="Times New Roman"/>
          <w:sz w:val="22"/>
          <w:szCs w:val="22"/>
          <w:lang w:val="mt-MT" w:eastAsia="en-US"/>
        </w:rPr>
        <w:t>nem</w:t>
      </w:r>
      <w:proofErr w:type="spellEnd"/>
      <w:r w:rsidRPr="00E1278B">
        <w:rPr>
          <w:rFonts w:cs="Times New Roman"/>
          <w:sz w:val="22"/>
          <w:szCs w:val="22"/>
          <w:lang w:val="mt-MT" w:eastAsia="en-US"/>
        </w:rPr>
        <w:t xml:space="preserve">. </w:t>
      </w:r>
      <w:proofErr w:type="spellStart"/>
      <w:r w:rsidRPr="00E1278B">
        <w:rPr>
          <w:rFonts w:cs="Times New Roman"/>
          <w:sz w:val="22"/>
          <w:szCs w:val="22"/>
          <w:lang w:val="mt-MT" w:eastAsia="en-US"/>
        </w:rPr>
        <w:t>con</w:t>
      </w:r>
      <w:proofErr w:type="spellEnd"/>
      <w:r w:rsidRPr="00E1278B">
        <w:rPr>
          <w:rFonts w:cs="Times New Roman"/>
          <w:sz w:val="22"/>
          <w:szCs w:val="22"/>
          <w:lang w:val="mt-MT" w:eastAsia="en-US"/>
        </w:rPr>
        <w:t>.</w:t>
      </w:r>
      <w:r w:rsidR="006509E6" w:rsidRPr="00E1278B">
        <w:rPr>
          <w:rFonts w:cs="Times New Roman"/>
          <w:sz w:val="22"/>
          <w:szCs w:val="22"/>
          <w:lang w:val="mt-MT" w:eastAsia="en-US"/>
        </w:rPr>
        <w:t xml:space="preserve"> </w:t>
      </w:r>
      <w:r w:rsidRPr="00E1278B">
        <w:rPr>
          <w:rFonts w:eastAsia="Times New Roman" w:cs="Times New Roman"/>
          <w:sz w:val="22"/>
          <w:szCs w:val="22"/>
          <w:lang w:val="mt-MT"/>
        </w:rPr>
        <w:t xml:space="preserve">u Klawsola 13B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1B5F35CE"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2E9FEB84"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13B Ġdida ssir parti mill-Abbozz ta’ Liġi. </w:t>
      </w:r>
    </w:p>
    <w:p w14:paraId="481AEBF6"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4BDB215F" w14:textId="74B68C4E" w:rsidR="0038031B" w:rsidRPr="00E1278B" w:rsidRDefault="0038031B" w:rsidP="00E1278B">
      <w:pPr>
        <w:jc w:val="both"/>
        <w:rPr>
          <w:rFonts w:eastAsia="Times New Roman" w:cs="Times New Roman"/>
          <w:sz w:val="22"/>
          <w:szCs w:val="22"/>
          <w:lang w:val="mt-MT"/>
        </w:rPr>
      </w:pPr>
      <w:r w:rsidRPr="00E1278B">
        <w:rPr>
          <w:rFonts w:eastAsia="Times New Roman" w:cs="Times New Roman"/>
          <w:b/>
          <w:sz w:val="22"/>
          <w:szCs w:val="22"/>
          <w:lang w:val="mt-MT"/>
        </w:rPr>
        <w:t>KLAWSOLA 13B</w:t>
      </w:r>
      <w:r w:rsidRPr="00E1278B">
        <w:rPr>
          <w:rFonts w:eastAsia="Times New Roman" w:cs="Times New Roman"/>
          <w:sz w:val="22"/>
          <w:szCs w:val="22"/>
          <w:lang w:val="mt-MT"/>
        </w:rPr>
        <w:t xml:space="preserve"> </w:t>
      </w:r>
      <w:r w:rsidRPr="00E1278B">
        <w:rPr>
          <w:rFonts w:eastAsia="Times New Roman" w:cs="Times New Roman"/>
          <w:b/>
          <w:sz w:val="22"/>
          <w:szCs w:val="22"/>
          <w:lang w:val="mt-MT"/>
        </w:rPr>
        <w:t xml:space="preserve">ĠDIDA </w:t>
      </w:r>
      <w:r w:rsidRPr="00E1278B">
        <w:rPr>
          <w:rFonts w:eastAsia="Times New Roman" w:cs="Times New Roman"/>
          <w:sz w:val="22"/>
          <w:szCs w:val="22"/>
          <w:lang w:val="mt-MT"/>
        </w:rPr>
        <w:t xml:space="preserve">għaddiet </w:t>
      </w:r>
      <w:proofErr w:type="spellStart"/>
      <w:r w:rsidRPr="00E1278B">
        <w:rPr>
          <w:rFonts w:cs="Times New Roman"/>
          <w:sz w:val="22"/>
          <w:szCs w:val="22"/>
          <w:lang w:val="mt-MT" w:eastAsia="en-US"/>
        </w:rPr>
        <w:t>nem</w:t>
      </w:r>
      <w:proofErr w:type="spellEnd"/>
      <w:r w:rsidRPr="00E1278B">
        <w:rPr>
          <w:rFonts w:cs="Times New Roman"/>
          <w:sz w:val="22"/>
          <w:szCs w:val="22"/>
          <w:lang w:val="mt-MT" w:eastAsia="en-US"/>
        </w:rPr>
        <w:t xml:space="preserve">. </w:t>
      </w:r>
      <w:proofErr w:type="spellStart"/>
      <w:r w:rsidRPr="00E1278B">
        <w:rPr>
          <w:rFonts w:cs="Times New Roman"/>
          <w:sz w:val="22"/>
          <w:szCs w:val="22"/>
          <w:lang w:val="mt-MT" w:eastAsia="en-US"/>
        </w:rPr>
        <w:t>con</w:t>
      </w:r>
      <w:proofErr w:type="spellEnd"/>
      <w:r w:rsidRPr="00E1278B">
        <w:rPr>
          <w:rFonts w:cs="Times New Roman"/>
          <w:sz w:val="22"/>
          <w:szCs w:val="22"/>
          <w:lang w:val="mt-MT" w:eastAsia="en-US"/>
        </w:rPr>
        <w:t>.</w:t>
      </w:r>
      <w:r w:rsidR="006509E6" w:rsidRPr="00E1278B">
        <w:rPr>
          <w:rFonts w:cs="Times New Roman"/>
          <w:sz w:val="22"/>
          <w:szCs w:val="22"/>
          <w:lang w:val="mt-MT" w:eastAsia="en-US"/>
        </w:rPr>
        <w:t xml:space="preserve"> </w:t>
      </w:r>
      <w:r w:rsidRPr="00E1278B">
        <w:rPr>
          <w:rFonts w:eastAsia="Times New Roman" w:cs="Times New Roman"/>
          <w:sz w:val="22"/>
          <w:szCs w:val="22"/>
          <w:lang w:val="mt-MT"/>
        </w:rPr>
        <w:t>u kienet ordnata ssir parti mill-Abbozz ta’ Liġi.</w:t>
      </w:r>
    </w:p>
    <w:p w14:paraId="309C0DA8" w14:textId="77777777" w:rsidR="0038031B" w:rsidRPr="00E1278B" w:rsidRDefault="0038031B" w:rsidP="00E1278B">
      <w:pPr>
        <w:jc w:val="both"/>
        <w:rPr>
          <w:rFonts w:eastAsia="Times New Roman" w:cs="Times New Roman"/>
          <w:sz w:val="22"/>
          <w:szCs w:val="22"/>
          <w:lang w:val="mt-MT"/>
        </w:rPr>
      </w:pPr>
    </w:p>
    <w:p w14:paraId="6DC4BF32" w14:textId="77777777" w:rsidR="0038031B" w:rsidRPr="00E1278B" w:rsidRDefault="0038031B" w:rsidP="00E1278B">
      <w:pPr>
        <w:jc w:val="both"/>
        <w:rPr>
          <w:rFonts w:cs="Times New Roman"/>
          <w:sz w:val="22"/>
          <w:szCs w:val="22"/>
          <w:lang w:val="mt-MT"/>
        </w:rPr>
      </w:pPr>
    </w:p>
    <w:p w14:paraId="2FE7C0D9" w14:textId="77777777" w:rsidR="0038031B" w:rsidRPr="00E1278B" w:rsidRDefault="0038031B" w:rsidP="00E1278B">
      <w:pPr>
        <w:autoSpaceDE w:val="0"/>
        <w:autoSpaceDN w:val="0"/>
        <w:adjustRightInd w:val="0"/>
        <w:jc w:val="both"/>
        <w:rPr>
          <w:rFonts w:cs="Times New Roman"/>
          <w:b/>
          <w:bCs/>
          <w:sz w:val="22"/>
          <w:szCs w:val="22"/>
          <w:lang w:val="mt-MT"/>
        </w:rPr>
      </w:pPr>
      <w:r w:rsidRPr="00E1278B">
        <w:rPr>
          <w:rFonts w:cs="Times New Roman"/>
          <w:b/>
          <w:bCs/>
          <w:sz w:val="22"/>
          <w:szCs w:val="22"/>
          <w:lang w:val="mt-MT"/>
        </w:rPr>
        <w:t>KLAWSOLA ĠDIDA 13Ċ</w:t>
      </w:r>
    </w:p>
    <w:p w14:paraId="68DE1D05" w14:textId="77777777" w:rsidR="0038031B" w:rsidRPr="00E1278B" w:rsidRDefault="0038031B" w:rsidP="00E1278B">
      <w:pPr>
        <w:autoSpaceDE w:val="0"/>
        <w:autoSpaceDN w:val="0"/>
        <w:adjustRightInd w:val="0"/>
        <w:jc w:val="both"/>
        <w:rPr>
          <w:rFonts w:cs="Times New Roman"/>
          <w:b/>
          <w:bCs/>
          <w:sz w:val="22"/>
          <w:szCs w:val="22"/>
          <w:lang w:val="mt-MT"/>
        </w:rPr>
      </w:pPr>
    </w:p>
    <w:p w14:paraId="2C0C4101" w14:textId="15CC6FBD"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E95780" w:rsidRPr="00E1278B">
        <w:rPr>
          <w:rFonts w:cs="Times New Roman"/>
          <w:sz w:val="22"/>
          <w:szCs w:val="22"/>
          <w:lang w:val="mt-MT"/>
        </w:rPr>
        <w:t>L</w:t>
      </w:r>
      <w:r w:rsidRPr="00E1278B">
        <w:rPr>
          <w:rFonts w:cs="Times New Roman"/>
          <w:sz w:val="22"/>
          <w:szCs w:val="22"/>
          <w:lang w:val="mt-MT"/>
        </w:rPr>
        <w:t>”:</w:t>
      </w:r>
    </w:p>
    <w:p w14:paraId="6D268453" w14:textId="77777777" w:rsidR="0038031B" w:rsidRPr="00E1278B" w:rsidRDefault="0038031B" w:rsidP="00E1278B">
      <w:pPr>
        <w:autoSpaceDE w:val="0"/>
        <w:autoSpaceDN w:val="0"/>
        <w:adjustRightInd w:val="0"/>
        <w:jc w:val="both"/>
        <w:rPr>
          <w:rFonts w:cs="Times New Roman"/>
          <w:b/>
          <w:bCs/>
          <w:sz w:val="22"/>
          <w:szCs w:val="22"/>
          <w:lang w:val="mt-MT"/>
        </w:rPr>
      </w:pPr>
    </w:p>
    <w:p w14:paraId="79AF507F" w14:textId="77777777" w:rsidR="0038031B" w:rsidRPr="00E1278B" w:rsidRDefault="0038031B" w:rsidP="00E1278B">
      <w:pPr>
        <w:autoSpaceDE w:val="0"/>
        <w:autoSpaceDN w:val="0"/>
        <w:adjustRightInd w:val="0"/>
        <w:jc w:val="both"/>
        <w:rPr>
          <w:rFonts w:cs="Times New Roman"/>
          <w:b/>
          <w:bCs/>
          <w:sz w:val="22"/>
          <w:szCs w:val="22"/>
          <w:u w:val="single"/>
          <w:lang w:val="mt-MT"/>
        </w:rPr>
      </w:pPr>
      <w:r w:rsidRPr="00E1278B">
        <w:rPr>
          <w:rFonts w:cs="Times New Roman"/>
          <w:b/>
          <w:bCs/>
          <w:sz w:val="22"/>
          <w:szCs w:val="22"/>
          <w:u w:val="single"/>
          <w:lang w:val="mt-MT"/>
        </w:rPr>
        <w:t>Klawsola Ġdida 13Ċ</w:t>
      </w:r>
    </w:p>
    <w:p w14:paraId="55B00B27" w14:textId="77777777" w:rsidR="0038031B" w:rsidRPr="00E1278B" w:rsidRDefault="0038031B" w:rsidP="00E1278B">
      <w:pPr>
        <w:autoSpaceDE w:val="0"/>
        <w:autoSpaceDN w:val="0"/>
        <w:adjustRightInd w:val="0"/>
        <w:jc w:val="both"/>
        <w:rPr>
          <w:rFonts w:cs="Times New Roman"/>
          <w:sz w:val="22"/>
          <w:szCs w:val="22"/>
          <w:lang w:val="mt-MT"/>
        </w:rPr>
      </w:pPr>
    </w:p>
    <w:p w14:paraId="5DA8AA1D" w14:textId="77777777" w:rsidR="0038031B" w:rsidRPr="00E1278B" w:rsidRDefault="0038031B" w:rsidP="00E1278B">
      <w:pPr>
        <w:autoSpaceDE w:val="0"/>
        <w:autoSpaceDN w:val="0"/>
        <w:adjustRightInd w:val="0"/>
        <w:jc w:val="both"/>
        <w:rPr>
          <w:rFonts w:cs="Times New Roman"/>
          <w:sz w:val="22"/>
          <w:szCs w:val="22"/>
          <w:lang w:val="mt-MT"/>
        </w:rPr>
      </w:pPr>
      <w:bookmarkStart w:id="7" w:name="_Hlk52351036"/>
      <w:r w:rsidRPr="00E1278B">
        <w:rPr>
          <w:rFonts w:cs="Times New Roman"/>
          <w:sz w:val="22"/>
          <w:szCs w:val="22"/>
          <w:lang w:val="mt-MT"/>
        </w:rPr>
        <w:t>Minnufih wara l-klawsola 13B ġdida għandha tiġi miżjuda l-klawsola ġdida li ġejja:</w:t>
      </w:r>
    </w:p>
    <w:p w14:paraId="2A92F74C" w14:textId="77777777" w:rsidR="0038031B" w:rsidRPr="00E1278B" w:rsidRDefault="0038031B" w:rsidP="00E1278B">
      <w:pPr>
        <w:autoSpaceDE w:val="0"/>
        <w:autoSpaceDN w:val="0"/>
        <w:adjustRightInd w:val="0"/>
        <w:jc w:val="both"/>
        <w:rPr>
          <w:rFonts w:cs="Times New Roman"/>
          <w:sz w:val="22"/>
          <w:szCs w:val="22"/>
          <w:lang w:val="mt-MT"/>
        </w:rPr>
      </w:pPr>
    </w:p>
    <w:p w14:paraId="6325F380" w14:textId="77777777" w:rsidR="0038031B" w:rsidRPr="00E1278B" w:rsidRDefault="0038031B" w:rsidP="00E1278B">
      <w:pPr>
        <w:autoSpaceDE w:val="0"/>
        <w:autoSpaceDN w:val="0"/>
        <w:adjustRightInd w:val="0"/>
        <w:jc w:val="both"/>
        <w:rPr>
          <w:rFonts w:cs="Times New Roman"/>
          <w:sz w:val="22"/>
          <w:szCs w:val="22"/>
          <w:lang w:val="pt-BR"/>
        </w:rPr>
      </w:pPr>
      <w:r w:rsidRPr="00E1278B">
        <w:rPr>
          <w:rFonts w:cs="Times New Roman"/>
          <w:sz w:val="22"/>
          <w:szCs w:val="22"/>
          <w:lang w:val="pt-BR"/>
        </w:rPr>
        <w:t>“</w:t>
      </w:r>
      <w:r w:rsidRPr="00E1278B">
        <w:rPr>
          <w:rFonts w:cs="Times New Roman"/>
          <w:sz w:val="22"/>
          <w:szCs w:val="22"/>
          <w:lang w:val="mt-MT"/>
        </w:rPr>
        <w:t>Emenda tal-artikolu 23 tal-Att prinċipali.</w:t>
      </w:r>
    </w:p>
    <w:p w14:paraId="41FB6DFC" w14:textId="77777777" w:rsidR="0038031B" w:rsidRPr="00E1278B" w:rsidRDefault="0038031B" w:rsidP="00E1278B">
      <w:pPr>
        <w:autoSpaceDE w:val="0"/>
        <w:autoSpaceDN w:val="0"/>
        <w:adjustRightInd w:val="0"/>
        <w:jc w:val="both"/>
        <w:rPr>
          <w:rFonts w:cs="Times New Roman"/>
          <w:sz w:val="22"/>
          <w:szCs w:val="22"/>
          <w:lang w:val="mt-MT"/>
        </w:rPr>
      </w:pPr>
    </w:p>
    <w:p w14:paraId="65B73962" w14:textId="77777777" w:rsidR="0038031B" w:rsidRPr="00E1278B" w:rsidRDefault="0038031B" w:rsidP="00E1278B">
      <w:pPr>
        <w:autoSpaceDE w:val="0"/>
        <w:autoSpaceDN w:val="0"/>
        <w:adjustRightInd w:val="0"/>
        <w:jc w:val="both"/>
        <w:rPr>
          <w:rFonts w:cs="Times New Roman"/>
          <w:sz w:val="22"/>
          <w:szCs w:val="22"/>
          <w:lang w:val="mt-MT"/>
        </w:rPr>
      </w:pPr>
      <w:r w:rsidRPr="00E1278B">
        <w:rPr>
          <w:rFonts w:cs="Times New Roman"/>
          <w:b/>
          <w:bCs/>
          <w:sz w:val="22"/>
          <w:szCs w:val="22"/>
          <w:lang w:val="mt-MT"/>
        </w:rPr>
        <w:t xml:space="preserve">13Ċ. </w:t>
      </w:r>
      <w:r w:rsidRPr="00E1278B">
        <w:rPr>
          <w:rFonts w:cs="Times New Roman"/>
          <w:sz w:val="22"/>
          <w:szCs w:val="22"/>
          <w:lang w:val="mt-MT"/>
        </w:rPr>
        <w:t>Minnufih wara s-</w:t>
      </w:r>
      <w:proofErr w:type="spellStart"/>
      <w:r w:rsidRPr="00E1278B">
        <w:rPr>
          <w:rFonts w:cs="Times New Roman"/>
          <w:sz w:val="22"/>
          <w:szCs w:val="22"/>
          <w:lang w:val="mt-MT"/>
        </w:rPr>
        <w:t>subartikolu</w:t>
      </w:r>
      <w:proofErr w:type="spellEnd"/>
      <w:r w:rsidRPr="00E1278B">
        <w:rPr>
          <w:rFonts w:cs="Times New Roman"/>
          <w:sz w:val="22"/>
          <w:szCs w:val="22"/>
          <w:lang w:val="mt-MT"/>
        </w:rPr>
        <w:t xml:space="preserve"> (6) tal-artikolu 23 tal-Att prinċipali għandu jiġi miżjud </w:t>
      </w:r>
      <w:proofErr w:type="spellStart"/>
      <w:r w:rsidRPr="00E1278B">
        <w:rPr>
          <w:rFonts w:cs="Times New Roman"/>
          <w:sz w:val="22"/>
          <w:szCs w:val="22"/>
          <w:lang w:val="mt-MT"/>
        </w:rPr>
        <w:t>is-subartikolu</w:t>
      </w:r>
      <w:proofErr w:type="spellEnd"/>
      <w:r w:rsidRPr="00E1278B">
        <w:rPr>
          <w:rFonts w:cs="Times New Roman"/>
          <w:sz w:val="22"/>
          <w:szCs w:val="22"/>
          <w:lang w:val="mt-MT"/>
        </w:rPr>
        <w:t xml:space="preserve"> ġdid li ġej:</w:t>
      </w:r>
    </w:p>
    <w:p w14:paraId="41214077" w14:textId="77777777" w:rsidR="0038031B" w:rsidRPr="00E1278B" w:rsidRDefault="0038031B" w:rsidP="00E1278B">
      <w:pPr>
        <w:autoSpaceDE w:val="0"/>
        <w:autoSpaceDN w:val="0"/>
        <w:adjustRightInd w:val="0"/>
        <w:jc w:val="both"/>
        <w:rPr>
          <w:rFonts w:cs="Times New Roman"/>
          <w:sz w:val="22"/>
          <w:szCs w:val="22"/>
          <w:lang w:val="mt-MT"/>
        </w:rPr>
      </w:pPr>
    </w:p>
    <w:p w14:paraId="33B2E33B" w14:textId="77777777" w:rsidR="0038031B" w:rsidRPr="00E1278B" w:rsidRDefault="0038031B" w:rsidP="00E1278B">
      <w:pPr>
        <w:autoSpaceDE w:val="0"/>
        <w:autoSpaceDN w:val="0"/>
        <w:adjustRightInd w:val="0"/>
        <w:jc w:val="both"/>
        <w:rPr>
          <w:rFonts w:cs="Times New Roman"/>
          <w:sz w:val="22"/>
          <w:szCs w:val="22"/>
          <w:shd w:val="clear" w:color="auto" w:fill="FFFFFF"/>
          <w:lang w:val="mt-MT"/>
        </w:rPr>
      </w:pPr>
      <w:r w:rsidRPr="00E1278B">
        <w:rPr>
          <w:rFonts w:cs="Times New Roman"/>
          <w:sz w:val="22"/>
          <w:szCs w:val="22"/>
          <w:lang w:val="mt-MT"/>
        </w:rPr>
        <w:t>“</w:t>
      </w:r>
      <w:r w:rsidRPr="00E1278B">
        <w:rPr>
          <w:rFonts w:cs="Times New Roman"/>
          <w:sz w:val="22"/>
          <w:szCs w:val="22"/>
          <w:shd w:val="clear" w:color="auto" w:fill="FFFFFF"/>
          <w:lang w:val="mt-MT"/>
        </w:rPr>
        <w:t>(7) B’effett mill-1 ta’ Jannar 2026, persuna li tkun laħqet l-età ta’ ħamsa u sittin (65) sena u li tkun tibbenefika mill-</w:t>
      </w:r>
      <w:proofErr w:type="spellStart"/>
      <w:r w:rsidRPr="00E1278B">
        <w:rPr>
          <w:rFonts w:cs="Times New Roman"/>
          <w:sz w:val="22"/>
          <w:szCs w:val="22"/>
          <w:shd w:val="clear" w:color="auto" w:fill="FFFFFF"/>
          <w:lang w:val="mt-MT"/>
        </w:rPr>
        <w:t>Allowance</w:t>
      </w:r>
      <w:proofErr w:type="spellEnd"/>
      <w:r w:rsidRPr="00E1278B">
        <w:rPr>
          <w:rFonts w:cs="Times New Roman"/>
          <w:sz w:val="22"/>
          <w:szCs w:val="22"/>
          <w:shd w:val="clear" w:color="auto" w:fill="FFFFFF"/>
          <w:lang w:val="mt-MT"/>
        </w:rPr>
        <w:t xml:space="preserve"> Supplimentari skont id-dispożizzjonijiet tal-artikolu 73, għandha tkun eliġibbli għall-Għajnuna Medika bla Ħlas mingħajr il-ħtieġa li tissodisfa t-test tal-mezzi skont id-dispożizzjonijiet tat-Taqsima III tat-Tieni Skeda.</w:t>
      </w:r>
      <w:r w:rsidRPr="00E1278B">
        <w:rPr>
          <w:rFonts w:cs="Times New Roman"/>
          <w:sz w:val="22"/>
          <w:szCs w:val="22"/>
          <w:lang w:val="mt-MT"/>
        </w:rPr>
        <w:t>”.”.</w:t>
      </w:r>
    </w:p>
    <w:p w14:paraId="70C42BA4" w14:textId="77777777" w:rsidR="0038031B" w:rsidRPr="00E1278B" w:rsidRDefault="0038031B" w:rsidP="00E1278B">
      <w:pPr>
        <w:autoSpaceDE w:val="0"/>
        <w:autoSpaceDN w:val="0"/>
        <w:adjustRightInd w:val="0"/>
        <w:jc w:val="both"/>
        <w:rPr>
          <w:rFonts w:cs="Times New Roman"/>
          <w:sz w:val="22"/>
          <w:szCs w:val="22"/>
          <w:shd w:val="clear" w:color="auto" w:fill="FFFFFF"/>
          <w:lang w:val="mt-MT"/>
        </w:rPr>
      </w:pPr>
    </w:p>
    <w:p w14:paraId="30CB3148" w14:textId="77777777" w:rsidR="0038031B" w:rsidRPr="00E1278B" w:rsidRDefault="0038031B" w:rsidP="00E1278B">
      <w:pPr>
        <w:autoSpaceDE w:val="0"/>
        <w:autoSpaceDN w:val="0"/>
        <w:adjustRightInd w:val="0"/>
        <w:jc w:val="both"/>
        <w:rPr>
          <w:rFonts w:cs="Times New Roman"/>
          <w:b/>
          <w:bCs/>
          <w:sz w:val="22"/>
          <w:szCs w:val="22"/>
          <w:u w:val="single"/>
          <w:shd w:val="clear" w:color="auto" w:fill="FFFFFF"/>
        </w:rPr>
      </w:pPr>
      <w:r w:rsidRPr="00E1278B">
        <w:rPr>
          <w:rFonts w:cs="Times New Roman"/>
          <w:b/>
          <w:bCs/>
          <w:sz w:val="22"/>
          <w:szCs w:val="22"/>
          <w:u w:val="single"/>
          <w:shd w:val="clear" w:color="auto" w:fill="FFFFFF"/>
        </w:rPr>
        <w:t>New Clause 13C</w:t>
      </w:r>
    </w:p>
    <w:p w14:paraId="7E2E76FC" w14:textId="77777777" w:rsidR="0038031B" w:rsidRPr="00E1278B" w:rsidRDefault="0038031B" w:rsidP="00E1278B">
      <w:pPr>
        <w:autoSpaceDE w:val="0"/>
        <w:autoSpaceDN w:val="0"/>
        <w:adjustRightInd w:val="0"/>
        <w:jc w:val="both"/>
        <w:rPr>
          <w:rFonts w:cs="Times New Roman"/>
          <w:sz w:val="22"/>
          <w:szCs w:val="22"/>
          <w:shd w:val="clear" w:color="auto" w:fill="FFFFFF"/>
        </w:rPr>
      </w:pPr>
    </w:p>
    <w:p w14:paraId="5797ADF6" w14:textId="77777777" w:rsidR="0038031B" w:rsidRPr="00E1278B" w:rsidRDefault="0038031B" w:rsidP="00E1278B">
      <w:pPr>
        <w:autoSpaceDE w:val="0"/>
        <w:autoSpaceDN w:val="0"/>
        <w:adjustRightInd w:val="0"/>
        <w:jc w:val="both"/>
        <w:rPr>
          <w:rFonts w:cs="Times New Roman"/>
          <w:sz w:val="22"/>
          <w:szCs w:val="22"/>
          <w:shd w:val="clear" w:color="auto" w:fill="FFFFFF"/>
        </w:rPr>
      </w:pPr>
      <w:r w:rsidRPr="00E1278B">
        <w:rPr>
          <w:rFonts w:cs="Times New Roman"/>
          <w:sz w:val="22"/>
          <w:szCs w:val="22"/>
          <w:shd w:val="clear" w:color="auto" w:fill="FFFFFF"/>
        </w:rPr>
        <w:t>Immediately after the new clause 13B there shall be added the following new clause:</w:t>
      </w:r>
    </w:p>
    <w:p w14:paraId="70F99F7D" w14:textId="77777777" w:rsidR="0038031B" w:rsidRPr="00E1278B" w:rsidRDefault="0038031B" w:rsidP="00E1278B">
      <w:pPr>
        <w:autoSpaceDE w:val="0"/>
        <w:autoSpaceDN w:val="0"/>
        <w:adjustRightInd w:val="0"/>
        <w:jc w:val="both"/>
        <w:rPr>
          <w:rFonts w:cs="Times New Roman"/>
          <w:sz w:val="22"/>
          <w:szCs w:val="22"/>
          <w:shd w:val="clear" w:color="auto" w:fill="FFFFFF"/>
        </w:rPr>
      </w:pPr>
    </w:p>
    <w:p w14:paraId="3368788B" w14:textId="77777777" w:rsidR="0038031B" w:rsidRPr="00E1278B" w:rsidRDefault="0038031B" w:rsidP="00E1278B">
      <w:pPr>
        <w:autoSpaceDE w:val="0"/>
        <w:autoSpaceDN w:val="0"/>
        <w:adjustRightInd w:val="0"/>
        <w:jc w:val="both"/>
        <w:rPr>
          <w:rFonts w:cs="Times New Roman"/>
          <w:sz w:val="22"/>
          <w:szCs w:val="22"/>
          <w:shd w:val="clear" w:color="auto" w:fill="FFFFFF"/>
        </w:rPr>
      </w:pPr>
      <w:r w:rsidRPr="00E1278B">
        <w:rPr>
          <w:rFonts w:cs="Times New Roman"/>
          <w:sz w:val="22"/>
          <w:szCs w:val="22"/>
        </w:rPr>
        <w:t>“</w:t>
      </w:r>
      <w:r w:rsidRPr="00E1278B">
        <w:rPr>
          <w:rFonts w:cs="Times New Roman"/>
          <w:sz w:val="22"/>
          <w:szCs w:val="22"/>
          <w:shd w:val="clear" w:color="auto" w:fill="FFFFFF"/>
        </w:rPr>
        <w:t>Amendment of article 23 of the principal Act.</w:t>
      </w:r>
    </w:p>
    <w:p w14:paraId="49E54955" w14:textId="77777777" w:rsidR="0038031B" w:rsidRPr="00E1278B" w:rsidRDefault="0038031B" w:rsidP="00E1278B">
      <w:pPr>
        <w:autoSpaceDE w:val="0"/>
        <w:autoSpaceDN w:val="0"/>
        <w:adjustRightInd w:val="0"/>
        <w:jc w:val="both"/>
        <w:rPr>
          <w:rFonts w:cs="Times New Roman"/>
          <w:sz w:val="22"/>
          <w:szCs w:val="22"/>
          <w:shd w:val="clear" w:color="auto" w:fill="FFFFFF"/>
        </w:rPr>
      </w:pPr>
    </w:p>
    <w:p w14:paraId="7C3B1DBD" w14:textId="77777777" w:rsidR="0038031B" w:rsidRPr="00E1278B" w:rsidRDefault="0038031B" w:rsidP="00E1278B">
      <w:pPr>
        <w:autoSpaceDE w:val="0"/>
        <w:autoSpaceDN w:val="0"/>
        <w:adjustRightInd w:val="0"/>
        <w:jc w:val="both"/>
        <w:rPr>
          <w:rFonts w:cs="Times New Roman"/>
          <w:sz w:val="22"/>
          <w:szCs w:val="22"/>
          <w:shd w:val="clear" w:color="auto" w:fill="FFFFFF"/>
        </w:rPr>
      </w:pPr>
      <w:r w:rsidRPr="00E1278B">
        <w:rPr>
          <w:rFonts w:cs="Times New Roman"/>
          <w:b/>
          <w:bCs/>
          <w:sz w:val="22"/>
          <w:szCs w:val="22"/>
          <w:shd w:val="clear" w:color="auto" w:fill="FFFFFF"/>
        </w:rPr>
        <w:t>13C.</w:t>
      </w:r>
      <w:r w:rsidRPr="00E1278B">
        <w:rPr>
          <w:rFonts w:cs="Times New Roman"/>
          <w:sz w:val="22"/>
          <w:szCs w:val="22"/>
          <w:shd w:val="clear" w:color="auto" w:fill="FFFFFF"/>
        </w:rPr>
        <w:t xml:space="preserve"> Immediately after sub-article (6) of article 23 of the principal Act there shall be added the following new sub-article:</w:t>
      </w:r>
    </w:p>
    <w:p w14:paraId="02F0D007" w14:textId="77777777" w:rsidR="0038031B" w:rsidRPr="00E1278B" w:rsidRDefault="0038031B" w:rsidP="00E1278B">
      <w:pPr>
        <w:autoSpaceDE w:val="0"/>
        <w:autoSpaceDN w:val="0"/>
        <w:adjustRightInd w:val="0"/>
        <w:jc w:val="both"/>
        <w:rPr>
          <w:rFonts w:cs="Times New Roman"/>
          <w:sz w:val="22"/>
          <w:szCs w:val="22"/>
          <w:shd w:val="clear" w:color="auto" w:fill="FFFFFF"/>
        </w:rPr>
      </w:pPr>
    </w:p>
    <w:p w14:paraId="6B695377" w14:textId="77777777" w:rsidR="0038031B" w:rsidRPr="00E1278B" w:rsidRDefault="0038031B" w:rsidP="00E1278B">
      <w:pPr>
        <w:autoSpaceDE w:val="0"/>
        <w:autoSpaceDN w:val="0"/>
        <w:adjustRightInd w:val="0"/>
        <w:jc w:val="both"/>
        <w:rPr>
          <w:rFonts w:cs="Times New Roman"/>
          <w:sz w:val="22"/>
          <w:szCs w:val="22"/>
          <w:shd w:val="clear" w:color="auto" w:fill="FFFFFF"/>
        </w:rPr>
      </w:pPr>
      <w:r w:rsidRPr="00E1278B" w:rsidDel="00380859">
        <w:rPr>
          <w:rFonts w:cs="Times New Roman"/>
          <w:sz w:val="22"/>
          <w:szCs w:val="22"/>
        </w:rPr>
        <w:t xml:space="preserve"> </w:t>
      </w:r>
      <w:r w:rsidRPr="00E1278B">
        <w:rPr>
          <w:rFonts w:cs="Times New Roman"/>
          <w:sz w:val="22"/>
          <w:szCs w:val="22"/>
        </w:rPr>
        <w:t>“</w:t>
      </w:r>
      <w:r w:rsidRPr="00E1278B">
        <w:rPr>
          <w:rFonts w:cs="Times New Roman"/>
          <w:sz w:val="22"/>
          <w:szCs w:val="22"/>
          <w:shd w:val="clear" w:color="auto" w:fill="FFFFFF"/>
        </w:rPr>
        <w:t xml:space="preserve">(7) With effect from 1st January 2026, a person who reached the age of sixty-five (65) years and is benefitting from a Supplementary Allowance in accordance with the provisions of article 73, shall be </w:t>
      </w:r>
      <w:r w:rsidRPr="00E1278B">
        <w:rPr>
          <w:rFonts w:cs="Times New Roman"/>
          <w:sz w:val="22"/>
          <w:szCs w:val="22"/>
          <w:shd w:val="clear" w:color="auto" w:fill="FFFFFF"/>
        </w:rPr>
        <w:lastRenderedPageBreak/>
        <w:t>eligible for the Free Medical Aid without the need to satisfy the means test according to the provisions of Part III of the Second Schedule.</w:t>
      </w:r>
      <w:r w:rsidRPr="00E1278B">
        <w:rPr>
          <w:rFonts w:cs="Times New Roman"/>
          <w:sz w:val="22"/>
          <w:szCs w:val="22"/>
        </w:rPr>
        <w:t>”.”.</w:t>
      </w:r>
    </w:p>
    <w:p w14:paraId="42B3DB8B" w14:textId="77777777" w:rsidR="0038031B" w:rsidRPr="00E1278B" w:rsidRDefault="0038031B" w:rsidP="00E1278B">
      <w:pPr>
        <w:autoSpaceDE w:val="0"/>
        <w:autoSpaceDN w:val="0"/>
        <w:adjustRightInd w:val="0"/>
        <w:jc w:val="both"/>
        <w:rPr>
          <w:rFonts w:cs="Times New Roman"/>
          <w:sz w:val="22"/>
          <w:szCs w:val="22"/>
          <w:shd w:val="clear" w:color="auto" w:fill="FFFFFF"/>
        </w:rPr>
      </w:pPr>
    </w:p>
    <w:p w14:paraId="1E11CC60" w14:textId="77777777" w:rsidR="0038031B" w:rsidRPr="00E1278B" w:rsidRDefault="0038031B" w:rsidP="00E1278B">
      <w:pPr>
        <w:autoSpaceDE w:val="0"/>
        <w:autoSpaceDN w:val="0"/>
        <w:adjustRightInd w:val="0"/>
        <w:jc w:val="both"/>
        <w:rPr>
          <w:rFonts w:cs="Times New Roman"/>
          <w:sz w:val="22"/>
          <w:szCs w:val="22"/>
          <w:shd w:val="clear" w:color="auto" w:fill="FFFFFF"/>
        </w:rPr>
      </w:pPr>
    </w:p>
    <w:p w14:paraId="08FA2FDA" w14:textId="77777777" w:rsidR="0038031B" w:rsidRPr="00E1278B" w:rsidRDefault="0038031B"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010A7532" w14:textId="77777777" w:rsidR="0038031B" w:rsidRPr="00E1278B" w:rsidRDefault="0038031B" w:rsidP="00E1278B">
      <w:pPr>
        <w:tabs>
          <w:tab w:val="left" w:pos="360"/>
          <w:tab w:val="left" w:pos="8497"/>
        </w:tabs>
        <w:jc w:val="both"/>
        <w:rPr>
          <w:rFonts w:eastAsia="Times New Roman" w:cs="Times New Roman"/>
          <w:sz w:val="22"/>
          <w:szCs w:val="22"/>
          <w:lang w:val="mt-MT"/>
        </w:rPr>
      </w:pPr>
    </w:p>
    <w:p w14:paraId="093EBF15"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473539C8"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5FF698FD" w14:textId="0BA07538" w:rsidR="0038031B" w:rsidRPr="00E1278B" w:rsidRDefault="0038031B"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 xml:space="preserve">Il-mozzjoni għaddiet </w:t>
      </w:r>
      <w:proofErr w:type="spellStart"/>
      <w:r w:rsidRPr="00E1278B">
        <w:rPr>
          <w:rFonts w:cs="Times New Roman"/>
          <w:sz w:val="22"/>
          <w:szCs w:val="22"/>
          <w:lang w:val="mt-MT" w:eastAsia="en-US"/>
        </w:rPr>
        <w:t>nem</w:t>
      </w:r>
      <w:proofErr w:type="spellEnd"/>
      <w:r w:rsidRPr="00E1278B">
        <w:rPr>
          <w:rFonts w:cs="Times New Roman"/>
          <w:sz w:val="22"/>
          <w:szCs w:val="22"/>
          <w:lang w:val="mt-MT" w:eastAsia="en-US"/>
        </w:rPr>
        <w:t xml:space="preserve">. </w:t>
      </w:r>
      <w:proofErr w:type="spellStart"/>
      <w:r w:rsidRPr="00E1278B">
        <w:rPr>
          <w:rFonts w:cs="Times New Roman"/>
          <w:sz w:val="22"/>
          <w:szCs w:val="22"/>
          <w:lang w:val="mt-MT" w:eastAsia="en-US"/>
        </w:rPr>
        <w:t>con</w:t>
      </w:r>
      <w:proofErr w:type="spellEnd"/>
      <w:r w:rsidRPr="00E1278B">
        <w:rPr>
          <w:rFonts w:cs="Times New Roman"/>
          <w:sz w:val="22"/>
          <w:szCs w:val="22"/>
          <w:lang w:val="mt-MT" w:eastAsia="en-US"/>
        </w:rPr>
        <w:t>.</w:t>
      </w:r>
      <w:r w:rsidR="006509E6" w:rsidRPr="00E1278B">
        <w:rPr>
          <w:rFonts w:cs="Times New Roman"/>
          <w:sz w:val="22"/>
          <w:szCs w:val="22"/>
          <w:lang w:val="mt-MT" w:eastAsia="en-US"/>
        </w:rPr>
        <w:t xml:space="preserve"> </w:t>
      </w:r>
      <w:r w:rsidRPr="00E1278B">
        <w:rPr>
          <w:rFonts w:eastAsia="Times New Roman" w:cs="Times New Roman"/>
          <w:sz w:val="22"/>
          <w:szCs w:val="22"/>
          <w:lang w:val="mt-MT"/>
        </w:rPr>
        <w:t xml:space="preserve">u Klawsola 13Ċ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125816A7"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5869B7FE"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13Ċ Ġdida ssir parti mill-Abbozz ta’ Liġi. </w:t>
      </w:r>
    </w:p>
    <w:p w14:paraId="6AC4755F"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0DD79F26" w14:textId="5585DDF2" w:rsidR="0038031B" w:rsidRPr="00E1278B" w:rsidRDefault="0038031B" w:rsidP="00E1278B">
      <w:pPr>
        <w:autoSpaceDE w:val="0"/>
        <w:autoSpaceDN w:val="0"/>
        <w:adjustRightInd w:val="0"/>
        <w:jc w:val="both"/>
        <w:rPr>
          <w:rFonts w:eastAsia="Times New Roman" w:cs="Times New Roman"/>
          <w:sz w:val="22"/>
          <w:szCs w:val="22"/>
          <w:lang w:val="mt-MT"/>
        </w:rPr>
      </w:pPr>
      <w:r w:rsidRPr="00E1278B">
        <w:rPr>
          <w:rFonts w:eastAsia="Times New Roman" w:cs="Times New Roman"/>
          <w:b/>
          <w:sz w:val="22"/>
          <w:szCs w:val="22"/>
          <w:lang w:val="mt-MT"/>
        </w:rPr>
        <w:t>KLAWSOLA 13Ċ</w:t>
      </w:r>
      <w:r w:rsidRPr="00E1278B">
        <w:rPr>
          <w:rFonts w:eastAsia="Times New Roman" w:cs="Times New Roman"/>
          <w:sz w:val="22"/>
          <w:szCs w:val="22"/>
          <w:lang w:val="mt-MT"/>
        </w:rPr>
        <w:t xml:space="preserve"> </w:t>
      </w:r>
      <w:r w:rsidRPr="00E1278B">
        <w:rPr>
          <w:rFonts w:eastAsia="Times New Roman" w:cs="Times New Roman"/>
          <w:b/>
          <w:sz w:val="22"/>
          <w:szCs w:val="22"/>
          <w:lang w:val="mt-MT"/>
        </w:rPr>
        <w:t xml:space="preserve">ĠDIDA </w:t>
      </w:r>
      <w:r w:rsidRPr="00E1278B">
        <w:rPr>
          <w:rFonts w:eastAsia="Times New Roman" w:cs="Times New Roman"/>
          <w:sz w:val="22"/>
          <w:szCs w:val="22"/>
          <w:lang w:val="mt-MT"/>
        </w:rPr>
        <w:t xml:space="preserve">għaddiet </w:t>
      </w:r>
      <w:proofErr w:type="spellStart"/>
      <w:r w:rsidRPr="00E1278B">
        <w:rPr>
          <w:rFonts w:cs="Times New Roman"/>
          <w:sz w:val="22"/>
          <w:szCs w:val="22"/>
          <w:lang w:val="mt-MT" w:eastAsia="en-US"/>
        </w:rPr>
        <w:t>nem</w:t>
      </w:r>
      <w:proofErr w:type="spellEnd"/>
      <w:r w:rsidRPr="00E1278B">
        <w:rPr>
          <w:rFonts w:cs="Times New Roman"/>
          <w:sz w:val="22"/>
          <w:szCs w:val="22"/>
          <w:lang w:val="mt-MT" w:eastAsia="en-US"/>
        </w:rPr>
        <w:t xml:space="preserve">. </w:t>
      </w:r>
      <w:proofErr w:type="spellStart"/>
      <w:r w:rsidRPr="00E1278B">
        <w:rPr>
          <w:rFonts w:cs="Times New Roman"/>
          <w:sz w:val="22"/>
          <w:szCs w:val="22"/>
          <w:lang w:val="mt-MT" w:eastAsia="en-US"/>
        </w:rPr>
        <w:t>con</w:t>
      </w:r>
      <w:proofErr w:type="spellEnd"/>
      <w:r w:rsidRPr="00E1278B">
        <w:rPr>
          <w:rFonts w:cs="Times New Roman"/>
          <w:sz w:val="22"/>
          <w:szCs w:val="22"/>
          <w:lang w:val="mt-MT" w:eastAsia="en-US"/>
        </w:rPr>
        <w:t>.</w:t>
      </w:r>
      <w:r w:rsidR="006509E6" w:rsidRPr="00E1278B">
        <w:rPr>
          <w:rFonts w:cs="Times New Roman"/>
          <w:sz w:val="22"/>
          <w:szCs w:val="22"/>
          <w:lang w:val="mt-MT" w:eastAsia="en-US"/>
        </w:rPr>
        <w:t xml:space="preserve"> </w:t>
      </w:r>
      <w:r w:rsidRPr="00E1278B">
        <w:rPr>
          <w:rFonts w:eastAsia="Times New Roman" w:cs="Times New Roman"/>
          <w:sz w:val="22"/>
          <w:szCs w:val="22"/>
          <w:lang w:val="mt-MT"/>
        </w:rPr>
        <w:t>u kienet ordnata ssir parti mill-Abbozz ta’ Liġi.</w:t>
      </w:r>
    </w:p>
    <w:p w14:paraId="24011BFF" w14:textId="77777777" w:rsidR="0038031B" w:rsidRPr="00E1278B" w:rsidRDefault="0038031B" w:rsidP="00E1278B">
      <w:pPr>
        <w:autoSpaceDE w:val="0"/>
        <w:autoSpaceDN w:val="0"/>
        <w:adjustRightInd w:val="0"/>
        <w:jc w:val="both"/>
        <w:rPr>
          <w:rFonts w:cs="Times New Roman"/>
          <w:b/>
          <w:bCs/>
          <w:sz w:val="22"/>
          <w:szCs w:val="22"/>
          <w:shd w:val="clear" w:color="auto" w:fill="FFFFFF"/>
          <w:lang w:val="pt-BR"/>
        </w:rPr>
      </w:pPr>
    </w:p>
    <w:p w14:paraId="599BB909" w14:textId="77777777" w:rsidR="0038031B" w:rsidRPr="00E1278B" w:rsidRDefault="0038031B" w:rsidP="00E1278B">
      <w:pPr>
        <w:autoSpaceDE w:val="0"/>
        <w:autoSpaceDN w:val="0"/>
        <w:adjustRightInd w:val="0"/>
        <w:jc w:val="both"/>
        <w:rPr>
          <w:rFonts w:cs="Times New Roman"/>
          <w:b/>
          <w:bCs/>
          <w:sz w:val="22"/>
          <w:szCs w:val="22"/>
          <w:shd w:val="clear" w:color="auto" w:fill="FFFFFF"/>
          <w:lang w:val="pt-BR"/>
        </w:rPr>
      </w:pPr>
    </w:p>
    <w:p w14:paraId="46167F56" w14:textId="469176C2" w:rsidR="0038031B" w:rsidRPr="00E1278B" w:rsidRDefault="0038031B" w:rsidP="00E1278B">
      <w:pPr>
        <w:autoSpaceDE w:val="0"/>
        <w:autoSpaceDN w:val="0"/>
        <w:adjustRightInd w:val="0"/>
        <w:jc w:val="both"/>
        <w:rPr>
          <w:rFonts w:eastAsia="Times New Roman" w:cs="Times New Roman"/>
          <w:sz w:val="22"/>
          <w:szCs w:val="22"/>
          <w:lang w:val="mt-MT"/>
        </w:rPr>
      </w:pPr>
      <w:r w:rsidRPr="00E1278B">
        <w:rPr>
          <w:rFonts w:eastAsia="Times New Roman" w:cs="Times New Roman"/>
          <w:b/>
          <w:sz w:val="22"/>
          <w:szCs w:val="22"/>
          <w:lang w:val="mt-MT"/>
        </w:rPr>
        <w:t xml:space="preserve">KLAWSOLA 14 </w:t>
      </w:r>
      <w:r w:rsidRPr="00E1278B">
        <w:rPr>
          <w:rFonts w:eastAsia="Times New Roman" w:cs="Times New Roman"/>
          <w:sz w:val="22"/>
          <w:szCs w:val="22"/>
          <w:lang w:val="mt-MT"/>
        </w:rPr>
        <w:t xml:space="preserve">għaddiet </w:t>
      </w:r>
      <w:proofErr w:type="spellStart"/>
      <w:r w:rsidRPr="00E1278B">
        <w:rPr>
          <w:rFonts w:cs="Times New Roman"/>
          <w:sz w:val="22"/>
          <w:szCs w:val="22"/>
          <w:lang w:val="mt-MT" w:eastAsia="en-US"/>
        </w:rPr>
        <w:t>nem</w:t>
      </w:r>
      <w:proofErr w:type="spellEnd"/>
      <w:r w:rsidRPr="00E1278B">
        <w:rPr>
          <w:rFonts w:cs="Times New Roman"/>
          <w:sz w:val="22"/>
          <w:szCs w:val="22"/>
          <w:lang w:val="mt-MT" w:eastAsia="en-US"/>
        </w:rPr>
        <w:t xml:space="preserve">. </w:t>
      </w:r>
      <w:proofErr w:type="spellStart"/>
      <w:r w:rsidRPr="00E1278B">
        <w:rPr>
          <w:rFonts w:cs="Times New Roman"/>
          <w:sz w:val="22"/>
          <w:szCs w:val="22"/>
          <w:lang w:val="mt-MT" w:eastAsia="en-US"/>
        </w:rPr>
        <w:t>con</w:t>
      </w:r>
      <w:proofErr w:type="spellEnd"/>
      <w:r w:rsidRPr="00E1278B">
        <w:rPr>
          <w:rFonts w:cs="Times New Roman"/>
          <w:sz w:val="22"/>
          <w:szCs w:val="22"/>
          <w:lang w:val="mt-MT" w:eastAsia="en-US"/>
        </w:rPr>
        <w:t>.</w:t>
      </w:r>
      <w:r w:rsidR="006509E6" w:rsidRPr="00E1278B">
        <w:rPr>
          <w:rFonts w:cs="Times New Roman"/>
          <w:sz w:val="22"/>
          <w:szCs w:val="22"/>
          <w:lang w:val="mt-MT" w:eastAsia="en-US"/>
        </w:rPr>
        <w:t xml:space="preserve"> </w:t>
      </w:r>
      <w:r w:rsidRPr="00E1278B">
        <w:rPr>
          <w:rFonts w:eastAsia="Times New Roman" w:cs="Times New Roman"/>
          <w:sz w:val="22"/>
          <w:szCs w:val="22"/>
          <w:lang w:val="mt-MT"/>
        </w:rPr>
        <w:t>u kienet ordnata ssir parti mill-Abbozz ta’ Liġi.</w:t>
      </w:r>
    </w:p>
    <w:p w14:paraId="681FE3C0" w14:textId="77777777" w:rsidR="0038031B" w:rsidRPr="00E1278B" w:rsidRDefault="0038031B" w:rsidP="00E1278B">
      <w:pPr>
        <w:autoSpaceDE w:val="0"/>
        <w:autoSpaceDN w:val="0"/>
        <w:adjustRightInd w:val="0"/>
        <w:jc w:val="both"/>
        <w:rPr>
          <w:rFonts w:cs="Times New Roman"/>
          <w:b/>
          <w:bCs/>
          <w:sz w:val="22"/>
          <w:szCs w:val="22"/>
          <w:shd w:val="clear" w:color="auto" w:fill="FFFFFF"/>
          <w:lang w:val="mt-MT"/>
        </w:rPr>
      </w:pPr>
    </w:p>
    <w:p w14:paraId="2A7130F7" w14:textId="77777777" w:rsidR="0038031B" w:rsidRPr="00E1278B" w:rsidRDefault="0038031B" w:rsidP="00E1278B">
      <w:pPr>
        <w:autoSpaceDE w:val="0"/>
        <w:autoSpaceDN w:val="0"/>
        <w:adjustRightInd w:val="0"/>
        <w:jc w:val="both"/>
        <w:rPr>
          <w:rFonts w:cs="Times New Roman"/>
          <w:b/>
          <w:bCs/>
          <w:sz w:val="22"/>
          <w:szCs w:val="22"/>
          <w:shd w:val="clear" w:color="auto" w:fill="FFFFFF"/>
          <w:lang w:val="mt-MT"/>
        </w:rPr>
      </w:pPr>
    </w:p>
    <w:p w14:paraId="53704301"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PERMESS TAL-KUMITAT</w:t>
      </w:r>
    </w:p>
    <w:p w14:paraId="14C75DF3" w14:textId="77777777" w:rsidR="0038031B" w:rsidRPr="00E1278B" w:rsidRDefault="0038031B" w:rsidP="00E1278B">
      <w:pPr>
        <w:jc w:val="both"/>
        <w:rPr>
          <w:rFonts w:cs="Times New Roman"/>
          <w:b/>
          <w:bCs/>
          <w:sz w:val="22"/>
          <w:szCs w:val="22"/>
          <w:lang w:val="mt-MT"/>
        </w:rPr>
      </w:pPr>
    </w:p>
    <w:p w14:paraId="3F6BEBE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talab il-permess biex titressaq Klawsola 14A Ġdida f’dan l-istadju tal-Kumitat.</w:t>
      </w:r>
    </w:p>
    <w:p w14:paraId="2A46A2DD" w14:textId="77777777" w:rsidR="0038031B" w:rsidRPr="00E1278B" w:rsidRDefault="0038031B" w:rsidP="00E1278B">
      <w:pPr>
        <w:jc w:val="both"/>
        <w:rPr>
          <w:rFonts w:cs="Times New Roman"/>
          <w:sz w:val="22"/>
          <w:szCs w:val="22"/>
          <w:lang w:val="mt-MT"/>
        </w:rPr>
      </w:pPr>
    </w:p>
    <w:p w14:paraId="72E2C1DD"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Il-permess ingħata.</w:t>
      </w:r>
    </w:p>
    <w:p w14:paraId="0034235D" w14:textId="77777777" w:rsidR="0038031B" w:rsidRPr="00E1278B" w:rsidRDefault="0038031B" w:rsidP="00E1278B">
      <w:pPr>
        <w:autoSpaceDE w:val="0"/>
        <w:autoSpaceDN w:val="0"/>
        <w:adjustRightInd w:val="0"/>
        <w:jc w:val="both"/>
        <w:rPr>
          <w:rFonts w:cs="Times New Roman"/>
          <w:b/>
          <w:bCs/>
          <w:sz w:val="22"/>
          <w:szCs w:val="22"/>
          <w:shd w:val="clear" w:color="auto" w:fill="FFFFFF"/>
          <w:lang w:val="mt-MT"/>
        </w:rPr>
      </w:pPr>
    </w:p>
    <w:p w14:paraId="6B3D65CC" w14:textId="77777777" w:rsidR="0038031B" w:rsidRPr="00E1278B" w:rsidRDefault="0038031B" w:rsidP="00E1278B">
      <w:pPr>
        <w:autoSpaceDE w:val="0"/>
        <w:autoSpaceDN w:val="0"/>
        <w:adjustRightInd w:val="0"/>
        <w:jc w:val="both"/>
        <w:rPr>
          <w:rFonts w:cs="Times New Roman"/>
          <w:b/>
          <w:bCs/>
          <w:sz w:val="22"/>
          <w:szCs w:val="22"/>
          <w:lang w:val="mt-MT"/>
        </w:rPr>
      </w:pPr>
      <w:bookmarkStart w:id="8" w:name="_Hlk114076872"/>
      <w:bookmarkEnd w:id="7"/>
    </w:p>
    <w:p w14:paraId="2D773A19" w14:textId="77777777" w:rsidR="0038031B" w:rsidRPr="00E1278B" w:rsidRDefault="0038031B" w:rsidP="00E1278B">
      <w:pPr>
        <w:autoSpaceDE w:val="0"/>
        <w:autoSpaceDN w:val="0"/>
        <w:adjustRightInd w:val="0"/>
        <w:jc w:val="both"/>
        <w:rPr>
          <w:rFonts w:cs="Times New Roman"/>
          <w:b/>
          <w:bCs/>
          <w:sz w:val="22"/>
          <w:szCs w:val="22"/>
          <w:lang w:val="mt-MT"/>
        </w:rPr>
      </w:pPr>
      <w:r w:rsidRPr="00E1278B">
        <w:rPr>
          <w:rFonts w:cs="Times New Roman"/>
          <w:b/>
          <w:bCs/>
          <w:sz w:val="22"/>
          <w:szCs w:val="22"/>
          <w:lang w:val="mt-MT"/>
        </w:rPr>
        <w:t>KLAWSOLA ĠDIDA 14A</w:t>
      </w:r>
    </w:p>
    <w:p w14:paraId="51FCA407" w14:textId="77777777" w:rsidR="0038031B" w:rsidRPr="00E1278B" w:rsidRDefault="0038031B" w:rsidP="00E1278B">
      <w:pPr>
        <w:autoSpaceDE w:val="0"/>
        <w:autoSpaceDN w:val="0"/>
        <w:adjustRightInd w:val="0"/>
        <w:jc w:val="both"/>
        <w:rPr>
          <w:rFonts w:cs="Times New Roman"/>
          <w:b/>
          <w:bCs/>
          <w:sz w:val="22"/>
          <w:szCs w:val="22"/>
          <w:lang w:val="mt-MT"/>
        </w:rPr>
      </w:pPr>
    </w:p>
    <w:p w14:paraId="642D7D4D" w14:textId="70839525"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E95780" w:rsidRPr="00E1278B">
        <w:rPr>
          <w:rFonts w:cs="Times New Roman"/>
          <w:sz w:val="22"/>
          <w:szCs w:val="22"/>
          <w:lang w:val="mt-MT"/>
        </w:rPr>
        <w:t>M</w:t>
      </w:r>
      <w:r w:rsidRPr="00E1278B">
        <w:rPr>
          <w:rFonts w:cs="Times New Roman"/>
          <w:sz w:val="22"/>
          <w:szCs w:val="22"/>
          <w:lang w:val="mt-MT"/>
        </w:rPr>
        <w:t>”:</w:t>
      </w:r>
    </w:p>
    <w:p w14:paraId="402CEE3B" w14:textId="77777777" w:rsidR="0038031B" w:rsidRPr="00E1278B" w:rsidRDefault="0038031B" w:rsidP="00E1278B">
      <w:pPr>
        <w:autoSpaceDE w:val="0"/>
        <w:autoSpaceDN w:val="0"/>
        <w:adjustRightInd w:val="0"/>
        <w:jc w:val="both"/>
        <w:rPr>
          <w:rFonts w:cs="Times New Roman"/>
          <w:b/>
          <w:bCs/>
          <w:sz w:val="22"/>
          <w:szCs w:val="22"/>
          <w:lang w:val="mt-MT"/>
        </w:rPr>
      </w:pPr>
    </w:p>
    <w:p w14:paraId="16BC1F8F" w14:textId="77777777" w:rsidR="0038031B" w:rsidRPr="00E1278B" w:rsidRDefault="0038031B" w:rsidP="00E1278B">
      <w:pPr>
        <w:autoSpaceDE w:val="0"/>
        <w:autoSpaceDN w:val="0"/>
        <w:adjustRightInd w:val="0"/>
        <w:jc w:val="both"/>
        <w:rPr>
          <w:rFonts w:cs="Times New Roman"/>
          <w:b/>
          <w:bCs/>
          <w:sz w:val="22"/>
          <w:szCs w:val="22"/>
          <w:lang w:val="mt-MT"/>
        </w:rPr>
      </w:pPr>
      <w:r w:rsidRPr="00E1278B">
        <w:rPr>
          <w:rFonts w:cs="Times New Roman"/>
          <w:b/>
          <w:bCs/>
          <w:sz w:val="22"/>
          <w:szCs w:val="22"/>
          <w:u w:val="single"/>
          <w:lang w:val="mt-MT"/>
        </w:rPr>
        <w:t>Klawsola Ġdida 14A</w:t>
      </w:r>
    </w:p>
    <w:p w14:paraId="4A13676C" w14:textId="77777777" w:rsidR="0038031B" w:rsidRPr="00E1278B" w:rsidRDefault="0038031B" w:rsidP="00E1278B">
      <w:pPr>
        <w:autoSpaceDE w:val="0"/>
        <w:autoSpaceDN w:val="0"/>
        <w:adjustRightInd w:val="0"/>
        <w:jc w:val="both"/>
        <w:rPr>
          <w:rFonts w:cs="Times New Roman"/>
          <w:b/>
          <w:bCs/>
          <w:sz w:val="22"/>
          <w:szCs w:val="22"/>
          <w:lang w:val="mt-MT"/>
        </w:rPr>
      </w:pPr>
    </w:p>
    <w:p w14:paraId="65737618" w14:textId="77777777" w:rsidR="0038031B" w:rsidRPr="00E1278B" w:rsidRDefault="0038031B" w:rsidP="00E1278B">
      <w:pPr>
        <w:autoSpaceDE w:val="0"/>
        <w:autoSpaceDN w:val="0"/>
        <w:adjustRightInd w:val="0"/>
        <w:jc w:val="both"/>
        <w:rPr>
          <w:rFonts w:cs="Times New Roman"/>
          <w:sz w:val="22"/>
          <w:szCs w:val="22"/>
          <w:lang w:val="mt-MT"/>
        </w:rPr>
      </w:pPr>
      <w:r w:rsidRPr="00E1278B">
        <w:rPr>
          <w:rFonts w:cs="Times New Roman"/>
          <w:sz w:val="22"/>
          <w:szCs w:val="22"/>
          <w:lang w:val="mt-MT"/>
        </w:rPr>
        <w:t>Minnufih wara l-klawsola 14 għandha tiġi miżjuda l-klawsola ġdida li ġejja:</w:t>
      </w:r>
    </w:p>
    <w:p w14:paraId="19866B16" w14:textId="77777777" w:rsidR="0038031B" w:rsidRPr="00E1278B" w:rsidRDefault="0038031B" w:rsidP="00E1278B">
      <w:pPr>
        <w:autoSpaceDE w:val="0"/>
        <w:autoSpaceDN w:val="0"/>
        <w:adjustRightInd w:val="0"/>
        <w:jc w:val="both"/>
        <w:rPr>
          <w:rFonts w:cs="Times New Roman"/>
          <w:sz w:val="22"/>
          <w:szCs w:val="22"/>
          <w:lang w:val="mt-MT"/>
        </w:rPr>
      </w:pPr>
    </w:p>
    <w:p w14:paraId="54C6E1D7" w14:textId="77777777" w:rsidR="0038031B" w:rsidRPr="00E1278B" w:rsidRDefault="0038031B" w:rsidP="00E1278B">
      <w:pPr>
        <w:autoSpaceDE w:val="0"/>
        <w:autoSpaceDN w:val="0"/>
        <w:adjustRightInd w:val="0"/>
        <w:jc w:val="both"/>
        <w:rPr>
          <w:rFonts w:cs="Times New Roman"/>
          <w:sz w:val="22"/>
          <w:szCs w:val="22"/>
          <w:lang w:val="mt-MT"/>
        </w:rPr>
      </w:pPr>
      <w:r w:rsidRPr="00E1278B">
        <w:rPr>
          <w:rFonts w:cs="Times New Roman"/>
          <w:sz w:val="22"/>
          <w:szCs w:val="22"/>
          <w:lang w:val="mt-MT"/>
        </w:rPr>
        <w:t>“Emenda tal-artikolu 31 tal-Att prinċipali.</w:t>
      </w:r>
    </w:p>
    <w:p w14:paraId="6CD2CD72" w14:textId="77777777" w:rsidR="0038031B" w:rsidRPr="00E1278B" w:rsidRDefault="0038031B" w:rsidP="00E1278B">
      <w:pPr>
        <w:autoSpaceDE w:val="0"/>
        <w:autoSpaceDN w:val="0"/>
        <w:adjustRightInd w:val="0"/>
        <w:jc w:val="both"/>
        <w:rPr>
          <w:rFonts w:cs="Times New Roman"/>
          <w:sz w:val="22"/>
          <w:szCs w:val="22"/>
          <w:lang w:val="mt-MT"/>
        </w:rPr>
      </w:pPr>
    </w:p>
    <w:p w14:paraId="6E206E2C" w14:textId="77777777" w:rsidR="0038031B" w:rsidRPr="00E1278B" w:rsidRDefault="0038031B" w:rsidP="00E1278B">
      <w:pPr>
        <w:autoSpaceDE w:val="0"/>
        <w:autoSpaceDN w:val="0"/>
        <w:adjustRightInd w:val="0"/>
        <w:jc w:val="both"/>
        <w:rPr>
          <w:rFonts w:cs="Times New Roman"/>
          <w:sz w:val="22"/>
          <w:szCs w:val="22"/>
          <w:lang w:val="mt-MT"/>
        </w:rPr>
      </w:pPr>
      <w:r w:rsidRPr="00E1278B">
        <w:rPr>
          <w:rFonts w:cs="Times New Roman"/>
          <w:b/>
          <w:bCs/>
          <w:sz w:val="22"/>
          <w:szCs w:val="22"/>
          <w:lang w:val="mt-MT"/>
        </w:rPr>
        <w:t xml:space="preserve">14A. </w:t>
      </w:r>
      <w:r w:rsidRPr="00E1278B">
        <w:rPr>
          <w:rFonts w:cs="Times New Roman"/>
          <w:sz w:val="22"/>
          <w:szCs w:val="22"/>
          <w:lang w:val="mt-MT"/>
        </w:rPr>
        <w:t>Il-paragrafu (b) tal-artikolu 31 tal-Att prinċipali għandu jiġi sostitwit bil-paragrafu ġdid li ġej:</w:t>
      </w:r>
    </w:p>
    <w:p w14:paraId="6D2F6D37" w14:textId="77777777" w:rsidR="0038031B" w:rsidRPr="00E1278B" w:rsidRDefault="0038031B" w:rsidP="00E1278B">
      <w:pPr>
        <w:autoSpaceDE w:val="0"/>
        <w:autoSpaceDN w:val="0"/>
        <w:adjustRightInd w:val="0"/>
        <w:jc w:val="both"/>
        <w:rPr>
          <w:rFonts w:cs="Times New Roman"/>
          <w:sz w:val="22"/>
          <w:szCs w:val="22"/>
          <w:lang w:val="mt-MT"/>
        </w:rPr>
      </w:pPr>
    </w:p>
    <w:p w14:paraId="4F7DD216" w14:textId="77777777" w:rsidR="0038031B" w:rsidRPr="00E1278B" w:rsidRDefault="0038031B" w:rsidP="00E1278B">
      <w:pPr>
        <w:autoSpaceDE w:val="0"/>
        <w:autoSpaceDN w:val="0"/>
        <w:adjustRightInd w:val="0"/>
        <w:jc w:val="both"/>
        <w:rPr>
          <w:rFonts w:cs="Times New Roman"/>
          <w:sz w:val="22"/>
          <w:szCs w:val="22"/>
          <w:lang w:val="mt-MT"/>
        </w:rPr>
      </w:pPr>
      <w:r w:rsidRPr="00E1278B">
        <w:rPr>
          <w:rFonts w:cs="Times New Roman"/>
          <w:sz w:val="22"/>
          <w:szCs w:val="22"/>
          <w:lang w:val="mt-MT"/>
        </w:rPr>
        <w:t>“(b) l-</w:t>
      </w:r>
      <w:proofErr w:type="spellStart"/>
      <w:r w:rsidRPr="00E1278B">
        <w:rPr>
          <w:rFonts w:cs="Times New Roman"/>
          <w:sz w:val="22"/>
          <w:szCs w:val="22"/>
          <w:lang w:val="mt-MT"/>
        </w:rPr>
        <w:t>allowance</w:t>
      </w:r>
      <w:proofErr w:type="spellEnd"/>
      <w:r w:rsidRPr="00E1278B">
        <w:rPr>
          <w:rFonts w:cs="Times New Roman"/>
          <w:sz w:val="22"/>
          <w:szCs w:val="22"/>
          <w:lang w:val="mt-MT"/>
        </w:rPr>
        <w:t xml:space="preserve"> addizzjonali applikabbli skont id-dispożizzjonijiet tat-Tnax-il Skeda u t-tifel jew it-tfal tal-armla jew armel ikkonċernati jkunu għadhom ma għalqux it-tlieta u għoxrin (23) sena; b’dan iżda meta armla jew armel ikunu intitolati għal żieda fir-rata tal-pensjoni tagħhom skont dan il-paragrafu, tali armla jew armel ma jkunux intitolati għaż-żieda msemmija fil-paragrafu (a).”.”.</w:t>
      </w:r>
    </w:p>
    <w:p w14:paraId="28F1809E" w14:textId="77777777" w:rsidR="0038031B" w:rsidRPr="00E1278B" w:rsidRDefault="0038031B" w:rsidP="00E1278B">
      <w:pPr>
        <w:autoSpaceDE w:val="0"/>
        <w:autoSpaceDN w:val="0"/>
        <w:adjustRightInd w:val="0"/>
        <w:jc w:val="both"/>
        <w:rPr>
          <w:rFonts w:cs="Times New Roman"/>
          <w:sz w:val="22"/>
          <w:szCs w:val="22"/>
          <w:lang w:val="mt-MT"/>
        </w:rPr>
      </w:pPr>
    </w:p>
    <w:p w14:paraId="53DFF315" w14:textId="77777777" w:rsidR="0038031B" w:rsidRPr="00E1278B" w:rsidRDefault="0038031B" w:rsidP="00E1278B">
      <w:pPr>
        <w:autoSpaceDE w:val="0"/>
        <w:autoSpaceDN w:val="0"/>
        <w:adjustRightInd w:val="0"/>
        <w:jc w:val="both"/>
        <w:rPr>
          <w:rFonts w:cs="Times New Roman"/>
          <w:b/>
          <w:bCs/>
          <w:sz w:val="22"/>
          <w:szCs w:val="22"/>
          <w:u w:val="single"/>
          <w:lang w:val="mt-MT"/>
        </w:rPr>
      </w:pPr>
      <w:r w:rsidRPr="00E1278B">
        <w:rPr>
          <w:rFonts w:cs="Times New Roman"/>
          <w:b/>
          <w:bCs/>
          <w:sz w:val="22"/>
          <w:szCs w:val="22"/>
          <w:u w:val="single"/>
          <w:lang w:val="mt-MT"/>
        </w:rPr>
        <w:t xml:space="preserve">New </w:t>
      </w:r>
      <w:proofErr w:type="spellStart"/>
      <w:r w:rsidRPr="00E1278B">
        <w:rPr>
          <w:rFonts w:cs="Times New Roman"/>
          <w:b/>
          <w:bCs/>
          <w:sz w:val="22"/>
          <w:szCs w:val="22"/>
          <w:u w:val="single"/>
          <w:lang w:val="mt-MT"/>
        </w:rPr>
        <w:t>Clause</w:t>
      </w:r>
      <w:proofErr w:type="spellEnd"/>
      <w:r w:rsidRPr="00E1278B">
        <w:rPr>
          <w:rFonts w:cs="Times New Roman"/>
          <w:b/>
          <w:bCs/>
          <w:sz w:val="22"/>
          <w:szCs w:val="22"/>
          <w:u w:val="single"/>
          <w:lang w:val="mt-MT"/>
        </w:rPr>
        <w:t xml:space="preserve"> 14A</w:t>
      </w:r>
    </w:p>
    <w:p w14:paraId="517D439F" w14:textId="77777777" w:rsidR="0038031B" w:rsidRPr="00E1278B" w:rsidRDefault="0038031B" w:rsidP="00E1278B">
      <w:pPr>
        <w:autoSpaceDE w:val="0"/>
        <w:autoSpaceDN w:val="0"/>
        <w:adjustRightInd w:val="0"/>
        <w:jc w:val="both"/>
        <w:rPr>
          <w:rFonts w:cs="Times New Roman"/>
          <w:sz w:val="22"/>
          <w:szCs w:val="22"/>
          <w:lang w:val="mt-MT"/>
        </w:rPr>
      </w:pPr>
    </w:p>
    <w:p w14:paraId="4D98002E" w14:textId="77777777" w:rsidR="0038031B" w:rsidRPr="00E1278B" w:rsidRDefault="0038031B" w:rsidP="00E1278B">
      <w:pPr>
        <w:autoSpaceDE w:val="0"/>
        <w:autoSpaceDN w:val="0"/>
        <w:adjustRightInd w:val="0"/>
        <w:jc w:val="both"/>
        <w:rPr>
          <w:rFonts w:cs="Times New Roman"/>
          <w:sz w:val="22"/>
          <w:szCs w:val="22"/>
        </w:rPr>
      </w:pPr>
      <w:r w:rsidRPr="00E1278B">
        <w:rPr>
          <w:rFonts w:cs="Times New Roman"/>
          <w:sz w:val="22"/>
          <w:szCs w:val="22"/>
        </w:rPr>
        <w:t>Immediately after clause 14 there shall be added the following new clause:</w:t>
      </w:r>
    </w:p>
    <w:p w14:paraId="5B4BC13F" w14:textId="77777777" w:rsidR="0038031B" w:rsidRPr="00E1278B" w:rsidRDefault="0038031B" w:rsidP="00E1278B">
      <w:pPr>
        <w:autoSpaceDE w:val="0"/>
        <w:autoSpaceDN w:val="0"/>
        <w:adjustRightInd w:val="0"/>
        <w:jc w:val="both"/>
        <w:rPr>
          <w:rFonts w:cs="Times New Roman"/>
          <w:sz w:val="22"/>
          <w:szCs w:val="22"/>
        </w:rPr>
      </w:pPr>
    </w:p>
    <w:p w14:paraId="0441743E" w14:textId="77777777" w:rsidR="0038031B" w:rsidRPr="00E1278B" w:rsidRDefault="0038031B" w:rsidP="00E1278B">
      <w:pPr>
        <w:autoSpaceDE w:val="0"/>
        <w:autoSpaceDN w:val="0"/>
        <w:adjustRightInd w:val="0"/>
        <w:jc w:val="both"/>
        <w:rPr>
          <w:rFonts w:cs="Times New Roman"/>
          <w:sz w:val="22"/>
          <w:szCs w:val="22"/>
        </w:rPr>
      </w:pPr>
      <w:r w:rsidRPr="00E1278B">
        <w:rPr>
          <w:rFonts w:cs="Times New Roman"/>
          <w:sz w:val="22"/>
          <w:szCs w:val="22"/>
        </w:rPr>
        <w:t>“Amendment of article 31 of the principal Act.</w:t>
      </w:r>
    </w:p>
    <w:p w14:paraId="5E1526A5" w14:textId="77777777" w:rsidR="0038031B" w:rsidRPr="00E1278B" w:rsidRDefault="0038031B" w:rsidP="00E1278B">
      <w:pPr>
        <w:autoSpaceDE w:val="0"/>
        <w:autoSpaceDN w:val="0"/>
        <w:adjustRightInd w:val="0"/>
        <w:jc w:val="both"/>
        <w:rPr>
          <w:rFonts w:cs="Times New Roman"/>
          <w:sz w:val="22"/>
          <w:szCs w:val="22"/>
        </w:rPr>
      </w:pPr>
    </w:p>
    <w:p w14:paraId="6C7863A7" w14:textId="77777777" w:rsidR="0038031B" w:rsidRPr="00E1278B" w:rsidRDefault="0038031B" w:rsidP="00E1278B">
      <w:pPr>
        <w:autoSpaceDE w:val="0"/>
        <w:autoSpaceDN w:val="0"/>
        <w:adjustRightInd w:val="0"/>
        <w:jc w:val="both"/>
        <w:rPr>
          <w:rFonts w:cs="Times New Roman"/>
          <w:sz w:val="22"/>
          <w:szCs w:val="22"/>
        </w:rPr>
      </w:pPr>
      <w:r w:rsidRPr="00E1278B">
        <w:rPr>
          <w:rFonts w:cs="Times New Roman"/>
          <w:b/>
          <w:bCs/>
          <w:sz w:val="22"/>
          <w:szCs w:val="22"/>
        </w:rPr>
        <w:t xml:space="preserve">14A. </w:t>
      </w:r>
      <w:r w:rsidRPr="00E1278B">
        <w:rPr>
          <w:rFonts w:cs="Times New Roman"/>
          <w:sz w:val="22"/>
          <w:szCs w:val="22"/>
        </w:rPr>
        <w:t>Paragraph</w:t>
      </w:r>
      <w:r w:rsidRPr="00E1278B">
        <w:rPr>
          <w:rFonts w:cs="Times New Roman"/>
          <w:b/>
          <w:bCs/>
          <w:sz w:val="22"/>
          <w:szCs w:val="22"/>
        </w:rPr>
        <w:t xml:space="preserve"> </w:t>
      </w:r>
      <w:r w:rsidRPr="00E1278B">
        <w:rPr>
          <w:rFonts w:cs="Times New Roman"/>
          <w:sz w:val="22"/>
          <w:szCs w:val="22"/>
        </w:rPr>
        <w:t xml:space="preserve">(b) of article 31 of the </w:t>
      </w:r>
      <w:proofErr w:type="gramStart"/>
      <w:r w:rsidRPr="00E1278B">
        <w:rPr>
          <w:rFonts w:cs="Times New Roman"/>
          <w:sz w:val="22"/>
          <w:szCs w:val="22"/>
        </w:rPr>
        <w:t>principal</w:t>
      </w:r>
      <w:proofErr w:type="gramEnd"/>
      <w:r w:rsidRPr="00E1278B">
        <w:rPr>
          <w:rFonts w:cs="Times New Roman"/>
          <w:sz w:val="22"/>
          <w:szCs w:val="22"/>
        </w:rPr>
        <w:t xml:space="preserve"> Act shall be substituted by the following new paragraph: </w:t>
      </w:r>
    </w:p>
    <w:p w14:paraId="6193E418" w14:textId="77777777" w:rsidR="0038031B" w:rsidRPr="00E1278B" w:rsidRDefault="0038031B" w:rsidP="00E1278B">
      <w:pPr>
        <w:autoSpaceDE w:val="0"/>
        <w:autoSpaceDN w:val="0"/>
        <w:adjustRightInd w:val="0"/>
        <w:jc w:val="both"/>
        <w:rPr>
          <w:rFonts w:cs="Times New Roman"/>
          <w:sz w:val="22"/>
          <w:szCs w:val="22"/>
        </w:rPr>
      </w:pPr>
    </w:p>
    <w:p w14:paraId="01A25240" w14:textId="77777777" w:rsidR="0038031B" w:rsidRPr="00E1278B" w:rsidRDefault="0038031B" w:rsidP="00E1278B">
      <w:pPr>
        <w:autoSpaceDE w:val="0"/>
        <w:autoSpaceDN w:val="0"/>
        <w:adjustRightInd w:val="0"/>
        <w:jc w:val="both"/>
        <w:rPr>
          <w:rFonts w:cs="Times New Roman"/>
          <w:sz w:val="22"/>
          <w:szCs w:val="22"/>
        </w:rPr>
      </w:pPr>
      <w:r w:rsidRPr="00E1278B">
        <w:rPr>
          <w:rFonts w:cs="Times New Roman"/>
          <w:sz w:val="22"/>
          <w:szCs w:val="22"/>
        </w:rPr>
        <w:t xml:space="preserve">“(b) the applicable additional allowance in accordance with the provisions of the Twelfth Schedule and the child or children of the widow or widower concerned have not yet reached the age of twenty-three (23); </w:t>
      </w:r>
      <w:proofErr w:type="spellStart"/>
      <w:r w:rsidRPr="00E1278B">
        <w:rPr>
          <w:rFonts w:cs="Times New Roman"/>
          <w:sz w:val="22"/>
          <w:szCs w:val="22"/>
        </w:rPr>
        <w:t>sohowever</w:t>
      </w:r>
      <w:proofErr w:type="spellEnd"/>
      <w:r w:rsidRPr="00E1278B">
        <w:rPr>
          <w:rFonts w:cs="Times New Roman"/>
          <w:sz w:val="22"/>
          <w:szCs w:val="22"/>
        </w:rPr>
        <w:t xml:space="preserve"> that where a widow or widower is entitled to an increase in their pension rate in </w:t>
      </w:r>
      <w:r w:rsidRPr="00E1278B">
        <w:rPr>
          <w:rFonts w:cs="Times New Roman"/>
          <w:sz w:val="22"/>
          <w:szCs w:val="22"/>
        </w:rPr>
        <w:lastRenderedPageBreak/>
        <w:t>accordance with this paragraph such widow or widower shall not be entitled to the increase referred to in paragraph (a).”.”.</w:t>
      </w:r>
    </w:p>
    <w:p w14:paraId="4B3A1972" w14:textId="77777777" w:rsidR="0038031B" w:rsidRPr="00E1278B" w:rsidRDefault="0038031B" w:rsidP="00E1278B">
      <w:pPr>
        <w:autoSpaceDE w:val="0"/>
        <w:autoSpaceDN w:val="0"/>
        <w:adjustRightInd w:val="0"/>
        <w:jc w:val="both"/>
        <w:rPr>
          <w:rFonts w:cs="Times New Roman"/>
          <w:sz w:val="22"/>
          <w:szCs w:val="22"/>
        </w:rPr>
      </w:pPr>
    </w:p>
    <w:p w14:paraId="0EEF0D19" w14:textId="77777777" w:rsidR="0038031B" w:rsidRPr="00E1278B" w:rsidRDefault="0038031B" w:rsidP="00E1278B">
      <w:pPr>
        <w:autoSpaceDE w:val="0"/>
        <w:autoSpaceDN w:val="0"/>
        <w:adjustRightInd w:val="0"/>
        <w:jc w:val="both"/>
        <w:rPr>
          <w:rFonts w:cs="Times New Roman"/>
          <w:sz w:val="22"/>
          <w:szCs w:val="22"/>
        </w:rPr>
      </w:pPr>
    </w:p>
    <w:p w14:paraId="03D63F7E" w14:textId="77777777" w:rsidR="0038031B" w:rsidRPr="00E1278B" w:rsidRDefault="0038031B"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4D4E7C38" w14:textId="77777777" w:rsidR="0038031B" w:rsidRPr="00E1278B" w:rsidRDefault="0038031B" w:rsidP="00E1278B">
      <w:pPr>
        <w:tabs>
          <w:tab w:val="left" w:pos="360"/>
          <w:tab w:val="left" w:pos="8497"/>
        </w:tabs>
        <w:jc w:val="both"/>
        <w:rPr>
          <w:rFonts w:eastAsia="Times New Roman" w:cs="Times New Roman"/>
          <w:sz w:val="22"/>
          <w:szCs w:val="22"/>
          <w:lang w:val="mt-MT"/>
        </w:rPr>
      </w:pPr>
    </w:p>
    <w:p w14:paraId="57005A11"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438C2354"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72342F98" w14:textId="348F5A97" w:rsidR="0038031B" w:rsidRPr="00E1278B" w:rsidRDefault="0038031B"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 xml:space="preserve">Il-mozzjoni għaddiet </w:t>
      </w:r>
      <w:proofErr w:type="spellStart"/>
      <w:r w:rsidRPr="00E1278B">
        <w:rPr>
          <w:rFonts w:cs="Times New Roman"/>
          <w:sz w:val="22"/>
          <w:szCs w:val="22"/>
          <w:lang w:val="mt-MT" w:eastAsia="en-US"/>
        </w:rPr>
        <w:t>nem</w:t>
      </w:r>
      <w:proofErr w:type="spellEnd"/>
      <w:r w:rsidRPr="00E1278B">
        <w:rPr>
          <w:rFonts w:cs="Times New Roman"/>
          <w:sz w:val="22"/>
          <w:szCs w:val="22"/>
          <w:lang w:val="mt-MT" w:eastAsia="en-US"/>
        </w:rPr>
        <w:t xml:space="preserve">. </w:t>
      </w:r>
      <w:proofErr w:type="spellStart"/>
      <w:r w:rsidRPr="00E1278B">
        <w:rPr>
          <w:rFonts w:cs="Times New Roman"/>
          <w:sz w:val="22"/>
          <w:szCs w:val="22"/>
          <w:lang w:val="mt-MT" w:eastAsia="en-US"/>
        </w:rPr>
        <w:t>con</w:t>
      </w:r>
      <w:proofErr w:type="spellEnd"/>
      <w:r w:rsidRPr="00E1278B">
        <w:rPr>
          <w:rFonts w:cs="Times New Roman"/>
          <w:sz w:val="22"/>
          <w:szCs w:val="22"/>
          <w:lang w:val="mt-MT" w:eastAsia="en-US"/>
        </w:rPr>
        <w:t xml:space="preserve">. </w:t>
      </w:r>
      <w:r w:rsidRPr="00E1278B">
        <w:rPr>
          <w:rFonts w:eastAsia="Times New Roman" w:cs="Times New Roman"/>
          <w:sz w:val="22"/>
          <w:szCs w:val="22"/>
          <w:lang w:val="mt-MT"/>
        </w:rPr>
        <w:t xml:space="preserve">u Klawsola 14A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5712D181"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07FC224D"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14A Ġdida ssir parti mill-Abbozz ta’ Liġi. </w:t>
      </w:r>
    </w:p>
    <w:p w14:paraId="6EBC8EAE"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52BA9794" w14:textId="5E6A7174" w:rsidR="0038031B" w:rsidRPr="00E1278B" w:rsidRDefault="0038031B" w:rsidP="00E1278B">
      <w:pPr>
        <w:autoSpaceDE w:val="0"/>
        <w:autoSpaceDN w:val="0"/>
        <w:adjustRightInd w:val="0"/>
        <w:jc w:val="both"/>
        <w:rPr>
          <w:rFonts w:eastAsia="Times New Roman" w:cs="Times New Roman"/>
          <w:sz w:val="22"/>
          <w:szCs w:val="22"/>
          <w:lang w:val="mt-MT"/>
        </w:rPr>
      </w:pPr>
      <w:r w:rsidRPr="00E1278B">
        <w:rPr>
          <w:rFonts w:eastAsia="Times New Roman" w:cs="Times New Roman"/>
          <w:b/>
          <w:sz w:val="22"/>
          <w:szCs w:val="22"/>
          <w:lang w:val="mt-MT"/>
        </w:rPr>
        <w:t>KLAWSOLA 14A</w:t>
      </w:r>
      <w:r w:rsidRPr="00E1278B">
        <w:rPr>
          <w:rFonts w:eastAsia="Times New Roman" w:cs="Times New Roman"/>
          <w:sz w:val="22"/>
          <w:szCs w:val="22"/>
          <w:lang w:val="mt-MT"/>
        </w:rPr>
        <w:t xml:space="preserve"> </w:t>
      </w:r>
      <w:r w:rsidRPr="00E1278B">
        <w:rPr>
          <w:rFonts w:eastAsia="Times New Roman" w:cs="Times New Roman"/>
          <w:b/>
          <w:sz w:val="22"/>
          <w:szCs w:val="22"/>
          <w:lang w:val="mt-MT"/>
        </w:rPr>
        <w:t xml:space="preserve">ĠDIDA </w:t>
      </w:r>
      <w:r w:rsidRPr="00E1278B">
        <w:rPr>
          <w:rFonts w:eastAsia="Times New Roman" w:cs="Times New Roman"/>
          <w:sz w:val="22"/>
          <w:szCs w:val="22"/>
          <w:lang w:val="mt-MT"/>
        </w:rPr>
        <w:t xml:space="preserve">għaddiet </w:t>
      </w:r>
      <w:proofErr w:type="spellStart"/>
      <w:r w:rsidRPr="00E1278B">
        <w:rPr>
          <w:rFonts w:cs="Times New Roman"/>
          <w:sz w:val="22"/>
          <w:szCs w:val="22"/>
          <w:lang w:val="mt-MT" w:eastAsia="en-US"/>
        </w:rPr>
        <w:t>nem</w:t>
      </w:r>
      <w:proofErr w:type="spellEnd"/>
      <w:r w:rsidRPr="00E1278B">
        <w:rPr>
          <w:rFonts w:cs="Times New Roman"/>
          <w:sz w:val="22"/>
          <w:szCs w:val="22"/>
          <w:lang w:val="mt-MT" w:eastAsia="en-US"/>
        </w:rPr>
        <w:t xml:space="preserve">. </w:t>
      </w:r>
      <w:proofErr w:type="spellStart"/>
      <w:r w:rsidRPr="00E1278B">
        <w:rPr>
          <w:rFonts w:cs="Times New Roman"/>
          <w:sz w:val="22"/>
          <w:szCs w:val="22"/>
          <w:lang w:val="mt-MT" w:eastAsia="en-US"/>
        </w:rPr>
        <w:t>con</w:t>
      </w:r>
      <w:proofErr w:type="spellEnd"/>
      <w:r w:rsidRPr="00E1278B">
        <w:rPr>
          <w:rFonts w:cs="Times New Roman"/>
          <w:sz w:val="22"/>
          <w:szCs w:val="22"/>
          <w:lang w:val="mt-MT" w:eastAsia="en-US"/>
        </w:rPr>
        <w:t xml:space="preserve">. </w:t>
      </w:r>
      <w:r w:rsidRPr="00E1278B">
        <w:rPr>
          <w:rFonts w:eastAsia="Times New Roman" w:cs="Times New Roman"/>
          <w:sz w:val="22"/>
          <w:szCs w:val="22"/>
          <w:lang w:val="mt-MT"/>
        </w:rPr>
        <w:t>u kienet ordnata ssir parti mill-Abbozz ta’ Liġi.</w:t>
      </w:r>
    </w:p>
    <w:p w14:paraId="5B55F808" w14:textId="77777777" w:rsidR="0038031B" w:rsidRPr="00E1278B" w:rsidRDefault="0038031B" w:rsidP="00E1278B">
      <w:pPr>
        <w:jc w:val="both"/>
        <w:rPr>
          <w:rFonts w:cs="Times New Roman"/>
          <w:b/>
          <w:bCs/>
          <w:sz w:val="22"/>
          <w:szCs w:val="22"/>
          <w:lang w:val="mt-MT"/>
        </w:rPr>
      </w:pPr>
    </w:p>
    <w:p w14:paraId="7782378D" w14:textId="77777777" w:rsidR="006509E6" w:rsidRPr="00E1278B" w:rsidRDefault="006509E6" w:rsidP="00E1278B">
      <w:pPr>
        <w:autoSpaceDE w:val="0"/>
        <w:autoSpaceDN w:val="0"/>
        <w:adjustRightInd w:val="0"/>
        <w:jc w:val="both"/>
        <w:rPr>
          <w:rFonts w:eastAsia="Times New Roman" w:cs="Times New Roman"/>
          <w:b/>
          <w:sz w:val="22"/>
          <w:szCs w:val="22"/>
          <w:lang w:val="mt-MT"/>
        </w:rPr>
      </w:pPr>
    </w:p>
    <w:p w14:paraId="3FDF344E" w14:textId="1739A069" w:rsidR="0038031B" w:rsidRPr="00E1278B" w:rsidRDefault="0038031B" w:rsidP="00E1278B">
      <w:pPr>
        <w:autoSpaceDE w:val="0"/>
        <w:autoSpaceDN w:val="0"/>
        <w:adjustRightInd w:val="0"/>
        <w:jc w:val="both"/>
        <w:rPr>
          <w:rFonts w:eastAsia="Times New Roman" w:cs="Times New Roman"/>
          <w:sz w:val="22"/>
          <w:szCs w:val="22"/>
          <w:lang w:val="mt-MT"/>
        </w:rPr>
      </w:pPr>
      <w:r w:rsidRPr="00E1278B">
        <w:rPr>
          <w:rFonts w:eastAsia="Times New Roman" w:cs="Times New Roman"/>
          <w:b/>
          <w:sz w:val="22"/>
          <w:szCs w:val="22"/>
          <w:lang w:val="mt-MT"/>
        </w:rPr>
        <w:t xml:space="preserve">KLAWSOLA 15 </w:t>
      </w:r>
      <w:r w:rsidRPr="00E1278B">
        <w:rPr>
          <w:rFonts w:eastAsia="Times New Roman" w:cs="Times New Roman"/>
          <w:sz w:val="22"/>
          <w:szCs w:val="22"/>
          <w:lang w:val="mt-MT"/>
        </w:rPr>
        <w:t xml:space="preserve">għaddiet </w:t>
      </w:r>
      <w:proofErr w:type="spellStart"/>
      <w:r w:rsidR="006509E6" w:rsidRPr="00E1278B">
        <w:rPr>
          <w:rFonts w:cs="Times New Roman"/>
          <w:sz w:val="22"/>
          <w:szCs w:val="22"/>
          <w:lang w:val="mt-MT" w:eastAsia="en-US"/>
        </w:rPr>
        <w:t>nem</w:t>
      </w:r>
      <w:proofErr w:type="spellEnd"/>
      <w:r w:rsidR="006509E6" w:rsidRPr="00E1278B">
        <w:rPr>
          <w:rFonts w:cs="Times New Roman"/>
          <w:sz w:val="22"/>
          <w:szCs w:val="22"/>
          <w:lang w:val="mt-MT" w:eastAsia="en-US"/>
        </w:rPr>
        <w:t xml:space="preserve">. </w:t>
      </w:r>
      <w:proofErr w:type="spellStart"/>
      <w:r w:rsidR="006509E6" w:rsidRPr="00E1278B">
        <w:rPr>
          <w:rFonts w:cs="Times New Roman"/>
          <w:sz w:val="22"/>
          <w:szCs w:val="22"/>
          <w:lang w:val="mt-MT" w:eastAsia="en-US"/>
        </w:rPr>
        <w:t>con</w:t>
      </w:r>
      <w:proofErr w:type="spellEnd"/>
      <w:r w:rsidR="006509E6" w:rsidRPr="00E1278B">
        <w:rPr>
          <w:rFonts w:cs="Times New Roman"/>
          <w:sz w:val="22"/>
          <w:szCs w:val="22"/>
          <w:lang w:val="mt-MT" w:eastAsia="en-US"/>
        </w:rPr>
        <w:t xml:space="preserve">. </w:t>
      </w:r>
      <w:r w:rsidRPr="00E1278B">
        <w:rPr>
          <w:rFonts w:eastAsia="Times New Roman" w:cs="Times New Roman"/>
          <w:sz w:val="22"/>
          <w:szCs w:val="22"/>
          <w:lang w:val="mt-MT"/>
        </w:rPr>
        <w:t>u kienet ordnata ssir parti mill-Abbozz ta’ Liġi.</w:t>
      </w:r>
    </w:p>
    <w:p w14:paraId="70E65A9E" w14:textId="77777777" w:rsidR="0038031B" w:rsidRPr="00E1278B" w:rsidRDefault="0038031B" w:rsidP="00E1278B">
      <w:pPr>
        <w:jc w:val="both"/>
        <w:rPr>
          <w:rFonts w:cs="Times New Roman"/>
          <w:b/>
          <w:bCs/>
          <w:sz w:val="22"/>
          <w:szCs w:val="22"/>
          <w:lang w:val="mt-MT"/>
        </w:rPr>
      </w:pPr>
    </w:p>
    <w:p w14:paraId="502F47C6" w14:textId="77777777" w:rsidR="0038031B" w:rsidRPr="00FF1E33" w:rsidRDefault="0038031B" w:rsidP="00E1278B">
      <w:pPr>
        <w:jc w:val="both"/>
        <w:rPr>
          <w:rFonts w:cs="Times New Roman"/>
          <w:sz w:val="22"/>
          <w:szCs w:val="22"/>
          <w:lang w:val="mt-MT"/>
        </w:rPr>
      </w:pPr>
    </w:p>
    <w:p w14:paraId="40E151D1" w14:textId="77777777" w:rsidR="0038031B" w:rsidRPr="00E1278B" w:rsidRDefault="0038031B" w:rsidP="00E1278B">
      <w:pPr>
        <w:pStyle w:val="Body"/>
        <w:spacing w:line="240" w:lineRule="auto"/>
        <w:jc w:val="both"/>
        <w:rPr>
          <w:b/>
          <w:bCs/>
          <w:color w:val="auto"/>
          <w:w w:val="100"/>
          <w:sz w:val="22"/>
          <w:szCs w:val="22"/>
          <w:lang w:val="mt-MT"/>
        </w:rPr>
      </w:pPr>
      <w:r w:rsidRPr="00E1278B">
        <w:rPr>
          <w:b/>
          <w:bCs/>
          <w:color w:val="auto"/>
          <w:w w:val="100"/>
          <w:sz w:val="22"/>
          <w:szCs w:val="22"/>
          <w:lang w:val="mt-MT"/>
        </w:rPr>
        <w:t>KLAWSOLA 16</w:t>
      </w:r>
    </w:p>
    <w:p w14:paraId="1F0CA56E" w14:textId="77777777" w:rsidR="0038031B" w:rsidRPr="00E1278B" w:rsidRDefault="0038031B" w:rsidP="00E1278B">
      <w:pPr>
        <w:pStyle w:val="Body"/>
        <w:spacing w:line="240" w:lineRule="auto"/>
        <w:jc w:val="both"/>
        <w:rPr>
          <w:b/>
          <w:bCs/>
          <w:color w:val="auto"/>
          <w:w w:val="100"/>
          <w:sz w:val="22"/>
          <w:szCs w:val="22"/>
          <w:lang w:val="mt-MT"/>
        </w:rPr>
      </w:pPr>
    </w:p>
    <w:p w14:paraId="43333305" w14:textId="585F2D10"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l-Emenda “</w:t>
      </w:r>
      <w:r w:rsidR="00E95780" w:rsidRPr="00E1278B">
        <w:rPr>
          <w:rFonts w:cs="Times New Roman"/>
          <w:sz w:val="22"/>
          <w:szCs w:val="22"/>
          <w:lang w:val="mt-MT"/>
        </w:rPr>
        <w:t>N</w:t>
      </w:r>
      <w:r w:rsidRPr="00E1278B">
        <w:rPr>
          <w:rFonts w:cs="Times New Roman"/>
          <w:sz w:val="22"/>
          <w:szCs w:val="22"/>
          <w:lang w:val="mt-MT"/>
        </w:rPr>
        <w:t>”:</w:t>
      </w:r>
    </w:p>
    <w:p w14:paraId="1E391A4A" w14:textId="77777777" w:rsidR="0038031B" w:rsidRPr="00E1278B" w:rsidRDefault="0038031B" w:rsidP="00E1278B">
      <w:pPr>
        <w:pStyle w:val="Body"/>
        <w:spacing w:line="240" w:lineRule="auto"/>
        <w:jc w:val="both"/>
        <w:rPr>
          <w:b/>
          <w:bCs/>
          <w:color w:val="auto"/>
          <w:w w:val="100"/>
          <w:sz w:val="22"/>
          <w:szCs w:val="22"/>
          <w:lang w:val="mt-MT"/>
        </w:rPr>
      </w:pPr>
    </w:p>
    <w:p w14:paraId="0FB249B3" w14:textId="77777777" w:rsidR="0038031B" w:rsidRPr="00E1278B" w:rsidRDefault="0038031B" w:rsidP="00E1278B">
      <w:pPr>
        <w:pStyle w:val="Body"/>
        <w:spacing w:line="240" w:lineRule="auto"/>
        <w:jc w:val="both"/>
        <w:rPr>
          <w:b/>
          <w:bCs/>
          <w:color w:val="auto"/>
          <w:w w:val="100"/>
          <w:sz w:val="22"/>
          <w:szCs w:val="22"/>
          <w:u w:val="single"/>
          <w:lang w:val="mt-MT"/>
        </w:rPr>
      </w:pPr>
      <w:r w:rsidRPr="00E1278B">
        <w:rPr>
          <w:b/>
          <w:bCs/>
          <w:color w:val="auto"/>
          <w:w w:val="100"/>
          <w:sz w:val="22"/>
          <w:szCs w:val="22"/>
          <w:u w:val="single"/>
          <w:lang w:val="mt-MT"/>
        </w:rPr>
        <w:t>Klawsola 16</w:t>
      </w:r>
    </w:p>
    <w:p w14:paraId="45C21013" w14:textId="77777777" w:rsidR="0038031B" w:rsidRPr="00E1278B" w:rsidRDefault="0038031B" w:rsidP="00E1278B">
      <w:pPr>
        <w:pStyle w:val="Body"/>
        <w:spacing w:line="240" w:lineRule="auto"/>
        <w:jc w:val="both"/>
        <w:rPr>
          <w:b/>
          <w:bCs/>
          <w:color w:val="auto"/>
          <w:w w:val="100"/>
          <w:sz w:val="22"/>
          <w:szCs w:val="22"/>
          <w:lang w:val="mt-MT"/>
        </w:rPr>
      </w:pPr>
    </w:p>
    <w:p w14:paraId="40EF7DA6" w14:textId="77777777" w:rsidR="0038031B" w:rsidRPr="00E1278B" w:rsidRDefault="0038031B" w:rsidP="00E1278B">
      <w:pPr>
        <w:pStyle w:val="NoSpacing"/>
        <w:jc w:val="both"/>
        <w:rPr>
          <w:rFonts w:ascii="Times New Roman" w:hAnsi="Times New Roman" w:cs="Times New Roman"/>
          <w:lang w:val="mt-MT"/>
        </w:rPr>
      </w:pPr>
      <w:r w:rsidRPr="00E1278B">
        <w:rPr>
          <w:rFonts w:ascii="Times New Roman" w:hAnsi="Times New Roman" w:cs="Times New Roman"/>
          <w:lang w:val="mt-MT"/>
        </w:rPr>
        <w:t>Il-klawsola 16 għandha tiġi sostitwita bil-klawsola ġdida li ġejja:</w:t>
      </w:r>
    </w:p>
    <w:p w14:paraId="3EB40D7D" w14:textId="77777777" w:rsidR="0038031B" w:rsidRPr="00E1278B" w:rsidRDefault="0038031B" w:rsidP="00E1278B">
      <w:pPr>
        <w:pStyle w:val="Body"/>
        <w:spacing w:line="240" w:lineRule="auto"/>
        <w:jc w:val="both"/>
        <w:rPr>
          <w:b/>
          <w:bCs/>
          <w:color w:val="auto"/>
          <w:w w:val="100"/>
          <w:sz w:val="22"/>
          <w:szCs w:val="22"/>
          <w:lang w:val="mt-MT"/>
        </w:rPr>
      </w:pPr>
    </w:p>
    <w:p w14:paraId="1C76597E" w14:textId="77777777" w:rsidR="0038031B" w:rsidRPr="00E1278B" w:rsidRDefault="0038031B" w:rsidP="00E1278B">
      <w:pPr>
        <w:pStyle w:val="Body"/>
        <w:spacing w:line="240" w:lineRule="auto"/>
        <w:jc w:val="both"/>
        <w:rPr>
          <w:sz w:val="22"/>
          <w:szCs w:val="22"/>
          <w:lang w:val="mt-MT"/>
        </w:rPr>
      </w:pPr>
      <w:r w:rsidRPr="00E1278B">
        <w:rPr>
          <w:sz w:val="22"/>
          <w:szCs w:val="22"/>
          <w:lang w:val="mt-MT"/>
        </w:rPr>
        <w:t>“Emenda tal-artikolu 116 tal-Att prinċipali.</w:t>
      </w:r>
    </w:p>
    <w:p w14:paraId="0353EB87" w14:textId="77777777" w:rsidR="0038031B" w:rsidRPr="00E1278B" w:rsidRDefault="0038031B" w:rsidP="00E1278B">
      <w:pPr>
        <w:pStyle w:val="Body"/>
        <w:spacing w:line="240" w:lineRule="auto"/>
        <w:jc w:val="both"/>
        <w:rPr>
          <w:sz w:val="22"/>
          <w:szCs w:val="22"/>
          <w:lang w:val="mt-MT"/>
        </w:rPr>
      </w:pPr>
    </w:p>
    <w:p w14:paraId="457F48B9" w14:textId="77777777" w:rsidR="0038031B" w:rsidRPr="00E1278B" w:rsidRDefault="0038031B" w:rsidP="00E1278B">
      <w:pPr>
        <w:pStyle w:val="Body"/>
        <w:spacing w:line="240" w:lineRule="auto"/>
        <w:jc w:val="both"/>
        <w:rPr>
          <w:color w:val="auto"/>
          <w:w w:val="100"/>
          <w:sz w:val="22"/>
          <w:szCs w:val="22"/>
          <w:lang w:val="mt-MT"/>
        </w:rPr>
      </w:pPr>
      <w:r w:rsidRPr="00E1278B">
        <w:rPr>
          <w:b/>
          <w:bCs/>
          <w:color w:val="auto"/>
          <w:w w:val="100"/>
          <w:sz w:val="22"/>
          <w:szCs w:val="22"/>
          <w:lang w:val="mt-MT"/>
        </w:rPr>
        <w:t>16.</w:t>
      </w:r>
      <w:r w:rsidRPr="00E1278B">
        <w:rPr>
          <w:color w:val="auto"/>
          <w:w w:val="100"/>
          <w:sz w:val="22"/>
          <w:szCs w:val="22"/>
          <w:lang w:val="mt-MT"/>
        </w:rPr>
        <w:t xml:space="preserve"> L-artikolu 116 tal-Att prinċipali għandu jiġi emendat kif ġej:</w:t>
      </w:r>
    </w:p>
    <w:p w14:paraId="3F15C145" w14:textId="77777777" w:rsidR="0038031B" w:rsidRPr="00E1278B" w:rsidRDefault="0038031B" w:rsidP="00E1278B">
      <w:pPr>
        <w:pStyle w:val="Body"/>
        <w:spacing w:line="240" w:lineRule="auto"/>
        <w:jc w:val="both"/>
        <w:rPr>
          <w:color w:val="auto"/>
          <w:w w:val="100"/>
          <w:sz w:val="22"/>
          <w:szCs w:val="22"/>
          <w:lang w:val="mt-MT"/>
        </w:rPr>
      </w:pPr>
    </w:p>
    <w:p w14:paraId="40A4394D" w14:textId="77777777"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 xml:space="preserve">(a) </w:t>
      </w:r>
      <w:proofErr w:type="spellStart"/>
      <w:r w:rsidRPr="00E1278B">
        <w:rPr>
          <w:color w:val="auto"/>
          <w:w w:val="100"/>
          <w:sz w:val="22"/>
          <w:szCs w:val="22"/>
          <w:lang w:val="mt-MT"/>
        </w:rPr>
        <w:t>is-subartikolu</w:t>
      </w:r>
      <w:proofErr w:type="spellEnd"/>
      <w:r w:rsidRPr="00E1278B">
        <w:rPr>
          <w:color w:val="auto"/>
          <w:w w:val="100"/>
          <w:sz w:val="22"/>
          <w:szCs w:val="22"/>
          <w:lang w:val="mt-MT"/>
        </w:rPr>
        <w:t xml:space="preserve"> (1) tiegħu għandu jiġi emendat kif ġej:</w:t>
      </w:r>
    </w:p>
    <w:p w14:paraId="77371284" w14:textId="77777777" w:rsidR="0038031B" w:rsidRPr="00E1278B" w:rsidRDefault="0038031B" w:rsidP="00E1278B">
      <w:pPr>
        <w:pStyle w:val="Body"/>
        <w:spacing w:line="240" w:lineRule="auto"/>
        <w:jc w:val="both"/>
        <w:rPr>
          <w:color w:val="auto"/>
          <w:w w:val="100"/>
          <w:sz w:val="22"/>
          <w:szCs w:val="22"/>
          <w:lang w:val="mt-MT"/>
        </w:rPr>
      </w:pPr>
    </w:p>
    <w:p w14:paraId="16CE401A" w14:textId="77777777"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(i) minnufih wara l-kliem “għandha titħallas minnha lid-Direttur:” għandu jiġi miżjud il-</w:t>
      </w:r>
      <w:proofErr w:type="spellStart"/>
      <w:r w:rsidRPr="00E1278B">
        <w:rPr>
          <w:color w:val="auto"/>
          <w:w w:val="100"/>
          <w:sz w:val="22"/>
          <w:szCs w:val="22"/>
          <w:lang w:val="mt-MT"/>
        </w:rPr>
        <w:t>proviso</w:t>
      </w:r>
      <w:proofErr w:type="spellEnd"/>
      <w:r w:rsidRPr="00E1278B">
        <w:rPr>
          <w:color w:val="auto"/>
          <w:w w:val="100"/>
          <w:sz w:val="22"/>
          <w:szCs w:val="22"/>
          <w:lang w:val="mt-MT"/>
        </w:rPr>
        <w:t xml:space="preserve"> ġdid li ġej:</w:t>
      </w:r>
    </w:p>
    <w:p w14:paraId="017DD986" w14:textId="77777777" w:rsidR="0038031B" w:rsidRPr="00E1278B" w:rsidRDefault="0038031B" w:rsidP="00E1278B">
      <w:pPr>
        <w:pStyle w:val="Body"/>
        <w:spacing w:line="240" w:lineRule="auto"/>
        <w:jc w:val="both"/>
        <w:rPr>
          <w:color w:val="auto"/>
          <w:w w:val="100"/>
          <w:sz w:val="22"/>
          <w:szCs w:val="22"/>
          <w:lang w:val="mt-MT"/>
        </w:rPr>
      </w:pPr>
    </w:p>
    <w:p w14:paraId="540EA65F" w14:textId="4083B969"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“Iżda mill-1 ta’ Jannar 2026 il-kontribuzzjoni addizzjonali msemmija fil-</w:t>
      </w:r>
      <w:proofErr w:type="spellStart"/>
      <w:r w:rsidRPr="00E1278B">
        <w:rPr>
          <w:color w:val="auto"/>
          <w:w w:val="100"/>
          <w:sz w:val="22"/>
          <w:szCs w:val="22"/>
          <w:lang w:val="mt-MT"/>
        </w:rPr>
        <w:t>paragrafi</w:t>
      </w:r>
      <w:proofErr w:type="spellEnd"/>
      <w:r w:rsidRPr="00E1278B">
        <w:rPr>
          <w:color w:val="auto"/>
          <w:w w:val="100"/>
          <w:sz w:val="22"/>
          <w:szCs w:val="22"/>
          <w:lang w:val="mt-MT"/>
        </w:rPr>
        <w:t xml:space="preserve"> (ċ) u (d) ta’ dan </w:t>
      </w:r>
      <w:proofErr w:type="spellStart"/>
      <w:r w:rsidRPr="00E1278B">
        <w:rPr>
          <w:color w:val="auto"/>
          <w:w w:val="100"/>
          <w:sz w:val="22"/>
          <w:szCs w:val="22"/>
          <w:lang w:val="mt-MT"/>
        </w:rPr>
        <w:t>is-subartikolu</w:t>
      </w:r>
      <w:proofErr w:type="spellEnd"/>
      <w:r w:rsidRPr="00E1278B">
        <w:rPr>
          <w:color w:val="auto"/>
          <w:w w:val="100"/>
          <w:sz w:val="22"/>
          <w:szCs w:val="22"/>
          <w:lang w:val="mt-MT"/>
        </w:rPr>
        <w:t xml:space="preserve"> għandha tiġi sostitwita minn imgħax fix-xahar kif provdut fl-artikolu 44(2A) tal-Att dwar l-Amministrazzjoni tat-Taxxa u r-Regoli</w:t>
      </w:r>
      <w:r w:rsidRPr="00E1278B">
        <w:rPr>
          <w:color w:val="auto"/>
          <w:w w:val="100"/>
          <w:sz w:val="22"/>
          <w:szCs w:val="22"/>
          <w:shd w:val="clear" w:color="auto" w:fill="FFFFFF"/>
          <w:lang w:val="mt-MT"/>
        </w:rPr>
        <w:t xml:space="preserve"> </w:t>
      </w:r>
      <w:r w:rsidRPr="00E1278B">
        <w:rPr>
          <w:color w:val="auto"/>
          <w:w w:val="100"/>
          <w:sz w:val="22"/>
          <w:szCs w:val="22"/>
          <w:lang w:val="mt-MT"/>
        </w:rPr>
        <w:t>dwar it-Taxxa fuq l-</w:t>
      </w:r>
      <w:proofErr w:type="spellStart"/>
      <w:r w:rsidRPr="00E1278B">
        <w:rPr>
          <w:color w:val="auto"/>
          <w:w w:val="100"/>
          <w:sz w:val="22"/>
          <w:szCs w:val="22"/>
          <w:lang w:val="mt-MT"/>
        </w:rPr>
        <w:t>Income</w:t>
      </w:r>
      <w:proofErr w:type="spellEnd"/>
      <w:r w:rsidRPr="00E1278B">
        <w:rPr>
          <w:color w:val="auto"/>
          <w:w w:val="100"/>
          <w:sz w:val="22"/>
          <w:szCs w:val="22"/>
          <w:lang w:val="mt-MT"/>
        </w:rPr>
        <w:t xml:space="preserve"> (Rata ta’ </w:t>
      </w:r>
      <w:r w:rsidR="008B3784">
        <w:rPr>
          <w:color w:val="auto"/>
          <w:w w:val="100"/>
          <w:sz w:val="22"/>
          <w:szCs w:val="22"/>
          <w:lang w:val="mt-MT"/>
        </w:rPr>
        <w:t>Im</w:t>
      </w:r>
      <w:r w:rsidRPr="00E1278B">
        <w:rPr>
          <w:color w:val="auto"/>
          <w:w w:val="100"/>
          <w:sz w:val="22"/>
          <w:szCs w:val="22"/>
          <w:lang w:val="mt-MT"/>
        </w:rPr>
        <w:t>għax), tad-differenza totali li tirriżulta mir-rata li biha tħallsu tali kontribuzzjonijiet u r-rata applikabbli dovuta meta tali kontribuzzjonijiet kienu dovuti skont id-dispożizzjonijiet ta’ dan l-Att:”;</w:t>
      </w:r>
    </w:p>
    <w:p w14:paraId="5111694C" w14:textId="77777777" w:rsidR="0038031B" w:rsidRPr="00E1278B" w:rsidRDefault="0038031B" w:rsidP="00E1278B">
      <w:pPr>
        <w:pStyle w:val="Body"/>
        <w:spacing w:line="240" w:lineRule="auto"/>
        <w:jc w:val="both"/>
        <w:rPr>
          <w:color w:val="auto"/>
          <w:w w:val="100"/>
          <w:sz w:val="22"/>
          <w:szCs w:val="22"/>
          <w:lang w:val="mt-MT"/>
        </w:rPr>
      </w:pPr>
    </w:p>
    <w:p w14:paraId="2401654C" w14:textId="77777777"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w:t>
      </w:r>
      <w:proofErr w:type="spellStart"/>
      <w:r w:rsidRPr="00E1278B">
        <w:rPr>
          <w:color w:val="auto"/>
          <w:w w:val="100"/>
          <w:sz w:val="22"/>
          <w:szCs w:val="22"/>
          <w:lang w:val="mt-MT"/>
        </w:rPr>
        <w:t>ii</w:t>
      </w:r>
      <w:proofErr w:type="spellEnd"/>
      <w:r w:rsidRPr="00E1278B">
        <w:rPr>
          <w:color w:val="auto"/>
          <w:w w:val="100"/>
          <w:sz w:val="22"/>
          <w:szCs w:val="22"/>
          <w:lang w:val="mt-MT"/>
        </w:rPr>
        <w:t>) fil-</w:t>
      </w:r>
      <w:proofErr w:type="spellStart"/>
      <w:r w:rsidRPr="00E1278B">
        <w:rPr>
          <w:color w:val="auto"/>
          <w:w w:val="100"/>
          <w:sz w:val="22"/>
          <w:szCs w:val="22"/>
          <w:lang w:val="mt-MT"/>
        </w:rPr>
        <w:t>proviso</w:t>
      </w:r>
      <w:proofErr w:type="spellEnd"/>
      <w:r w:rsidRPr="00E1278B">
        <w:rPr>
          <w:color w:val="auto"/>
          <w:w w:val="100"/>
          <w:sz w:val="22"/>
          <w:szCs w:val="22"/>
          <w:lang w:val="mt-MT"/>
        </w:rPr>
        <w:t xml:space="preserve"> eżistenti tiegħu l-kelma “Iżda” għandha tiġi sostitwita bil-kliem “Iżda wkoll”;</w:t>
      </w:r>
    </w:p>
    <w:p w14:paraId="6497E288" w14:textId="77777777" w:rsidR="0038031B" w:rsidRPr="00E1278B" w:rsidRDefault="0038031B" w:rsidP="00E1278B">
      <w:pPr>
        <w:pStyle w:val="Body"/>
        <w:spacing w:line="240" w:lineRule="auto"/>
        <w:jc w:val="both"/>
        <w:rPr>
          <w:color w:val="auto"/>
          <w:w w:val="100"/>
          <w:sz w:val="22"/>
          <w:szCs w:val="22"/>
          <w:lang w:val="mt-MT"/>
        </w:rPr>
      </w:pPr>
    </w:p>
    <w:p w14:paraId="31DA7803" w14:textId="77777777"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 xml:space="preserve">(b) </w:t>
      </w:r>
      <w:proofErr w:type="spellStart"/>
      <w:r w:rsidRPr="00E1278B">
        <w:rPr>
          <w:color w:val="auto"/>
          <w:w w:val="100"/>
          <w:sz w:val="22"/>
          <w:szCs w:val="22"/>
          <w:lang w:val="mt-MT"/>
        </w:rPr>
        <w:t>is-subartikolu</w:t>
      </w:r>
      <w:proofErr w:type="spellEnd"/>
      <w:r w:rsidRPr="00E1278B">
        <w:rPr>
          <w:color w:val="auto"/>
          <w:w w:val="100"/>
          <w:sz w:val="22"/>
          <w:szCs w:val="22"/>
          <w:lang w:val="mt-MT"/>
        </w:rPr>
        <w:t xml:space="preserve"> (5) tiegħu għandu jiġi emendat kif ġej:</w:t>
      </w:r>
    </w:p>
    <w:p w14:paraId="253AE78E" w14:textId="77777777" w:rsidR="0038031B" w:rsidRPr="00E1278B" w:rsidRDefault="0038031B" w:rsidP="00E1278B">
      <w:pPr>
        <w:pStyle w:val="Body"/>
        <w:spacing w:line="240" w:lineRule="auto"/>
        <w:jc w:val="both"/>
        <w:rPr>
          <w:color w:val="auto"/>
          <w:w w:val="100"/>
          <w:sz w:val="22"/>
          <w:szCs w:val="22"/>
          <w:lang w:val="mt-MT"/>
        </w:rPr>
      </w:pPr>
    </w:p>
    <w:p w14:paraId="5FD1EB9B" w14:textId="77777777"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 xml:space="preserve">(i) l-ewwel </w:t>
      </w:r>
      <w:proofErr w:type="spellStart"/>
      <w:r w:rsidRPr="00E1278B">
        <w:rPr>
          <w:color w:val="auto"/>
          <w:w w:val="100"/>
          <w:sz w:val="22"/>
          <w:szCs w:val="22"/>
          <w:lang w:val="mt-MT"/>
        </w:rPr>
        <w:t>proviso</w:t>
      </w:r>
      <w:proofErr w:type="spellEnd"/>
      <w:r w:rsidRPr="00E1278B">
        <w:rPr>
          <w:color w:val="auto"/>
          <w:w w:val="100"/>
          <w:sz w:val="22"/>
          <w:szCs w:val="22"/>
          <w:lang w:val="mt-MT"/>
        </w:rPr>
        <w:t xml:space="preserve"> tiegħu għandu jiġi sostitwit </w:t>
      </w:r>
      <w:proofErr w:type="spellStart"/>
      <w:r w:rsidRPr="00E1278B">
        <w:rPr>
          <w:color w:val="auto"/>
          <w:w w:val="100"/>
          <w:sz w:val="22"/>
          <w:szCs w:val="22"/>
          <w:lang w:val="mt-MT"/>
        </w:rPr>
        <w:t>bil-proviso</w:t>
      </w:r>
      <w:proofErr w:type="spellEnd"/>
      <w:r w:rsidRPr="00E1278B">
        <w:rPr>
          <w:color w:val="auto"/>
          <w:w w:val="100"/>
          <w:sz w:val="22"/>
          <w:szCs w:val="22"/>
          <w:lang w:val="mt-MT"/>
        </w:rPr>
        <w:t xml:space="preserve"> ġdid li ġej:</w:t>
      </w:r>
    </w:p>
    <w:p w14:paraId="13487BEB" w14:textId="77777777" w:rsidR="0038031B" w:rsidRPr="00E1278B" w:rsidRDefault="0038031B" w:rsidP="00E1278B">
      <w:pPr>
        <w:pStyle w:val="Body"/>
        <w:spacing w:line="240" w:lineRule="auto"/>
        <w:jc w:val="both"/>
        <w:rPr>
          <w:color w:val="auto"/>
          <w:w w:val="100"/>
          <w:sz w:val="22"/>
          <w:szCs w:val="22"/>
          <w:lang w:val="mt-MT"/>
        </w:rPr>
      </w:pPr>
    </w:p>
    <w:p w14:paraId="5EC69B58" w14:textId="34C49B65"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Kap. 372.</w:t>
      </w:r>
    </w:p>
    <w:p w14:paraId="044268EC" w14:textId="77777777"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L.S. 372.28.</w:t>
      </w:r>
    </w:p>
    <w:p w14:paraId="141108E6" w14:textId="014048A4" w:rsidR="0038031B" w:rsidRPr="00E1278B" w:rsidRDefault="00B13CD0" w:rsidP="00E1278B">
      <w:pPr>
        <w:pStyle w:val="Body"/>
        <w:spacing w:line="240" w:lineRule="auto"/>
        <w:jc w:val="both"/>
        <w:rPr>
          <w:color w:val="auto"/>
          <w:w w:val="100"/>
          <w:sz w:val="22"/>
          <w:szCs w:val="22"/>
          <w:lang w:val="mt-MT"/>
        </w:rPr>
      </w:pPr>
      <w:r>
        <w:rPr>
          <w:color w:val="auto"/>
          <w:w w:val="100"/>
          <w:sz w:val="22"/>
          <w:szCs w:val="22"/>
          <w:lang w:val="mt-MT"/>
        </w:rPr>
        <w:t>“</w:t>
      </w:r>
      <w:r w:rsidR="0038031B" w:rsidRPr="00E1278B">
        <w:rPr>
          <w:color w:val="auto"/>
          <w:w w:val="100"/>
          <w:sz w:val="22"/>
          <w:szCs w:val="22"/>
          <w:lang w:val="mt-MT"/>
        </w:rPr>
        <w:t>Iżda li fil-każ ta’ persuna mwielda fl-1 ta’ Jannar 1962 jew wara, kontribuzzjoni li titħallas skont dan l-artikolu għandha tkun suġġetta għal imgħax fix-xahar kif provdut fl-artikolu 44(2A) tal-Att dwar l-Amministrazzjoni tat-Taxxa u r-Regoli dwar it-Taxxa fuq l-</w:t>
      </w:r>
      <w:proofErr w:type="spellStart"/>
      <w:r w:rsidR="0038031B" w:rsidRPr="00E1278B">
        <w:rPr>
          <w:color w:val="auto"/>
          <w:w w:val="100"/>
          <w:sz w:val="22"/>
          <w:szCs w:val="22"/>
          <w:lang w:val="mt-MT"/>
        </w:rPr>
        <w:t>Income</w:t>
      </w:r>
      <w:proofErr w:type="spellEnd"/>
      <w:r w:rsidR="0038031B" w:rsidRPr="00E1278B">
        <w:rPr>
          <w:color w:val="auto"/>
          <w:w w:val="100"/>
          <w:sz w:val="22"/>
          <w:szCs w:val="22"/>
          <w:lang w:val="mt-MT"/>
        </w:rPr>
        <w:t xml:space="preserve"> (Rata ta’ </w:t>
      </w:r>
      <w:r w:rsidR="008B3784">
        <w:rPr>
          <w:color w:val="auto"/>
          <w:w w:val="100"/>
          <w:sz w:val="22"/>
          <w:szCs w:val="22"/>
          <w:lang w:val="mt-MT"/>
        </w:rPr>
        <w:t>Im</w:t>
      </w:r>
      <w:r w:rsidR="0038031B" w:rsidRPr="00E1278B">
        <w:rPr>
          <w:color w:val="auto"/>
          <w:w w:val="100"/>
          <w:sz w:val="22"/>
          <w:szCs w:val="22"/>
          <w:lang w:val="mt-MT"/>
        </w:rPr>
        <w:t>għax):”;</w:t>
      </w:r>
    </w:p>
    <w:p w14:paraId="6C8F0B3D" w14:textId="77777777" w:rsidR="0038031B" w:rsidRPr="00E1278B" w:rsidRDefault="0038031B" w:rsidP="00E1278B">
      <w:pPr>
        <w:pStyle w:val="Body"/>
        <w:spacing w:line="240" w:lineRule="auto"/>
        <w:jc w:val="both"/>
        <w:rPr>
          <w:color w:val="auto"/>
          <w:w w:val="100"/>
          <w:sz w:val="22"/>
          <w:szCs w:val="22"/>
          <w:lang w:val="mt-MT"/>
        </w:rPr>
      </w:pPr>
    </w:p>
    <w:p w14:paraId="46AF1008" w14:textId="77777777"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w:t>
      </w:r>
      <w:proofErr w:type="spellStart"/>
      <w:r w:rsidRPr="00E1278B">
        <w:rPr>
          <w:color w:val="auto"/>
          <w:w w:val="100"/>
          <w:sz w:val="22"/>
          <w:szCs w:val="22"/>
          <w:lang w:val="mt-MT"/>
        </w:rPr>
        <w:t>ii</w:t>
      </w:r>
      <w:proofErr w:type="spellEnd"/>
      <w:r w:rsidRPr="00E1278B">
        <w:rPr>
          <w:color w:val="auto"/>
          <w:w w:val="100"/>
          <w:sz w:val="22"/>
          <w:szCs w:val="22"/>
          <w:lang w:val="mt-MT"/>
        </w:rPr>
        <w:t xml:space="preserve">) ir-raba’ </w:t>
      </w:r>
      <w:proofErr w:type="spellStart"/>
      <w:r w:rsidRPr="00E1278B">
        <w:rPr>
          <w:color w:val="auto"/>
          <w:w w:val="100"/>
          <w:sz w:val="22"/>
          <w:szCs w:val="22"/>
          <w:lang w:val="mt-MT"/>
        </w:rPr>
        <w:t>proviso</w:t>
      </w:r>
      <w:proofErr w:type="spellEnd"/>
      <w:r w:rsidRPr="00E1278B">
        <w:rPr>
          <w:color w:val="auto"/>
          <w:w w:val="100"/>
          <w:sz w:val="22"/>
          <w:szCs w:val="22"/>
          <w:lang w:val="mt-MT"/>
        </w:rPr>
        <w:t xml:space="preserve"> tiegħu għandu jiġi sostitwit </w:t>
      </w:r>
      <w:proofErr w:type="spellStart"/>
      <w:r w:rsidRPr="00E1278B">
        <w:rPr>
          <w:color w:val="auto"/>
          <w:w w:val="100"/>
          <w:sz w:val="22"/>
          <w:szCs w:val="22"/>
          <w:lang w:val="mt-MT"/>
        </w:rPr>
        <w:t>bil-proviso</w:t>
      </w:r>
      <w:proofErr w:type="spellEnd"/>
      <w:r w:rsidRPr="00E1278B">
        <w:rPr>
          <w:color w:val="auto"/>
          <w:w w:val="100"/>
          <w:sz w:val="22"/>
          <w:szCs w:val="22"/>
          <w:lang w:val="mt-MT"/>
        </w:rPr>
        <w:t xml:space="preserve"> ġdid li ġej:</w:t>
      </w:r>
    </w:p>
    <w:p w14:paraId="4506D9E6" w14:textId="77777777" w:rsidR="0038031B" w:rsidRPr="00E1278B" w:rsidRDefault="0038031B" w:rsidP="00E1278B">
      <w:pPr>
        <w:pStyle w:val="Body"/>
        <w:spacing w:line="240" w:lineRule="auto"/>
        <w:jc w:val="both"/>
        <w:rPr>
          <w:color w:val="auto"/>
          <w:w w:val="100"/>
          <w:sz w:val="22"/>
          <w:szCs w:val="22"/>
          <w:lang w:val="mt-MT"/>
        </w:rPr>
      </w:pPr>
    </w:p>
    <w:p w14:paraId="32E221F9" w14:textId="5328D2F6"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 xml:space="preserve">“Iżda wkoll tali għażla tista’ tingħata wkoll lil persuna li tkun laħqet l-età ta’ disgħa u ħamsin (59) sena u tkun qiegħda tirċievi Pensjoni </w:t>
      </w:r>
      <w:proofErr w:type="spellStart"/>
      <w:r w:rsidRPr="00E1278B">
        <w:rPr>
          <w:color w:val="auto"/>
          <w:w w:val="100"/>
          <w:sz w:val="22"/>
          <w:szCs w:val="22"/>
          <w:lang w:val="mt-MT"/>
        </w:rPr>
        <w:t>għall-Invalidità</w:t>
      </w:r>
      <w:proofErr w:type="spellEnd"/>
      <w:r w:rsidRPr="00E1278B">
        <w:rPr>
          <w:color w:val="auto"/>
          <w:w w:val="100"/>
          <w:sz w:val="22"/>
          <w:szCs w:val="22"/>
          <w:lang w:val="mt-MT"/>
        </w:rPr>
        <w:t xml:space="preserve"> skont id</w:t>
      </w:r>
      <w:r w:rsidR="008B3784">
        <w:rPr>
          <w:color w:val="auto"/>
          <w:w w:val="100"/>
          <w:sz w:val="22"/>
          <w:szCs w:val="22"/>
          <w:lang w:val="mt-MT"/>
        </w:rPr>
        <w:t>-</w:t>
      </w:r>
      <w:r w:rsidRPr="00E1278B">
        <w:rPr>
          <w:color w:val="auto"/>
          <w:w w:val="100"/>
          <w:sz w:val="22"/>
          <w:szCs w:val="22"/>
          <w:lang w:val="mt-MT"/>
        </w:rPr>
        <w:t xml:space="preserve">dispożizzjonijiet tal-artikolu 26, jew tkun qiegħda tirċievi </w:t>
      </w:r>
      <w:proofErr w:type="spellStart"/>
      <w:r w:rsidRPr="00E1278B">
        <w:rPr>
          <w:color w:val="auto"/>
          <w:w w:val="100"/>
          <w:sz w:val="22"/>
          <w:szCs w:val="22"/>
          <w:lang w:val="mt-MT"/>
        </w:rPr>
        <w:t>Allowance</w:t>
      </w:r>
      <w:proofErr w:type="spellEnd"/>
      <w:r w:rsidRPr="00E1278B">
        <w:rPr>
          <w:color w:val="auto"/>
          <w:w w:val="100"/>
          <w:sz w:val="22"/>
          <w:szCs w:val="22"/>
          <w:lang w:val="mt-MT"/>
        </w:rPr>
        <w:t xml:space="preserve"> għal </w:t>
      </w:r>
      <w:proofErr w:type="spellStart"/>
      <w:r w:rsidRPr="00E1278B">
        <w:rPr>
          <w:color w:val="auto"/>
          <w:w w:val="100"/>
          <w:sz w:val="22"/>
          <w:szCs w:val="22"/>
          <w:lang w:val="mt-MT"/>
        </w:rPr>
        <w:t>Carer</w:t>
      </w:r>
      <w:proofErr w:type="spellEnd"/>
      <w:r w:rsidRPr="00E1278B">
        <w:rPr>
          <w:color w:val="auto"/>
          <w:w w:val="100"/>
          <w:sz w:val="22"/>
          <w:szCs w:val="22"/>
          <w:lang w:val="mt-MT"/>
        </w:rPr>
        <w:t xml:space="preserve">, </w:t>
      </w:r>
      <w:proofErr w:type="spellStart"/>
      <w:r w:rsidRPr="00E1278B">
        <w:rPr>
          <w:color w:val="auto"/>
          <w:w w:val="100"/>
          <w:sz w:val="22"/>
          <w:szCs w:val="22"/>
          <w:lang w:val="mt-MT"/>
        </w:rPr>
        <w:t>Allowance</w:t>
      </w:r>
      <w:proofErr w:type="spellEnd"/>
      <w:r w:rsidRPr="00E1278B">
        <w:rPr>
          <w:color w:val="auto"/>
          <w:w w:val="100"/>
          <w:sz w:val="22"/>
          <w:szCs w:val="22"/>
          <w:lang w:val="mt-MT"/>
        </w:rPr>
        <w:t xml:space="preserve"> Miżjuda għal </w:t>
      </w:r>
      <w:proofErr w:type="spellStart"/>
      <w:r w:rsidRPr="00E1278B">
        <w:rPr>
          <w:color w:val="auto"/>
          <w:w w:val="100"/>
          <w:sz w:val="22"/>
          <w:szCs w:val="22"/>
          <w:lang w:val="mt-MT"/>
        </w:rPr>
        <w:t>Carer</w:t>
      </w:r>
      <w:proofErr w:type="spellEnd"/>
      <w:r w:rsidRPr="00E1278B">
        <w:rPr>
          <w:color w:val="auto"/>
          <w:w w:val="100"/>
          <w:sz w:val="22"/>
          <w:szCs w:val="22"/>
          <w:lang w:val="mt-MT"/>
        </w:rPr>
        <w:t xml:space="preserve"> jew Għotja għal </w:t>
      </w:r>
      <w:proofErr w:type="spellStart"/>
      <w:r w:rsidRPr="00E1278B">
        <w:rPr>
          <w:color w:val="auto"/>
          <w:w w:val="100"/>
          <w:sz w:val="22"/>
          <w:szCs w:val="22"/>
          <w:lang w:val="mt-MT"/>
        </w:rPr>
        <w:t>Carer</w:t>
      </w:r>
      <w:proofErr w:type="spellEnd"/>
      <w:r w:rsidRPr="00E1278B">
        <w:rPr>
          <w:color w:val="auto"/>
          <w:w w:val="100"/>
          <w:sz w:val="22"/>
          <w:szCs w:val="22"/>
          <w:lang w:val="mt-MT"/>
        </w:rPr>
        <w:t xml:space="preserve"> skont id-dispożizzjonijiet tal-artikolu 68 meta tkun saret it-talba:";</w:t>
      </w:r>
    </w:p>
    <w:p w14:paraId="283E29FF" w14:textId="77777777" w:rsidR="0038031B" w:rsidRPr="00E1278B" w:rsidRDefault="0038031B" w:rsidP="00E1278B">
      <w:pPr>
        <w:pStyle w:val="Body"/>
        <w:spacing w:line="240" w:lineRule="auto"/>
        <w:jc w:val="both"/>
        <w:rPr>
          <w:color w:val="auto"/>
          <w:w w:val="100"/>
          <w:sz w:val="22"/>
          <w:szCs w:val="22"/>
          <w:lang w:val="mt-MT"/>
        </w:rPr>
      </w:pPr>
    </w:p>
    <w:p w14:paraId="7B424A74" w14:textId="77777777" w:rsidR="008B3784"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w:t>
      </w:r>
      <w:proofErr w:type="spellStart"/>
      <w:r w:rsidRPr="00E1278B">
        <w:rPr>
          <w:color w:val="auto"/>
          <w:w w:val="100"/>
          <w:sz w:val="22"/>
          <w:szCs w:val="22"/>
          <w:lang w:val="mt-MT"/>
        </w:rPr>
        <w:t>iii</w:t>
      </w:r>
      <w:proofErr w:type="spellEnd"/>
      <w:r w:rsidRPr="00E1278B">
        <w:rPr>
          <w:color w:val="auto"/>
          <w:w w:val="100"/>
          <w:sz w:val="22"/>
          <w:szCs w:val="22"/>
          <w:lang w:val="mt-MT"/>
        </w:rPr>
        <w:t xml:space="preserve">) minnufih wara r-raba’ </w:t>
      </w:r>
      <w:proofErr w:type="spellStart"/>
      <w:r w:rsidRPr="00E1278B">
        <w:rPr>
          <w:color w:val="auto"/>
          <w:w w:val="100"/>
          <w:sz w:val="22"/>
          <w:szCs w:val="22"/>
          <w:lang w:val="mt-MT"/>
        </w:rPr>
        <w:t>proviso</w:t>
      </w:r>
      <w:proofErr w:type="spellEnd"/>
      <w:r w:rsidRPr="00E1278B">
        <w:rPr>
          <w:color w:val="auto"/>
          <w:w w:val="100"/>
          <w:sz w:val="22"/>
          <w:szCs w:val="22"/>
          <w:lang w:val="mt-MT"/>
        </w:rPr>
        <w:t xml:space="preserve"> tiegħu, kif sostitwit, għandu jiġi miżjud il-</w:t>
      </w:r>
      <w:proofErr w:type="spellStart"/>
      <w:r w:rsidRPr="00E1278B">
        <w:rPr>
          <w:color w:val="auto"/>
          <w:w w:val="100"/>
          <w:sz w:val="22"/>
          <w:szCs w:val="22"/>
          <w:lang w:val="mt-MT"/>
        </w:rPr>
        <w:t>proviso</w:t>
      </w:r>
      <w:proofErr w:type="spellEnd"/>
      <w:r w:rsidRPr="00E1278B">
        <w:rPr>
          <w:color w:val="auto"/>
          <w:w w:val="100"/>
          <w:sz w:val="22"/>
          <w:szCs w:val="22"/>
          <w:lang w:val="mt-MT"/>
        </w:rPr>
        <w:t xml:space="preserve"> ġdid li ġej: </w:t>
      </w:r>
    </w:p>
    <w:p w14:paraId="6643AB5E" w14:textId="77777777" w:rsidR="008B3784" w:rsidRDefault="008B3784" w:rsidP="00E1278B">
      <w:pPr>
        <w:pStyle w:val="Body"/>
        <w:spacing w:line="240" w:lineRule="auto"/>
        <w:jc w:val="both"/>
        <w:rPr>
          <w:color w:val="auto"/>
          <w:w w:val="100"/>
          <w:sz w:val="22"/>
          <w:szCs w:val="22"/>
          <w:lang w:val="mt-MT"/>
        </w:rPr>
      </w:pPr>
    </w:p>
    <w:p w14:paraId="73DDDB9F" w14:textId="392F4A57"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 xml:space="preserve">"Iżda wkoll tali għażla tista’ tingħata lil persuna li tkun laħqet l-età ta’ disgħa u ħamsin (59) sena iżda li ma tkunx laħqet l-età ta’ ħamsa u sittin (65) sena li ma tkunx f’impjieg </w:t>
      </w:r>
      <w:proofErr w:type="spellStart"/>
      <w:r w:rsidRPr="00E1278B">
        <w:rPr>
          <w:color w:val="auto"/>
          <w:w w:val="100"/>
          <w:sz w:val="22"/>
          <w:szCs w:val="22"/>
          <w:lang w:val="mt-MT"/>
        </w:rPr>
        <w:t>assigurabbli</w:t>
      </w:r>
      <w:proofErr w:type="spellEnd"/>
      <w:r w:rsidRPr="00E1278B">
        <w:rPr>
          <w:color w:val="auto"/>
          <w:w w:val="100"/>
          <w:sz w:val="22"/>
          <w:szCs w:val="22"/>
          <w:lang w:val="mt-MT"/>
        </w:rPr>
        <w:t xml:space="preserve"> jew taħdem għaliha nnifisha, jekk bis-saħħa ta’ tali ħlas ta’ kontribuzzjonijiet l-imsemmija persuna jkollha minimu ta’ għaxar (10) snin kontribuzzjonijiet imħallsa sabiex tikkwalifika għall-pensjoni skont id-dispożizzjonijiet ta’ dan l-Att:”.”.</w:t>
      </w:r>
    </w:p>
    <w:p w14:paraId="213F679D" w14:textId="77777777" w:rsidR="0038031B" w:rsidRPr="00E1278B" w:rsidRDefault="0038031B" w:rsidP="00E1278B">
      <w:pPr>
        <w:jc w:val="both"/>
        <w:rPr>
          <w:rFonts w:cs="Times New Roman"/>
          <w:b/>
          <w:bCs/>
          <w:sz w:val="22"/>
          <w:szCs w:val="22"/>
          <w:lang w:val="mt-MT"/>
        </w:rPr>
      </w:pPr>
    </w:p>
    <w:p w14:paraId="1876A776" w14:textId="77777777" w:rsidR="0038031B" w:rsidRPr="00E1278B" w:rsidRDefault="0038031B" w:rsidP="00E1278B">
      <w:pPr>
        <w:jc w:val="both"/>
        <w:rPr>
          <w:rFonts w:cs="Times New Roman"/>
          <w:b/>
          <w:bCs/>
          <w:sz w:val="22"/>
          <w:szCs w:val="22"/>
          <w:u w:val="single"/>
          <w:lang w:val="mt-MT"/>
        </w:rPr>
      </w:pPr>
      <w:proofErr w:type="spellStart"/>
      <w:r w:rsidRPr="00E1278B">
        <w:rPr>
          <w:rFonts w:cs="Times New Roman"/>
          <w:b/>
          <w:bCs/>
          <w:sz w:val="22"/>
          <w:szCs w:val="22"/>
          <w:u w:val="single"/>
          <w:lang w:val="mt-MT"/>
        </w:rPr>
        <w:t>Clause</w:t>
      </w:r>
      <w:proofErr w:type="spellEnd"/>
      <w:r w:rsidRPr="00E1278B">
        <w:rPr>
          <w:rFonts w:cs="Times New Roman"/>
          <w:b/>
          <w:bCs/>
          <w:sz w:val="22"/>
          <w:szCs w:val="22"/>
          <w:u w:val="single"/>
          <w:lang w:val="mt-MT"/>
        </w:rPr>
        <w:t xml:space="preserve"> 16</w:t>
      </w:r>
    </w:p>
    <w:p w14:paraId="1B0320E7" w14:textId="77777777" w:rsidR="0038031B" w:rsidRPr="00E1278B" w:rsidRDefault="0038031B" w:rsidP="00E1278B">
      <w:pPr>
        <w:jc w:val="both"/>
        <w:rPr>
          <w:rFonts w:cs="Times New Roman"/>
          <w:sz w:val="22"/>
          <w:szCs w:val="22"/>
          <w:lang w:val="mt-MT"/>
        </w:rPr>
      </w:pPr>
    </w:p>
    <w:p w14:paraId="6211F8E3" w14:textId="77777777" w:rsidR="0038031B" w:rsidRPr="00E1278B" w:rsidRDefault="0038031B" w:rsidP="00E1278B">
      <w:pPr>
        <w:jc w:val="both"/>
        <w:rPr>
          <w:rFonts w:cs="Times New Roman"/>
          <w:sz w:val="22"/>
          <w:szCs w:val="22"/>
        </w:rPr>
      </w:pPr>
      <w:r w:rsidRPr="00E1278B">
        <w:rPr>
          <w:rFonts w:cs="Times New Roman"/>
          <w:sz w:val="22"/>
          <w:szCs w:val="22"/>
        </w:rPr>
        <w:t>Clause 16 shall be substituted by the following new clause:</w:t>
      </w:r>
    </w:p>
    <w:p w14:paraId="6685F46E" w14:textId="77777777" w:rsidR="0038031B" w:rsidRPr="00E1278B" w:rsidRDefault="0038031B" w:rsidP="00E1278B">
      <w:pPr>
        <w:jc w:val="both"/>
        <w:rPr>
          <w:rFonts w:cs="Times New Roman"/>
          <w:sz w:val="22"/>
          <w:szCs w:val="22"/>
        </w:rPr>
      </w:pPr>
    </w:p>
    <w:p w14:paraId="3BFF033E" w14:textId="77777777" w:rsidR="0038031B" w:rsidRPr="00E1278B" w:rsidRDefault="0038031B" w:rsidP="00E1278B">
      <w:pPr>
        <w:jc w:val="both"/>
        <w:rPr>
          <w:rFonts w:cs="Times New Roman"/>
          <w:sz w:val="22"/>
          <w:szCs w:val="22"/>
        </w:rPr>
      </w:pPr>
      <w:r w:rsidRPr="00E1278B">
        <w:rPr>
          <w:rFonts w:cs="Times New Roman"/>
          <w:sz w:val="22"/>
          <w:szCs w:val="22"/>
        </w:rPr>
        <w:t xml:space="preserve">“Amendment of </w:t>
      </w:r>
      <w:r w:rsidRPr="00E1278B">
        <w:rPr>
          <w:rFonts w:cs="Times New Roman"/>
          <w:sz w:val="22"/>
          <w:szCs w:val="22"/>
          <w:lang w:val="mt-MT"/>
        </w:rPr>
        <w:t>a</w:t>
      </w:r>
      <w:proofErr w:type="spellStart"/>
      <w:r w:rsidRPr="00E1278B">
        <w:rPr>
          <w:rFonts w:cs="Times New Roman"/>
          <w:sz w:val="22"/>
          <w:szCs w:val="22"/>
        </w:rPr>
        <w:t>rticle</w:t>
      </w:r>
      <w:proofErr w:type="spellEnd"/>
      <w:r w:rsidRPr="00E1278B">
        <w:rPr>
          <w:rFonts w:cs="Times New Roman"/>
          <w:sz w:val="22"/>
          <w:szCs w:val="22"/>
        </w:rPr>
        <w:t xml:space="preserve"> 116 of the </w:t>
      </w:r>
      <w:r w:rsidRPr="00E1278B">
        <w:rPr>
          <w:rFonts w:cs="Times New Roman"/>
          <w:sz w:val="22"/>
          <w:szCs w:val="22"/>
          <w:lang w:val="mt-MT"/>
        </w:rPr>
        <w:t>p</w:t>
      </w:r>
      <w:proofErr w:type="spellStart"/>
      <w:r w:rsidRPr="00E1278B">
        <w:rPr>
          <w:rFonts w:cs="Times New Roman"/>
          <w:sz w:val="22"/>
          <w:szCs w:val="22"/>
        </w:rPr>
        <w:t>rincipal</w:t>
      </w:r>
      <w:proofErr w:type="spellEnd"/>
      <w:r w:rsidRPr="00E1278B">
        <w:rPr>
          <w:rFonts w:cs="Times New Roman"/>
          <w:sz w:val="22"/>
          <w:szCs w:val="22"/>
        </w:rPr>
        <w:t xml:space="preserve"> Act</w:t>
      </w:r>
      <w:r w:rsidRPr="00E1278B">
        <w:rPr>
          <w:rFonts w:cs="Times New Roman"/>
          <w:sz w:val="22"/>
          <w:szCs w:val="22"/>
          <w:lang w:val="mt-MT"/>
        </w:rPr>
        <w:t>.</w:t>
      </w:r>
    </w:p>
    <w:p w14:paraId="412C2EDA" w14:textId="77777777" w:rsidR="0038031B" w:rsidRPr="00E1278B" w:rsidRDefault="0038031B" w:rsidP="00E1278B">
      <w:pPr>
        <w:jc w:val="both"/>
        <w:rPr>
          <w:rFonts w:cs="Times New Roman"/>
          <w:sz w:val="22"/>
          <w:szCs w:val="22"/>
        </w:rPr>
      </w:pPr>
    </w:p>
    <w:p w14:paraId="570E260E" w14:textId="77777777" w:rsidR="0038031B" w:rsidRPr="00E1278B" w:rsidRDefault="0038031B" w:rsidP="00E1278B">
      <w:pPr>
        <w:autoSpaceDE w:val="0"/>
        <w:autoSpaceDN w:val="0"/>
        <w:adjustRightInd w:val="0"/>
        <w:jc w:val="both"/>
        <w:rPr>
          <w:rFonts w:cs="Times New Roman"/>
          <w:sz w:val="22"/>
          <w:szCs w:val="22"/>
        </w:rPr>
      </w:pPr>
      <w:r w:rsidRPr="00E1278B">
        <w:rPr>
          <w:rFonts w:cs="Times New Roman"/>
          <w:b/>
          <w:bCs/>
          <w:sz w:val="22"/>
          <w:szCs w:val="22"/>
        </w:rPr>
        <w:t xml:space="preserve">16. </w:t>
      </w:r>
      <w:r w:rsidRPr="00E1278B">
        <w:rPr>
          <w:rFonts w:cs="Times New Roman"/>
          <w:sz w:val="22"/>
          <w:szCs w:val="22"/>
        </w:rPr>
        <w:t xml:space="preserve">Article 116 of the </w:t>
      </w:r>
      <w:proofErr w:type="gramStart"/>
      <w:r w:rsidRPr="00E1278B">
        <w:rPr>
          <w:rFonts w:cs="Times New Roman"/>
          <w:sz w:val="22"/>
          <w:szCs w:val="22"/>
        </w:rPr>
        <w:t>principal</w:t>
      </w:r>
      <w:proofErr w:type="gramEnd"/>
      <w:r w:rsidRPr="00E1278B">
        <w:rPr>
          <w:rFonts w:cs="Times New Roman"/>
          <w:sz w:val="22"/>
          <w:szCs w:val="22"/>
        </w:rPr>
        <w:t xml:space="preserve"> Act shall be amended as follows:</w:t>
      </w:r>
    </w:p>
    <w:p w14:paraId="54D6BE27" w14:textId="77777777" w:rsidR="0038031B" w:rsidRPr="00E1278B" w:rsidRDefault="0038031B" w:rsidP="00E1278B">
      <w:pPr>
        <w:autoSpaceDE w:val="0"/>
        <w:autoSpaceDN w:val="0"/>
        <w:adjustRightInd w:val="0"/>
        <w:jc w:val="both"/>
        <w:rPr>
          <w:rFonts w:cs="Times New Roman"/>
          <w:sz w:val="22"/>
          <w:szCs w:val="22"/>
        </w:rPr>
      </w:pPr>
    </w:p>
    <w:p w14:paraId="4D49BA8E" w14:textId="77777777" w:rsidR="0038031B" w:rsidRPr="00E1278B" w:rsidRDefault="0038031B" w:rsidP="00E1278B">
      <w:pPr>
        <w:autoSpaceDE w:val="0"/>
        <w:autoSpaceDN w:val="0"/>
        <w:adjustRightInd w:val="0"/>
        <w:jc w:val="both"/>
        <w:rPr>
          <w:rFonts w:cs="Times New Roman"/>
          <w:sz w:val="22"/>
          <w:szCs w:val="22"/>
        </w:rPr>
      </w:pPr>
      <w:r w:rsidRPr="00E1278B">
        <w:rPr>
          <w:rFonts w:cs="Times New Roman"/>
          <w:sz w:val="22"/>
          <w:szCs w:val="22"/>
        </w:rPr>
        <w:t>(a) sub-article (1) thereof shall be amended as follows:</w:t>
      </w:r>
    </w:p>
    <w:p w14:paraId="2086B201" w14:textId="77777777" w:rsidR="0038031B" w:rsidRPr="00E1278B" w:rsidRDefault="0038031B" w:rsidP="00E1278B">
      <w:pPr>
        <w:autoSpaceDE w:val="0"/>
        <w:autoSpaceDN w:val="0"/>
        <w:adjustRightInd w:val="0"/>
        <w:jc w:val="both"/>
        <w:rPr>
          <w:rFonts w:cs="Times New Roman"/>
          <w:sz w:val="22"/>
          <w:szCs w:val="22"/>
        </w:rPr>
      </w:pPr>
    </w:p>
    <w:p w14:paraId="6A6790B9" w14:textId="77777777" w:rsidR="0038031B" w:rsidRPr="00E1278B" w:rsidRDefault="0038031B" w:rsidP="00E1278B">
      <w:pPr>
        <w:pStyle w:val="ListParagraph"/>
        <w:autoSpaceDE w:val="0"/>
        <w:autoSpaceDN w:val="0"/>
        <w:adjustRightInd w:val="0"/>
        <w:spacing w:after="0" w:line="240" w:lineRule="auto"/>
        <w:ind w:left="0"/>
        <w:jc w:val="both"/>
        <w:rPr>
          <w:rFonts w:ascii="Times New Roman" w:hAnsi="Times New Roman" w:cs="Times New Roman"/>
          <w:lang w:val="mt-MT"/>
        </w:rPr>
      </w:pPr>
      <w:r w:rsidRPr="00E1278B">
        <w:rPr>
          <w:rFonts w:ascii="Times New Roman" w:hAnsi="Times New Roman" w:cs="Times New Roman"/>
        </w:rPr>
        <w:t>(</w:t>
      </w:r>
      <w:proofErr w:type="spellStart"/>
      <w:r w:rsidRPr="00E1278B">
        <w:rPr>
          <w:rFonts w:ascii="Times New Roman" w:hAnsi="Times New Roman" w:cs="Times New Roman"/>
        </w:rPr>
        <w:t>i</w:t>
      </w:r>
      <w:proofErr w:type="spellEnd"/>
      <w:r w:rsidRPr="00E1278B">
        <w:rPr>
          <w:rFonts w:ascii="Times New Roman" w:hAnsi="Times New Roman" w:cs="Times New Roman"/>
        </w:rPr>
        <w:t xml:space="preserve">) immediately after </w:t>
      </w:r>
      <w:r w:rsidRPr="00E1278B">
        <w:rPr>
          <w:rFonts w:ascii="Times New Roman" w:hAnsi="Times New Roman" w:cs="Times New Roman"/>
          <w:lang w:val="mt-MT"/>
        </w:rPr>
        <w:t xml:space="preserve">the </w:t>
      </w:r>
      <w:proofErr w:type="spellStart"/>
      <w:r w:rsidRPr="00E1278B">
        <w:rPr>
          <w:rFonts w:ascii="Times New Roman" w:hAnsi="Times New Roman" w:cs="Times New Roman"/>
          <w:lang w:val="mt-MT"/>
        </w:rPr>
        <w:t>words</w:t>
      </w:r>
      <w:proofErr w:type="spellEnd"/>
      <w:r w:rsidRPr="00E1278B">
        <w:rPr>
          <w:rFonts w:ascii="Times New Roman" w:hAnsi="Times New Roman" w:cs="Times New Roman"/>
          <w:lang w:val="mt-MT"/>
        </w:rPr>
        <w:t xml:space="preserve"> “</w:t>
      </w:r>
      <w:proofErr w:type="spellStart"/>
      <w:r w:rsidRPr="00E1278B">
        <w:rPr>
          <w:rFonts w:ascii="Times New Roman" w:hAnsi="Times New Roman" w:cs="Times New Roman"/>
          <w:lang w:val="mt-MT"/>
        </w:rPr>
        <w:t>shall</w:t>
      </w:r>
      <w:proofErr w:type="spellEnd"/>
      <w:r w:rsidRPr="00E1278B">
        <w:rPr>
          <w:rFonts w:ascii="Times New Roman" w:hAnsi="Times New Roman" w:cs="Times New Roman"/>
          <w:lang w:val="mt-MT"/>
        </w:rPr>
        <w:t xml:space="preserve"> </w:t>
      </w:r>
      <w:proofErr w:type="spellStart"/>
      <w:r w:rsidRPr="00E1278B">
        <w:rPr>
          <w:rFonts w:ascii="Times New Roman" w:hAnsi="Times New Roman" w:cs="Times New Roman"/>
          <w:lang w:val="mt-MT"/>
        </w:rPr>
        <w:t>be</w:t>
      </w:r>
      <w:proofErr w:type="spellEnd"/>
      <w:r w:rsidRPr="00E1278B">
        <w:rPr>
          <w:rFonts w:ascii="Times New Roman" w:hAnsi="Times New Roman" w:cs="Times New Roman"/>
          <w:lang w:val="mt-MT"/>
        </w:rPr>
        <w:t xml:space="preserve"> </w:t>
      </w:r>
      <w:proofErr w:type="spellStart"/>
      <w:r w:rsidRPr="00E1278B">
        <w:rPr>
          <w:rFonts w:ascii="Times New Roman" w:hAnsi="Times New Roman" w:cs="Times New Roman"/>
          <w:lang w:val="mt-MT"/>
        </w:rPr>
        <w:t>due</w:t>
      </w:r>
      <w:proofErr w:type="spellEnd"/>
      <w:r w:rsidRPr="00E1278B">
        <w:rPr>
          <w:rFonts w:ascii="Times New Roman" w:hAnsi="Times New Roman" w:cs="Times New Roman"/>
          <w:lang w:val="mt-MT"/>
        </w:rPr>
        <w:t xml:space="preserve"> </w:t>
      </w:r>
      <w:proofErr w:type="spellStart"/>
      <w:r w:rsidRPr="00E1278B">
        <w:rPr>
          <w:rFonts w:ascii="Times New Roman" w:hAnsi="Times New Roman" w:cs="Times New Roman"/>
          <w:lang w:val="mt-MT"/>
        </w:rPr>
        <w:t>and</w:t>
      </w:r>
      <w:proofErr w:type="spellEnd"/>
      <w:r w:rsidRPr="00E1278B">
        <w:rPr>
          <w:rFonts w:ascii="Times New Roman" w:hAnsi="Times New Roman" w:cs="Times New Roman"/>
          <w:lang w:val="mt-MT"/>
        </w:rPr>
        <w:t xml:space="preserve"> </w:t>
      </w:r>
      <w:proofErr w:type="spellStart"/>
      <w:r w:rsidRPr="00E1278B">
        <w:rPr>
          <w:rFonts w:ascii="Times New Roman" w:hAnsi="Times New Roman" w:cs="Times New Roman"/>
          <w:lang w:val="mt-MT"/>
        </w:rPr>
        <w:t>payable</w:t>
      </w:r>
      <w:proofErr w:type="spellEnd"/>
      <w:r w:rsidRPr="00E1278B">
        <w:rPr>
          <w:rFonts w:ascii="Times New Roman" w:hAnsi="Times New Roman" w:cs="Times New Roman"/>
          <w:lang w:val="mt-MT"/>
        </w:rPr>
        <w:t xml:space="preserve"> to the </w:t>
      </w:r>
      <w:proofErr w:type="spellStart"/>
      <w:r w:rsidRPr="00E1278B">
        <w:rPr>
          <w:rFonts w:ascii="Times New Roman" w:hAnsi="Times New Roman" w:cs="Times New Roman"/>
          <w:lang w:val="mt-MT"/>
        </w:rPr>
        <w:t>Director</w:t>
      </w:r>
      <w:proofErr w:type="spellEnd"/>
      <w:r w:rsidRPr="00E1278B">
        <w:rPr>
          <w:rFonts w:ascii="Times New Roman" w:hAnsi="Times New Roman" w:cs="Times New Roman"/>
          <w:lang w:val="mt-MT"/>
        </w:rPr>
        <w:t xml:space="preserve">:” </w:t>
      </w:r>
      <w:proofErr w:type="spellStart"/>
      <w:r w:rsidRPr="00E1278B">
        <w:rPr>
          <w:rFonts w:ascii="Times New Roman" w:hAnsi="Times New Roman" w:cs="Times New Roman"/>
          <w:lang w:val="mt-MT"/>
        </w:rPr>
        <w:t>there</w:t>
      </w:r>
      <w:proofErr w:type="spellEnd"/>
      <w:r w:rsidRPr="00E1278B">
        <w:rPr>
          <w:rFonts w:ascii="Times New Roman" w:hAnsi="Times New Roman" w:cs="Times New Roman"/>
          <w:lang w:val="mt-MT"/>
        </w:rPr>
        <w:t xml:space="preserve"> </w:t>
      </w:r>
      <w:proofErr w:type="spellStart"/>
      <w:r w:rsidRPr="00E1278B">
        <w:rPr>
          <w:rFonts w:ascii="Times New Roman" w:hAnsi="Times New Roman" w:cs="Times New Roman"/>
          <w:lang w:val="mt-MT"/>
        </w:rPr>
        <w:t>shall</w:t>
      </w:r>
      <w:proofErr w:type="spellEnd"/>
      <w:r w:rsidRPr="00E1278B">
        <w:rPr>
          <w:rFonts w:ascii="Times New Roman" w:hAnsi="Times New Roman" w:cs="Times New Roman"/>
          <w:lang w:val="mt-MT"/>
        </w:rPr>
        <w:t xml:space="preserve"> </w:t>
      </w:r>
      <w:proofErr w:type="spellStart"/>
      <w:r w:rsidRPr="00E1278B">
        <w:rPr>
          <w:rFonts w:ascii="Times New Roman" w:hAnsi="Times New Roman" w:cs="Times New Roman"/>
          <w:lang w:val="mt-MT"/>
        </w:rPr>
        <w:t>be</w:t>
      </w:r>
      <w:proofErr w:type="spellEnd"/>
      <w:r w:rsidRPr="00E1278B">
        <w:rPr>
          <w:rFonts w:ascii="Times New Roman" w:hAnsi="Times New Roman" w:cs="Times New Roman"/>
          <w:lang w:val="mt-MT"/>
        </w:rPr>
        <w:t xml:space="preserve"> </w:t>
      </w:r>
      <w:proofErr w:type="spellStart"/>
      <w:r w:rsidRPr="00E1278B">
        <w:rPr>
          <w:rFonts w:ascii="Times New Roman" w:hAnsi="Times New Roman" w:cs="Times New Roman"/>
          <w:lang w:val="mt-MT"/>
        </w:rPr>
        <w:t>added</w:t>
      </w:r>
      <w:proofErr w:type="spellEnd"/>
      <w:r w:rsidRPr="00E1278B">
        <w:rPr>
          <w:rFonts w:ascii="Times New Roman" w:hAnsi="Times New Roman" w:cs="Times New Roman"/>
          <w:lang w:val="mt-MT"/>
        </w:rPr>
        <w:t xml:space="preserve"> the </w:t>
      </w:r>
      <w:proofErr w:type="spellStart"/>
      <w:r w:rsidRPr="00E1278B">
        <w:rPr>
          <w:rFonts w:ascii="Times New Roman" w:hAnsi="Times New Roman" w:cs="Times New Roman"/>
          <w:lang w:val="mt-MT"/>
        </w:rPr>
        <w:t>following</w:t>
      </w:r>
      <w:proofErr w:type="spellEnd"/>
      <w:r w:rsidRPr="00E1278B">
        <w:rPr>
          <w:rFonts w:ascii="Times New Roman" w:hAnsi="Times New Roman" w:cs="Times New Roman"/>
          <w:lang w:val="mt-MT"/>
        </w:rPr>
        <w:t xml:space="preserve"> </w:t>
      </w:r>
      <w:proofErr w:type="spellStart"/>
      <w:r w:rsidRPr="00E1278B">
        <w:rPr>
          <w:rFonts w:ascii="Times New Roman" w:hAnsi="Times New Roman" w:cs="Times New Roman"/>
          <w:lang w:val="mt-MT"/>
        </w:rPr>
        <w:t>new</w:t>
      </w:r>
      <w:proofErr w:type="spellEnd"/>
      <w:r w:rsidRPr="00E1278B">
        <w:rPr>
          <w:rFonts w:ascii="Times New Roman" w:hAnsi="Times New Roman" w:cs="Times New Roman"/>
          <w:lang w:val="mt-MT"/>
        </w:rPr>
        <w:t xml:space="preserve"> </w:t>
      </w:r>
      <w:proofErr w:type="spellStart"/>
      <w:r w:rsidRPr="00E1278B">
        <w:rPr>
          <w:rFonts w:ascii="Times New Roman" w:hAnsi="Times New Roman" w:cs="Times New Roman"/>
          <w:lang w:val="mt-MT"/>
        </w:rPr>
        <w:t>proviso</w:t>
      </w:r>
      <w:proofErr w:type="spellEnd"/>
      <w:r w:rsidRPr="00E1278B">
        <w:rPr>
          <w:rFonts w:ascii="Times New Roman" w:hAnsi="Times New Roman" w:cs="Times New Roman"/>
          <w:lang w:val="mt-MT"/>
        </w:rPr>
        <w:t>:</w:t>
      </w:r>
    </w:p>
    <w:p w14:paraId="22280A89" w14:textId="77777777" w:rsidR="0038031B" w:rsidRPr="00E1278B" w:rsidRDefault="0038031B" w:rsidP="00E1278B">
      <w:pPr>
        <w:pStyle w:val="ListParagraph"/>
        <w:autoSpaceDE w:val="0"/>
        <w:autoSpaceDN w:val="0"/>
        <w:adjustRightInd w:val="0"/>
        <w:spacing w:after="0" w:line="240" w:lineRule="auto"/>
        <w:ind w:left="0"/>
        <w:jc w:val="both"/>
        <w:rPr>
          <w:rFonts w:ascii="Times New Roman" w:hAnsi="Times New Roman" w:cs="Times New Roman"/>
        </w:rPr>
      </w:pPr>
    </w:p>
    <w:p w14:paraId="7528F0E0" w14:textId="1A2F7B1F" w:rsidR="0038031B" w:rsidRPr="00E1278B" w:rsidRDefault="0038031B" w:rsidP="00E1278B">
      <w:pPr>
        <w:pStyle w:val="Body"/>
        <w:spacing w:line="240" w:lineRule="auto"/>
        <w:jc w:val="both"/>
        <w:rPr>
          <w:color w:val="auto"/>
          <w:w w:val="100"/>
          <w:sz w:val="22"/>
          <w:szCs w:val="22"/>
          <w:lang w:val="mt-MT"/>
        </w:rPr>
      </w:pPr>
      <w:proofErr w:type="spellStart"/>
      <w:r w:rsidRPr="00E1278B">
        <w:rPr>
          <w:color w:val="auto"/>
          <w:w w:val="100"/>
          <w:sz w:val="22"/>
          <w:szCs w:val="22"/>
          <w:lang w:val="mt-MT"/>
        </w:rPr>
        <w:t>Cap</w:t>
      </w:r>
      <w:proofErr w:type="spellEnd"/>
      <w:r w:rsidRPr="00E1278B">
        <w:rPr>
          <w:color w:val="auto"/>
          <w:w w:val="100"/>
          <w:sz w:val="22"/>
          <w:szCs w:val="22"/>
          <w:lang w:val="mt-MT"/>
        </w:rPr>
        <w:t>. 372.</w:t>
      </w:r>
    </w:p>
    <w:p w14:paraId="3EADA9AD" w14:textId="77777777"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S.L. 372.28.</w:t>
      </w:r>
    </w:p>
    <w:p w14:paraId="3BD9DAF5" w14:textId="2D1F03AB" w:rsidR="0038031B" w:rsidRPr="00E1278B" w:rsidRDefault="00B13CD0" w:rsidP="00E1278B">
      <w:pPr>
        <w:jc w:val="both"/>
        <w:rPr>
          <w:rFonts w:eastAsia="Aptos" w:cs="Times New Roman"/>
          <w:sz w:val="22"/>
          <w:szCs w:val="22"/>
        </w:rPr>
      </w:pPr>
      <w:r>
        <w:rPr>
          <w:rFonts w:cs="Times New Roman"/>
          <w:sz w:val="22"/>
          <w:szCs w:val="22"/>
          <w:lang w:val="mt-MT"/>
        </w:rPr>
        <w:t>“</w:t>
      </w:r>
      <w:proofErr w:type="spellStart"/>
      <w:r w:rsidR="0038031B" w:rsidRPr="00E1278B">
        <w:rPr>
          <w:rFonts w:cs="Times New Roman"/>
          <w:sz w:val="22"/>
          <w:szCs w:val="22"/>
          <w:lang w:val="mt-MT"/>
        </w:rPr>
        <w:t>Provided</w:t>
      </w:r>
      <w:proofErr w:type="spellEnd"/>
      <w:r w:rsidR="0038031B" w:rsidRPr="00E1278B">
        <w:rPr>
          <w:rFonts w:cs="Times New Roman"/>
          <w:sz w:val="22"/>
          <w:szCs w:val="22"/>
          <w:lang w:val="mt-MT"/>
        </w:rPr>
        <w:t xml:space="preserve"> </w:t>
      </w:r>
      <w:proofErr w:type="spellStart"/>
      <w:r w:rsidR="0038031B" w:rsidRPr="00E1278B">
        <w:rPr>
          <w:rFonts w:cs="Times New Roman"/>
          <w:sz w:val="22"/>
          <w:szCs w:val="22"/>
          <w:lang w:val="mt-MT"/>
        </w:rPr>
        <w:t>that</w:t>
      </w:r>
      <w:proofErr w:type="spellEnd"/>
      <w:r w:rsidR="0038031B" w:rsidRPr="00E1278B">
        <w:rPr>
          <w:rFonts w:cs="Times New Roman"/>
          <w:sz w:val="22"/>
          <w:szCs w:val="22"/>
          <w:lang w:val="mt-MT"/>
        </w:rPr>
        <w:t xml:space="preserve"> </w:t>
      </w:r>
      <w:proofErr w:type="spellStart"/>
      <w:r w:rsidR="0038031B" w:rsidRPr="00E1278B">
        <w:rPr>
          <w:rFonts w:cs="Times New Roman"/>
          <w:sz w:val="22"/>
          <w:szCs w:val="22"/>
          <w:lang w:val="mt-MT"/>
        </w:rPr>
        <w:t>as</w:t>
      </w:r>
      <w:proofErr w:type="spellEnd"/>
      <w:r w:rsidR="0038031B" w:rsidRPr="00E1278B">
        <w:rPr>
          <w:rFonts w:cs="Times New Roman"/>
          <w:sz w:val="22"/>
          <w:szCs w:val="22"/>
          <w:lang w:val="mt-MT"/>
        </w:rPr>
        <w:t xml:space="preserve"> </w:t>
      </w:r>
      <w:proofErr w:type="spellStart"/>
      <w:r w:rsidR="0038031B" w:rsidRPr="00E1278B">
        <w:rPr>
          <w:rFonts w:cs="Times New Roman"/>
          <w:sz w:val="22"/>
          <w:szCs w:val="22"/>
          <w:lang w:val="mt-MT"/>
        </w:rPr>
        <w:t>from</w:t>
      </w:r>
      <w:proofErr w:type="spellEnd"/>
      <w:r w:rsidR="0038031B" w:rsidRPr="00E1278B">
        <w:rPr>
          <w:rFonts w:cs="Times New Roman"/>
          <w:sz w:val="22"/>
          <w:szCs w:val="22"/>
          <w:lang w:val="mt-MT"/>
        </w:rPr>
        <w:t xml:space="preserve"> 1st </w:t>
      </w:r>
      <w:proofErr w:type="spellStart"/>
      <w:r w:rsidR="0038031B" w:rsidRPr="00E1278B">
        <w:rPr>
          <w:rFonts w:cs="Times New Roman"/>
          <w:sz w:val="22"/>
          <w:szCs w:val="22"/>
          <w:lang w:val="mt-MT"/>
        </w:rPr>
        <w:t>January</w:t>
      </w:r>
      <w:proofErr w:type="spellEnd"/>
      <w:r w:rsidR="0038031B" w:rsidRPr="00E1278B">
        <w:rPr>
          <w:rFonts w:cs="Times New Roman"/>
          <w:sz w:val="22"/>
          <w:szCs w:val="22"/>
          <w:lang w:val="mt-MT"/>
        </w:rPr>
        <w:t xml:space="preserve"> 2026 the </w:t>
      </w:r>
      <w:proofErr w:type="spellStart"/>
      <w:r w:rsidR="0038031B" w:rsidRPr="00E1278B">
        <w:rPr>
          <w:rFonts w:cs="Times New Roman"/>
          <w:sz w:val="22"/>
          <w:szCs w:val="22"/>
          <w:lang w:val="mt-MT"/>
        </w:rPr>
        <w:t>further</w:t>
      </w:r>
      <w:proofErr w:type="spellEnd"/>
      <w:r w:rsidR="0038031B" w:rsidRPr="00E1278B">
        <w:rPr>
          <w:rFonts w:cs="Times New Roman"/>
          <w:sz w:val="22"/>
          <w:szCs w:val="22"/>
          <w:lang w:val="mt-MT"/>
        </w:rPr>
        <w:t xml:space="preserve"> </w:t>
      </w:r>
      <w:proofErr w:type="spellStart"/>
      <w:r w:rsidR="0038031B" w:rsidRPr="00E1278B">
        <w:rPr>
          <w:rFonts w:cs="Times New Roman"/>
          <w:sz w:val="22"/>
          <w:szCs w:val="22"/>
          <w:lang w:val="mt-MT"/>
        </w:rPr>
        <w:t>contribution</w:t>
      </w:r>
      <w:proofErr w:type="spellEnd"/>
      <w:r w:rsidR="0038031B" w:rsidRPr="00E1278B">
        <w:rPr>
          <w:rFonts w:cs="Times New Roman"/>
          <w:sz w:val="22"/>
          <w:szCs w:val="22"/>
          <w:lang w:val="mt-MT"/>
        </w:rPr>
        <w:t xml:space="preserve"> </w:t>
      </w:r>
      <w:proofErr w:type="spellStart"/>
      <w:r w:rsidR="0038031B" w:rsidRPr="00E1278B">
        <w:rPr>
          <w:rFonts w:cs="Times New Roman"/>
          <w:sz w:val="22"/>
          <w:szCs w:val="22"/>
          <w:lang w:val="mt-MT"/>
        </w:rPr>
        <w:t>referred</w:t>
      </w:r>
      <w:proofErr w:type="spellEnd"/>
      <w:r w:rsidR="0038031B" w:rsidRPr="00E1278B">
        <w:rPr>
          <w:rFonts w:cs="Times New Roman"/>
          <w:sz w:val="22"/>
          <w:szCs w:val="22"/>
          <w:lang w:val="mt-MT"/>
        </w:rPr>
        <w:t xml:space="preserve"> to in </w:t>
      </w:r>
      <w:proofErr w:type="spellStart"/>
      <w:r w:rsidR="0038031B" w:rsidRPr="00E1278B">
        <w:rPr>
          <w:rFonts w:cs="Times New Roman"/>
          <w:sz w:val="22"/>
          <w:szCs w:val="22"/>
          <w:lang w:val="mt-MT"/>
        </w:rPr>
        <w:t>paragraphs</w:t>
      </w:r>
      <w:proofErr w:type="spellEnd"/>
      <w:r w:rsidR="0038031B" w:rsidRPr="00E1278B">
        <w:rPr>
          <w:rFonts w:cs="Times New Roman"/>
          <w:sz w:val="22"/>
          <w:szCs w:val="22"/>
          <w:lang w:val="mt-MT"/>
        </w:rPr>
        <w:t xml:space="preserve"> (c) </w:t>
      </w:r>
      <w:proofErr w:type="spellStart"/>
      <w:r w:rsidR="0038031B" w:rsidRPr="00E1278B">
        <w:rPr>
          <w:rFonts w:cs="Times New Roman"/>
          <w:sz w:val="22"/>
          <w:szCs w:val="22"/>
          <w:lang w:val="mt-MT"/>
        </w:rPr>
        <w:t>and</w:t>
      </w:r>
      <w:proofErr w:type="spellEnd"/>
      <w:r w:rsidR="0038031B" w:rsidRPr="00E1278B">
        <w:rPr>
          <w:rFonts w:cs="Times New Roman"/>
          <w:sz w:val="22"/>
          <w:szCs w:val="22"/>
          <w:lang w:val="mt-MT"/>
        </w:rPr>
        <w:t xml:space="preserve"> (d) of </w:t>
      </w:r>
      <w:proofErr w:type="spellStart"/>
      <w:r w:rsidR="0038031B" w:rsidRPr="00E1278B">
        <w:rPr>
          <w:rFonts w:cs="Times New Roman"/>
          <w:sz w:val="22"/>
          <w:szCs w:val="22"/>
          <w:lang w:val="mt-MT"/>
        </w:rPr>
        <w:t>this</w:t>
      </w:r>
      <w:proofErr w:type="spellEnd"/>
      <w:r w:rsidR="0038031B" w:rsidRPr="00E1278B">
        <w:rPr>
          <w:rFonts w:cs="Times New Roman"/>
          <w:sz w:val="22"/>
          <w:szCs w:val="22"/>
          <w:lang w:val="mt-MT"/>
        </w:rPr>
        <w:t xml:space="preserve"> </w:t>
      </w:r>
      <w:proofErr w:type="spellStart"/>
      <w:r w:rsidR="0038031B" w:rsidRPr="00E1278B">
        <w:rPr>
          <w:rFonts w:cs="Times New Roman"/>
          <w:sz w:val="22"/>
          <w:szCs w:val="22"/>
          <w:lang w:val="mt-MT"/>
        </w:rPr>
        <w:t>sub-article</w:t>
      </w:r>
      <w:proofErr w:type="spellEnd"/>
      <w:r w:rsidR="0038031B" w:rsidRPr="00E1278B">
        <w:rPr>
          <w:rFonts w:cs="Times New Roman"/>
          <w:sz w:val="22"/>
          <w:szCs w:val="22"/>
          <w:lang w:val="mt-MT"/>
        </w:rPr>
        <w:t xml:space="preserve"> </w:t>
      </w:r>
      <w:proofErr w:type="spellStart"/>
      <w:r w:rsidR="0038031B" w:rsidRPr="00E1278B">
        <w:rPr>
          <w:rFonts w:cs="Times New Roman"/>
          <w:sz w:val="22"/>
          <w:szCs w:val="22"/>
          <w:lang w:val="mt-MT"/>
        </w:rPr>
        <w:t>shall</w:t>
      </w:r>
      <w:proofErr w:type="spellEnd"/>
      <w:r w:rsidR="0038031B" w:rsidRPr="00E1278B">
        <w:rPr>
          <w:rFonts w:cs="Times New Roman"/>
          <w:sz w:val="22"/>
          <w:szCs w:val="22"/>
          <w:lang w:val="mt-MT"/>
        </w:rPr>
        <w:t xml:space="preserve"> </w:t>
      </w:r>
      <w:proofErr w:type="spellStart"/>
      <w:r w:rsidR="0038031B" w:rsidRPr="00E1278B">
        <w:rPr>
          <w:rFonts w:cs="Times New Roman"/>
          <w:sz w:val="22"/>
          <w:szCs w:val="22"/>
          <w:lang w:val="mt-MT"/>
        </w:rPr>
        <w:t>be</w:t>
      </w:r>
      <w:proofErr w:type="spellEnd"/>
      <w:r w:rsidR="0038031B" w:rsidRPr="00E1278B">
        <w:rPr>
          <w:rFonts w:cs="Times New Roman"/>
          <w:sz w:val="22"/>
          <w:szCs w:val="22"/>
          <w:lang w:val="mt-MT"/>
        </w:rPr>
        <w:t xml:space="preserve"> </w:t>
      </w:r>
      <w:proofErr w:type="spellStart"/>
      <w:r w:rsidR="0038031B" w:rsidRPr="00E1278B">
        <w:rPr>
          <w:rFonts w:cs="Times New Roman"/>
          <w:sz w:val="22"/>
          <w:szCs w:val="22"/>
          <w:lang w:val="mt-MT"/>
        </w:rPr>
        <w:t>substitued</w:t>
      </w:r>
      <w:proofErr w:type="spellEnd"/>
      <w:r w:rsidR="0038031B" w:rsidRPr="00E1278B">
        <w:rPr>
          <w:rFonts w:cs="Times New Roman"/>
          <w:sz w:val="22"/>
          <w:szCs w:val="22"/>
          <w:lang w:val="mt-MT"/>
        </w:rPr>
        <w:t xml:space="preserve"> </w:t>
      </w:r>
      <w:proofErr w:type="spellStart"/>
      <w:r w:rsidR="0038031B" w:rsidRPr="00E1278B">
        <w:rPr>
          <w:rFonts w:cs="Times New Roman"/>
          <w:sz w:val="22"/>
          <w:szCs w:val="22"/>
          <w:lang w:val="mt-MT"/>
        </w:rPr>
        <w:t>by</w:t>
      </w:r>
      <w:proofErr w:type="spellEnd"/>
      <w:r w:rsidR="0038031B" w:rsidRPr="00E1278B">
        <w:rPr>
          <w:rFonts w:cs="Times New Roman"/>
          <w:sz w:val="22"/>
          <w:szCs w:val="22"/>
          <w:lang w:val="mt-MT"/>
        </w:rPr>
        <w:t xml:space="preserve"> </w:t>
      </w:r>
      <w:proofErr w:type="spellStart"/>
      <w:r w:rsidR="0038031B" w:rsidRPr="00E1278B">
        <w:rPr>
          <w:rFonts w:cs="Times New Roman"/>
          <w:sz w:val="22"/>
          <w:szCs w:val="22"/>
          <w:lang w:val="mt-MT"/>
        </w:rPr>
        <w:t>interest</w:t>
      </w:r>
      <w:proofErr w:type="spellEnd"/>
      <w:r w:rsidR="0038031B" w:rsidRPr="00E1278B">
        <w:rPr>
          <w:rFonts w:cs="Times New Roman"/>
          <w:sz w:val="22"/>
          <w:szCs w:val="22"/>
          <w:lang w:val="mt-MT"/>
        </w:rPr>
        <w:t xml:space="preserve"> </w:t>
      </w:r>
      <w:r w:rsidR="0038031B" w:rsidRPr="00E1278B">
        <w:rPr>
          <w:rFonts w:eastAsia="Aptos" w:cs="Times New Roman"/>
          <w:sz w:val="22"/>
          <w:szCs w:val="22"/>
        </w:rPr>
        <w:t xml:space="preserve">per month as provided for in </w:t>
      </w:r>
      <w:r w:rsidR="008B3784">
        <w:rPr>
          <w:rFonts w:eastAsia="Aptos" w:cs="Times New Roman"/>
          <w:sz w:val="22"/>
          <w:szCs w:val="22"/>
        </w:rPr>
        <w:t>a</w:t>
      </w:r>
      <w:r w:rsidR="0038031B" w:rsidRPr="00E1278B">
        <w:rPr>
          <w:rFonts w:eastAsia="Aptos" w:cs="Times New Roman"/>
          <w:sz w:val="22"/>
          <w:szCs w:val="22"/>
        </w:rPr>
        <w:t>rticle 44(2A) of the Income Tax Management Act and the Income Tax (Rate of Interest) Rules, of the total difference obtaining from the rate at which such contributions were paid and the applicable rate due at the time when such contributions were due in accordance with the provisions of this Act:”;</w:t>
      </w:r>
    </w:p>
    <w:p w14:paraId="2FB1B2CF" w14:textId="77777777" w:rsidR="0038031B" w:rsidRPr="00E1278B" w:rsidRDefault="0038031B" w:rsidP="00E1278B">
      <w:pPr>
        <w:jc w:val="both"/>
        <w:rPr>
          <w:rFonts w:eastAsia="Aptos" w:cs="Times New Roman"/>
          <w:sz w:val="22"/>
          <w:szCs w:val="22"/>
        </w:rPr>
      </w:pPr>
    </w:p>
    <w:p w14:paraId="4F2585D1" w14:textId="77777777" w:rsidR="0038031B" w:rsidRPr="00E1278B" w:rsidRDefault="0038031B" w:rsidP="00E1278B">
      <w:pPr>
        <w:jc w:val="both"/>
        <w:rPr>
          <w:rFonts w:eastAsia="Aptos" w:cs="Times New Roman"/>
          <w:sz w:val="22"/>
          <w:szCs w:val="22"/>
        </w:rPr>
      </w:pPr>
      <w:r w:rsidRPr="00E1278B">
        <w:rPr>
          <w:rFonts w:eastAsia="Aptos" w:cs="Times New Roman"/>
          <w:sz w:val="22"/>
          <w:szCs w:val="22"/>
        </w:rPr>
        <w:t>(ii) in the current proviso thereto, the words “Provided that” shall be substituted by the words “Provided further that</w:t>
      </w:r>
      <w:proofErr w:type="gramStart"/>
      <w:r w:rsidRPr="00E1278B">
        <w:rPr>
          <w:rFonts w:eastAsia="Aptos" w:cs="Times New Roman"/>
          <w:sz w:val="22"/>
          <w:szCs w:val="22"/>
        </w:rPr>
        <w:t>”;</w:t>
      </w:r>
      <w:proofErr w:type="gramEnd"/>
      <w:r w:rsidRPr="00E1278B">
        <w:rPr>
          <w:rFonts w:eastAsia="Aptos" w:cs="Times New Roman"/>
          <w:sz w:val="22"/>
          <w:szCs w:val="22"/>
        </w:rPr>
        <w:t xml:space="preserve"> </w:t>
      </w:r>
    </w:p>
    <w:p w14:paraId="6D8B7BDD" w14:textId="77777777" w:rsidR="0038031B" w:rsidRPr="00E1278B" w:rsidRDefault="0038031B" w:rsidP="00E1278B">
      <w:pPr>
        <w:jc w:val="both"/>
        <w:rPr>
          <w:rFonts w:eastAsia="Aptos" w:cs="Times New Roman"/>
          <w:sz w:val="22"/>
          <w:szCs w:val="22"/>
        </w:rPr>
      </w:pPr>
    </w:p>
    <w:p w14:paraId="1B1BBE6E" w14:textId="77777777" w:rsidR="0038031B" w:rsidRPr="00E1278B" w:rsidRDefault="0038031B" w:rsidP="00E1278B">
      <w:pPr>
        <w:autoSpaceDE w:val="0"/>
        <w:autoSpaceDN w:val="0"/>
        <w:adjustRightInd w:val="0"/>
        <w:jc w:val="both"/>
        <w:rPr>
          <w:rFonts w:cs="Times New Roman"/>
          <w:sz w:val="22"/>
          <w:szCs w:val="22"/>
        </w:rPr>
      </w:pPr>
      <w:r w:rsidRPr="00E1278B">
        <w:rPr>
          <w:rFonts w:eastAsia="Aptos" w:cs="Times New Roman"/>
          <w:sz w:val="22"/>
          <w:szCs w:val="22"/>
        </w:rPr>
        <w:t>(b) sub-article (5) thereof</w:t>
      </w:r>
      <w:r w:rsidRPr="00E1278B">
        <w:rPr>
          <w:rFonts w:cs="Times New Roman"/>
          <w:sz w:val="22"/>
          <w:szCs w:val="22"/>
        </w:rPr>
        <w:t xml:space="preserve"> shall be amended as follows:</w:t>
      </w:r>
    </w:p>
    <w:p w14:paraId="1265403B" w14:textId="77777777" w:rsidR="0038031B" w:rsidRPr="00E1278B" w:rsidRDefault="0038031B" w:rsidP="00E1278B">
      <w:pPr>
        <w:jc w:val="both"/>
        <w:rPr>
          <w:rFonts w:eastAsia="Aptos" w:cs="Times New Roman"/>
          <w:sz w:val="22"/>
          <w:szCs w:val="22"/>
        </w:rPr>
      </w:pPr>
    </w:p>
    <w:p w14:paraId="515DC8BC" w14:textId="77777777" w:rsidR="0038031B" w:rsidRPr="00E1278B" w:rsidRDefault="0038031B" w:rsidP="00E1278B">
      <w:pPr>
        <w:jc w:val="both"/>
        <w:rPr>
          <w:rFonts w:eastAsia="Aptos" w:cs="Times New Roman"/>
          <w:sz w:val="22"/>
          <w:szCs w:val="22"/>
        </w:rPr>
      </w:pPr>
      <w:r w:rsidRPr="00E1278B">
        <w:rPr>
          <w:rFonts w:eastAsia="Aptos" w:cs="Times New Roman"/>
          <w:sz w:val="22"/>
          <w:szCs w:val="22"/>
        </w:rPr>
        <w:t>(</w:t>
      </w:r>
      <w:proofErr w:type="spellStart"/>
      <w:r w:rsidRPr="00E1278B">
        <w:rPr>
          <w:rFonts w:eastAsia="Aptos" w:cs="Times New Roman"/>
          <w:sz w:val="22"/>
          <w:szCs w:val="22"/>
        </w:rPr>
        <w:t>i</w:t>
      </w:r>
      <w:proofErr w:type="spellEnd"/>
      <w:r w:rsidRPr="00E1278B">
        <w:rPr>
          <w:rFonts w:eastAsia="Aptos" w:cs="Times New Roman"/>
          <w:sz w:val="22"/>
          <w:szCs w:val="22"/>
        </w:rPr>
        <w:t xml:space="preserve">) the first proviso thereof shall be substituted by the following new proviso: </w:t>
      </w:r>
    </w:p>
    <w:p w14:paraId="15EAC212" w14:textId="77777777" w:rsidR="0038031B" w:rsidRPr="00E1278B" w:rsidRDefault="0038031B" w:rsidP="00E1278B">
      <w:pPr>
        <w:jc w:val="both"/>
        <w:rPr>
          <w:rFonts w:eastAsia="Aptos" w:cs="Times New Roman"/>
          <w:sz w:val="22"/>
          <w:szCs w:val="22"/>
        </w:rPr>
      </w:pPr>
    </w:p>
    <w:p w14:paraId="6A23E3FC" w14:textId="77777777"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w:t>
      </w:r>
      <w:proofErr w:type="spellStart"/>
      <w:r w:rsidRPr="00E1278B">
        <w:rPr>
          <w:color w:val="auto"/>
          <w:w w:val="100"/>
          <w:sz w:val="22"/>
          <w:szCs w:val="22"/>
          <w:lang w:val="mt-MT"/>
        </w:rPr>
        <w:t>Cap</w:t>
      </w:r>
      <w:proofErr w:type="spellEnd"/>
      <w:r w:rsidRPr="00E1278B">
        <w:rPr>
          <w:color w:val="auto"/>
          <w:w w:val="100"/>
          <w:sz w:val="22"/>
          <w:szCs w:val="22"/>
          <w:lang w:val="mt-MT"/>
        </w:rPr>
        <w:t>. 372.</w:t>
      </w:r>
    </w:p>
    <w:p w14:paraId="7DEE2444" w14:textId="77777777" w:rsidR="0038031B" w:rsidRPr="00E1278B" w:rsidRDefault="0038031B" w:rsidP="00E1278B">
      <w:pPr>
        <w:pStyle w:val="Body"/>
        <w:spacing w:line="240" w:lineRule="auto"/>
        <w:jc w:val="both"/>
        <w:rPr>
          <w:color w:val="auto"/>
          <w:w w:val="100"/>
          <w:sz w:val="22"/>
          <w:szCs w:val="22"/>
          <w:lang w:val="mt-MT"/>
        </w:rPr>
      </w:pPr>
      <w:r w:rsidRPr="00E1278B">
        <w:rPr>
          <w:color w:val="auto"/>
          <w:w w:val="100"/>
          <w:sz w:val="22"/>
          <w:szCs w:val="22"/>
          <w:lang w:val="mt-MT"/>
        </w:rPr>
        <w:t>S.L. 372.28.</w:t>
      </w:r>
    </w:p>
    <w:p w14:paraId="33F25038" w14:textId="77777777" w:rsidR="0038031B" w:rsidRPr="00E1278B" w:rsidRDefault="0038031B" w:rsidP="00E1278B">
      <w:pPr>
        <w:jc w:val="both"/>
        <w:rPr>
          <w:rFonts w:eastAsia="Aptos" w:cs="Times New Roman"/>
          <w:sz w:val="22"/>
          <w:szCs w:val="22"/>
        </w:rPr>
      </w:pPr>
    </w:p>
    <w:p w14:paraId="71FC5692" w14:textId="76B49A5B" w:rsidR="0038031B" w:rsidRPr="00E1278B" w:rsidRDefault="0038031B" w:rsidP="00E1278B">
      <w:pPr>
        <w:jc w:val="both"/>
        <w:rPr>
          <w:rFonts w:eastAsia="Aptos" w:cs="Times New Roman"/>
          <w:sz w:val="22"/>
          <w:szCs w:val="22"/>
        </w:rPr>
      </w:pPr>
      <w:r w:rsidRPr="00E1278B">
        <w:rPr>
          <w:rFonts w:eastAsia="Aptos" w:cs="Times New Roman"/>
          <w:sz w:val="22"/>
          <w:szCs w:val="22"/>
        </w:rPr>
        <w:t>Provided that in the case of a person born on or after 1</w:t>
      </w:r>
      <w:r w:rsidRPr="00E1278B">
        <w:rPr>
          <w:rFonts w:eastAsia="Aptos" w:cs="Times New Roman"/>
          <w:sz w:val="22"/>
          <w:szCs w:val="22"/>
          <w:vertAlign w:val="superscript"/>
        </w:rPr>
        <w:t>st</w:t>
      </w:r>
      <w:r w:rsidRPr="00E1278B">
        <w:rPr>
          <w:rFonts w:eastAsia="Aptos" w:cs="Times New Roman"/>
          <w:sz w:val="22"/>
          <w:szCs w:val="22"/>
        </w:rPr>
        <w:t xml:space="preserve"> January 1962, any contribution payable in terms of this article shall be subject to interest per month as provided for in </w:t>
      </w:r>
      <w:r w:rsidR="008B3784">
        <w:rPr>
          <w:rFonts w:eastAsia="Aptos" w:cs="Times New Roman"/>
          <w:sz w:val="22"/>
          <w:szCs w:val="22"/>
        </w:rPr>
        <w:t>a</w:t>
      </w:r>
      <w:r w:rsidRPr="00E1278B">
        <w:rPr>
          <w:rFonts w:eastAsia="Aptos" w:cs="Times New Roman"/>
          <w:sz w:val="22"/>
          <w:szCs w:val="22"/>
        </w:rPr>
        <w:t>rticle 44(2A) of the Income Tax Management Act and the Income Tax (Rate of Interest) Rules:</w:t>
      </w:r>
      <w:proofErr w:type="gramStart"/>
      <w:r w:rsidRPr="00E1278B">
        <w:rPr>
          <w:rFonts w:eastAsia="Aptos" w:cs="Times New Roman"/>
          <w:sz w:val="22"/>
          <w:szCs w:val="22"/>
        </w:rPr>
        <w:t>”;</w:t>
      </w:r>
      <w:proofErr w:type="gramEnd"/>
    </w:p>
    <w:p w14:paraId="78922442" w14:textId="77777777" w:rsidR="0038031B" w:rsidRPr="00E1278B" w:rsidRDefault="0038031B" w:rsidP="00E1278B">
      <w:pPr>
        <w:jc w:val="both"/>
        <w:rPr>
          <w:rFonts w:eastAsia="Aptos" w:cs="Times New Roman"/>
          <w:b/>
          <w:bCs/>
          <w:sz w:val="22"/>
          <w:szCs w:val="22"/>
        </w:rPr>
      </w:pPr>
    </w:p>
    <w:p w14:paraId="1985F6AF" w14:textId="77777777" w:rsidR="0038031B" w:rsidRPr="00E1278B" w:rsidRDefault="0038031B" w:rsidP="00E1278B">
      <w:pPr>
        <w:jc w:val="both"/>
        <w:rPr>
          <w:rFonts w:eastAsia="Aptos" w:cs="Times New Roman"/>
          <w:sz w:val="22"/>
          <w:szCs w:val="22"/>
        </w:rPr>
      </w:pPr>
      <w:r w:rsidRPr="00E1278B">
        <w:rPr>
          <w:rFonts w:eastAsia="Aptos" w:cs="Times New Roman"/>
          <w:sz w:val="22"/>
          <w:szCs w:val="22"/>
        </w:rPr>
        <w:t>(ii) the fourth proviso thereof shall be substituted by the following new proviso:</w:t>
      </w:r>
    </w:p>
    <w:p w14:paraId="4355510B" w14:textId="77777777" w:rsidR="0038031B" w:rsidRPr="00E1278B" w:rsidRDefault="0038031B" w:rsidP="00E1278B">
      <w:pPr>
        <w:jc w:val="both"/>
        <w:rPr>
          <w:rFonts w:eastAsia="Aptos" w:cs="Times New Roman"/>
          <w:sz w:val="22"/>
          <w:szCs w:val="22"/>
        </w:rPr>
      </w:pPr>
    </w:p>
    <w:p w14:paraId="3B12F90D" w14:textId="77777777" w:rsidR="0038031B" w:rsidRPr="00E1278B" w:rsidRDefault="0038031B" w:rsidP="00E1278B">
      <w:pPr>
        <w:jc w:val="both"/>
        <w:rPr>
          <w:rFonts w:eastAsia="Aptos" w:cs="Times New Roman"/>
          <w:sz w:val="22"/>
          <w:szCs w:val="22"/>
        </w:rPr>
      </w:pPr>
      <w:r w:rsidRPr="00E1278B">
        <w:rPr>
          <w:rFonts w:eastAsia="Aptos" w:cs="Times New Roman"/>
          <w:sz w:val="22"/>
          <w:szCs w:val="22"/>
        </w:rPr>
        <w:t xml:space="preserve">“Provided further that such option may also be granted to a person who has attained the age of fifty-nine (59) years and is in receipt of an Invalidity Pension in accordance with the provisions of article 26, or is in receipt of a Carers Allowance, Increased Carers Allowance or Carers Grant in accordance with the provisions of article 68 when the claim is made:"; </w:t>
      </w:r>
    </w:p>
    <w:p w14:paraId="61E92A55" w14:textId="77777777" w:rsidR="0038031B" w:rsidRPr="00E1278B" w:rsidRDefault="0038031B" w:rsidP="00E1278B">
      <w:pPr>
        <w:jc w:val="both"/>
        <w:rPr>
          <w:rFonts w:eastAsia="Aptos" w:cs="Times New Roman"/>
          <w:b/>
          <w:bCs/>
          <w:sz w:val="22"/>
          <w:szCs w:val="22"/>
        </w:rPr>
      </w:pPr>
    </w:p>
    <w:p w14:paraId="4909EB13" w14:textId="77777777" w:rsidR="0038031B" w:rsidRPr="00E1278B" w:rsidRDefault="0038031B" w:rsidP="00E1278B">
      <w:pPr>
        <w:jc w:val="both"/>
        <w:rPr>
          <w:rFonts w:eastAsia="Aptos" w:cs="Times New Roman"/>
          <w:sz w:val="22"/>
          <w:szCs w:val="22"/>
        </w:rPr>
      </w:pPr>
      <w:r w:rsidRPr="00E1278B">
        <w:rPr>
          <w:rFonts w:eastAsia="Aptos" w:cs="Times New Roman"/>
          <w:sz w:val="22"/>
          <w:szCs w:val="22"/>
        </w:rPr>
        <w:t xml:space="preserve">(iii) immediately after the fourth proviso thereof, as substituted, there shall be added the following new proviso: </w:t>
      </w:r>
    </w:p>
    <w:p w14:paraId="1C8C1CD5" w14:textId="77777777" w:rsidR="0038031B" w:rsidRPr="00E1278B" w:rsidRDefault="0038031B" w:rsidP="00E1278B">
      <w:pPr>
        <w:jc w:val="both"/>
        <w:rPr>
          <w:rFonts w:eastAsia="Aptos" w:cs="Times New Roman"/>
          <w:sz w:val="22"/>
          <w:szCs w:val="22"/>
        </w:rPr>
      </w:pPr>
    </w:p>
    <w:p w14:paraId="463AE48E" w14:textId="5036C343" w:rsidR="0038031B" w:rsidRPr="00E1278B" w:rsidRDefault="0038031B" w:rsidP="00E1278B">
      <w:pPr>
        <w:jc w:val="both"/>
        <w:rPr>
          <w:rFonts w:eastAsia="Aptos" w:cs="Times New Roman"/>
          <w:sz w:val="22"/>
          <w:szCs w:val="22"/>
        </w:rPr>
      </w:pPr>
      <w:r w:rsidRPr="00E1278B">
        <w:rPr>
          <w:rFonts w:eastAsia="Aptos" w:cs="Times New Roman"/>
          <w:sz w:val="22"/>
          <w:szCs w:val="22"/>
        </w:rPr>
        <w:t>“Provided further that such option may also be granted to a person who has attained the age of fifty-nine (59) years but has not yet reached the age of sixty-five (65) years who is not engaged in insurable employment or self</w:t>
      </w:r>
      <w:r w:rsidR="007B478D">
        <w:rPr>
          <w:rFonts w:eastAsia="Aptos" w:cs="Times New Roman"/>
          <w:sz w:val="22"/>
          <w:szCs w:val="22"/>
        </w:rPr>
        <w:t>-</w:t>
      </w:r>
      <w:r w:rsidRPr="00E1278B">
        <w:rPr>
          <w:rFonts w:eastAsia="Aptos" w:cs="Times New Roman"/>
          <w:sz w:val="22"/>
          <w:szCs w:val="22"/>
        </w:rPr>
        <w:t>occupation, if by virtue of such payment of contributions such person has a minimum of ten (10) years paid contributions to qualify for a pension in accordance with the provisions of this Act:”.”.</w:t>
      </w:r>
    </w:p>
    <w:p w14:paraId="5C5EF8DF" w14:textId="77777777" w:rsidR="0038031B" w:rsidRPr="00E1278B" w:rsidRDefault="0038031B" w:rsidP="00E1278B">
      <w:pPr>
        <w:jc w:val="both"/>
        <w:rPr>
          <w:rFonts w:eastAsia="Arial Narrow" w:cs="Times New Roman"/>
          <w:sz w:val="22"/>
          <w:szCs w:val="22"/>
          <w:lang w:val="mt-MT"/>
        </w:rPr>
      </w:pPr>
    </w:p>
    <w:p w14:paraId="427E6252" w14:textId="77777777" w:rsidR="0038031B" w:rsidRPr="00E1278B" w:rsidRDefault="0038031B" w:rsidP="00E1278B">
      <w:pPr>
        <w:jc w:val="both"/>
        <w:rPr>
          <w:rFonts w:eastAsia="Arial Narrow" w:cs="Times New Roman"/>
          <w:sz w:val="22"/>
          <w:szCs w:val="22"/>
          <w:lang w:val="mt-MT"/>
        </w:rPr>
      </w:pPr>
    </w:p>
    <w:p w14:paraId="058EBF6E" w14:textId="65EED62B" w:rsidR="0038031B" w:rsidRPr="00E1278B" w:rsidRDefault="0038031B" w:rsidP="00E1278B">
      <w:pPr>
        <w:jc w:val="both"/>
        <w:rPr>
          <w:rFonts w:cs="Times New Roman"/>
          <w:sz w:val="22"/>
          <w:szCs w:val="22"/>
          <w:lang w:val="mt-MT"/>
        </w:rPr>
      </w:pPr>
      <w:r w:rsidRPr="00E1278B">
        <w:rPr>
          <w:rFonts w:eastAsia="Arial Narrow" w:cs="Times New Roman"/>
          <w:sz w:val="22"/>
          <w:szCs w:val="22"/>
          <w:lang w:val="mt-MT"/>
        </w:rPr>
        <w:t>L-Emenda “</w:t>
      </w:r>
      <w:r w:rsidR="000F7CA9" w:rsidRPr="00E1278B">
        <w:rPr>
          <w:rFonts w:eastAsia="Arial Narrow" w:cs="Times New Roman"/>
          <w:sz w:val="22"/>
          <w:szCs w:val="22"/>
          <w:lang w:val="mt-MT"/>
        </w:rPr>
        <w:t>N</w:t>
      </w:r>
      <w:r w:rsidRPr="00E1278B">
        <w:rPr>
          <w:rFonts w:eastAsia="Arial Narrow" w:cs="Times New Roman"/>
          <w:sz w:val="22"/>
          <w:szCs w:val="22"/>
          <w:lang w:val="mt-MT"/>
        </w:rPr>
        <w:t>” għaddiet</w:t>
      </w:r>
      <w:r w:rsidR="000F7CA9" w:rsidRPr="00E1278B">
        <w:rPr>
          <w:rFonts w:eastAsia="Arial Narrow" w:cs="Times New Roman"/>
          <w:sz w:val="22"/>
          <w:szCs w:val="22"/>
          <w:lang w:val="mt-MT"/>
        </w:rPr>
        <w:t xml:space="preserve"> </w:t>
      </w:r>
      <w:proofErr w:type="spellStart"/>
      <w:r w:rsidR="000F7CA9" w:rsidRPr="00E1278B">
        <w:rPr>
          <w:rFonts w:eastAsia="Arial Narrow" w:cs="Times New Roman"/>
          <w:sz w:val="22"/>
          <w:szCs w:val="22"/>
          <w:lang w:val="mt-MT"/>
        </w:rPr>
        <w:t>nem</w:t>
      </w:r>
      <w:proofErr w:type="spellEnd"/>
      <w:r w:rsidR="000F7CA9" w:rsidRPr="00E1278B">
        <w:rPr>
          <w:rFonts w:eastAsia="Arial Narrow" w:cs="Times New Roman"/>
          <w:sz w:val="22"/>
          <w:szCs w:val="22"/>
          <w:lang w:val="mt-MT"/>
        </w:rPr>
        <w:t>. con.</w:t>
      </w:r>
    </w:p>
    <w:p w14:paraId="5052980E" w14:textId="77777777" w:rsidR="0038031B" w:rsidRPr="00E1278B" w:rsidRDefault="0038031B" w:rsidP="00E1278B">
      <w:pPr>
        <w:jc w:val="both"/>
        <w:rPr>
          <w:rFonts w:eastAsia="Arial Narrow" w:cs="Times New Roman"/>
          <w:sz w:val="22"/>
          <w:szCs w:val="22"/>
          <w:lang w:val="mt-MT"/>
        </w:rPr>
      </w:pPr>
    </w:p>
    <w:p w14:paraId="0BA03AAA" w14:textId="71F4156A" w:rsidR="0038031B" w:rsidRPr="00E1278B" w:rsidRDefault="0038031B" w:rsidP="00E1278B">
      <w:pPr>
        <w:jc w:val="both"/>
        <w:rPr>
          <w:rFonts w:eastAsia="Arial Narrow" w:cs="Times New Roman"/>
          <w:sz w:val="22"/>
          <w:szCs w:val="22"/>
          <w:lang w:val="mt-MT"/>
        </w:rPr>
      </w:pPr>
      <w:r w:rsidRPr="00E1278B">
        <w:rPr>
          <w:rFonts w:eastAsia="Arial Narrow" w:cs="Times New Roman"/>
          <w:b/>
          <w:bCs/>
          <w:sz w:val="22"/>
          <w:szCs w:val="22"/>
          <w:lang w:val="mt-MT"/>
        </w:rPr>
        <w:t>KLAWSOLA 16</w:t>
      </w:r>
      <w:r w:rsidRPr="00E1278B">
        <w:rPr>
          <w:rFonts w:eastAsia="Arial Narrow" w:cs="Times New Roman"/>
          <w:sz w:val="22"/>
          <w:szCs w:val="22"/>
          <w:lang w:val="mt-MT"/>
        </w:rPr>
        <w:t xml:space="preserve">, kif emendata, għaddiet </w:t>
      </w:r>
      <w:proofErr w:type="spellStart"/>
      <w:r w:rsidR="000F7CA9" w:rsidRPr="00E1278B">
        <w:rPr>
          <w:rFonts w:eastAsia="Arial Narrow" w:cs="Times New Roman"/>
          <w:sz w:val="22"/>
          <w:szCs w:val="22"/>
          <w:lang w:val="mt-MT"/>
        </w:rPr>
        <w:t>nem</w:t>
      </w:r>
      <w:proofErr w:type="spellEnd"/>
      <w:r w:rsidR="000F7CA9" w:rsidRPr="00E1278B">
        <w:rPr>
          <w:rFonts w:eastAsia="Arial Narrow" w:cs="Times New Roman"/>
          <w:sz w:val="22"/>
          <w:szCs w:val="22"/>
          <w:lang w:val="mt-MT"/>
        </w:rPr>
        <w:t xml:space="preserve">. </w:t>
      </w:r>
      <w:proofErr w:type="spellStart"/>
      <w:r w:rsidR="000F7CA9" w:rsidRPr="00E1278B">
        <w:rPr>
          <w:rFonts w:eastAsia="Arial Narrow" w:cs="Times New Roman"/>
          <w:sz w:val="22"/>
          <w:szCs w:val="22"/>
          <w:lang w:val="mt-MT"/>
        </w:rPr>
        <w:t>con</w:t>
      </w:r>
      <w:proofErr w:type="spellEnd"/>
      <w:r w:rsidR="000F7CA9" w:rsidRPr="00E1278B">
        <w:rPr>
          <w:rFonts w:eastAsia="Arial Narrow" w:cs="Times New Roman"/>
          <w:sz w:val="22"/>
          <w:szCs w:val="22"/>
          <w:lang w:val="mt-MT"/>
        </w:rPr>
        <w:t xml:space="preserve">. </w:t>
      </w:r>
      <w:r w:rsidRPr="00E1278B">
        <w:rPr>
          <w:rFonts w:eastAsia="Arial Narrow" w:cs="Times New Roman"/>
          <w:sz w:val="22"/>
          <w:szCs w:val="22"/>
          <w:lang w:val="mt-MT"/>
        </w:rPr>
        <w:t>u kienet ordnata ssir parti mill-Abbozz ta’ Liġi.</w:t>
      </w:r>
    </w:p>
    <w:p w14:paraId="1CF73C9D" w14:textId="77777777" w:rsidR="0038031B" w:rsidRPr="00E1278B" w:rsidRDefault="0038031B" w:rsidP="00E1278B">
      <w:pPr>
        <w:jc w:val="both"/>
        <w:rPr>
          <w:rFonts w:eastAsia="Aptos" w:cs="Times New Roman"/>
          <w:b/>
          <w:bCs/>
          <w:sz w:val="22"/>
          <w:szCs w:val="22"/>
          <w:lang w:val="mt-MT"/>
        </w:rPr>
      </w:pPr>
    </w:p>
    <w:p w14:paraId="53DD16FF" w14:textId="77777777" w:rsidR="0038031B" w:rsidRPr="00E1278B" w:rsidRDefault="0038031B" w:rsidP="00E1278B">
      <w:pPr>
        <w:jc w:val="both"/>
        <w:rPr>
          <w:rFonts w:eastAsia="Aptos" w:cs="Times New Roman"/>
          <w:sz w:val="22"/>
          <w:szCs w:val="22"/>
          <w:lang w:val="mt-MT"/>
        </w:rPr>
      </w:pPr>
    </w:p>
    <w:p w14:paraId="63C804CF"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PERMESS TAL-KUMITAT</w:t>
      </w:r>
    </w:p>
    <w:p w14:paraId="28BF59E3" w14:textId="77777777" w:rsidR="00DC41D5" w:rsidRPr="00E1278B" w:rsidRDefault="00DC41D5" w:rsidP="00E1278B">
      <w:pPr>
        <w:jc w:val="both"/>
        <w:rPr>
          <w:rFonts w:cs="Times New Roman"/>
          <w:sz w:val="22"/>
          <w:szCs w:val="22"/>
          <w:lang w:val="mt-MT"/>
        </w:rPr>
      </w:pPr>
    </w:p>
    <w:p w14:paraId="7E22A0C4" w14:textId="3AC8144B"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Il-Ministru għall-Finanzi talab il-permess biex jitressqu </w:t>
      </w:r>
      <w:proofErr w:type="spellStart"/>
      <w:r w:rsidRPr="00E1278B">
        <w:rPr>
          <w:rFonts w:cs="Times New Roman"/>
          <w:sz w:val="22"/>
          <w:szCs w:val="22"/>
          <w:lang w:val="mt-MT"/>
        </w:rPr>
        <w:t>Klawsoli</w:t>
      </w:r>
      <w:proofErr w:type="spellEnd"/>
      <w:r w:rsidRPr="00E1278B">
        <w:rPr>
          <w:rFonts w:cs="Times New Roman"/>
          <w:sz w:val="22"/>
          <w:szCs w:val="22"/>
          <w:lang w:val="mt-MT"/>
        </w:rPr>
        <w:t xml:space="preserve"> 16A u 16B Ġodda f’dan l-istadju tal-Kumitat.</w:t>
      </w:r>
    </w:p>
    <w:p w14:paraId="117E69D4" w14:textId="77777777" w:rsidR="0038031B" w:rsidRPr="00E1278B" w:rsidRDefault="0038031B" w:rsidP="00E1278B">
      <w:pPr>
        <w:jc w:val="both"/>
        <w:rPr>
          <w:rFonts w:cs="Times New Roman"/>
          <w:sz w:val="22"/>
          <w:szCs w:val="22"/>
          <w:lang w:val="mt-MT"/>
        </w:rPr>
      </w:pPr>
    </w:p>
    <w:p w14:paraId="39AEAFC6"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Il-permess ingħata.</w:t>
      </w:r>
    </w:p>
    <w:p w14:paraId="7D9A1CE3" w14:textId="77777777" w:rsidR="0038031B" w:rsidRPr="00E1278B" w:rsidRDefault="0038031B" w:rsidP="00E1278B">
      <w:pPr>
        <w:jc w:val="both"/>
        <w:rPr>
          <w:rFonts w:cs="Times New Roman"/>
          <w:b/>
          <w:bCs/>
          <w:sz w:val="22"/>
          <w:szCs w:val="22"/>
          <w:lang w:val="mt-MT"/>
        </w:rPr>
      </w:pPr>
    </w:p>
    <w:p w14:paraId="1C532821" w14:textId="77777777" w:rsidR="0038031B" w:rsidRPr="00E1278B" w:rsidRDefault="0038031B" w:rsidP="00E1278B">
      <w:pPr>
        <w:jc w:val="both"/>
        <w:rPr>
          <w:rFonts w:cs="Times New Roman"/>
          <w:b/>
          <w:bCs/>
          <w:sz w:val="22"/>
          <w:szCs w:val="22"/>
          <w:lang w:val="mt-MT"/>
        </w:rPr>
      </w:pPr>
    </w:p>
    <w:p w14:paraId="3D37309D"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16A ĠDIDA</w:t>
      </w:r>
    </w:p>
    <w:p w14:paraId="0950BA79" w14:textId="77777777" w:rsidR="0038031B" w:rsidRPr="00E1278B" w:rsidRDefault="0038031B" w:rsidP="00E1278B">
      <w:pPr>
        <w:jc w:val="both"/>
        <w:rPr>
          <w:rFonts w:cs="Times New Roman"/>
          <w:b/>
          <w:bCs/>
          <w:sz w:val="22"/>
          <w:szCs w:val="22"/>
          <w:lang w:val="mt-MT"/>
        </w:rPr>
      </w:pPr>
    </w:p>
    <w:p w14:paraId="790E79B6" w14:textId="7D73B043"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C92EA1" w:rsidRPr="00E1278B">
        <w:rPr>
          <w:rFonts w:cs="Times New Roman"/>
          <w:sz w:val="22"/>
          <w:szCs w:val="22"/>
          <w:lang w:val="mt-MT"/>
        </w:rPr>
        <w:t>O</w:t>
      </w:r>
      <w:r w:rsidRPr="00E1278B">
        <w:rPr>
          <w:rFonts w:cs="Times New Roman"/>
          <w:sz w:val="22"/>
          <w:szCs w:val="22"/>
          <w:lang w:val="mt-MT"/>
        </w:rPr>
        <w:t>”:</w:t>
      </w:r>
    </w:p>
    <w:p w14:paraId="3B603F71" w14:textId="77777777" w:rsidR="0038031B" w:rsidRPr="00E1278B" w:rsidRDefault="0038031B" w:rsidP="00E1278B">
      <w:pPr>
        <w:jc w:val="both"/>
        <w:rPr>
          <w:rFonts w:eastAsia="Aptos" w:cs="Times New Roman"/>
          <w:sz w:val="22"/>
          <w:szCs w:val="22"/>
          <w:lang w:val="mt-MT"/>
        </w:rPr>
      </w:pPr>
    </w:p>
    <w:p w14:paraId="766EA37F" w14:textId="77777777" w:rsidR="0038031B" w:rsidRPr="00E1278B" w:rsidRDefault="0038031B" w:rsidP="00E1278B">
      <w:pPr>
        <w:pStyle w:val="Body"/>
        <w:spacing w:line="240" w:lineRule="auto"/>
        <w:jc w:val="both"/>
        <w:rPr>
          <w:b/>
          <w:bCs/>
          <w:color w:val="auto"/>
          <w:w w:val="100"/>
          <w:sz w:val="22"/>
          <w:szCs w:val="22"/>
          <w:u w:val="single"/>
          <w:lang w:val="mt-MT"/>
        </w:rPr>
      </w:pPr>
      <w:r w:rsidRPr="00E1278B">
        <w:rPr>
          <w:b/>
          <w:bCs/>
          <w:color w:val="auto"/>
          <w:w w:val="100"/>
          <w:sz w:val="22"/>
          <w:szCs w:val="22"/>
          <w:u w:val="single"/>
          <w:lang w:val="mt-MT"/>
        </w:rPr>
        <w:t>Klawsola Ġdida 16A</w:t>
      </w:r>
    </w:p>
    <w:p w14:paraId="0D8329FD" w14:textId="77777777" w:rsidR="0038031B" w:rsidRPr="00E1278B" w:rsidRDefault="0038031B" w:rsidP="00E1278B">
      <w:pPr>
        <w:pStyle w:val="Body"/>
        <w:spacing w:line="240" w:lineRule="auto"/>
        <w:jc w:val="both"/>
        <w:rPr>
          <w:b/>
          <w:bCs/>
          <w:color w:val="auto"/>
          <w:w w:val="100"/>
          <w:sz w:val="22"/>
          <w:szCs w:val="22"/>
          <w:lang w:val="mt-MT"/>
        </w:rPr>
      </w:pPr>
    </w:p>
    <w:p w14:paraId="7BEE8348" w14:textId="77777777" w:rsidR="0038031B" w:rsidRPr="00E1278B" w:rsidRDefault="0038031B" w:rsidP="00E1278B">
      <w:pPr>
        <w:pStyle w:val="NoSpacing"/>
        <w:jc w:val="both"/>
        <w:rPr>
          <w:rFonts w:ascii="Times New Roman" w:hAnsi="Times New Roman" w:cs="Times New Roman"/>
          <w:lang w:val="mt-MT"/>
        </w:rPr>
      </w:pPr>
      <w:r w:rsidRPr="00E1278B">
        <w:rPr>
          <w:rFonts w:ascii="Times New Roman" w:hAnsi="Times New Roman" w:cs="Times New Roman"/>
          <w:lang w:val="mt-MT"/>
        </w:rPr>
        <w:t>Minnufih wara l-klawsola 16 għandha tiġi miżjuda l-klawsola ġdida li ġejja:</w:t>
      </w:r>
    </w:p>
    <w:p w14:paraId="082F6017" w14:textId="77777777" w:rsidR="0038031B" w:rsidRPr="00E1278B" w:rsidRDefault="0038031B" w:rsidP="00E1278B">
      <w:pPr>
        <w:pStyle w:val="Body"/>
        <w:spacing w:line="240" w:lineRule="auto"/>
        <w:jc w:val="both"/>
        <w:rPr>
          <w:color w:val="auto"/>
          <w:w w:val="100"/>
          <w:sz w:val="22"/>
          <w:szCs w:val="22"/>
          <w:lang w:val="mt-MT"/>
        </w:rPr>
      </w:pPr>
    </w:p>
    <w:p w14:paraId="1C85FA72" w14:textId="77777777" w:rsidR="0038031B" w:rsidRPr="00E1278B" w:rsidRDefault="0038031B" w:rsidP="00E1278B">
      <w:pPr>
        <w:pStyle w:val="Body"/>
        <w:spacing w:line="240" w:lineRule="auto"/>
        <w:jc w:val="both"/>
        <w:rPr>
          <w:sz w:val="22"/>
          <w:szCs w:val="22"/>
          <w:lang w:val="mt-MT"/>
        </w:rPr>
      </w:pPr>
      <w:r w:rsidRPr="00E1278B">
        <w:rPr>
          <w:sz w:val="22"/>
          <w:szCs w:val="22"/>
          <w:lang w:val="mt-MT"/>
        </w:rPr>
        <w:t>“Emenda tal-artikolu 116B tal-Att prinċipali.</w:t>
      </w:r>
    </w:p>
    <w:p w14:paraId="5AE5A1B5" w14:textId="77777777" w:rsidR="0038031B" w:rsidRPr="00E1278B" w:rsidRDefault="0038031B" w:rsidP="00E1278B">
      <w:pPr>
        <w:pStyle w:val="Body"/>
        <w:spacing w:line="240" w:lineRule="auto"/>
        <w:jc w:val="both"/>
        <w:rPr>
          <w:sz w:val="22"/>
          <w:szCs w:val="22"/>
          <w:lang w:val="mt-MT"/>
        </w:rPr>
      </w:pPr>
    </w:p>
    <w:p w14:paraId="367982BB" w14:textId="77777777" w:rsidR="0038031B" w:rsidRPr="00E1278B" w:rsidRDefault="0038031B" w:rsidP="00E1278B">
      <w:pPr>
        <w:pStyle w:val="Body"/>
        <w:spacing w:line="240" w:lineRule="auto"/>
        <w:jc w:val="both"/>
        <w:rPr>
          <w:sz w:val="22"/>
          <w:szCs w:val="22"/>
          <w:lang w:val="mt-MT"/>
        </w:rPr>
      </w:pPr>
      <w:r w:rsidRPr="00E1278B">
        <w:rPr>
          <w:b/>
          <w:bCs/>
          <w:sz w:val="22"/>
          <w:szCs w:val="22"/>
          <w:lang w:val="mt-MT"/>
        </w:rPr>
        <w:t>16A.</w:t>
      </w:r>
      <w:r w:rsidRPr="00E1278B">
        <w:rPr>
          <w:sz w:val="22"/>
          <w:szCs w:val="22"/>
          <w:lang w:val="mt-MT"/>
        </w:rPr>
        <w:t xml:space="preserve"> Fis-</w:t>
      </w:r>
      <w:proofErr w:type="spellStart"/>
      <w:r w:rsidRPr="00E1278B">
        <w:rPr>
          <w:sz w:val="22"/>
          <w:szCs w:val="22"/>
          <w:lang w:val="mt-MT"/>
        </w:rPr>
        <w:t>subartikoli</w:t>
      </w:r>
      <w:proofErr w:type="spellEnd"/>
      <w:r w:rsidRPr="00E1278B">
        <w:rPr>
          <w:sz w:val="22"/>
          <w:szCs w:val="22"/>
          <w:lang w:val="mt-MT"/>
        </w:rPr>
        <w:t xml:space="preserve"> (1) u (2) tal-artikolu 116B tal-Att prinċipali, il-kliem “Kummissarju tat-Taxxi Interni” għandhom jiġu sostitwiti bil-kliem “Kummissarju tat-Taxxa u d-Dwana”.”.</w:t>
      </w:r>
    </w:p>
    <w:p w14:paraId="6E9921F0" w14:textId="77777777" w:rsidR="0038031B" w:rsidRPr="00E1278B" w:rsidRDefault="0038031B" w:rsidP="00E1278B">
      <w:pPr>
        <w:jc w:val="both"/>
        <w:rPr>
          <w:rFonts w:eastAsia="Aptos" w:cs="Times New Roman"/>
          <w:b/>
          <w:bCs/>
          <w:sz w:val="22"/>
          <w:szCs w:val="22"/>
          <w:lang w:val="mt-MT"/>
        </w:rPr>
      </w:pPr>
    </w:p>
    <w:p w14:paraId="03B7E482" w14:textId="77777777" w:rsidR="0038031B" w:rsidRPr="00E1278B" w:rsidRDefault="0038031B" w:rsidP="00E1278B">
      <w:pPr>
        <w:jc w:val="both"/>
        <w:rPr>
          <w:rFonts w:eastAsia="Aptos" w:cs="Times New Roman"/>
          <w:b/>
          <w:bCs/>
          <w:sz w:val="22"/>
          <w:szCs w:val="22"/>
          <w:u w:val="single"/>
        </w:rPr>
      </w:pPr>
      <w:r w:rsidRPr="00E1278B">
        <w:rPr>
          <w:rFonts w:eastAsia="Aptos" w:cs="Times New Roman"/>
          <w:b/>
          <w:bCs/>
          <w:sz w:val="22"/>
          <w:szCs w:val="22"/>
          <w:u w:val="single"/>
        </w:rPr>
        <w:t>New Clause 16A</w:t>
      </w:r>
    </w:p>
    <w:p w14:paraId="40C60D7E" w14:textId="77777777" w:rsidR="0038031B" w:rsidRPr="00E1278B" w:rsidRDefault="0038031B" w:rsidP="00E1278B">
      <w:pPr>
        <w:jc w:val="both"/>
        <w:rPr>
          <w:rFonts w:eastAsia="Aptos" w:cs="Times New Roman"/>
          <w:sz w:val="22"/>
          <w:szCs w:val="22"/>
        </w:rPr>
      </w:pPr>
    </w:p>
    <w:p w14:paraId="09007271" w14:textId="77777777" w:rsidR="0038031B" w:rsidRPr="00E1278B" w:rsidRDefault="0038031B" w:rsidP="00E1278B">
      <w:pPr>
        <w:jc w:val="both"/>
        <w:rPr>
          <w:rFonts w:cs="Times New Roman"/>
          <w:sz w:val="22"/>
          <w:szCs w:val="22"/>
        </w:rPr>
      </w:pPr>
      <w:r w:rsidRPr="00E1278B">
        <w:rPr>
          <w:rFonts w:cs="Times New Roman"/>
          <w:sz w:val="22"/>
          <w:szCs w:val="22"/>
        </w:rPr>
        <w:t>Immediately after clause 16 there shall be added the following new clause:</w:t>
      </w:r>
    </w:p>
    <w:p w14:paraId="71332074" w14:textId="77777777" w:rsidR="0038031B" w:rsidRPr="00E1278B" w:rsidRDefault="0038031B" w:rsidP="00E1278B">
      <w:pPr>
        <w:jc w:val="both"/>
        <w:rPr>
          <w:rFonts w:eastAsia="Aptos" w:cs="Times New Roman"/>
          <w:sz w:val="22"/>
          <w:szCs w:val="22"/>
        </w:rPr>
      </w:pPr>
    </w:p>
    <w:p w14:paraId="51710650" w14:textId="77777777" w:rsidR="0038031B" w:rsidRPr="00E1278B" w:rsidRDefault="0038031B" w:rsidP="00E1278B">
      <w:pPr>
        <w:jc w:val="both"/>
        <w:rPr>
          <w:rFonts w:eastAsia="Aptos" w:cs="Times New Roman"/>
          <w:sz w:val="22"/>
          <w:szCs w:val="22"/>
        </w:rPr>
      </w:pPr>
      <w:r w:rsidRPr="00E1278B">
        <w:rPr>
          <w:rFonts w:eastAsia="Aptos" w:cs="Times New Roman"/>
          <w:sz w:val="22"/>
          <w:szCs w:val="22"/>
        </w:rPr>
        <w:t>“Amendment of article 116B of the principal Act.</w:t>
      </w:r>
    </w:p>
    <w:p w14:paraId="780C14C9" w14:textId="77777777" w:rsidR="0038031B" w:rsidRPr="00E1278B" w:rsidRDefault="0038031B" w:rsidP="00E1278B">
      <w:pPr>
        <w:jc w:val="both"/>
        <w:rPr>
          <w:rFonts w:eastAsia="Aptos" w:cs="Times New Roman"/>
          <w:sz w:val="22"/>
          <w:szCs w:val="22"/>
        </w:rPr>
      </w:pPr>
    </w:p>
    <w:p w14:paraId="0286482D" w14:textId="77777777" w:rsidR="0038031B" w:rsidRPr="00E1278B" w:rsidRDefault="0038031B" w:rsidP="00E1278B">
      <w:pPr>
        <w:jc w:val="both"/>
        <w:rPr>
          <w:rFonts w:eastAsia="Aptos" w:cs="Times New Roman"/>
          <w:sz w:val="22"/>
          <w:szCs w:val="22"/>
        </w:rPr>
      </w:pPr>
      <w:r w:rsidRPr="00E1278B">
        <w:rPr>
          <w:rFonts w:eastAsia="Aptos" w:cs="Times New Roman"/>
          <w:b/>
          <w:bCs/>
          <w:sz w:val="22"/>
          <w:szCs w:val="22"/>
        </w:rPr>
        <w:t xml:space="preserve">16A. </w:t>
      </w:r>
      <w:r w:rsidRPr="00E1278B">
        <w:rPr>
          <w:rFonts w:eastAsia="Aptos" w:cs="Times New Roman"/>
          <w:sz w:val="22"/>
          <w:szCs w:val="22"/>
        </w:rPr>
        <w:t>In sub-articles (1) and (2) of article 116B of the principal Act the words “Commissioner for Inland Revenue” shall be substituted by the words “Commissioner for Tax and Customs”.”.</w:t>
      </w:r>
    </w:p>
    <w:p w14:paraId="748BA236" w14:textId="77777777" w:rsidR="0038031B" w:rsidRPr="00E1278B" w:rsidRDefault="0038031B" w:rsidP="00E1278B">
      <w:pPr>
        <w:jc w:val="both"/>
        <w:rPr>
          <w:rFonts w:eastAsia="Aptos" w:cs="Times New Roman"/>
          <w:sz w:val="22"/>
          <w:szCs w:val="22"/>
        </w:rPr>
      </w:pPr>
    </w:p>
    <w:p w14:paraId="2BDAF6D8" w14:textId="77777777" w:rsidR="0038031B" w:rsidRPr="00E1278B" w:rsidRDefault="0038031B" w:rsidP="00E1278B">
      <w:pPr>
        <w:jc w:val="both"/>
        <w:rPr>
          <w:rFonts w:eastAsia="Aptos" w:cs="Times New Roman"/>
          <w:sz w:val="22"/>
          <w:szCs w:val="22"/>
        </w:rPr>
      </w:pPr>
    </w:p>
    <w:p w14:paraId="0A3C8561" w14:textId="77777777" w:rsidR="0038031B" w:rsidRPr="00E1278B" w:rsidRDefault="0038031B"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4ED58399" w14:textId="77777777" w:rsidR="0038031B" w:rsidRPr="00E1278B" w:rsidRDefault="0038031B" w:rsidP="00E1278B">
      <w:pPr>
        <w:tabs>
          <w:tab w:val="left" w:pos="360"/>
          <w:tab w:val="left" w:pos="8497"/>
        </w:tabs>
        <w:jc w:val="both"/>
        <w:rPr>
          <w:rFonts w:eastAsia="Times New Roman" w:cs="Times New Roman"/>
          <w:sz w:val="22"/>
          <w:szCs w:val="22"/>
          <w:lang w:val="mt-MT"/>
        </w:rPr>
      </w:pPr>
    </w:p>
    <w:p w14:paraId="7026689C"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0C881552"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5BA6ACF3" w14:textId="221F1311" w:rsidR="0038031B" w:rsidRPr="00E1278B" w:rsidRDefault="0038031B"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 xml:space="preserve">Il-mozzjoni għaddiet </w:t>
      </w:r>
      <w:proofErr w:type="spellStart"/>
      <w:r w:rsidR="00C92EA1" w:rsidRPr="00E1278B">
        <w:rPr>
          <w:rFonts w:eastAsia="Times New Roman" w:cs="Times New Roman"/>
          <w:sz w:val="22"/>
          <w:szCs w:val="22"/>
          <w:lang w:val="mt-MT"/>
        </w:rPr>
        <w:t>nem</w:t>
      </w:r>
      <w:proofErr w:type="spellEnd"/>
      <w:r w:rsidR="00C92EA1" w:rsidRPr="00E1278B">
        <w:rPr>
          <w:rFonts w:eastAsia="Times New Roman" w:cs="Times New Roman"/>
          <w:sz w:val="22"/>
          <w:szCs w:val="22"/>
          <w:lang w:val="mt-MT"/>
        </w:rPr>
        <w:t xml:space="preserve">. </w:t>
      </w:r>
      <w:proofErr w:type="spellStart"/>
      <w:r w:rsidR="00C92EA1" w:rsidRPr="00E1278B">
        <w:rPr>
          <w:rFonts w:eastAsia="Times New Roman" w:cs="Times New Roman"/>
          <w:sz w:val="22"/>
          <w:szCs w:val="22"/>
          <w:lang w:val="mt-MT"/>
        </w:rPr>
        <w:t>con</w:t>
      </w:r>
      <w:proofErr w:type="spellEnd"/>
      <w:r w:rsidR="00C92EA1" w:rsidRPr="00E1278B">
        <w:rPr>
          <w:rFonts w:eastAsia="Times New Roman" w:cs="Times New Roman"/>
          <w:sz w:val="22"/>
          <w:szCs w:val="22"/>
          <w:lang w:val="mt-MT"/>
        </w:rPr>
        <w:t xml:space="preserve">. </w:t>
      </w:r>
      <w:r w:rsidRPr="00E1278B">
        <w:rPr>
          <w:rFonts w:eastAsia="Times New Roman" w:cs="Times New Roman"/>
          <w:sz w:val="22"/>
          <w:szCs w:val="22"/>
          <w:lang w:val="mt-MT"/>
        </w:rPr>
        <w:t xml:space="preserve">u Klawsola 16A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2445CF07"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252416D6"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16A Ġdida ssir parti mill-Abbozz ta’ Liġi. </w:t>
      </w:r>
    </w:p>
    <w:p w14:paraId="748CDAAB"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5AADC489" w14:textId="3468AB45" w:rsidR="0038031B" w:rsidRPr="00E1278B" w:rsidRDefault="0038031B" w:rsidP="00E1278B">
      <w:pPr>
        <w:tabs>
          <w:tab w:val="left" w:pos="360"/>
          <w:tab w:val="left" w:pos="8497"/>
        </w:tabs>
        <w:jc w:val="both"/>
        <w:rPr>
          <w:rFonts w:eastAsia="Times New Roman" w:cs="Times New Roman"/>
          <w:sz w:val="22"/>
          <w:szCs w:val="22"/>
          <w:lang w:val="mt-MT"/>
        </w:rPr>
      </w:pPr>
      <w:r w:rsidRPr="00E1278B">
        <w:rPr>
          <w:rFonts w:eastAsia="Times New Roman" w:cs="Times New Roman"/>
          <w:b/>
          <w:sz w:val="22"/>
          <w:szCs w:val="22"/>
          <w:lang w:val="mt-MT"/>
        </w:rPr>
        <w:t>KLAWSOLA 16A</w:t>
      </w:r>
      <w:r w:rsidRPr="00E1278B">
        <w:rPr>
          <w:rFonts w:eastAsia="Times New Roman" w:cs="Times New Roman"/>
          <w:sz w:val="22"/>
          <w:szCs w:val="22"/>
          <w:lang w:val="mt-MT"/>
        </w:rPr>
        <w:t xml:space="preserve"> </w:t>
      </w:r>
      <w:r w:rsidRPr="00E1278B">
        <w:rPr>
          <w:rFonts w:eastAsia="Times New Roman" w:cs="Times New Roman"/>
          <w:b/>
          <w:sz w:val="22"/>
          <w:szCs w:val="22"/>
          <w:lang w:val="mt-MT"/>
        </w:rPr>
        <w:t xml:space="preserve">ĠDIDA </w:t>
      </w:r>
      <w:r w:rsidRPr="00E1278B">
        <w:rPr>
          <w:rFonts w:eastAsia="Times New Roman" w:cs="Times New Roman"/>
          <w:sz w:val="22"/>
          <w:szCs w:val="22"/>
          <w:lang w:val="mt-MT"/>
        </w:rPr>
        <w:t xml:space="preserve">għaddiet </w:t>
      </w:r>
      <w:proofErr w:type="spellStart"/>
      <w:r w:rsidR="00C92EA1" w:rsidRPr="00E1278B">
        <w:rPr>
          <w:rFonts w:eastAsia="Times New Roman" w:cs="Times New Roman"/>
          <w:sz w:val="22"/>
          <w:szCs w:val="22"/>
          <w:lang w:val="mt-MT"/>
        </w:rPr>
        <w:t>nem</w:t>
      </w:r>
      <w:proofErr w:type="spellEnd"/>
      <w:r w:rsidR="00C92EA1" w:rsidRPr="00E1278B">
        <w:rPr>
          <w:rFonts w:eastAsia="Times New Roman" w:cs="Times New Roman"/>
          <w:sz w:val="22"/>
          <w:szCs w:val="22"/>
          <w:lang w:val="mt-MT"/>
        </w:rPr>
        <w:t xml:space="preserve">. </w:t>
      </w:r>
      <w:proofErr w:type="spellStart"/>
      <w:r w:rsidR="00C92EA1" w:rsidRPr="00E1278B">
        <w:rPr>
          <w:rFonts w:eastAsia="Times New Roman" w:cs="Times New Roman"/>
          <w:sz w:val="22"/>
          <w:szCs w:val="22"/>
          <w:lang w:val="mt-MT"/>
        </w:rPr>
        <w:t>con</w:t>
      </w:r>
      <w:proofErr w:type="spellEnd"/>
      <w:r w:rsidR="00C92EA1" w:rsidRPr="00E1278B">
        <w:rPr>
          <w:rFonts w:eastAsia="Times New Roman" w:cs="Times New Roman"/>
          <w:sz w:val="22"/>
          <w:szCs w:val="22"/>
          <w:lang w:val="mt-MT"/>
        </w:rPr>
        <w:t xml:space="preserve">. </w:t>
      </w:r>
      <w:r w:rsidRPr="00E1278B">
        <w:rPr>
          <w:rFonts w:eastAsia="Times New Roman" w:cs="Times New Roman"/>
          <w:sz w:val="22"/>
          <w:szCs w:val="22"/>
          <w:lang w:val="mt-MT"/>
        </w:rPr>
        <w:t>u kienet ordnata ssir parti mill-Abbozz ta’ Liġi.</w:t>
      </w:r>
    </w:p>
    <w:p w14:paraId="5759A3B2" w14:textId="77777777" w:rsidR="0038031B" w:rsidRPr="00E1278B" w:rsidRDefault="0038031B" w:rsidP="00E1278B">
      <w:pPr>
        <w:jc w:val="both"/>
        <w:rPr>
          <w:rFonts w:eastAsia="Aptos" w:cs="Times New Roman"/>
          <w:sz w:val="22"/>
          <w:szCs w:val="22"/>
          <w:lang w:val="mt-MT"/>
        </w:rPr>
      </w:pPr>
    </w:p>
    <w:p w14:paraId="24E9BB08" w14:textId="77777777" w:rsidR="0038031B" w:rsidRPr="00FF1E33" w:rsidRDefault="0038031B" w:rsidP="00E1278B">
      <w:pPr>
        <w:pStyle w:val="Body"/>
        <w:spacing w:line="240" w:lineRule="auto"/>
        <w:jc w:val="both"/>
        <w:rPr>
          <w:b/>
          <w:bCs/>
          <w:color w:val="auto"/>
          <w:w w:val="100"/>
          <w:sz w:val="22"/>
          <w:szCs w:val="22"/>
          <w:lang w:val="mt-MT"/>
        </w:rPr>
      </w:pPr>
    </w:p>
    <w:p w14:paraId="35B8F3CE" w14:textId="77777777" w:rsidR="0038031B" w:rsidRPr="00E1278B" w:rsidRDefault="0038031B" w:rsidP="00E1278B">
      <w:pPr>
        <w:pStyle w:val="Body"/>
        <w:spacing w:line="240" w:lineRule="auto"/>
        <w:jc w:val="both"/>
        <w:rPr>
          <w:b/>
          <w:bCs/>
          <w:color w:val="auto"/>
          <w:w w:val="100"/>
          <w:sz w:val="22"/>
          <w:szCs w:val="22"/>
          <w:lang w:val="mt-MT"/>
        </w:rPr>
      </w:pPr>
      <w:r w:rsidRPr="00E1278B">
        <w:rPr>
          <w:b/>
          <w:bCs/>
          <w:color w:val="auto"/>
          <w:w w:val="100"/>
          <w:sz w:val="22"/>
          <w:szCs w:val="22"/>
          <w:lang w:val="mt-MT"/>
        </w:rPr>
        <w:t>KLAWSOLA ĠDIDA 16B</w:t>
      </w:r>
    </w:p>
    <w:p w14:paraId="136DEDC5" w14:textId="77777777" w:rsidR="0038031B" w:rsidRPr="00E1278B" w:rsidRDefault="0038031B" w:rsidP="00E1278B">
      <w:pPr>
        <w:pStyle w:val="Body"/>
        <w:spacing w:line="240" w:lineRule="auto"/>
        <w:jc w:val="both"/>
        <w:rPr>
          <w:b/>
          <w:bCs/>
          <w:color w:val="auto"/>
          <w:w w:val="100"/>
          <w:sz w:val="22"/>
          <w:szCs w:val="22"/>
          <w:lang w:val="mt-MT"/>
        </w:rPr>
      </w:pPr>
    </w:p>
    <w:p w14:paraId="7B47606D" w14:textId="2FA2E4B9"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C92EA1" w:rsidRPr="00E1278B">
        <w:rPr>
          <w:rFonts w:cs="Times New Roman"/>
          <w:sz w:val="22"/>
          <w:szCs w:val="22"/>
          <w:lang w:val="mt-MT"/>
        </w:rPr>
        <w:t>P</w:t>
      </w:r>
      <w:r w:rsidRPr="00E1278B">
        <w:rPr>
          <w:rFonts w:cs="Times New Roman"/>
          <w:sz w:val="22"/>
          <w:szCs w:val="22"/>
          <w:lang w:val="mt-MT"/>
        </w:rPr>
        <w:t>”:</w:t>
      </w:r>
    </w:p>
    <w:p w14:paraId="7C4B28D6" w14:textId="77777777" w:rsidR="0038031B" w:rsidRPr="00E1278B" w:rsidRDefault="0038031B" w:rsidP="00E1278B">
      <w:pPr>
        <w:jc w:val="both"/>
        <w:rPr>
          <w:rFonts w:eastAsia="Aptos" w:cs="Times New Roman"/>
          <w:sz w:val="22"/>
          <w:szCs w:val="22"/>
          <w:lang w:val="mt-MT"/>
        </w:rPr>
      </w:pPr>
    </w:p>
    <w:p w14:paraId="6A6A81AA" w14:textId="77777777" w:rsidR="0038031B" w:rsidRPr="00E1278B" w:rsidRDefault="0038031B" w:rsidP="00E1278B">
      <w:pPr>
        <w:pStyle w:val="Body"/>
        <w:spacing w:line="240" w:lineRule="auto"/>
        <w:jc w:val="both"/>
        <w:rPr>
          <w:b/>
          <w:bCs/>
          <w:color w:val="auto"/>
          <w:w w:val="100"/>
          <w:sz w:val="22"/>
          <w:szCs w:val="22"/>
          <w:u w:val="single"/>
          <w:lang w:val="mt-MT"/>
        </w:rPr>
      </w:pPr>
      <w:r w:rsidRPr="00E1278B">
        <w:rPr>
          <w:b/>
          <w:bCs/>
          <w:color w:val="auto"/>
          <w:w w:val="100"/>
          <w:sz w:val="22"/>
          <w:szCs w:val="22"/>
          <w:u w:val="single"/>
          <w:lang w:val="mt-MT"/>
        </w:rPr>
        <w:t>Klawsola Ġdida 16B</w:t>
      </w:r>
    </w:p>
    <w:p w14:paraId="12FD5491" w14:textId="77777777" w:rsidR="0038031B" w:rsidRPr="00E1278B" w:rsidRDefault="0038031B" w:rsidP="00E1278B">
      <w:pPr>
        <w:pStyle w:val="NoSpacing"/>
        <w:jc w:val="both"/>
        <w:rPr>
          <w:rFonts w:ascii="Times New Roman" w:hAnsi="Times New Roman" w:cs="Times New Roman"/>
          <w:lang w:val="mt-MT"/>
        </w:rPr>
      </w:pPr>
    </w:p>
    <w:p w14:paraId="1BA1F12E" w14:textId="77777777" w:rsidR="0038031B" w:rsidRPr="00E1278B" w:rsidRDefault="0038031B" w:rsidP="00E1278B">
      <w:pPr>
        <w:pStyle w:val="NoSpacing"/>
        <w:jc w:val="both"/>
        <w:rPr>
          <w:rFonts w:ascii="Times New Roman" w:hAnsi="Times New Roman" w:cs="Times New Roman"/>
          <w:lang w:val="mt-MT"/>
        </w:rPr>
      </w:pPr>
      <w:r w:rsidRPr="00E1278B">
        <w:rPr>
          <w:rFonts w:ascii="Times New Roman" w:hAnsi="Times New Roman" w:cs="Times New Roman"/>
          <w:lang w:val="mt-MT"/>
        </w:rPr>
        <w:t>Minnufih wara l-klawsola 16A ġdida għandha tiġi miżjuda l-klawsola ġdida li ġejja:</w:t>
      </w:r>
    </w:p>
    <w:p w14:paraId="2EAE3586" w14:textId="77777777" w:rsidR="0038031B" w:rsidRPr="00E1278B" w:rsidRDefault="0038031B" w:rsidP="00E1278B">
      <w:pPr>
        <w:pStyle w:val="Body"/>
        <w:spacing w:line="240" w:lineRule="auto"/>
        <w:jc w:val="both"/>
        <w:rPr>
          <w:b/>
          <w:bCs/>
          <w:color w:val="auto"/>
          <w:w w:val="100"/>
          <w:sz w:val="22"/>
          <w:szCs w:val="22"/>
          <w:lang w:val="mt-MT"/>
        </w:rPr>
      </w:pPr>
    </w:p>
    <w:p w14:paraId="6C4817EA" w14:textId="77777777" w:rsidR="0038031B" w:rsidRPr="00E1278B" w:rsidRDefault="0038031B" w:rsidP="00E1278B">
      <w:pPr>
        <w:pStyle w:val="Body"/>
        <w:spacing w:line="240" w:lineRule="auto"/>
        <w:jc w:val="both"/>
        <w:rPr>
          <w:sz w:val="22"/>
          <w:szCs w:val="22"/>
          <w:lang w:val="mt-MT"/>
        </w:rPr>
      </w:pPr>
      <w:r w:rsidRPr="00E1278B">
        <w:rPr>
          <w:sz w:val="22"/>
          <w:szCs w:val="22"/>
          <w:lang w:val="mt-MT"/>
        </w:rPr>
        <w:t>“Emenda tal-artikolu 132 tal-Att prinċipali.</w:t>
      </w:r>
    </w:p>
    <w:p w14:paraId="24CA5BBA" w14:textId="77777777" w:rsidR="0038031B" w:rsidRPr="00E1278B" w:rsidRDefault="0038031B" w:rsidP="00E1278B">
      <w:pPr>
        <w:pStyle w:val="Body"/>
        <w:spacing w:line="240" w:lineRule="auto"/>
        <w:jc w:val="both"/>
        <w:rPr>
          <w:sz w:val="22"/>
          <w:szCs w:val="22"/>
          <w:lang w:val="mt-MT"/>
        </w:rPr>
      </w:pPr>
    </w:p>
    <w:p w14:paraId="022DC1D2" w14:textId="77777777" w:rsidR="0038031B" w:rsidRPr="00E1278B" w:rsidRDefault="0038031B" w:rsidP="00E1278B">
      <w:pPr>
        <w:pStyle w:val="Body"/>
        <w:spacing w:line="240" w:lineRule="auto"/>
        <w:jc w:val="both"/>
        <w:rPr>
          <w:sz w:val="22"/>
          <w:szCs w:val="22"/>
          <w:lang w:val="mt-MT"/>
        </w:rPr>
      </w:pPr>
      <w:r w:rsidRPr="00E1278B">
        <w:rPr>
          <w:b/>
          <w:bCs/>
          <w:sz w:val="22"/>
          <w:szCs w:val="22"/>
          <w:lang w:val="mt-MT"/>
        </w:rPr>
        <w:t xml:space="preserve">16B. </w:t>
      </w:r>
      <w:r w:rsidRPr="00E1278B">
        <w:rPr>
          <w:sz w:val="22"/>
          <w:szCs w:val="22"/>
          <w:lang w:val="mt-MT"/>
        </w:rPr>
        <w:t>Fis-</w:t>
      </w:r>
      <w:proofErr w:type="spellStart"/>
      <w:r w:rsidRPr="00E1278B">
        <w:rPr>
          <w:sz w:val="22"/>
          <w:szCs w:val="22"/>
          <w:lang w:val="mt-MT"/>
        </w:rPr>
        <w:t>subartikolu</w:t>
      </w:r>
      <w:proofErr w:type="spellEnd"/>
      <w:r w:rsidRPr="00E1278B">
        <w:rPr>
          <w:sz w:val="22"/>
          <w:szCs w:val="22"/>
          <w:lang w:val="mt-MT"/>
        </w:rPr>
        <w:t xml:space="preserve"> (1) tal-artikolu 132 tal-Att prinċipali l-kliem “Kummissarju tat-Taxxi Interni” għandhom jiġu sostitwiti bil-kliem “Kummissarju tat-Taxxa u d-Dwana”.”.</w:t>
      </w:r>
    </w:p>
    <w:p w14:paraId="30714133" w14:textId="77777777" w:rsidR="0038031B" w:rsidRPr="00E1278B" w:rsidRDefault="0038031B" w:rsidP="00E1278B">
      <w:pPr>
        <w:pStyle w:val="Body"/>
        <w:spacing w:line="240" w:lineRule="auto"/>
        <w:jc w:val="both"/>
        <w:rPr>
          <w:sz w:val="22"/>
          <w:szCs w:val="22"/>
          <w:lang w:val="mt-MT"/>
        </w:rPr>
      </w:pPr>
    </w:p>
    <w:p w14:paraId="03DF05F1" w14:textId="77777777" w:rsidR="0038031B" w:rsidRPr="00E1278B" w:rsidRDefault="0038031B" w:rsidP="00E1278B">
      <w:pPr>
        <w:jc w:val="both"/>
        <w:rPr>
          <w:rFonts w:eastAsia="Aptos" w:cs="Times New Roman"/>
          <w:b/>
          <w:bCs/>
          <w:sz w:val="22"/>
          <w:szCs w:val="22"/>
          <w:u w:val="single"/>
        </w:rPr>
      </w:pPr>
      <w:r w:rsidRPr="00E1278B">
        <w:rPr>
          <w:rFonts w:eastAsia="Aptos" w:cs="Times New Roman"/>
          <w:b/>
          <w:bCs/>
          <w:sz w:val="22"/>
          <w:szCs w:val="22"/>
          <w:u w:val="single"/>
        </w:rPr>
        <w:t>New Clause 16B</w:t>
      </w:r>
    </w:p>
    <w:p w14:paraId="1DF3B2D0" w14:textId="77777777" w:rsidR="0038031B" w:rsidRPr="00E1278B" w:rsidRDefault="0038031B" w:rsidP="00E1278B">
      <w:pPr>
        <w:jc w:val="both"/>
        <w:rPr>
          <w:rFonts w:eastAsia="Aptos" w:cs="Times New Roman"/>
          <w:b/>
          <w:bCs/>
          <w:sz w:val="22"/>
          <w:szCs w:val="22"/>
        </w:rPr>
      </w:pPr>
    </w:p>
    <w:p w14:paraId="291F9B3F" w14:textId="77777777" w:rsidR="0038031B" w:rsidRPr="00E1278B" w:rsidRDefault="0038031B" w:rsidP="00E1278B">
      <w:pPr>
        <w:jc w:val="both"/>
        <w:rPr>
          <w:rFonts w:cs="Times New Roman"/>
          <w:sz w:val="22"/>
          <w:szCs w:val="22"/>
        </w:rPr>
      </w:pPr>
      <w:r w:rsidRPr="00E1278B">
        <w:rPr>
          <w:rFonts w:cs="Times New Roman"/>
          <w:sz w:val="22"/>
          <w:szCs w:val="22"/>
        </w:rPr>
        <w:t>Immediately after new clause 16A there shall be added the following new clause:</w:t>
      </w:r>
    </w:p>
    <w:p w14:paraId="3C9396E1" w14:textId="77777777" w:rsidR="0038031B" w:rsidRPr="00E1278B" w:rsidRDefault="0038031B" w:rsidP="00E1278B">
      <w:pPr>
        <w:jc w:val="both"/>
        <w:rPr>
          <w:rFonts w:eastAsia="Aptos" w:cs="Times New Roman"/>
          <w:sz w:val="22"/>
          <w:szCs w:val="22"/>
        </w:rPr>
      </w:pPr>
    </w:p>
    <w:p w14:paraId="05100B29" w14:textId="77777777" w:rsidR="0038031B" w:rsidRPr="00E1278B" w:rsidRDefault="0038031B" w:rsidP="00E1278B">
      <w:pPr>
        <w:jc w:val="both"/>
        <w:rPr>
          <w:rFonts w:eastAsia="Aptos" w:cs="Times New Roman"/>
          <w:sz w:val="22"/>
          <w:szCs w:val="22"/>
        </w:rPr>
      </w:pPr>
      <w:r w:rsidRPr="00E1278B">
        <w:rPr>
          <w:rFonts w:eastAsia="Aptos" w:cs="Times New Roman"/>
          <w:sz w:val="22"/>
          <w:szCs w:val="22"/>
        </w:rPr>
        <w:t>“Amendment of article 132 of the principal Act.</w:t>
      </w:r>
    </w:p>
    <w:p w14:paraId="5388DA11" w14:textId="77777777" w:rsidR="0038031B" w:rsidRPr="00E1278B" w:rsidRDefault="0038031B" w:rsidP="00E1278B">
      <w:pPr>
        <w:jc w:val="both"/>
        <w:rPr>
          <w:rFonts w:eastAsia="Aptos" w:cs="Times New Roman"/>
          <w:sz w:val="22"/>
          <w:szCs w:val="22"/>
        </w:rPr>
      </w:pPr>
    </w:p>
    <w:p w14:paraId="4422A487" w14:textId="77777777" w:rsidR="0038031B" w:rsidRPr="00E1278B" w:rsidRDefault="0038031B" w:rsidP="00E1278B">
      <w:pPr>
        <w:jc w:val="both"/>
        <w:rPr>
          <w:rFonts w:eastAsia="Aptos" w:cs="Times New Roman"/>
          <w:sz w:val="22"/>
          <w:szCs w:val="22"/>
        </w:rPr>
      </w:pPr>
      <w:r w:rsidRPr="00E1278B">
        <w:rPr>
          <w:rFonts w:eastAsia="Aptos" w:cs="Times New Roman"/>
          <w:b/>
          <w:bCs/>
          <w:sz w:val="22"/>
          <w:szCs w:val="22"/>
        </w:rPr>
        <w:t xml:space="preserve">16B. </w:t>
      </w:r>
      <w:r w:rsidRPr="00E1278B">
        <w:rPr>
          <w:rFonts w:eastAsia="Aptos" w:cs="Times New Roman"/>
          <w:sz w:val="22"/>
          <w:szCs w:val="22"/>
        </w:rPr>
        <w:t>In sub-article (1) of article 132 of the principal Act the words “Commissioner for Inland Revenue” shall be substituted by the words “Commissioner for Tax and Customs”.”.</w:t>
      </w:r>
    </w:p>
    <w:p w14:paraId="000EAD88" w14:textId="77777777" w:rsidR="0038031B" w:rsidRPr="00E1278B" w:rsidRDefault="0038031B" w:rsidP="00E1278B">
      <w:pPr>
        <w:jc w:val="both"/>
        <w:rPr>
          <w:rFonts w:eastAsia="Aptos" w:cs="Times New Roman"/>
          <w:sz w:val="22"/>
          <w:szCs w:val="22"/>
        </w:rPr>
      </w:pPr>
    </w:p>
    <w:p w14:paraId="4E23EFC1" w14:textId="77777777" w:rsidR="0038031B" w:rsidRPr="00E1278B" w:rsidRDefault="0038031B" w:rsidP="00E1278B">
      <w:pPr>
        <w:jc w:val="both"/>
        <w:rPr>
          <w:rFonts w:eastAsia="Aptos" w:cs="Times New Roman"/>
          <w:sz w:val="22"/>
          <w:szCs w:val="22"/>
        </w:rPr>
      </w:pPr>
    </w:p>
    <w:p w14:paraId="53B1A58A" w14:textId="77777777" w:rsidR="0038031B" w:rsidRPr="00E1278B" w:rsidRDefault="0038031B"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61289239" w14:textId="77777777" w:rsidR="0038031B" w:rsidRPr="00E1278B" w:rsidRDefault="0038031B" w:rsidP="00E1278B">
      <w:pPr>
        <w:tabs>
          <w:tab w:val="left" w:pos="360"/>
          <w:tab w:val="left" w:pos="8497"/>
        </w:tabs>
        <w:jc w:val="both"/>
        <w:rPr>
          <w:rFonts w:eastAsia="Times New Roman" w:cs="Times New Roman"/>
          <w:sz w:val="22"/>
          <w:szCs w:val="22"/>
          <w:lang w:val="mt-MT"/>
        </w:rPr>
      </w:pPr>
    </w:p>
    <w:p w14:paraId="6C7E6E8B"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4963C288"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132AB4F3" w14:textId="172D5E82" w:rsidR="0038031B" w:rsidRPr="00E1278B" w:rsidRDefault="0038031B"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 xml:space="preserve">Il-mozzjoni għaddiet </w:t>
      </w:r>
      <w:proofErr w:type="spellStart"/>
      <w:r w:rsidR="00C92EA1" w:rsidRPr="00E1278B">
        <w:rPr>
          <w:rFonts w:eastAsia="Times New Roman" w:cs="Times New Roman"/>
          <w:sz w:val="22"/>
          <w:szCs w:val="22"/>
          <w:lang w:val="mt-MT"/>
        </w:rPr>
        <w:t>nem</w:t>
      </w:r>
      <w:proofErr w:type="spellEnd"/>
      <w:r w:rsidR="00C92EA1" w:rsidRPr="00E1278B">
        <w:rPr>
          <w:rFonts w:eastAsia="Times New Roman" w:cs="Times New Roman"/>
          <w:sz w:val="22"/>
          <w:szCs w:val="22"/>
          <w:lang w:val="mt-MT"/>
        </w:rPr>
        <w:t xml:space="preserve">. </w:t>
      </w:r>
      <w:proofErr w:type="spellStart"/>
      <w:r w:rsidR="00C92EA1" w:rsidRPr="00E1278B">
        <w:rPr>
          <w:rFonts w:eastAsia="Times New Roman" w:cs="Times New Roman"/>
          <w:sz w:val="22"/>
          <w:szCs w:val="22"/>
          <w:lang w:val="mt-MT"/>
        </w:rPr>
        <w:t>con</w:t>
      </w:r>
      <w:proofErr w:type="spellEnd"/>
      <w:r w:rsidR="00C92EA1" w:rsidRPr="00E1278B">
        <w:rPr>
          <w:rFonts w:eastAsia="Times New Roman" w:cs="Times New Roman"/>
          <w:sz w:val="22"/>
          <w:szCs w:val="22"/>
          <w:lang w:val="mt-MT"/>
        </w:rPr>
        <w:t xml:space="preserve">. </w:t>
      </w:r>
      <w:r w:rsidRPr="00E1278B">
        <w:rPr>
          <w:rFonts w:eastAsia="Times New Roman" w:cs="Times New Roman"/>
          <w:sz w:val="22"/>
          <w:szCs w:val="22"/>
          <w:lang w:val="mt-MT"/>
        </w:rPr>
        <w:t xml:space="preserve">u Klawsola 16B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686C8413"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2613B6C7"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16B Ġdida ssir parti mill-Abbozz ta’ Liġi. </w:t>
      </w:r>
    </w:p>
    <w:p w14:paraId="5D57BD05"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09FB42A9" w14:textId="428F57C6" w:rsidR="0038031B" w:rsidRPr="00E1278B" w:rsidRDefault="0038031B" w:rsidP="00E1278B">
      <w:pPr>
        <w:tabs>
          <w:tab w:val="left" w:pos="360"/>
          <w:tab w:val="left" w:pos="8497"/>
        </w:tabs>
        <w:jc w:val="both"/>
        <w:rPr>
          <w:rFonts w:eastAsia="Times New Roman" w:cs="Times New Roman"/>
          <w:sz w:val="22"/>
          <w:szCs w:val="22"/>
          <w:lang w:val="mt-MT"/>
        </w:rPr>
      </w:pPr>
      <w:r w:rsidRPr="00E1278B">
        <w:rPr>
          <w:rFonts w:eastAsia="Times New Roman" w:cs="Times New Roman"/>
          <w:b/>
          <w:sz w:val="22"/>
          <w:szCs w:val="22"/>
          <w:lang w:val="mt-MT"/>
        </w:rPr>
        <w:t>KLAWSOLA 16B</w:t>
      </w:r>
      <w:r w:rsidRPr="00E1278B">
        <w:rPr>
          <w:rFonts w:eastAsia="Times New Roman" w:cs="Times New Roman"/>
          <w:sz w:val="22"/>
          <w:szCs w:val="22"/>
          <w:lang w:val="mt-MT"/>
        </w:rPr>
        <w:t xml:space="preserve"> </w:t>
      </w:r>
      <w:r w:rsidRPr="00E1278B">
        <w:rPr>
          <w:rFonts w:eastAsia="Times New Roman" w:cs="Times New Roman"/>
          <w:b/>
          <w:sz w:val="22"/>
          <w:szCs w:val="22"/>
          <w:lang w:val="mt-MT"/>
        </w:rPr>
        <w:t xml:space="preserve">ĠDIDA </w:t>
      </w:r>
      <w:r w:rsidRPr="00E1278B">
        <w:rPr>
          <w:rFonts w:eastAsia="Times New Roman" w:cs="Times New Roman"/>
          <w:sz w:val="22"/>
          <w:szCs w:val="22"/>
          <w:lang w:val="mt-MT"/>
        </w:rPr>
        <w:t xml:space="preserve">għaddiet </w:t>
      </w:r>
      <w:proofErr w:type="spellStart"/>
      <w:r w:rsidR="00C92EA1" w:rsidRPr="00E1278B">
        <w:rPr>
          <w:rFonts w:eastAsia="Times New Roman" w:cs="Times New Roman"/>
          <w:sz w:val="22"/>
          <w:szCs w:val="22"/>
          <w:lang w:val="mt-MT"/>
        </w:rPr>
        <w:t>nem</w:t>
      </w:r>
      <w:proofErr w:type="spellEnd"/>
      <w:r w:rsidR="00C92EA1" w:rsidRPr="00E1278B">
        <w:rPr>
          <w:rFonts w:eastAsia="Times New Roman" w:cs="Times New Roman"/>
          <w:sz w:val="22"/>
          <w:szCs w:val="22"/>
          <w:lang w:val="mt-MT"/>
        </w:rPr>
        <w:t xml:space="preserve">. </w:t>
      </w:r>
      <w:proofErr w:type="spellStart"/>
      <w:r w:rsidR="00C92EA1" w:rsidRPr="00E1278B">
        <w:rPr>
          <w:rFonts w:eastAsia="Times New Roman" w:cs="Times New Roman"/>
          <w:sz w:val="22"/>
          <w:szCs w:val="22"/>
          <w:lang w:val="mt-MT"/>
        </w:rPr>
        <w:t>con</w:t>
      </w:r>
      <w:proofErr w:type="spellEnd"/>
      <w:r w:rsidR="00C92EA1" w:rsidRPr="00E1278B">
        <w:rPr>
          <w:rFonts w:eastAsia="Times New Roman" w:cs="Times New Roman"/>
          <w:sz w:val="22"/>
          <w:szCs w:val="22"/>
          <w:lang w:val="mt-MT"/>
        </w:rPr>
        <w:t xml:space="preserve">. </w:t>
      </w:r>
      <w:r w:rsidRPr="00E1278B">
        <w:rPr>
          <w:rFonts w:eastAsia="Times New Roman" w:cs="Times New Roman"/>
          <w:sz w:val="22"/>
          <w:szCs w:val="22"/>
          <w:lang w:val="mt-MT"/>
        </w:rPr>
        <w:t>u kienet ordnata ssir parti mill-Abbozz ta’ Liġi.</w:t>
      </w:r>
    </w:p>
    <w:p w14:paraId="0738F8B5" w14:textId="77777777" w:rsidR="0038031B" w:rsidRPr="00E1278B" w:rsidRDefault="0038031B" w:rsidP="00E1278B">
      <w:pPr>
        <w:tabs>
          <w:tab w:val="left" w:pos="360"/>
          <w:tab w:val="left" w:pos="8497"/>
        </w:tabs>
        <w:jc w:val="both"/>
        <w:rPr>
          <w:rFonts w:eastAsia="Times New Roman" w:cs="Times New Roman"/>
          <w:sz w:val="22"/>
          <w:szCs w:val="22"/>
          <w:lang w:val="mt-MT"/>
        </w:rPr>
      </w:pPr>
    </w:p>
    <w:p w14:paraId="2FA9EAC8" w14:textId="77777777" w:rsidR="0038031B" w:rsidRPr="00E1278B" w:rsidRDefault="0038031B" w:rsidP="00E1278B">
      <w:pPr>
        <w:tabs>
          <w:tab w:val="left" w:pos="360"/>
          <w:tab w:val="left" w:pos="8497"/>
        </w:tabs>
        <w:jc w:val="both"/>
        <w:rPr>
          <w:rFonts w:eastAsia="Times New Roman" w:cs="Times New Roman"/>
          <w:sz w:val="22"/>
          <w:szCs w:val="22"/>
          <w:lang w:val="mt-MT"/>
        </w:rPr>
      </w:pPr>
    </w:p>
    <w:p w14:paraId="24A0C8E2" w14:textId="102729C3" w:rsidR="0038031B" w:rsidRPr="00E1278B" w:rsidRDefault="0038031B" w:rsidP="00E1278B">
      <w:pPr>
        <w:autoSpaceDE w:val="0"/>
        <w:autoSpaceDN w:val="0"/>
        <w:adjustRightInd w:val="0"/>
        <w:jc w:val="both"/>
        <w:rPr>
          <w:rFonts w:eastAsia="Times New Roman" w:cs="Times New Roman"/>
          <w:sz w:val="22"/>
          <w:szCs w:val="22"/>
          <w:lang w:val="mt-MT"/>
        </w:rPr>
      </w:pPr>
      <w:r w:rsidRPr="00E1278B">
        <w:rPr>
          <w:rFonts w:eastAsia="Times New Roman" w:cs="Times New Roman"/>
          <w:b/>
          <w:sz w:val="22"/>
          <w:szCs w:val="22"/>
          <w:lang w:val="mt-MT"/>
        </w:rPr>
        <w:t xml:space="preserve">KLAWSOLI 17 u 18 </w:t>
      </w:r>
      <w:r w:rsidRPr="00E1278B">
        <w:rPr>
          <w:rFonts w:eastAsia="Times New Roman" w:cs="Times New Roman"/>
          <w:sz w:val="22"/>
          <w:szCs w:val="22"/>
          <w:lang w:val="mt-MT"/>
        </w:rPr>
        <w:t xml:space="preserve">għaddew </w:t>
      </w:r>
      <w:proofErr w:type="spellStart"/>
      <w:r w:rsidR="00C92EA1" w:rsidRPr="00E1278B">
        <w:rPr>
          <w:rFonts w:eastAsia="Times New Roman" w:cs="Times New Roman"/>
          <w:sz w:val="22"/>
          <w:szCs w:val="22"/>
          <w:lang w:val="mt-MT"/>
        </w:rPr>
        <w:t>nem</w:t>
      </w:r>
      <w:proofErr w:type="spellEnd"/>
      <w:r w:rsidR="00C92EA1" w:rsidRPr="00E1278B">
        <w:rPr>
          <w:rFonts w:eastAsia="Times New Roman" w:cs="Times New Roman"/>
          <w:sz w:val="22"/>
          <w:szCs w:val="22"/>
          <w:lang w:val="mt-MT"/>
        </w:rPr>
        <w:t xml:space="preserve">. </w:t>
      </w:r>
      <w:proofErr w:type="spellStart"/>
      <w:r w:rsidR="00C92EA1" w:rsidRPr="00E1278B">
        <w:rPr>
          <w:rFonts w:eastAsia="Times New Roman" w:cs="Times New Roman"/>
          <w:sz w:val="22"/>
          <w:szCs w:val="22"/>
          <w:lang w:val="mt-MT"/>
        </w:rPr>
        <w:t>con</w:t>
      </w:r>
      <w:proofErr w:type="spellEnd"/>
      <w:r w:rsidR="00C92EA1" w:rsidRPr="00E1278B">
        <w:rPr>
          <w:rFonts w:eastAsia="Times New Roman" w:cs="Times New Roman"/>
          <w:sz w:val="22"/>
          <w:szCs w:val="22"/>
          <w:lang w:val="mt-MT"/>
        </w:rPr>
        <w:t xml:space="preserve">. </w:t>
      </w:r>
      <w:r w:rsidRPr="00E1278B">
        <w:rPr>
          <w:rFonts w:eastAsia="Times New Roman" w:cs="Times New Roman"/>
          <w:sz w:val="22"/>
          <w:szCs w:val="22"/>
          <w:lang w:val="mt-MT"/>
        </w:rPr>
        <w:t>u kienu ordnati jsiru parti mill-Abbozz ta’ Liġi.</w:t>
      </w:r>
      <w:bookmarkEnd w:id="8"/>
    </w:p>
    <w:p w14:paraId="474751DB" w14:textId="77777777" w:rsidR="0038031B" w:rsidRPr="00E1278B" w:rsidRDefault="0038031B" w:rsidP="00E1278B">
      <w:pPr>
        <w:autoSpaceDE w:val="0"/>
        <w:autoSpaceDN w:val="0"/>
        <w:adjustRightInd w:val="0"/>
        <w:jc w:val="both"/>
        <w:rPr>
          <w:rFonts w:eastAsia="Times New Roman" w:cs="Times New Roman"/>
          <w:sz w:val="22"/>
          <w:szCs w:val="22"/>
          <w:lang w:val="mt-MT"/>
        </w:rPr>
      </w:pPr>
    </w:p>
    <w:p w14:paraId="161C0A8A" w14:textId="77777777" w:rsidR="0038031B" w:rsidRPr="00E1278B" w:rsidRDefault="0038031B" w:rsidP="00E1278B">
      <w:pPr>
        <w:autoSpaceDE w:val="0"/>
        <w:autoSpaceDN w:val="0"/>
        <w:adjustRightInd w:val="0"/>
        <w:jc w:val="both"/>
        <w:rPr>
          <w:rFonts w:eastAsia="Times New Roman" w:cs="Times New Roman"/>
          <w:sz w:val="22"/>
          <w:szCs w:val="22"/>
          <w:lang w:val="mt-MT"/>
        </w:rPr>
      </w:pPr>
    </w:p>
    <w:p w14:paraId="4CCD0AA7" w14:textId="77777777" w:rsidR="0038031B" w:rsidRPr="00E1278B" w:rsidRDefault="0038031B" w:rsidP="00E1278B">
      <w:pPr>
        <w:autoSpaceDE w:val="0"/>
        <w:autoSpaceDN w:val="0"/>
        <w:adjustRightInd w:val="0"/>
        <w:jc w:val="both"/>
        <w:rPr>
          <w:rFonts w:eastAsia="Times New Roman" w:cs="Times New Roman"/>
          <w:sz w:val="22"/>
          <w:szCs w:val="22"/>
          <w:lang w:val="mt-MT"/>
        </w:rPr>
      </w:pPr>
      <w:r w:rsidRPr="00E1278B">
        <w:rPr>
          <w:rFonts w:cs="Times New Roman"/>
          <w:b/>
          <w:bCs/>
          <w:sz w:val="22"/>
          <w:szCs w:val="22"/>
          <w:lang w:val="mt-MT"/>
        </w:rPr>
        <w:t>PERMESS TAL-KUMITAT</w:t>
      </w:r>
    </w:p>
    <w:p w14:paraId="711E7D2F" w14:textId="77777777" w:rsidR="0038031B" w:rsidRPr="00E1278B" w:rsidRDefault="0038031B" w:rsidP="00E1278B">
      <w:pPr>
        <w:jc w:val="both"/>
        <w:rPr>
          <w:rFonts w:cs="Times New Roman"/>
          <w:b/>
          <w:bCs/>
          <w:sz w:val="22"/>
          <w:szCs w:val="22"/>
          <w:lang w:val="mt-MT"/>
        </w:rPr>
      </w:pPr>
    </w:p>
    <w:p w14:paraId="39B5701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talab il-permess biex titressaq Klawsola 18A Ġdida f’dan l-istadju tal-Kumitat.</w:t>
      </w:r>
    </w:p>
    <w:p w14:paraId="0099A0C9" w14:textId="77777777" w:rsidR="0038031B" w:rsidRPr="00E1278B" w:rsidRDefault="0038031B" w:rsidP="00E1278B">
      <w:pPr>
        <w:jc w:val="both"/>
        <w:rPr>
          <w:rFonts w:cs="Times New Roman"/>
          <w:sz w:val="22"/>
          <w:szCs w:val="22"/>
          <w:lang w:val="mt-MT"/>
        </w:rPr>
      </w:pPr>
    </w:p>
    <w:p w14:paraId="20B9F99E"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Il-permess ingħata.</w:t>
      </w:r>
    </w:p>
    <w:p w14:paraId="19A9D787" w14:textId="77777777" w:rsidR="0038031B" w:rsidRPr="00E1278B" w:rsidRDefault="0038031B" w:rsidP="00E1278B">
      <w:pPr>
        <w:jc w:val="both"/>
        <w:rPr>
          <w:rFonts w:cs="Times New Roman"/>
          <w:b/>
          <w:bCs/>
          <w:sz w:val="22"/>
          <w:szCs w:val="22"/>
          <w:lang w:val="mt-MT"/>
        </w:rPr>
      </w:pPr>
    </w:p>
    <w:p w14:paraId="23BE0CB5" w14:textId="77777777" w:rsidR="0038031B" w:rsidRPr="00E1278B" w:rsidRDefault="0038031B" w:rsidP="00E1278B">
      <w:pPr>
        <w:jc w:val="both"/>
        <w:rPr>
          <w:rFonts w:cs="Times New Roman"/>
          <w:b/>
          <w:bCs/>
          <w:sz w:val="22"/>
          <w:szCs w:val="22"/>
          <w:lang w:val="mt-MT"/>
        </w:rPr>
      </w:pPr>
    </w:p>
    <w:p w14:paraId="4CFA2F7E"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18A ĠDIDA</w:t>
      </w:r>
    </w:p>
    <w:p w14:paraId="34FCCBA7" w14:textId="77777777" w:rsidR="0038031B" w:rsidRPr="00E1278B" w:rsidRDefault="0038031B" w:rsidP="00E1278B">
      <w:pPr>
        <w:jc w:val="both"/>
        <w:rPr>
          <w:rFonts w:cs="Times New Roman"/>
          <w:b/>
          <w:bCs/>
          <w:sz w:val="22"/>
          <w:szCs w:val="22"/>
          <w:lang w:val="mt-MT"/>
        </w:rPr>
      </w:pPr>
    </w:p>
    <w:p w14:paraId="611DA3C7" w14:textId="3BB6B9A8"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8D03C6" w:rsidRPr="00E1278B">
        <w:rPr>
          <w:rFonts w:cs="Times New Roman"/>
          <w:sz w:val="22"/>
          <w:szCs w:val="22"/>
          <w:lang w:val="mt-MT"/>
        </w:rPr>
        <w:t>Q</w:t>
      </w:r>
      <w:r w:rsidRPr="00E1278B">
        <w:rPr>
          <w:rFonts w:cs="Times New Roman"/>
          <w:sz w:val="22"/>
          <w:szCs w:val="22"/>
          <w:lang w:val="mt-MT"/>
        </w:rPr>
        <w:t>”:</w:t>
      </w:r>
    </w:p>
    <w:p w14:paraId="4920E887" w14:textId="77777777" w:rsidR="0038031B" w:rsidRDefault="0038031B" w:rsidP="00E1278B">
      <w:pPr>
        <w:autoSpaceDE w:val="0"/>
        <w:autoSpaceDN w:val="0"/>
        <w:adjustRightInd w:val="0"/>
        <w:jc w:val="both"/>
        <w:rPr>
          <w:rFonts w:eastAsia="serif" w:cs="Times New Roman"/>
          <w:b/>
          <w:bCs/>
          <w:sz w:val="22"/>
          <w:szCs w:val="22"/>
          <w:shd w:val="clear" w:color="auto" w:fill="FFFFFF"/>
          <w:lang w:val="mt-MT"/>
        </w:rPr>
      </w:pPr>
    </w:p>
    <w:p w14:paraId="3FBF5389" w14:textId="77777777" w:rsidR="007B478D" w:rsidRPr="00E1278B" w:rsidRDefault="007B478D" w:rsidP="00E1278B">
      <w:pPr>
        <w:autoSpaceDE w:val="0"/>
        <w:autoSpaceDN w:val="0"/>
        <w:adjustRightInd w:val="0"/>
        <w:jc w:val="both"/>
        <w:rPr>
          <w:rFonts w:eastAsia="serif" w:cs="Times New Roman"/>
          <w:b/>
          <w:bCs/>
          <w:sz w:val="22"/>
          <w:szCs w:val="22"/>
          <w:shd w:val="clear" w:color="auto" w:fill="FFFFFF"/>
          <w:lang w:val="mt-MT"/>
        </w:rPr>
      </w:pPr>
    </w:p>
    <w:p w14:paraId="0E8557B7" w14:textId="77777777" w:rsidR="0038031B" w:rsidRPr="00E1278B" w:rsidRDefault="0038031B" w:rsidP="00E1278B">
      <w:pPr>
        <w:autoSpaceDE w:val="0"/>
        <w:autoSpaceDN w:val="0"/>
        <w:adjustRightInd w:val="0"/>
        <w:jc w:val="both"/>
        <w:rPr>
          <w:rFonts w:eastAsia="serif" w:cs="Times New Roman"/>
          <w:b/>
          <w:bCs/>
          <w:sz w:val="22"/>
          <w:szCs w:val="22"/>
          <w:u w:val="single"/>
          <w:shd w:val="clear" w:color="auto" w:fill="FFFFFF"/>
          <w:lang w:val="mt-MT"/>
        </w:rPr>
      </w:pPr>
      <w:r w:rsidRPr="00E1278B">
        <w:rPr>
          <w:rFonts w:eastAsia="serif" w:cs="Times New Roman"/>
          <w:b/>
          <w:bCs/>
          <w:sz w:val="22"/>
          <w:szCs w:val="22"/>
          <w:u w:val="single"/>
          <w:shd w:val="clear" w:color="auto" w:fill="FFFFFF"/>
          <w:lang w:val="mt-MT"/>
        </w:rPr>
        <w:lastRenderedPageBreak/>
        <w:t>Klawsola Ġdida 18A</w:t>
      </w:r>
    </w:p>
    <w:p w14:paraId="2C82C4B3" w14:textId="77777777" w:rsidR="0038031B" w:rsidRPr="00E1278B" w:rsidRDefault="0038031B" w:rsidP="00E1278B">
      <w:pPr>
        <w:autoSpaceDE w:val="0"/>
        <w:autoSpaceDN w:val="0"/>
        <w:adjustRightInd w:val="0"/>
        <w:jc w:val="both"/>
        <w:rPr>
          <w:rFonts w:eastAsia="serif" w:cs="Times New Roman"/>
          <w:b/>
          <w:bCs/>
          <w:sz w:val="22"/>
          <w:szCs w:val="22"/>
          <w:shd w:val="clear" w:color="auto" w:fill="FFFFFF"/>
          <w:lang w:val="mt-MT"/>
        </w:rPr>
      </w:pPr>
    </w:p>
    <w:p w14:paraId="2FC0C9DD" w14:textId="77777777" w:rsidR="0038031B" w:rsidRPr="00E1278B" w:rsidRDefault="0038031B" w:rsidP="00E1278B">
      <w:pPr>
        <w:autoSpaceDE w:val="0"/>
        <w:autoSpaceDN w:val="0"/>
        <w:adjustRightInd w:val="0"/>
        <w:jc w:val="both"/>
        <w:rPr>
          <w:rFonts w:eastAsia="serif" w:cs="Times New Roman"/>
          <w:sz w:val="22"/>
          <w:szCs w:val="22"/>
          <w:shd w:val="clear" w:color="auto" w:fill="FFFFFF"/>
          <w:lang w:val="mt-MT"/>
        </w:rPr>
      </w:pPr>
      <w:r w:rsidRPr="00E1278B">
        <w:rPr>
          <w:rFonts w:eastAsia="serif" w:cs="Times New Roman"/>
          <w:sz w:val="22"/>
          <w:szCs w:val="22"/>
          <w:shd w:val="clear" w:color="auto" w:fill="FFFFFF"/>
          <w:lang w:val="mt-MT"/>
        </w:rPr>
        <w:t>Minnufih wara l-klawsola 18 għandha tiġi miżjuda l-klawsola ġdida li ġejja:</w:t>
      </w:r>
    </w:p>
    <w:p w14:paraId="120CFE07" w14:textId="77777777" w:rsidR="0038031B" w:rsidRPr="00E1278B" w:rsidRDefault="0038031B" w:rsidP="00E1278B">
      <w:pPr>
        <w:autoSpaceDE w:val="0"/>
        <w:autoSpaceDN w:val="0"/>
        <w:adjustRightInd w:val="0"/>
        <w:jc w:val="both"/>
        <w:rPr>
          <w:rFonts w:cs="Times New Roman"/>
          <w:sz w:val="22"/>
          <w:szCs w:val="22"/>
          <w:lang w:val="pt-BR"/>
        </w:rPr>
      </w:pPr>
    </w:p>
    <w:p w14:paraId="177A04BF" w14:textId="77777777" w:rsidR="0038031B" w:rsidRPr="00E1278B" w:rsidRDefault="0038031B" w:rsidP="00E1278B">
      <w:pPr>
        <w:autoSpaceDE w:val="0"/>
        <w:autoSpaceDN w:val="0"/>
        <w:adjustRightInd w:val="0"/>
        <w:jc w:val="both"/>
        <w:rPr>
          <w:rFonts w:cs="Times New Roman"/>
          <w:sz w:val="22"/>
          <w:szCs w:val="22"/>
          <w:lang w:val="mt-MT"/>
        </w:rPr>
      </w:pPr>
      <w:r w:rsidRPr="00E1278B">
        <w:rPr>
          <w:rFonts w:cs="Times New Roman"/>
          <w:sz w:val="22"/>
          <w:szCs w:val="22"/>
          <w:lang w:val="pt-BR"/>
        </w:rPr>
        <w:t>“</w:t>
      </w:r>
      <w:r w:rsidRPr="00E1278B">
        <w:rPr>
          <w:rFonts w:cs="Times New Roman"/>
          <w:sz w:val="22"/>
          <w:szCs w:val="22"/>
          <w:lang w:val="mt-MT"/>
        </w:rPr>
        <w:t>Sostituzzjoni tal-Ħmistax-il Skeda li tinsab mal-Att prinċipali.</w:t>
      </w:r>
    </w:p>
    <w:p w14:paraId="3F14E1B0" w14:textId="77777777" w:rsidR="0038031B" w:rsidRPr="00E1278B" w:rsidRDefault="0038031B" w:rsidP="00E1278B">
      <w:pPr>
        <w:autoSpaceDE w:val="0"/>
        <w:autoSpaceDN w:val="0"/>
        <w:adjustRightInd w:val="0"/>
        <w:jc w:val="both"/>
        <w:rPr>
          <w:rFonts w:cs="Times New Roman"/>
          <w:sz w:val="22"/>
          <w:szCs w:val="22"/>
          <w:lang w:val="mt-MT"/>
        </w:rPr>
      </w:pPr>
    </w:p>
    <w:p w14:paraId="1F22EFA9" w14:textId="77777777" w:rsidR="0038031B" w:rsidRPr="00E1278B" w:rsidRDefault="0038031B" w:rsidP="00E1278B">
      <w:pPr>
        <w:autoSpaceDE w:val="0"/>
        <w:autoSpaceDN w:val="0"/>
        <w:adjustRightInd w:val="0"/>
        <w:jc w:val="both"/>
        <w:rPr>
          <w:rFonts w:cs="Times New Roman"/>
          <w:sz w:val="22"/>
          <w:szCs w:val="22"/>
          <w:lang w:val="mt-MT"/>
        </w:rPr>
      </w:pPr>
      <w:r w:rsidRPr="00E1278B">
        <w:rPr>
          <w:rFonts w:cs="Times New Roman"/>
          <w:b/>
          <w:bCs/>
          <w:sz w:val="22"/>
          <w:szCs w:val="22"/>
          <w:lang w:val="mt-MT"/>
        </w:rPr>
        <w:t xml:space="preserve">18A. </w:t>
      </w:r>
      <w:r w:rsidRPr="00E1278B">
        <w:rPr>
          <w:rFonts w:cs="Times New Roman"/>
          <w:sz w:val="22"/>
          <w:szCs w:val="22"/>
          <w:lang w:val="mt-MT"/>
        </w:rPr>
        <w:t>Il-Ħmistax-il Skeda li tinsab mal-Att prinċipali għandha tiġi sostitwita bl-Iskeda ġdida li ġejja:</w:t>
      </w:r>
    </w:p>
    <w:p w14:paraId="1A50EE41" w14:textId="77777777" w:rsidR="0038031B" w:rsidRPr="00E1278B" w:rsidRDefault="0038031B" w:rsidP="00E1278B">
      <w:pPr>
        <w:jc w:val="both"/>
        <w:rPr>
          <w:rFonts w:cs="Times New Roman"/>
          <w:sz w:val="22"/>
          <w:szCs w:val="22"/>
          <w:lang w:val="mt-MT"/>
        </w:rPr>
      </w:pPr>
    </w:p>
    <w:p w14:paraId="2DD0EE82" w14:textId="77777777" w:rsidR="0038031B" w:rsidRPr="00E1278B" w:rsidRDefault="0038031B" w:rsidP="00E1278B">
      <w:pPr>
        <w:jc w:val="center"/>
        <w:rPr>
          <w:rFonts w:cs="Times New Roman"/>
          <w:sz w:val="22"/>
          <w:szCs w:val="22"/>
          <w:lang w:val="it-IT"/>
        </w:rPr>
      </w:pPr>
      <w:r w:rsidRPr="00E1278B">
        <w:rPr>
          <w:rFonts w:cs="Times New Roman"/>
          <w:sz w:val="22"/>
          <w:szCs w:val="22"/>
          <w:lang w:val="pt-BR"/>
        </w:rPr>
        <w:t>“</w:t>
      </w:r>
      <w:r w:rsidRPr="00E1278B">
        <w:rPr>
          <w:rFonts w:cs="Times New Roman"/>
          <w:b/>
          <w:bCs/>
          <w:sz w:val="22"/>
          <w:szCs w:val="22"/>
          <w:lang w:val="it-IT"/>
        </w:rPr>
        <w:t>IL-ĦMISTAX-IL SKEDA</w:t>
      </w:r>
    </w:p>
    <w:p w14:paraId="435AC239" w14:textId="77777777" w:rsidR="0038031B" w:rsidRPr="00E1278B" w:rsidRDefault="0038031B" w:rsidP="00E1278B">
      <w:pPr>
        <w:jc w:val="center"/>
        <w:rPr>
          <w:rFonts w:cs="Times New Roman"/>
          <w:sz w:val="22"/>
          <w:szCs w:val="22"/>
          <w:lang w:val="it-IT"/>
        </w:rPr>
      </w:pPr>
      <w:r w:rsidRPr="00E1278B">
        <w:rPr>
          <w:rFonts w:cs="Times New Roman"/>
          <w:sz w:val="22"/>
          <w:szCs w:val="22"/>
          <w:lang w:val="it-IT"/>
        </w:rPr>
        <w:t>(Artikolu 27)</w:t>
      </w:r>
    </w:p>
    <w:p w14:paraId="0BD9EC1D" w14:textId="77777777" w:rsidR="0038031B" w:rsidRPr="00E1278B" w:rsidRDefault="0038031B" w:rsidP="00E1278B">
      <w:pPr>
        <w:jc w:val="center"/>
        <w:rPr>
          <w:rFonts w:cs="Times New Roman"/>
          <w:i/>
          <w:iCs/>
          <w:sz w:val="22"/>
          <w:szCs w:val="22"/>
          <w:lang w:val="it-IT"/>
        </w:rPr>
      </w:pPr>
      <w:r w:rsidRPr="00E1278B">
        <w:rPr>
          <w:rFonts w:cs="Times New Roman"/>
          <w:i/>
          <w:iCs/>
          <w:sz w:val="22"/>
          <w:szCs w:val="22"/>
          <w:lang w:val="it-IT"/>
        </w:rPr>
        <w:t>Perċentwali kwalifikanti għall-għoti ta’ pagamenti ta’ assistenzi għal diżabilità</w:t>
      </w:r>
    </w:p>
    <w:p w14:paraId="4243BB20" w14:textId="77777777" w:rsidR="0038031B" w:rsidRPr="00E1278B" w:rsidRDefault="0038031B" w:rsidP="00E1278B">
      <w:pPr>
        <w:jc w:val="both"/>
        <w:rPr>
          <w:rFonts w:cs="Times New Roman"/>
          <w:i/>
          <w:iCs/>
          <w:sz w:val="22"/>
          <w:szCs w:val="22"/>
          <w:lang w:val="it-IT"/>
        </w:rPr>
      </w:pPr>
    </w:p>
    <w:tbl>
      <w:tblPr>
        <w:tblStyle w:val="TableGrid1"/>
        <w:tblW w:w="0" w:type="auto"/>
        <w:tblLook w:val="04A0" w:firstRow="1" w:lastRow="0" w:firstColumn="1" w:lastColumn="0" w:noHBand="0" w:noVBand="1"/>
      </w:tblPr>
      <w:tblGrid>
        <w:gridCol w:w="9016"/>
      </w:tblGrid>
      <w:tr w:rsidR="0038031B" w:rsidRPr="00E1278B" w14:paraId="19A4A90A" w14:textId="77777777" w:rsidTr="008710B2">
        <w:tc>
          <w:tcPr>
            <w:tcW w:w="9016" w:type="dxa"/>
          </w:tcPr>
          <w:p w14:paraId="3B6E8302"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Benefiċċju għal Diżabilità</w:t>
            </w:r>
          </w:p>
        </w:tc>
      </w:tr>
      <w:tr w:rsidR="0038031B" w:rsidRPr="00E1278B" w14:paraId="54F31AAE" w14:textId="77777777" w:rsidTr="008710B2">
        <w:tc>
          <w:tcPr>
            <w:tcW w:w="9016" w:type="dxa"/>
          </w:tcPr>
          <w:p w14:paraId="5CF598C8"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30% sa 44.99%</w:t>
            </w:r>
          </w:p>
        </w:tc>
      </w:tr>
      <w:tr w:rsidR="0038031B" w:rsidRPr="00E1278B" w14:paraId="5291E5F9" w14:textId="77777777" w:rsidTr="008710B2">
        <w:tc>
          <w:tcPr>
            <w:tcW w:w="9016" w:type="dxa"/>
          </w:tcPr>
          <w:p w14:paraId="0D535FE1"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Assistenza għal Diżabilità</w:t>
            </w:r>
          </w:p>
        </w:tc>
      </w:tr>
      <w:tr w:rsidR="0038031B" w:rsidRPr="00E1278B" w14:paraId="530EB115" w14:textId="77777777" w:rsidTr="008710B2">
        <w:tc>
          <w:tcPr>
            <w:tcW w:w="9016" w:type="dxa"/>
          </w:tcPr>
          <w:p w14:paraId="423053E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Minn 45% sa 59.99%</w:t>
            </w:r>
          </w:p>
        </w:tc>
      </w:tr>
      <w:tr w:rsidR="0038031B" w:rsidRPr="00E1278B" w14:paraId="71936002" w14:textId="77777777" w:rsidTr="008710B2">
        <w:tc>
          <w:tcPr>
            <w:tcW w:w="9016" w:type="dxa"/>
          </w:tcPr>
          <w:p w14:paraId="75AC645E"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Assistenza għal Diżabilità Severa</w:t>
            </w:r>
          </w:p>
        </w:tc>
      </w:tr>
      <w:tr w:rsidR="0038031B" w:rsidRPr="00E1278B" w14:paraId="014B4A93" w14:textId="77777777" w:rsidTr="008710B2">
        <w:tc>
          <w:tcPr>
            <w:tcW w:w="9016" w:type="dxa"/>
          </w:tcPr>
          <w:p w14:paraId="3DD7224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Minn 60% sa 74.99%</w:t>
            </w:r>
          </w:p>
        </w:tc>
      </w:tr>
      <w:tr w:rsidR="0038031B" w:rsidRPr="0030289E" w14:paraId="7096F958" w14:textId="77777777" w:rsidTr="008710B2">
        <w:tc>
          <w:tcPr>
            <w:tcW w:w="9016" w:type="dxa"/>
          </w:tcPr>
          <w:p w14:paraId="4078AD23"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Assistenza Miżjuda għal Diżabilità Severa</w:t>
            </w:r>
          </w:p>
        </w:tc>
      </w:tr>
      <w:tr w:rsidR="0038031B" w:rsidRPr="00E1278B" w14:paraId="79F2DC48" w14:textId="77777777" w:rsidTr="008710B2">
        <w:tc>
          <w:tcPr>
            <w:tcW w:w="9016" w:type="dxa"/>
          </w:tcPr>
          <w:p w14:paraId="6AE8A44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Mhux anqas minn 75%</w:t>
            </w:r>
          </w:p>
        </w:tc>
      </w:tr>
      <w:tr w:rsidR="0038031B" w:rsidRPr="0030289E" w14:paraId="27BC5CDD" w14:textId="77777777" w:rsidTr="008710B2">
        <w:tc>
          <w:tcPr>
            <w:tcW w:w="9016" w:type="dxa"/>
          </w:tcPr>
          <w:p w14:paraId="74F9A1AD"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Assistenza għal Persuna b’Vista Batuta</w:t>
            </w:r>
          </w:p>
        </w:tc>
      </w:tr>
      <w:tr w:rsidR="0038031B" w:rsidRPr="00E1278B" w14:paraId="335C7D32" w14:textId="77777777" w:rsidTr="008710B2">
        <w:tc>
          <w:tcPr>
            <w:tcW w:w="9016" w:type="dxa"/>
          </w:tcPr>
          <w:p w14:paraId="00435D3C" w14:textId="7F06D79C" w:rsidR="0038031B" w:rsidRPr="00E1278B" w:rsidRDefault="0038031B" w:rsidP="00E1278B">
            <w:pPr>
              <w:jc w:val="both"/>
              <w:rPr>
                <w:rFonts w:cs="Times New Roman"/>
                <w:sz w:val="22"/>
                <w:szCs w:val="22"/>
                <w:lang w:val="mt-MT"/>
              </w:rPr>
            </w:pPr>
            <w:r w:rsidRPr="00E1278B">
              <w:rPr>
                <w:rFonts w:cs="Times New Roman"/>
                <w:sz w:val="22"/>
                <w:szCs w:val="22"/>
                <w:lang w:val="mt-MT"/>
              </w:rPr>
              <w:t>Mhux anqas minn 50%</w:t>
            </w:r>
          </w:p>
        </w:tc>
      </w:tr>
    </w:tbl>
    <w:p w14:paraId="7E3BBC0E" w14:textId="74BD40AB" w:rsidR="0038031B" w:rsidRPr="00E1278B" w:rsidRDefault="007B478D" w:rsidP="007B478D">
      <w:pPr>
        <w:jc w:val="right"/>
        <w:rPr>
          <w:rFonts w:eastAsia="Times New Roman" w:cs="Times New Roman"/>
          <w:color w:val="000000"/>
          <w:sz w:val="22"/>
          <w:szCs w:val="22"/>
          <w:lang w:val="mt-MT"/>
        </w:rPr>
      </w:pPr>
      <w:r>
        <w:rPr>
          <w:rFonts w:eastAsia="Times New Roman" w:cs="Times New Roman"/>
          <w:color w:val="000000"/>
          <w:sz w:val="22"/>
          <w:szCs w:val="22"/>
          <w:lang w:val="mt-MT"/>
        </w:rPr>
        <w:t>”.”.</w:t>
      </w:r>
    </w:p>
    <w:p w14:paraId="54AA6BF5" w14:textId="77777777" w:rsidR="0038031B" w:rsidRPr="00E1278B" w:rsidRDefault="0038031B" w:rsidP="00E1278B">
      <w:pPr>
        <w:pStyle w:val="Body"/>
        <w:spacing w:line="240" w:lineRule="auto"/>
        <w:jc w:val="both"/>
        <w:rPr>
          <w:b/>
          <w:bCs/>
          <w:color w:val="auto"/>
          <w:w w:val="100"/>
          <w:sz w:val="22"/>
          <w:szCs w:val="22"/>
          <w:u w:val="single"/>
        </w:rPr>
      </w:pPr>
      <w:r w:rsidRPr="00E1278B">
        <w:rPr>
          <w:b/>
          <w:bCs/>
          <w:color w:val="auto"/>
          <w:w w:val="100"/>
          <w:sz w:val="22"/>
          <w:szCs w:val="22"/>
          <w:u w:val="single"/>
        </w:rPr>
        <w:t>New Clause 18A</w:t>
      </w:r>
    </w:p>
    <w:p w14:paraId="28FC6E0C" w14:textId="77777777" w:rsidR="0038031B" w:rsidRPr="00E1278B" w:rsidRDefault="0038031B" w:rsidP="00E1278B">
      <w:pPr>
        <w:pStyle w:val="Body"/>
        <w:spacing w:line="240" w:lineRule="auto"/>
        <w:jc w:val="both"/>
        <w:rPr>
          <w:color w:val="auto"/>
          <w:w w:val="100"/>
          <w:sz w:val="22"/>
          <w:szCs w:val="22"/>
        </w:rPr>
      </w:pPr>
    </w:p>
    <w:p w14:paraId="7716863E" w14:textId="77777777" w:rsidR="0038031B" w:rsidRPr="00E1278B" w:rsidRDefault="0038031B" w:rsidP="00E1278B">
      <w:pPr>
        <w:pStyle w:val="Body"/>
        <w:spacing w:line="240" w:lineRule="auto"/>
        <w:jc w:val="both"/>
        <w:rPr>
          <w:color w:val="auto"/>
          <w:w w:val="100"/>
          <w:sz w:val="22"/>
          <w:szCs w:val="22"/>
        </w:rPr>
      </w:pPr>
      <w:r w:rsidRPr="00E1278B">
        <w:rPr>
          <w:color w:val="auto"/>
          <w:w w:val="100"/>
          <w:sz w:val="22"/>
          <w:szCs w:val="22"/>
        </w:rPr>
        <w:t>Immediately after clause 18 there shall be added the following new clause:</w:t>
      </w:r>
    </w:p>
    <w:p w14:paraId="3628E818" w14:textId="77777777" w:rsidR="0038031B" w:rsidRPr="00E1278B" w:rsidRDefault="0038031B" w:rsidP="00E1278B">
      <w:pPr>
        <w:pStyle w:val="Body"/>
        <w:spacing w:line="240" w:lineRule="auto"/>
        <w:jc w:val="both"/>
        <w:rPr>
          <w:color w:val="auto"/>
          <w:w w:val="100"/>
          <w:sz w:val="22"/>
          <w:szCs w:val="22"/>
        </w:rPr>
      </w:pPr>
    </w:p>
    <w:p w14:paraId="5A5CA607" w14:textId="77777777" w:rsidR="0038031B" w:rsidRPr="00E1278B" w:rsidRDefault="0038031B" w:rsidP="00E1278B">
      <w:pPr>
        <w:pStyle w:val="Body"/>
        <w:spacing w:line="240" w:lineRule="auto"/>
        <w:jc w:val="both"/>
        <w:rPr>
          <w:color w:val="auto"/>
          <w:w w:val="100"/>
          <w:sz w:val="22"/>
          <w:szCs w:val="22"/>
        </w:rPr>
      </w:pPr>
      <w:r w:rsidRPr="00E1278B">
        <w:rPr>
          <w:rFonts w:eastAsia="Calibri"/>
          <w:sz w:val="22"/>
          <w:szCs w:val="22"/>
        </w:rPr>
        <w:t>“</w:t>
      </w:r>
      <w:r w:rsidRPr="00E1278B">
        <w:rPr>
          <w:color w:val="auto"/>
          <w:w w:val="100"/>
          <w:sz w:val="22"/>
          <w:szCs w:val="22"/>
        </w:rPr>
        <w:t>Substitution of the Fifteenth Schedule to the principal Act.</w:t>
      </w:r>
    </w:p>
    <w:p w14:paraId="2F5A350F" w14:textId="77777777" w:rsidR="0038031B" w:rsidRPr="00E1278B" w:rsidRDefault="0038031B" w:rsidP="00E1278B">
      <w:pPr>
        <w:pStyle w:val="Body"/>
        <w:spacing w:line="240" w:lineRule="auto"/>
        <w:jc w:val="both"/>
        <w:rPr>
          <w:color w:val="auto"/>
          <w:w w:val="100"/>
          <w:sz w:val="22"/>
          <w:szCs w:val="22"/>
        </w:rPr>
      </w:pPr>
    </w:p>
    <w:p w14:paraId="32B2441C" w14:textId="77777777" w:rsidR="0038031B" w:rsidRPr="00E1278B" w:rsidRDefault="0038031B" w:rsidP="00E1278B">
      <w:pPr>
        <w:pStyle w:val="Body"/>
        <w:spacing w:line="240" w:lineRule="auto"/>
        <w:jc w:val="both"/>
        <w:rPr>
          <w:color w:val="auto"/>
          <w:w w:val="100"/>
          <w:sz w:val="22"/>
          <w:szCs w:val="22"/>
        </w:rPr>
      </w:pPr>
      <w:r w:rsidRPr="00E1278B">
        <w:rPr>
          <w:b/>
          <w:bCs/>
          <w:color w:val="auto"/>
          <w:w w:val="100"/>
          <w:sz w:val="22"/>
          <w:szCs w:val="22"/>
        </w:rPr>
        <w:t xml:space="preserve">18A. </w:t>
      </w:r>
      <w:r w:rsidRPr="00E1278B">
        <w:rPr>
          <w:color w:val="auto"/>
          <w:w w:val="100"/>
          <w:sz w:val="22"/>
          <w:szCs w:val="22"/>
        </w:rPr>
        <w:t>The Fifteenth Schedule to the principal Act shall be substituted by the following new Schedule:</w:t>
      </w:r>
    </w:p>
    <w:p w14:paraId="7BEBC0D5" w14:textId="77777777" w:rsidR="0038031B" w:rsidRPr="00E1278B" w:rsidRDefault="0038031B" w:rsidP="00E1278B">
      <w:pPr>
        <w:autoSpaceDE w:val="0"/>
        <w:autoSpaceDN w:val="0"/>
        <w:adjustRightInd w:val="0"/>
        <w:jc w:val="both"/>
        <w:rPr>
          <w:rFonts w:cs="Times New Roman"/>
          <w:b/>
          <w:bCs/>
          <w:sz w:val="22"/>
          <w:szCs w:val="22"/>
        </w:rPr>
      </w:pPr>
    </w:p>
    <w:p w14:paraId="1E51A357" w14:textId="77777777" w:rsidR="0038031B" w:rsidRPr="00E1278B" w:rsidRDefault="0038031B" w:rsidP="00E1278B">
      <w:pPr>
        <w:jc w:val="center"/>
        <w:rPr>
          <w:rFonts w:cs="Times New Roman"/>
          <w:sz w:val="22"/>
          <w:szCs w:val="22"/>
        </w:rPr>
      </w:pPr>
      <w:r w:rsidRPr="00E1278B">
        <w:rPr>
          <w:rFonts w:cs="Times New Roman"/>
          <w:sz w:val="22"/>
          <w:szCs w:val="22"/>
        </w:rPr>
        <w:t>“</w:t>
      </w:r>
      <w:r w:rsidRPr="00E1278B">
        <w:rPr>
          <w:rFonts w:cs="Times New Roman"/>
          <w:b/>
          <w:bCs/>
          <w:sz w:val="22"/>
          <w:szCs w:val="22"/>
        </w:rPr>
        <w:t>FIFTEENTH SCHEDULE</w:t>
      </w:r>
    </w:p>
    <w:p w14:paraId="3CF4131A" w14:textId="77777777" w:rsidR="0038031B" w:rsidRPr="00E1278B" w:rsidRDefault="0038031B" w:rsidP="00E1278B">
      <w:pPr>
        <w:jc w:val="center"/>
        <w:rPr>
          <w:rFonts w:cs="Times New Roman"/>
          <w:sz w:val="22"/>
          <w:szCs w:val="22"/>
        </w:rPr>
      </w:pPr>
      <w:r w:rsidRPr="00E1278B">
        <w:rPr>
          <w:rFonts w:cs="Times New Roman"/>
          <w:sz w:val="22"/>
          <w:szCs w:val="22"/>
        </w:rPr>
        <w:t>(Article 27)</w:t>
      </w:r>
    </w:p>
    <w:p w14:paraId="7A8DA5C2" w14:textId="77777777" w:rsidR="0038031B" w:rsidRPr="00E1278B" w:rsidRDefault="0038031B" w:rsidP="00E1278B">
      <w:pPr>
        <w:jc w:val="center"/>
        <w:rPr>
          <w:rFonts w:cs="Times New Roman"/>
          <w:i/>
          <w:iCs/>
          <w:sz w:val="22"/>
          <w:szCs w:val="22"/>
        </w:rPr>
      </w:pPr>
      <w:r w:rsidRPr="00E1278B">
        <w:rPr>
          <w:rFonts w:cs="Times New Roman"/>
          <w:i/>
          <w:iCs/>
          <w:sz w:val="22"/>
          <w:szCs w:val="22"/>
        </w:rPr>
        <w:t>Qualifying percentages for the payment of disability assistances</w:t>
      </w:r>
    </w:p>
    <w:p w14:paraId="271CF119" w14:textId="77777777" w:rsidR="0038031B" w:rsidRPr="00E1278B" w:rsidRDefault="0038031B" w:rsidP="00E1278B">
      <w:pPr>
        <w:jc w:val="center"/>
        <w:rPr>
          <w:rFonts w:cs="Times New Roman"/>
          <w:i/>
          <w:iCs/>
          <w:sz w:val="22"/>
          <w:szCs w:val="22"/>
        </w:rPr>
      </w:pPr>
    </w:p>
    <w:tbl>
      <w:tblPr>
        <w:tblStyle w:val="TableGrid1"/>
        <w:tblW w:w="0" w:type="auto"/>
        <w:tblLook w:val="04A0" w:firstRow="1" w:lastRow="0" w:firstColumn="1" w:lastColumn="0" w:noHBand="0" w:noVBand="1"/>
      </w:tblPr>
      <w:tblGrid>
        <w:gridCol w:w="9016"/>
      </w:tblGrid>
      <w:tr w:rsidR="0038031B" w:rsidRPr="00E1278B" w14:paraId="47F2317A" w14:textId="77777777" w:rsidTr="008710B2">
        <w:tc>
          <w:tcPr>
            <w:tcW w:w="9016" w:type="dxa"/>
          </w:tcPr>
          <w:p w14:paraId="1C5A1C08" w14:textId="77777777" w:rsidR="0038031B" w:rsidRPr="00E1278B" w:rsidRDefault="0038031B" w:rsidP="00E1278B">
            <w:pPr>
              <w:jc w:val="both"/>
              <w:rPr>
                <w:rFonts w:cs="Times New Roman"/>
                <w:b/>
                <w:bCs/>
                <w:sz w:val="22"/>
                <w:szCs w:val="22"/>
              </w:rPr>
            </w:pPr>
            <w:r w:rsidRPr="00E1278B">
              <w:rPr>
                <w:rFonts w:cs="Times New Roman"/>
                <w:b/>
                <w:bCs/>
                <w:sz w:val="22"/>
                <w:szCs w:val="22"/>
              </w:rPr>
              <w:t>Disability Benefit</w:t>
            </w:r>
          </w:p>
        </w:tc>
      </w:tr>
      <w:tr w:rsidR="0038031B" w:rsidRPr="00E1278B" w14:paraId="6FBAFE71" w14:textId="77777777" w:rsidTr="008710B2">
        <w:tc>
          <w:tcPr>
            <w:tcW w:w="9016" w:type="dxa"/>
          </w:tcPr>
          <w:p w14:paraId="3160F59B" w14:textId="77777777" w:rsidR="0038031B" w:rsidRPr="00E1278B" w:rsidRDefault="0038031B" w:rsidP="00E1278B">
            <w:pPr>
              <w:jc w:val="both"/>
              <w:rPr>
                <w:rFonts w:cs="Times New Roman"/>
                <w:sz w:val="22"/>
                <w:szCs w:val="22"/>
              </w:rPr>
            </w:pPr>
            <w:r w:rsidRPr="00E1278B">
              <w:rPr>
                <w:rFonts w:cs="Times New Roman"/>
                <w:sz w:val="22"/>
                <w:szCs w:val="22"/>
              </w:rPr>
              <w:t>30% to 44.99%</w:t>
            </w:r>
          </w:p>
        </w:tc>
      </w:tr>
      <w:tr w:rsidR="0038031B" w:rsidRPr="00E1278B" w14:paraId="2E57E0EA" w14:textId="77777777" w:rsidTr="008710B2">
        <w:tc>
          <w:tcPr>
            <w:tcW w:w="9016" w:type="dxa"/>
          </w:tcPr>
          <w:p w14:paraId="73C02BA9" w14:textId="77777777" w:rsidR="0038031B" w:rsidRPr="00E1278B" w:rsidRDefault="0038031B" w:rsidP="00E1278B">
            <w:pPr>
              <w:jc w:val="both"/>
              <w:rPr>
                <w:rFonts w:cs="Times New Roman"/>
                <w:b/>
                <w:bCs/>
                <w:sz w:val="22"/>
                <w:szCs w:val="22"/>
              </w:rPr>
            </w:pPr>
            <w:r w:rsidRPr="00E1278B">
              <w:rPr>
                <w:rFonts w:cs="Times New Roman"/>
                <w:b/>
                <w:bCs/>
                <w:sz w:val="22"/>
                <w:szCs w:val="22"/>
              </w:rPr>
              <w:t>Disability Assistance</w:t>
            </w:r>
          </w:p>
        </w:tc>
      </w:tr>
      <w:tr w:rsidR="0038031B" w:rsidRPr="00E1278B" w14:paraId="7B3D3DAC" w14:textId="77777777" w:rsidTr="008710B2">
        <w:tc>
          <w:tcPr>
            <w:tcW w:w="9016" w:type="dxa"/>
          </w:tcPr>
          <w:p w14:paraId="7C5C47D9" w14:textId="77777777" w:rsidR="0038031B" w:rsidRPr="00E1278B" w:rsidRDefault="0038031B" w:rsidP="00E1278B">
            <w:pPr>
              <w:jc w:val="both"/>
              <w:rPr>
                <w:rFonts w:cs="Times New Roman"/>
                <w:sz w:val="22"/>
                <w:szCs w:val="22"/>
              </w:rPr>
            </w:pPr>
            <w:r w:rsidRPr="00E1278B">
              <w:rPr>
                <w:rFonts w:cs="Times New Roman"/>
                <w:sz w:val="22"/>
                <w:szCs w:val="22"/>
              </w:rPr>
              <w:t>From 45% to 59.99%</w:t>
            </w:r>
          </w:p>
        </w:tc>
      </w:tr>
      <w:tr w:rsidR="0038031B" w:rsidRPr="00E1278B" w14:paraId="3768718B" w14:textId="77777777" w:rsidTr="008710B2">
        <w:tc>
          <w:tcPr>
            <w:tcW w:w="9016" w:type="dxa"/>
          </w:tcPr>
          <w:p w14:paraId="7773FAC6" w14:textId="77777777" w:rsidR="0038031B" w:rsidRPr="00E1278B" w:rsidRDefault="0038031B" w:rsidP="00E1278B">
            <w:pPr>
              <w:jc w:val="both"/>
              <w:rPr>
                <w:rFonts w:cs="Times New Roman"/>
                <w:b/>
                <w:bCs/>
                <w:sz w:val="22"/>
                <w:szCs w:val="22"/>
              </w:rPr>
            </w:pPr>
            <w:r w:rsidRPr="00E1278B">
              <w:rPr>
                <w:rFonts w:cs="Times New Roman"/>
                <w:b/>
                <w:bCs/>
                <w:sz w:val="22"/>
                <w:szCs w:val="22"/>
              </w:rPr>
              <w:t>Severe Disability Assistance</w:t>
            </w:r>
          </w:p>
        </w:tc>
      </w:tr>
      <w:tr w:rsidR="0038031B" w:rsidRPr="00E1278B" w14:paraId="632A11CE" w14:textId="77777777" w:rsidTr="008710B2">
        <w:tc>
          <w:tcPr>
            <w:tcW w:w="9016" w:type="dxa"/>
          </w:tcPr>
          <w:p w14:paraId="3CD8C5D3" w14:textId="77777777" w:rsidR="0038031B" w:rsidRPr="00E1278B" w:rsidRDefault="0038031B" w:rsidP="00E1278B">
            <w:pPr>
              <w:jc w:val="both"/>
              <w:rPr>
                <w:rFonts w:cs="Times New Roman"/>
                <w:sz w:val="22"/>
                <w:szCs w:val="22"/>
              </w:rPr>
            </w:pPr>
            <w:r w:rsidRPr="00E1278B">
              <w:rPr>
                <w:rFonts w:cs="Times New Roman"/>
                <w:sz w:val="22"/>
                <w:szCs w:val="22"/>
              </w:rPr>
              <w:t>From 60% to 74.99%</w:t>
            </w:r>
          </w:p>
        </w:tc>
      </w:tr>
      <w:tr w:rsidR="0038031B" w:rsidRPr="00E1278B" w14:paraId="1661F0AC" w14:textId="77777777" w:rsidTr="008710B2">
        <w:tc>
          <w:tcPr>
            <w:tcW w:w="9016" w:type="dxa"/>
          </w:tcPr>
          <w:p w14:paraId="5FFA0A17" w14:textId="77777777" w:rsidR="0038031B" w:rsidRPr="00E1278B" w:rsidRDefault="0038031B" w:rsidP="00E1278B">
            <w:pPr>
              <w:jc w:val="both"/>
              <w:rPr>
                <w:rFonts w:cs="Times New Roman"/>
                <w:b/>
                <w:bCs/>
                <w:sz w:val="22"/>
                <w:szCs w:val="22"/>
              </w:rPr>
            </w:pPr>
            <w:r w:rsidRPr="00E1278B">
              <w:rPr>
                <w:rFonts w:cs="Times New Roman"/>
                <w:b/>
                <w:bCs/>
                <w:sz w:val="22"/>
                <w:szCs w:val="22"/>
              </w:rPr>
              <w:t>Increased Severe Disability Assistance</w:t>
            </w:r>
          </w:p>
        </w:tc>
      </w:tr>
      <w:tr w:rsidR="0038031B" w:rsidRPr="00E1278B" w14:paraId="1DF52287" w14:textId="77777777" w:rsidTr="008710B2">
        <w:tc>
          <w:tcPr>
            <w:tcW w:w="9016" w:type="dxa"/>
          </w:tcPr>
          <w:p w14:paraId="465AA191" w14:textId="77777777" w:rsidR="0038031B" w:rsidRPr="00E1278B" w:rsidRDefault="0038031B" w:rsidP="00E1278B">
            <w:pPr>
              <w:jc w:val="both"/>
              <w:rPr>
                <w:rFonts w:cs="Times New Roman"/>
                <w:sz w:val="22"/>
                <w:szCs w:val="22"/>
              </w:rPr>
            </w:pPr>
            <w:r w:rsidRPr="00E1278B">
              <w:rPr>
                <w:rFonts w:cs="Times New Roman"/>
                <w:sz w:val="22"/>
                <w:szCs w:val="22"/>
              </w:rPr>
              <w:t>Not less than 75%</w:t>
            </w:r>
          </w:p>
        </w:tc>
      </w:tr>
      <w:tr w:rsidR="0038031B" w:rsidRPr="00E1278B" w14:paraId="3719A6B2" w14:textId="77777777" w:rsidTr="008710B2">
        <w:tc>
          <w:tcPr>
            <w:tcW w:w="9016" w:type="dxa"/>
          </w:tcPr>
          <w:p w14:paraId="603A4944" w14:textId="77777777" w:rsidR="0038031B" w:rsidRPr="00E1278B" w:rsidRDefault="0038031B" w:rsidP="00E1278B">
            <w:pPr>
              <w:jc w:val="both"/>
              <w:rPr>
                <w:rFonts w:cs="Times New Roman"/>
                <w:b/>
                <w:bCs/>
                <w:sz w:val="22"/>
                <w:szCs w:val="22"/>
              </w:rPr>
            </w:pPr>
            <w:r w:rsidRPr="00E1278B">
              <w:rPr>
                <w:rFonts w:cs="Times New Roman"/>
                <w:b/>
                <w:bCs/>
                <w:sz w:val="22"/>
                <w:szCs w:val="22"/>
              </w:rPr>
              <w:t>Assistance for the Visually Impaired</w:t>
            </w:r>
          </w:p>
        </w:tc>
      </w:tr>
      <w:tr w:rsidR="0038031B" w:rsidRPr="00E1278B" w14:paraId="6292B039" w14:textId="77777777" w:rsidTr="008710B2">
        <w:tc>
          <w:tcPr>
            <w:tcW w:w="9016" w:type="dxa"/>
          </w:tcPr>
          <w:p w14:paraId="6E1CD134" w14:textId="47877EF3" w:rsidR="0038031B" w:rsidRPr="00E1278B" w:rsidRDefault="0038031B" w:rsidP="00E1278B">
            <w:pPr>
              <w:jc w:val="both"/>
              <w:rPr>
                <w:rFonts w:cs="Times New Roman"/>
                <w:sz w:val="22"/>
                <w:szCs w:val="22"/>
              </w:rPr>
            </w:pPr>
            <w:r w:rsidRPr="00E1278B">
              <w:rPr>
                <w:rFonts w:cs="Times New Roman"/>
                <w:sz w:val="22"/>
                <w:szCs w:val="22"/>
              </w:rPr>
              <w:t>Not less than 50%</w:t>
            </w:r>
          </w:p>
        </w:tc>
      </w:tr>
    </w:tbl>
    <w:p w14:paraId="307F701F" w14:textId="341E0732" w:rsidR="0038031B" w:rsidRPr="00E1278B" w:rsidRDefault="007B478D" w:rsidP="007B478D">
      <w:pPr>
        <w:autoSpaceDE w:val="0"/>
        <w:autoSpaceDN w:val="0"/>
        <w:adjustRightInd w:val="0"/>
        <w:jc w:val="right"/>
        <w:rPr>
          <w:rFonts w:cs="Times New Roman"/>
          <w:sz w:val="22"/>
          <w:szCs w:val="22"/>
        </w:rPr>
      </w:pPr>
      <w:r w:rsidRPr="00E1278B">
        <w:rPr>
          <w:rFonts w:cs="Times New Roman"/>
          <w:sz w:val="22"/>
          <w:szCs w:val="22"/>
        </w:rPr>
        <w:t>”.”.</w:t>
      </w:r>
    </w:p>
    <w:p w14:paraId="23FD20F1" w14:textId="77777777" w:rsidR="0038031B" w:rsidRPr="00E1278B" w:rsidRDefault="0038031B" w:rsidP="00E1278B">
      <w:pPr>
        <w:pStyle w:val="Body"/>
        <w:spacing w:line="240" w:lineRule="auto"/>
        <w:jc w:val="both"/>
        <w:rPr>
          <w:color w:val="auto"/>
          <w:w w:val="100"/>
          <w:sz w:val="22"/>
          <w:szCs w:val="22"/>
          <w:lang w:val="mt-MT"/>
        </w:rPr>
      </w:pPr>
    </w:p>
    <w:p w14:paraId="40E5828F" w14:textId="77777777" w:rsidR="0038031B" w:rsidRPr="00E1278B" w:rsidRDefault="0038031B"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3FCE8CF4" w14:textId="77777777" w:rsidR="0038031B" w:rsidRPr="00E1278B" w:rsidRDefault="0038031B" w:rsidP="00E1278B">
      <w:pPr>
        <w:tabs>
          <w:tab w:val="left" w:pos="360"/>
          <w:tab w:val="left" w:pos="8497"/>
        </w:tabs>
        <w:jc w:val="both"/>
        <w:rPr>
          <w:rFonts w:eastAsia="Times New Roman" w:cs="Times New Roman"/>
          <w:sz w:val="22"/>
          <w:szCs w:val="22"/>
          <w:lang w:val="mt-MT"/>
        </w:rPr>
      </w:pPr>
    </w:p>
    <w:p w14:paraId="720240C8"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5B7C382F"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478442E8" w14:textId="7CD7F956" w:rsidR="0038031B" w:rsidRPr="00E1278B" w:rsidRDefault="0038031B"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 xml:space="preserve">Il-mozzjoni għaddiet </w:t>
      </w:r>
      <w:proofErr w:type="spellStart"/>
      <w:r w:rsidR="004C2514" w:rsidRPr="00E1278B">
        <w:rPr>
          <w:rFonts w:cs="Times New Roman"/>
          <w:sz w:val="22"/>
          <w:szCs w:val="22"/>
          <w:lang w:val="mt-MT" w:eastAsia="en-US"/>
        </w:rPr>
        <w:t>nem</w:t>
      </w:r>
      <w:proofErr w:type="spellEnd"/>
      <w:r w:rsidR="004C2514" w:rsidRPr="00E1278B">
        <w:rPr>
          <w:rFonts w:cs="Times New Roman"/>
          <w:sz w:val="22"/>
          <w:szCs w:val="22"/>
          <w:lang w:val="mt-MT" w:eastAsia="en-US"/>
        </w:rPr>
        <w:t xml:space="preserve">. </w:t>
      </w:r>
      <w:proofErr w:type="spellStart"/>
      <w:r w:rsidR="004C2514" w:rsidRPr="00E1278B">
        <w:rPr>
          <w:rFonts w:cs="Times New Roman"/>
          <w:sz w:val="22"/>
          <w:szCs w:val="22"/>
          <w:lang w:val="mt-MT" w:eastAsia="en-US"/>
        </w:rPr>
        <w:t>con</w:t>
      </w:r>
      <w:proofErr w:type="spellEnd"/>
      <w:r w:rsidR="004C2514" w:rsidRPr="00E1278B">
        <w:rPr>
          <w:rFonts w:cs="Times New Roman"/>
          <w:sz w:val="22"/>
          <w:szCs w:val="22"/>
          <w:lang w:val="mt-MT" w:eastAsia="en-US"/>
        </w:rPr>
        <w:t xml:space="preserve">. </w:t>
      </w:r>
      <w:r w:rsidRPr="00E1278B">
        <w:rPr>
          <w:rFonts w:eastAsia="Times New Roman" w:cs="Times New Roman"/>
          <w:sz w:val="22"/>
          <w:szCs w:val="22"/>
          <w:lang w:val="mt-MT"/>
        </w:rPr>
        <w:t xml:space="preserve">u Klawsola 18A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0AB5DE21" w14:textId="77777777" w:rsidR="004C2514" w:rsidRPr="00E1278B" w:rsidRDefault="004C2514" w:rsidP="00E1278B">
      <w:pPr>
        <w:tabs>
          <w:tab w:val="left" w:pos="360"/>
          <w:tab w:val="left" w:pos="8505"/>
        </w:tabs>
        <w:jc w:val="both"/>
        <w:rPr>
          <w:rFonts w:eastAsia="Times New Roman" w:cs="Times New Roman"/>
          <w:sz w:val="22"/>
          <w:szCs w:val="22"/>
          <w:lang w:val="mt-MT"/>
        </w:rPr>
      </w:pPr>
    </w:p>
    <w:p w14:paraId="4C4F7D42"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lastRenderedPageBreak/>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18A Ġdida ssir parti mill-Abbozz ta’ Liġi. </w:t>
      </w:r>
    </w:p>
    <w:p w14:paraId="20851A28"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2D492775" w14:textId="2F75E5B2" w:rsidR="0038031B" w:rsidRPr="00E1278B" w:rsidRDefault="0038031B" w:rsidP="00E1278B">
      <w:pPr>
        <w:tabs>
          <w:tab w:val="left" w:pos="360"/>
          <w:tab w:val="left" w:pos="8497"/>
        </w:tabs>
        <w:jc w:val="both"/>
        <w:rPr>
          <w:rFonts w:eastAsia="Times New Roman" w:cs="Times New Roman"/>
          <w:sz w:val="22"/>
          <w:szCs w:val="22"/>
          <w:lang w:val="mt-MT"/>
        </w:rPr>
      </w:pPr>
      <w:r w:rsidRPr="00E1278B">
        <w:rPr>
          <w:rFonts w:eastAsia="Times New Roman" w:cs="Times New Roman"/>
          <w:b/>
          <w:sz w:val="22"/>
          <w:szCs w:val="22"/>
          <w:lang w:val="mt-MT"/>
        </w:rPr>
        <w:t>KLAWSOLA 18A</w:t>
      </w:r>
      <w:r w:rsidRPr="00E1278B">
        <w:rPr>
          <w:rFonts w:eastAsia="Times New Roman" w:cs="Times New Roman"/>
          <w:sz w:val="22"/>
          <w:szCs w:val="22"/>
          <w:lang w:val="mt-MT"/>
        </w:rPr>
        <w:t xml:space="preserve"> </w:t>
      </w:r>
      <w:r w:rsidRPr="00E1278B">
        <w:rPr>
          <w:rFonts w:eastAsia="Times New Roman" w:cs="Times New Roman"/>
          <w:b/>
          <w:sz w:val="22"/>
          <w:szCs w:val="22"/>
          <w:lang w:val="mt-MT"/>
        </w:rPr>
        <w:t xml:space="preserve">ĠDIDA </w:t>
      </w:r>
      <w:r w:rsidRPr="00E1278B">
        <w:rPr>
          <w:rFonts w:eastAsia="Times New Roman" w:cs="Times New Roman"/>
          <w:sz w:val="22"/>
          <w:szCs w:val="22"/>
          <w:lang w:val="mt-MT"/>
        </w:rPr>
        <w:t xml:space="preserve">għaddiet </w:t>
      </w:r>
      <w:proofErr w:type="spellStart"/>
      <w:r w:rsidR="006509E6" w:rsidRPr="00E1278B">
        <w:rPr>
          <w:rFonts w:cs="Times New Roman"/>
          <w:sz w:val="22"/>
          <w:szCs w:val="22"/>
          <w:lang w:val="mt-MT" w:eastAsia="en-US"/>
        </w:rPr>
        <w:t>nem</w:t>
      </w:r>
      <w:proofErr w:type="spellEnd"/>
      <w:r w:rsidR="006509E6" w:rsidRPr="00E1278B">
        <w:rPr>
          <w:rFonts w:cs="Times New Roman"/>
          <w:sz w:val="22"/>
          <w:szCs w:val="22"/>
          <w:lang w:val="mt-MT" w:eastAsia="en-US"/>
        </w:rPr>
        <w:t xml:space="preserve">. </w:t>
      </w:r>
      <w:proofErr w:type="spellStart"/>
      <w:r w:rsidR="006509E6" w:rsidRPr="00E1278B">
        <w:rPr>
          <w:rFonts w:cs="Times New Roman"/>
          <w:sz w:val="22"/>
          <w:szCs w:val="22"/>
          <w:lang w:val="mt-MT" w:eastAsia="en-US"/>
        </w:rPr>
        <w:t>con</w:t>
      </w:r>
      <w:proofErr w:type="spellEnd"/>
      <w:r w:rsidR="006509E6" w:rsidRPr="00E1278B">
        <w:rPr>
          <w:rFonts w:cs="Times New Roman"/>
          <w:sz w:val="22"/>
          <w:szCs w:val="22"/>
          <w:lang w:val="mt-MT" w:eastAsia="en-US"/>
        </w:rPr>
        <w:t xml:space="preserve">. </w:t>
      </w:r>
      <w:r w:rsidRPr="00E1278B">
        <w:rPr>
          <w:rFonts w:eastAsia="Times New Roman" w:cs="Times New Roman"/>
          <w:sz w:val="22"/>
          <w:szCs w:val="22"/>
          <w:lang w:val="mt-MT"/>
        </w:rPr>
        <w:t>u kienet ordnata ssir parti mill-Abbozz ta’ Liġi.</w:t>
      </w:r>
    </w:p>
    <w:p w14:paraId="6A7B6C72" w14:textId="77777777" w:rsidR="0038031B" w:rsidRPr="00E1278B" w:rsidRDefault="0038031B" w:rsidP="00E1278B">
      <w:pPr>
        <w:pStyle w:val="Body"/>
        <w:spacing w:line="240" w:lineRule="auto"/>
        <w:jc w:val="both"/>
        <w:rPr>
          <w:color w:val="auto"/>
          <w:w w:val="100"/>
          <w:sz w:val="22"/>
          <w:szCs w:val="22"/>
          <w:lang w:val="mt-MT"/>
        </w:rPr>
      </w:pPr>
    </w:p>
    <w:p w14:paraId="1EFD177A" w14:textId="77777777" w:rsidR="008D03C6" w:rsidRPr="00E1278B" w:rsidRDefault="008D03C6" w:rsidP="00E1278B">
      <w:pPr>
        <w:pStyle w:val="Body"/>
        <w:spacing w:line="240" w:lineRule="auto"/>
        <w:jc w:val="both"/>
        <w:rPr>
          <w:color w:val="auto"/>
          <w:w w:val="100"/>
          <w:sz w:val="22"/>
          <w:szCs w:val="22"/>
          <w:lang w:val="mt-MT"/>
        </w:rPr>
      </w:pPr>
    </w:p>
    <w:p w14:paraId="08B10A7B" w14:textId="209627F3" w:rsidR="008D03C6" w:rsidRPr="00E1278B" w:rsidRDefault="008D03C6"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Fis-1.3</w:t>
      </w:r>
      <w:r w:rsidR="006D336F" w:rsidRPr="00E1278B">
        <w:rPr>
          <w:rFonts w:eastAsia="Times New Roman" w:cs="Times New Roman"/>
          <w:sz w:val="22"/>
          <w:szCs w:val="22"/>
          <w:lang w:val="mt-MT"/>
        </w:rPr>
        <w:t>5</w:t>
      </w:r>
      <w:r w:rsidR="00AC69C4">
        <w:rPr>
          <w:rFonts w:eastAsia="Times New Roman" w:cs="Times New Roman"/>
          <w:sz w:val="22"/>
          <w:szCs w:val="22"/>
          <w:lang w:val="mt-MT"/>
        </w:rPr>
        <w:t xml:space="preserve"> </w:t>
      </w:r>
      <w:proofErr w:type="spellStart"/>
      <w:r w:rsidR="00AC69C4">
        <w:rPr>
          <w:rFonts w:eastAsia="Times New Roman" w:cs="Times New Roman"/>
          <w:sz w:val="22"/>
          <w:szCs w:val="22"/>
          <w:lang w:val="mt-MT"/>
        </w:rPr>
        <w:t>p.m</w:t>
      </w:r>
      <w:proofErr w:type="spellEnd"/>
      <w:r w:rsidR="00AC69C4">
        <w:rPr>
          <w:rFonts w:eastAsia="Times New Roman" w:cs="Times New Roman"/>
          <w:sz w:val="22"/>
          <w:szCs w:val="22"/>
          <w:lang w:val="mt-MT"/>
        </w:rPr>
        <w:t>.</w:t>
      </w:r>
      <w:r w:rsidRPr="00E1278B">
        <w:rPr>
          <w:rFonts w:eastAsia="Times New Roman" w:cs="Times New Roman"/>
          <w:sz w:val="22"/>
          <w:szCs w:val="22"/>
          <w:lang w:val="mt-MT"/>
        </w:rPr>
        <w:t xml:space="preserve"> il-Kumitat ġie sospiż u </w:t>
      </w:r>
      <w:proofErr w:type="spellStart"/>
      <w:r w:rsidRPr="00E1278B">
        <w:rPr>
          <w:rFonts w:eastAsia="Times New Roman" w:cs="Times New Roman"/>
          <w:sz w:val="22"/>
          <w:szCs w:val="22"/>
          <w:lang w:val="mt-MT"/>
        </w:rPr>
        <w:t>rriżuma</w:t>
      </w:r>
      <w:proofErr w:type="spellEnd"/>
      <w:r w:rsidRPr="00E1278B">
        <w:rPr>
          <w:rFonts w:eastAsia="Times New Roman" w:cs="Times New Roman"/>
          <w:sz w:val="22"/>
          <w:szCs w:val="22"/>
          <w:lang w:val="mt-MT"/>
        </w:rPr>
        <w:t xml:space="preserve"> fis-1.40 </w:t>
      </w:r>
      <w:proofErr w:type="spellStart"/>
      <w:r w:rsidRPr="00E1278B">
        <w:rPr>
          <w:rFonts w:eastAsia="Times New Roman" w:cs="Times New Roman"/>
          <w:sz w:val="22"/>
          <w:szCs w:val="22"/>
          <w:lang w:val="mt-MT"/>
        </w:rPr>
        <w:t>p.m</w:t>
      </w:r>
      <w:proofErr w:type="spellEnd"/>
      <w:r w:rsidRPr="00E1278B">
        <w:rPr>
          <w:rFonts w:eastAsia="Times New Roman" w:cs="Times New Roman"/>
          <w:sz w:val="22"/>
          <w:szCs w:val="22"/>
          <w:lang w:val="mt-MT"/>
        </w:rPr>
        <w:t>.</w:t>
      </w:r>
    </w:p>
    <w:p w14:paraId="65D3C81E" w14:textId="77777777" w:rsidR="008D03C6" w:rsidRPr="00E1278B" w:rsidRDefault="008D03C6" w:rsidP="00E1278B">
      <w:pPr>
        <w:pStyle w:val="Body"/>
        <w:spacing w:line="240" w:lineRule="auto"/>
        <w:jc w:val="both"/>
        <w:rPr>
          <w:color w:val="auto"/>
          <w:w w:val="100"/>
          <w:sz w:val="22"/>
          <w:szCs w:val="22"/>
          <w:lang w:val="mt-MT"/>
        </w:rPr>
      </w:pPr>
    </w:p>
    <w:p w14:paraId="1BFC536B" w14:textId="77777777" w:rsidR="0038031B" w:rsidRPr="00E1278B" w:rsidRDefault="0038031B" w:rsidP="00E1278B">
      <w:pPr>
        <w:autoSpaceDE w:val="0"/>
        <w:autoSpaceDN w:val="0"/>
        <w:adjustRightInd w:val="0"/>
        <w:jc w:val="both"/>
        <w:rPr>
          <w:rFonts w:eastAsia="Times New Roman" w:cs="Times New Roman"/>
          <w:b/>
          <w:sz w:val="22"/>
          <w:szCs w:val="22"/>
          <w:lang w:val="mt-MT"/>
        </w:rPr>
      </w:pPr>
    </w:p>
    <w:p w14:paraId="3A18E8F8" w14:textId="78EE2294" w:rsidR="0038031B" w:rsidRPr="00E1278B" w:rsidRDefault="0038031B" w:rsidP="00E1278B">
      <w:pPr>
        <w:autoSpaceDE w:val="0"/>
        <w:autoSpaceDN w:val="0"/>
        <w:adjustRightInd w:val="0"/>
        <w:jc w:val="both"/>
        <w:rPr>
          <w:rFonts w:eastAsia="Times New Roman" w:cs="Times New Roman"/>
          <w:sz w:val="22"/>
          <w:szCs w:val="22"/>
          <w:lang w:val="mt-MT"/>
        </w:rPr>
      </w:pPr>
      <w:r w:rsidRPr="00E1278B">
        <w:rPr>
          <w:rFonts w:eastAsia="Times New Roman" w:cs="Times New Roman"/>
          <w:b/>
          <w:sz w:val="22"/>
          <w:szCs w:val="22"/>
          <w:lang w:val="mt-MT"/>
        </w:rPr>
        <w:t xml:space="preserve">KLAWSOLI 19, 20, 21, 22 u 23 </w:t>
      </w:r>
      <w:r w:rsidRPr="00E1278B">
        <w:rPr>
          <w:rFonts w:eastAsia="Times New Roman" w:cs="Times New Roman"/>
          <w:sz w:val="22"/>
          <w:szCs w:val="22"/>
          <w:lang w:val="mt-MT"/>
        </w:rPr>
        <w:t xml:space="preserve">għaddew </w:t>
      </w:r>
      <w:proofErr w:type="spellStart"/>
      <w:r w:rsidR="006509E6" w:rsidRPr="00E1278B">
        <w:rPr>
          <w:rFonts w:cs="Times New Roman"/>
          <w:sz w:val="22"/>
          <w:szCs w:val="22"/>
          <w:lang w:val="mt-MT" w:eastAsia="en-US"/>
        </w:rPr>
        <w:t>nem</w:t>
      </w:r>
      <w:proofErr w:type="spellEnd"/>
      <w:r w:rsidR="006509E6" w:rsidRPr="00E1278B">
        <w:rPr>
          <w:rFonts w:cs="Times New Roman"/>
          <w:sz w:val="22"/>
          <w:szCs w:val="22"/>
          <w:lang w:val="mt-MT" w:eastAsia="en-US"/>
        </w:rPr>
        <w:t xml:space="preserve">. </w:t>
      </w:r>
      <w:proofErr w:type="spellStart"/>
      <w:r w:rsidR="006509E6" w:rsidRPr="00E1278B">
        <w:rPr>
          <w:rFonts w:cs="Times New Roman"/>
          <w:sz w:val="22"/>
          <w:szCs w:val="22"/>
          <w:lang w:val="mt-MT" w:eastAsia="en-US"/>
        </w:rPr>
        <w:t>con</w:t>
      </w:r>
      <w:proofErr w:type="spellEnd"/>
      <w:r w:rsidR="006509E6" w:rsidRPr="00E1278B">
        <w:rPr>
          <w:rFonts w:cs="Times New Roman"/>
          <w:sz w:val="22"/>
          <w:szCs w:val="22"/>
          <w:lang w:val="mt-MT" w:eastAsia="en-US"/>
        </w:rPr>
        <w:t xml:space="preserve">. </w:t>
      </w:r>
      <w:r w:rsidRPr="00E1278B">
        <w:rPr>
          <w:rFonts w:eastAsia="Times New Roman" w:cs="Times New Roman"/>
          <w:sz w:val="22"/>
          <w:szCs w:val="22"/>
          <w:lang w:val="mt-MT"/>
        </w:rPr>
        <w:t>u kienu ordnati jsiru parti mill-Abbozz ta’ Liġi.</w:t>
      </w:r>
    </w:p>
    <w:p w14:paraId="68AE354D" w14:textId="77777777" w:rsidR="0038031B" w:rsidRPr="00E1278B" w:rsidRDefault="0038031B" w:rsidP="00E1278B">
      <w:pPr>
        <w:pStyle w:val="Body"/>
        <w:spacing w:line="240" w:lineRule="auto"/>
        <w:jc w:val="both"/>
        <w:rPr>
          <w:color w:val="auto"/>
          <w:w w:val="100"/>
          <w:sz w:val="22"/>
          <w:szCs w:val="22"/>
          <w:lang w:val="mt-MT"/>
        </w:rPr>
      </w:pPr>
    </w:p>
    <w:p w14:paraId="7E3FC88D" w14:textId="77777777" w:rsidR="0038031B" w:rsidRPr="00E1278B" w:rsidRDefault="0038031B" w:rsidP="00E1278B">
      <w:pPr>
        <w:pStyle w:val="Body"/>
        <w:spacing w:line="240" w:lineRule="auto"/>
        <w:jc w:val="both"/>
        <w:rPr>
          <w:color w:val="auto"/>
          <w:w w:val="100"/>
          <w:sz w:val="22"/>
          <w:szCs w:val="22"/>
          <w:lang w:val="mt-MT"/>
        </w:rPr>
      </w:pPr>
    </w:p>
    <w:p w14:paraId="6FFDB38B" w14:textId="77777777" w:rsidR="0038031B" w:rsidRPr="00E1278B" w:rsidRDefault="0038031B" w:rsidP="00E1278B">
      <w:pPr>
        <w:jc w:val="both"/>
        <w:rPr>
          <w:rFonts w:cs="Times New Roman"/>
          <w:b/>
          <w:bCs/>
          <w:sz w:val="22"/>
          <w:szCs w:val="22"/>
          <w:lang w:val="pt-BR"/>
        </w:rPr>
      </w:pPr>
      <w:r w:rsidRPr="00E1278B">
        <w:rPr>
          <w:rFonts w:cs="Times New Roman"/>
          <w:b/>
          <w:bCs/>
          <w:sz w:val="22"/>
          <w:szCs w:val="22"/>
          <w:lang w:val="pt-BR"/>
        </w:rPr>
        <w:t>KLAWSOLA 24</w:t>
      </w:r>
    </w:p>
    <w:p w14:paraId="72DDD21B" w14:textId="77777777" w:rsidR="0038031B" w:rsidRPr="00E1278B" w:rsidRDefault="0038031B" w:rsidP="00E1278B">
      <w:pPr>
        <w:jc w:val="both"/>
        <w:rPr>
          <w:rFonts w:cs="Times New Roman"/>
          <w:b/>
          <w:bCs/>
          <w:sz w:val="22"/>
          <w:szCs w:val="22"/>
          <w:lang w:val="pt-BR"/>
        </w:rPr>
      </w:pPr>
    </w:p>
    <w:p w14:paraId="42D24454" w14:textId="2914288D" w:rsidR="0038031B" w:rsidRPr="00E1278B" w:rsidRDefault="0038031B" w:rsidP="00E1278B">
      <w:pPr>
        <w:jc w:val="both"/>
        <w:rPr>
          <w:rFonts w:cs="Times New Roman"/>
          <w:sz w:val="22"/>
          <w:szCs w:val="22"/>
          <w:lang w:val="pt-BR"/>
        </w:rPr>
      </w:pPr>
      <w:r w:rsidRPr="00E1278B">
        <w:rPr>
          <w:rFonts w:cs="Times New Roman"/>
          <w:sz w:val="22"/>
          <w:szCs w:val="22"/>
          <w:lang w:val="pt-BR"/>
        </w:rPr>
        <w:t>Il-Ministru għall-Finanzi ressaq din l-Emenda “</w:t>
      </w:r>
      <w:r w:rsidR="006D336F" w:rsidRPr="00E1278B">
        <w:rPr>
          <w:rFonts w:cs="Times New Roman"/>
          <w:sz w:val="22"/>
          <w:szCs w:val="22"/>
          <w:lang w:val="pt-BR"/>
        </w:rPr>
        <w:t>R</w:t>
      </w:r>
      <w:r w:rsidRPr="00E1278B">
        <w:rPr>
          <w:rFonts w:cs="Times New Roman"/>
          <w:sz w:val="22"/>
          <w:szCs w:val="22"/>
          <w:lang w:val="pt-BR"/>
        </w:rPr>
        <w:t>”:</w:t>
      </w:r>
    </w:p>
    <w:p w14:paraId="1794215C" w14:textId="77777777" w:rsidR="0038031B" w:rsidRPr="00E1278B" w:rsidRDefault="0038031B" w:rsidP="00E1278B">
      <w:pPr>
        <w:jc w:val="both"/>
        <w:rPr>
          <w:rFonts w:cs="Times New Roman"/>
          <w:sz w:val="22"/>
          <w:szCs w:val="22"/>
          <w:lang w:val="pt-BR"/>
        </w:rPr>
      </w:pPr>
    </w:p>
    <w:p w14:paraId="28D08DE8" w14:textId="77777777" w:rsidR="0038031B" w:rsidRPr="00E1278B" w:rsidRDefault="0038031B" w:rsidP="00E1278B">
      <w:pPr>
        <w:jc w:val="both"/>
        <w:rPr>
          <w:rFonts w:cs="Times New Roman"/>
          <w:b/>
          <w:bCs/>
          <w:sz w:val="22"/>
          <w:szCs w:val="22"/>
          <w:u w:val="single"/>
          <w:lang w:val="pt-BR"/>
        </w:rPr>
      </w:pPr>
      <w:r w:rsidRPr="00E1278B">
        <w:rPr>
          <w:rFonts w:cs="Times New Roman"/>
          <w:b/>
          <w:bCs/>
          <w:sz w:val="22"/>
          <w:szCs w:val="22"/>
          <w:u w:val="single"/>
          <w:lang w:val="pt-BR"/>
        </w:rPr>
        <w:t>Klawsola 24</w:t>
      </w:r>
    </w:p>
    <w:p w14:paraId="63E0BBB2" w14:textId="77777777" w:rsidR="0038031B" w:rsidRPr="00E1278B" w:rsidRDefault="0038031B" w:rsidP="00E1278B">
      <w:pPr>
        <w:jc w:val="both"/>
        <w:rPr>
          <w:rFonts w:cs="Times New Roman"/>
          <w:sz w:val="22"/>
          <w:szCs w:val="22"/>
          <w:lang w:val="pt-BR"/>
        </w:rPr>
      </w:pPr>
    </w:p>
    <w:p w14:paraId="3F8D8144"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Il-paragrafu (d) tal-klawsola 24 għandu jiġi sostitwit bil-paragrafu ġdid li ġej:</w:t>
      </w:r>
    </w:p>
    <w:p w14:paraId="32A4F33B" w14:textId="77777777" w:rsidR="0038031B" w:rsidRPr="00E1278B" w:rsidRDefault="0038031B" w:rsidP="00E1278B">
      <w:pPr>
        <w:jc w:val="both"/>
        <w:rPr>
          <w:rFonts w:cs="Times New Roman"/>
          <w:sz w:val="22"/>
          <w:szCs w:val="22"/>
          <w:lang w:val="pt-BR"/>
        </w:rPr>
      </w:pPr>
    </w:p>
    <w:p w14:paraId="7D13FCFD"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“(d) il-partita 4 tagħha għandha tiġi sostitwita bil-partita ġdida li ġejja:</w:t>
      </w:r>
    </w:p>
    <w:p w14:paraId="02DD7EF5" w14:textId="77777777" w:rsidR="0038031B" w:rsidRPr="00E1278B" w:rsidRDefault="0038031B" w:rsidP="00E1278B">
      <w:pPr>
        <w:jc w:val="both"/>
        <w:rPr>
          <w:rFonts w:cs="Times New Roman"/>
          <w:sz w:val="22"/>
          <w:szCs w:val="22"/>
          <w:shd w:val="clear" w:color="auto" w:fill="FFFFFF"/>
          <w:lang w:val="pt-BR"/>
        </w:rPr>
      </w:pPr>
    </w:p>
    <w:p w14:paraId="065C3906" w14:textId="77777777" w:rsidR="0038031B" w:rsidRPr="00E1278B" w:rsidRDefault="0038031B" w:rsidP="00E1278B">
      <w:pPr>
        <w:jc w:val="both"/>
        <w:rPr>
          <w:rFonts w:cs="Times New Roman"/>
          <w:sz w:val="22"/>
          <w:szCs w:val="22"/>
          <w:lang w:val="pt-BR"/>
        </w:rPr>
      </w:pPr>
      <w:r w:rsidRPr="00E1278B">
        <w:rPr>
          <w:rFonts w:cs="Times New Roman"/>
          <w:sz w:val="22"/>
          <w:szCs w:val="22"/>
          <w:shd w:val="clear" w:color="auto" w:fill="FFFFFF"/>
          <w:lang w:val="pt-BR"/>
        </w:rPr>
        <w:t>“4. Drittijiet annwali tal-liċenzja taċ-ċirkolazzjoni għal motor cycles u quad bikes L7e, inkluż Kategoriji T1b, T2b, T3b, T4b u T5b, irreġistrati qabel l-1 ta’ Jannar, 2009</w:t>
      </w:r>
    </w:p>
    <w:p w14:paraId="1B04619E" w14:textId="77777777" w:rsidR="0038031B" w:rsidRPr="00E1278B" w:rsidRDefault="0038031B" w:rsidP="00E1278B">
      <w:pPr>
        <w:jc w:val="both"/>
        <w:rPr>
          <w:rFonts w:cs="Times New Roman"/>
          <w:sz w:val="22"/>
          <w:szCs w:val="22"/>
          <w:lang w:val="pt-BR"/>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486"/>
        <w:gridCol w:w="486"/>
        <w:gridCol w:w="486"/>
        <w:gridCol w:w="486"/>
        <w:gridCol w:w="486"/>
        <w:gridCol w:w="486"/>
        <w:gridCol w:w="486"/>
        <w:gridCol w:w="486"/>
        <w:gridCol w:w="486"/>
        <w:gridCol w:w="486"/>
        <w:gridCol w:w="486"/>
        <w:gridCol w:w="486"/>
        <w:gridCol w:w="486"/>
      </w:tblGrid>
      <w:tr w:rsidR="0038031B" w:rsidRPr="00E1278B" w14:paraId="79CA6272" w14:textId="77777777" w:rsidTr="00BC32F1">
        <w:trPr>
          <w:trHeight w:val="285"/>
          <w:jc w:val="center"/>
        </w:trPr>
        <w:tc>
          <w:tcPr>
            <w:tcW w:w="2292" w:type="dxa"/>
            <w:noWrap/>
            <w:vAlign w:val="bottom"/>
          </w:tcPr>
          <w:p w14:paraId="1221AAFB"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Sena</w:t>
            </w:r>
          </w:p>
        </w:tc>
        <w:tc>
          <w:tcPr>
            <w:tcW w:w="486" w:type="dxa"/>
            <w:shd w:val="clear" w:color="auto" w:fill="BFBFBF"/>
            <w:noWrap/>
            <w:vAlign w:val="bottom"/>
          </w:tcPr>
          <w:p w14:paraId="30A91971"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0</w:t>
            </w:r>
          </w:p>
        </w:tc>
        <w:tc>
          <w:tcPr>
            <w:tcW w:w="486" w:type="dxa"/>
            <w:shd w:val="clear" w:color="auto" w:fill="BFBFBF"/>
            <w:noWrap/>
            <w:vAlign w:val="bottom"/>
          </w:tcPr>
          <w:p w14:paraId="6241D35C"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1</w:t>
            </w:r>
          </w:p>
        </w:tc>
        <w:tc>
          <w:tcPr>
            <w:tcW w:w="486" w:type="dxa"/>
            <w:shd w:val="clear" w:color="auto" w:fill="BFBFBF"/>
            <w:noWrap/>
            <w:vAlign w:val="bottom"/>
          </w:tcPr>
          <w:p w14:paraId="125667AC"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2</w:t>
            </w:r>
          </w:p>
        </w:tc>
        <w:tc>
          <w:tcPr>
            <w:tcW w:w="486" w:type="dxa"/>
            <w:shd w:val="clear" w:color="auto" w:fill="BFBFBF"/>
            <w:noWrap/>
            <w:vAlign w:val="bottom"/>
          </w:tcPr>
          <w:p w14:paraId="17D3FB37"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3</w:t>
            </w:r>
          </w:p>
        </w:tc>
        <w:tc>
          <w:tcPr>
            <w:tcW w:w="486" w:type="dxa"/>
            <w:shd w:val="clear" w:color="auto" w:fill="BFBFBF"/>
            <w:noWrap/>
            <w:vAlign w:val="bottom"/>
          </w:tcPr>
          <w:p w14:paraId="3A593CA1"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4</w:t>
            </w:r>
          </w:p>
        </w:tc>
        <w:tc>
          <w:tcPr>
            <w:tcW w:w="486" w:type="dxa"/>
            <w:shd w:val="clear" w:color="auto" w:fill="BFBFBF"/>
            <w:noWrap/>
            <w:vAlign w:val="bottom"/>
          </w:tcPr>
          <w:p w14:paraId="0C77C98D"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5</w:t>
            </w:r>
          </w:p>
        </w:tc>
        <w:tc>
          <w:tcPr>
            <w:tcW w:w="486" w:type="dxa"/>
            <w:shd w:val="clear" w:color="auto" w:fill="BFBFBF"/>
            <w:noWrap/>
            <w:vAlign w:val="bottom"/>
          </w:tcPr>
          <w:p w14:paraId="6A7BF0A0"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6</w:t>
            </w:r>
          </w:p>
        </w:tc>
        <w:tc>
          <w:tcPr>
            <w:tcW w:w="486" w:type="dxa"/>
            <w:noWrap/>
            <w:vAlign w:val="bottom"/>
          </w:tcPr>
          <w:p w14:paraId="2FCB1220"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7</w:t>
            </w:r>
          </w:p>
        </w:tc>
        <w:tc>
          <w:tcPr>
            <w:tcW w:w="486" w:type="dxa"/>
            <w:noWrap/>
            <w:vAlign w:val="bottom"/>
          </w:tcPr>
          <w:p w14:paraId="1C8333F6"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8</w:t>
            </w:r>
          </w:p>
        </w:tc>
        <w:tc>
          <w:tcPr>
            <w:tcW w:w="486" w:type="dxa"/>
            <w:noWrap/>
            <w:vAlign w:val="bottom"/>
          </w:tcPr>
          <w:p w14:paraId="706D3224"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9</w:t>
            </w:r>
          </w:p>
        </w:tc>
        <w:tc>
          <w:tcPr>
            <w:tcW w:w="486" w:type="dxa"/>
            <w:noWrap/>
            <w:vAlign w:val="bottom"/>
          </w:tcPr>
          <w:p w14:paraId="28297DC0"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10</w:t>
            </w:r>
          </w:p>
        </w:tc>
        <w:tc>
          <w:tcPr>
            <w:tcW w:w="486" w:type="dxa"/>
            <w:noWrap/>
            <w:vAlign w:val="bottom"/>
          </w:tcPr>
          <w:p w14:paraId="5AC9ED2A"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11</w:t>
            </w:r>
          </w:p>
        </w:tc>
        <w:tc>
          <w:tcPr>
            <w:tcW w:w="486" w:type="dxa"/>
            <w:noWrap/>
            <w:vAlign w:val="bottom"/>
          </w:tcPr>
          <w:p w14:paraId="0F9C49DD"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12</w:t>
            </w:r>
          </w:p>
        </w:tc>
      </w:tr>
      <w:tr w:rsidR="0038031B" w:rsidRPr="00E1278B" w14:paraId="6DEF9FDE" w14:textId="77777777" w:rsidTr="00BC32F1">
        <w:trPr>
          <w:trHeight w:val="360"/>
          <w:jc w:val="center"/>
        </w:trPr>
        <w:tc>
          <w:tcPr>
            <w:tcW w:w="2292" w:type="dxa"/>
            <w:noWrap/>
            <w:vAlign w:val="bottom"/>
          </w:tcPr>
          <w:p w14:paraId="642FB456" w14:textId="77777777" w:rsidR="0038031B" w:rsidRPr="00E1278B" w:rsidRDefault="0038031B" w:rsidP="00E1278B">
            <w:pPr>
              <w:jc w:val="both"/>
              <w:rPr>
                <w:rFonts w:cs="Times New Roman"/>
                <w:b/>
                <w:sz w:val="22"/>
                <w:szCs w:val="22"/>
                <w:lang w:val="mt-MT"/>
              </w:rPr>
            </w:pPr>
            <w:r w:rsidRPr="00E1278B">
              <w:rPr>
                <w:rFonts w:cs="Times New Roman"/>
                <w:b/>
                <w:bCs/>
                <w:sz w:val="22"/>
                <w:szCs w:val="22"/>
                <w:lang w:val="mt-MT"/>
              </w:rPr>
              <w:t>Qawwa tal-Magna</w:t>
            </w:r>
          </w:p>
        </w:tc>
        <w:tc>
          <w:tcPr>
            <w:tcW w:w="486" w:type="dxa"/>
            <w:shd w:val="clear" w:color="auto" w:fill="C0C0C0"/>
            <w:noWrap/>
            <w:vAlign w:val="bottom"/>
          </w:tcPr>
          <w:p w14:paraId="15262A1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
        </w:tc>
        <w:tc>
          <w:tcPr>
            <w:tcW w:w="486" w:type="dxa"/>
            <w:shd w:val="clear" w:color="auto" w:fill="C0C0C0"/>
            <w:noWrap/>
            <w:vAlign w:val="bottom"/>
          </w:tcPr>
          <w:p w14:paraId="7428E4C7"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
        </w:tc>
        <w:tc>
          <w:tcPr>
            <w:tcW w:w="486" w:type="dxa"/>
            <w:shd w:val="clear" w:color="auto" w:fill="C0C0C0"/>
            <w:noWrap/>
            <w:vAlign w:val="bottom"/>
          </w:tcPr>
          <w:p w14:paraId="5FDDAA3D"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
        </w:tc>
        <w:tc>
          <w:tcPr>
            <w:tcW w:w="486" w:type="dxa"/>
            <w:shd w:val="clear" w:color="auto" w:fill="C0C0C0"/>
            <w:noWrap/>
            <w:vAlign w:val="bottom"/>
          </w:tcPr>
          <w:p w14:paraId="55D8E16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
        </w:tc>
        <w:tc>
          <w:tcPr>
            <w:tcW w:w="486" w:type="dxa"/>
            <w:shd w:val="clear" w:color="auto" w:fill="C0C0C0"/>
            <w:noWrap/>
            <w:vAlign w:val="bottom"/>
          </w:tcPr>
          <w:p w14:paraId="7C4C97FD"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
        </w:tc>
        <w:tc>
          <w:tcPr>
            <w:tcW w:w="486" w:type="dxa"/>
            <w:shd w:val="clear" w:color="auto" w:fill="C0C0C0"/>
            <w:noWrap/>
            <w:vAlign w:val="bottom"/>
          </w:tcPr>
          <w:p w14:paraId="216FC81D"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
        </w:tc>
        <w:tc>
          <w:tcPr>
            <w:tcW w:w="486" w:type="dxa"/>
            <w:shd w:val="clear" w:color="auto" w:fill="C0C0C0"/>
            <w:noWrap/>
            <w:vAlign w:val="bottom"/>
          </w:tcPr>
          <w:p w14:paraId="585CB61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
        </w:tc>
        <w:tc>
          <w:tcPr>
            <w:tcW w:w="486" w:type="dxa"/>
            <w:noWrap/>
            <w:vAlign w:val="bottom"/>
          </w:tcPr>
          <w:p w14:paraId="77C3252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
        </w:tc>
        <w:tc>
          <w:tcPr>
            <w:tcW w:w="486" w:type="dxa"/>
            <w:noWrap/>
            <w:vAlign w:val="bottom"/>
          </w:tcPr>
          <w:p w14:paraId="1474AF2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
        </w:tc>
        <w:tc>
          <w:tcPr>
            <w:tcW w:w="486" w:type="dxa"/>
            <w:noWrap/>
            <w:vAlign w:val="bottom"/>
          </w:tcPr>
          <w:p w14:paraId="5B70DD6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
        </w:tc>
        <w:tc>
          <w:tcPr>
            <w:tcW w:w="486" w:type="dxa"/>
            <w:noWrap/>
            <w:vAlign w:val="bottom"/>
          </w:tcPr>
          <w:p w14:paraId="13EAE85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
        </w:tc>
        <w:tc>
          <w:tcPr>
            <w:tcW w:w="486" w:type="dxa"/>
            <w:noWrap/>
            <w:vAlign w:val="bottom"/>
          </w:tcPr>
          <w:p w14:paraId="35E08B0E"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
        </w:tc>
        <w:tc>
          <w:tcPr>
            <w:tcW w:w="486" w:type="dxa"/>
            <w:noWrap/>
            <w:vAlign w:val="bottom"/>
          </w:tcPr>
          <w:p w14:paraId="0243611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
        </w:tc>
      </w:tr>
      <w:tr w:rsidR="0038031B" w:rsidRPr="00E1278B" w14:paraId="03CF3286" w14:textId="77777777" w:rsidTr="00BC32F1">
        <w:trPr>
          <w:trHeight w:val="360"/>
          <w:jc w:val="center"/>
        </w:trPr>
        <w:tc>
          <w:tcPr>
            <w:tcW w:w="2292" w:type="dxa"/>
            <w:noWrap/>
            <w:vAlign w:val="bottom"/>
          </w:tcPr>
          <w:p w14:paraId="1CD4E790" w14:textId="77777777" w:rsidR="0038031B" w:rsidRPr="00E1278B" w:rsidRDefault="0038031B" w:rsidP="00E1278B">
            <w:pPr>
              <w:jc w:val="both"/>
              <w:rPr>
                <w:rFonts w:cs="Times New Roman"/>
                <w:sz w:val="22"/>
                <w:szCs w:val="22"/>
                <w:lang w:val="mt-MT"/>
              </w:rPr>
            </w:pPr>
            <w:r w:rsidRPr="00E1278B">
              <w:rPr>
                <w:rFonts w:cs="Times New Roman"/>
                <w:bCs/>
                <w:sz w:val="22"/>
                <w:szCs w:val="22"/>
                <w:lang w:val="mt-MT"/>
              </w:rPr>
              <w:t>Mhux iżjed minn 50cc</w:t>
            </w:r>
          </w:p>
        </w:tc>
        <w:tc>
          <w:tcPr>
            <w:tcW w:w="486" w:type="dxa"/>
            <w:shd w:val="clear" w:color="auto" w:fill="C0C0C0"/>
            <w:noWrap/>
            <w:vAlign w:val="bottom"/>
          </w:tcPr>
          <w:p w14:paraId="2EC436B0"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shd w:val="clear" w:color="auto" w:fill="C0C0C0"/>
            <w:noWrap/>
            <w:vAlign w:val="bottom"/>
          </w:tcPr>
          <w:p w14:paraId="3872BA5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shd w:val="clear" w:color="auto" w:fill="C0C0C0"/>
            <w:noWrap/>
            <w:vAlign w:val="bottom"/>
          </w:tcPr>
          <w:p w14:paraId="246311C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shd w:val="clear" w:color="auto" w:fill="C0C0C0"/>
            <w:noWrap/>
            <w:vAlign w:val="bottom"/>
          </w:tcPr>
          <w:p w14:paraId="07AE5418"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shd w:val="clear" w:color="auto" w:fill="C0C0C0"/>
            <w:noWrap/>
            <w:vAlign w:val="bottom"/>
          </w:tcPr>
          <w:p w14:paraId="45DCCACD"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shd w:val="clear" w:color="auto" w:fill="C0C0C0"/>
            <w:noWrap/>
            <w:vAlign w:val="bottom"/>
          </w:tcPr>
          <w:p w14:paraId="425CE92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shd w:val="clear" w:color="auto" w:fill="C0C0C0"/>
            <w:noWrap/>
            <w:vAlign w:val="bottom"/>
          </w:tcPr>
          <w:p w14:paraId="0169260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39E3CDF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7361D2F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0AE6A57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4D67BE4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1FFC3630"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29B79B57"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r>
      <w:tr w:rsidR="0038031B" w:rsidRPr="00E1278B" w14:paraId="19394753" w14:textId="77777777" w:rsidTr="00BC32F1">
        <w:trPr>
          <w:trHeight w:val="525"/>
          <w:jc w:val="center"/>
        </w:trPr>
        <w:tc>
          <w:tcPr>
            <w:tcW w:w="2292" w:type="dxa"/>
            <w:vAlign w:val="bottom"/>
          </w:tcPr>
          <w:p w14:paraId="3ED1F0F5" w14:textId="77777777" w:rsidR="0038031B" w:rsidRPr="00E1278B" w:rsidRDefault="0038031B" w:rsidP="00E1278B">
            <w:pPr>
              <w:jc w:val="both"/>
              <w:rPr>
                <w:rFonts w:cs="Times New Roman"/>
                <w:sz w:val="22"/>
                <w:szCs w:val="22"/>
                <w:lang w:val="mt-MT"/>
              </w:rPr>
            </w:pPr>
            <w:r w:rsidRPr="00E1278B">
              <w:rPr>
                <w:rFonts w:cs="Times New Roman"/>
                <w:bCs/>
                <w:sz w:val="22"/>
                <w:szCs w:val="22"/>
                <w:lang w:val="mt-MT"/>
              </w:rPr>
              <w:t>Iżjed minn 50cc iżda mhux iżjed minn 125cc</w:t>
            </w:r>
          </w:p>
        </w:tc>
        <w:tc>
          <w:tcPr>
            <w:tcW w:w="486" w:type="dxa"/>
            <w:shd w:val="clear" w:color="auto" w:fill="C0C0C0"/>
            <w:noWrap/>
            <w:vAlign w:val="bottom"/>
          </w:tcPr>
          <w:p w14:paraId="1715BC4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shd w:val="clear" w:color="auto" w:fill="C0C0C0"/>
            <w:noWrap/>
            <w:vAlign w:val="bottom"/>
          </w:tcPr>
          <w:p w14:paraId="37E49808"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shd w:val="clear" w:color="auto" w:fill="C0C0C0"/>
            <w:noWrap/>
            <w:vAlign w:val="bottom"/>
          </w:tcPr>
          <w:p w14:paraId="57A9332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shd w:val="clear" w:color="auto" w:fill="C0C0C0"/>
            <w:noWrap/>
            <w:vAlign w:val="bottom"/>
          </w:tcPr>
          <w:p w14:paraId="111BA37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shd w:val="clear" w:color="auto" w:fill="C0C0C0"/>
            <w:noWrap/>
            <w:vAlign w:val="bottom"/>
          </w:tcPr>
          <w:p w14:paraId="6C5A5588"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shd w:val="clear" w:color="auto" w:fill="C0C0C0"/>
            <w:noWrap/>
            <w:vAlign w:val="bottom"/>
          </w:tcPr>
          <w:p w14:paraId="60902BAE"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shd w:val="clear" w:color="auto" w:fill="C0C0C0"/>
            <w:noWrap/>
            <w:vAlign w:val="bottom"/>
          </w:tcPr>
          <w:p w14:paraId="15E893F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168252B0"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20AAF47E"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5972555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12410D6E"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64ACDD1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56ABD5E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r>
      <w:tr w:rsidR="0038031B" w:rsidRPr="00E1278B" w14:paraId="4DB8A258" w14:textId="77777777" w:rsidTr="00BC32F1">
        <w:trPr>
          <w:trHeight w:val="525"/>
          <w:jc w:val="center"/>
        </w:trPr>
        <w:tc>
          <w:tcPr>
            <w:tcW w:w="2292" w:type="dxa"/>
            <w:vAlign w:val="bottom"/>
          </w:tcPr>
          <w:p w14:paraId="4571F72B" w14:textId="77777777" w:rsidR="0038031B" w:rsidRPr="00E1278B" w:rsidRDefault="0038031B" w:rsidP="00E1278B">
            <w:pPr>
              <w:jc w:val="both"/>
              <w:rPr>
                <w:rFonts w:cs="Times New Roman"/>
                <w:sz w:val="22"/>
                <w:szCs w:val="22"/>
                <w:lang w:val="mt-MT"/>
              </w:rPr>
            </w:pPr>
            <w:r w:rsidRPr="00E1278B">
              <w:rPr>
                <w:rFonts w:cs="Times New Roman"/>
                <w:bCs/>
                <w:sz w:val="22"/>
                <w:szCs w:val="22"/>
                <w:lang w:val="mt-MT"/>
              </w:rPr>
              <w:t>Iżjed minn 125cc iżda mhux iżjed minn 350cc</w:t>
            </w:r>
          </w:p>
        </w:tc>
        <w:tc>
          <w:tcPr>
            <w:tcW w:w="486" w:type="dxa"/>
            <w:shd w:val="clear" w:color="auto" w:fill="C0C0C0"/>
            <w:noWrap/>
            <w:vAlign w:val="bottom"/>
          </w:tcPr>
          <w:p w14:paraId="4024196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486" w:type="dxa"/>
            <w:shd w:val="clear" w:color="auto" w:fill="C0C0C0"/>
            <w:noWrap/>
            <w:vAlign w:val="bottom"/>
          </w:tcPr>
          <w:p w14:paraId="43EFEDD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486" w:type="dxa"/>
            <w:shd w:val="clear" w:color="auto" w:fill="C0C0C0"/>
            <w:noWrap/>
            <w:vAlign w:val="bottom"/>
          </w:tcPr>
          <w:p w14:paraId="668363D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486" w:type="dxa"/>
            <w:shd w:val="clear" w:color="auto" w:fill="C0C0C0"/>
            <w:noWrap/>
            <w:vAlign w:val="bottom"/>
          </w:tcPr>
          <w:p w14:paraId="599ACF3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486" w:type="dxa"/>
            <w:shd w:val="clear" w:color="auto" w:fill="C0C0C0"/>
            <w:noWrap/>
            <w:vAlign w:val="bottom"/>
          </w:tcPr>
          <w:p w14:paraId="230BE76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486" w:type="dxa"/>
            <w:shd w:val="clear" w:color="auto" w:fill="C0C0C0"/>
            <w:noWrap/>
            <w:vAlign w:val="bottom"/>
          </w:tcPr>
          <w:p w14:paraId="1AB8B79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486" w:type="dxa"/>
            <w:shd w:val="clear" w:color="auto" w:fill="C0C0C0"/>
            <w:noWrap/>
            <w:vAlign w:val="bottom"/>
          </w:tcPr>
          <w:p w14:paraId="3B6770D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486" w:type="dxa"/>
            <w:noWrap/>
            <w:vAlign w:val="bottom"/>
          </w:tcPr>
          <w:p w14:paraId="0A6104A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486" w:type="dxa"/>
            <w:noWrap/>
            <w:vAlign w:val="bottom"/>
          </w:tcPr>
          <w:p w14:paraId="46FB7F7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486" w:type="dxa"/>
            <w:noWrap/>
            <w:vAlign w:val="bottom"/>
          </w:tcPr>
          <w:p w14:paraId="3956A09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486" w:type="dxa"/>
            <w:noWrap/>
            <w:vAlign w:val="bottom"/>
          </w:tcPr>
          <w:p w14:paraId="4B5AE9C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486" w:type="dxa"/>
            <w:noWrap/>
            <w:vAlign w:val="bottom"/>
          </w:tcPr>
          <w:p w14:paraId="79C7C1A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486" w:type="dxa"/>
            <w:noWrap/>
            <w:vAlign w:val="bottom"/>
          </w:tcPr>
          <w:p w14:paraId="7F5DD4C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r>
      <w:tr w:rsidR="0038031B" w:rsidRPr="00E1278B" w14:paraId="6F58DB61" w14:textId="77777777" w:rsidTr="00BC32F1">
        <w:trPr>
          <w:trHeight w:val="525"/>
          <w:jc w:val="center"/>
        </w:trPr>
        <w:tc>
          <w:tcPr>
            <w:tcW w:w="2292" w:type="dxa"/>
            <w:vAlign w:val="bottom"/>
          </w:tcPr>
          <w:p w14:paraId="3F38F1E5" w14:textId="77777777" w:rsidR="0038031B" w:rsidRPr="00E1278B" w:rsidRDefault="0038031B" w:rsidP="00E1278B">
            <w:pPr>
              <w:jc w:val="both"/>
              <w:rPr>
                <w:rFonts w:cs="Times New Roman"/>
                <w:sz w:val="22"/>
                <w:szCs w:val="22"/>
                <w:lang w:val="mt-MT"/>
              </w:rPr>
            </w:pPr>
            <w:r w:rsidRPr="00E1278B">
              <w:rPr>
                <w:rFonts w:cs="Times New Roman"/>
                <w:bCs/>
                <w:sz w:val="22"/>
                <w:szCs w:val="22"/>
                <w:lang w:val="mt-MT"/>
              </w:rPr>
              <w:t>Iżjed minn 350cc iżda mhux iżjed minn 500cc</w:t>
            </w:r>
          </w:p>
        </w:tc>
        <w:tc>
          <w:tcPr>
            <w:tcW w:w="486" w:type="dxa"/>
            <w:shd w:val="clear" w:color="auto" w:fill="C0C0C0"/>
            <w:noWrap/>
            <w:vAlign w:val="bottom"/>
          </w:tcPr>
          <w:p w14:paraId="06A4B590"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58</w:t>
            </w:r>
          </w:p>
        </w:tc>
        <w:tc>
          <w:tcPr>
            <w:tcW w:w="486" w:type="dxa"/>
            <w:shd w:val="clear" w:color="auto" w:fill="C0C0C0"/>
            <w:noWrap/>
            <w:vAlign w:val="bottom"/>
          </w:tcPr>
          <w:p w14:paraId="77D600D8"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58</w:t>
            </w:r>
          </w:p>
        </w:tc>
        <w:tc>
          <w:tcPr>
            <w:tcW w:w="486" w:type="dxa"/>
            <w:shd w:val="clear" w:color="auto" w:fill="C0C0C0"/>
            <w:noWrap/>
            <w:vAlign w:val="bottom"/>
          </w:tcPr>
          <w:p w14:paraId="67EB4CC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58</w:t>
            </w:r>
          </w:p>
        </w:tc>
        <w:tc>
          <w:tcPr>
            <w:tcW w:w="486" w:type="dxa"/>
            <w:shd w:val="clear" w:color="auto" w:fill="C0C0C0"/>
            <w:noWrap/>
            <w:vAlign w:val="bottom"/>
          </w:tcPr>
          <w:p w14:paraId="48ECBD1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58</w:t>
            </w:r>
          </w:p>
        </w:tc>
        <w:tc>
          <w:tcPr>
            <w:tcW w:w="486" w:type="dxa"/>
            <w:shd w:val="clear" w:color="auto" w:fill="C0C0C0"/>
            <w:noWrap/>
            <w:vAlign w:val="bottom"/>
          </w:tcPr>
          <w:p w14:paraId="3D1E020D"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58</w:t>
            </w:r>
          </w:p>
        </w:tc>
        <w:tc>
          <w:tcPr>
            <w:tcW w:w="486" w:type="dxa"/>
            <w:shd w:val="clear" w:color="auto" w:fill="C0C0C0"/>
            <w:noWrap/>
            <w:vAlign w:val="bottom"/>
          </w:tcPr>
          <w:p w14:paraId="43419480"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58</w:t>
            </w:r>
          </w:p>
        </w:tc>
        <w:tc>
          <w:tcPr>
            <w:tcW w:w="486" w:type="dxa"/>
            <w:shd w:val="clear" w:color="auto" w:fill="C0C0C0"/>
            <w:noWrap/>
            <w:vAlign w:val="bottom"/>
          </w:tcPr>
          <w:p w14:paraId="45EABBEE"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58</w:t>
            </w:r>
          </w:p>
        </w:tc>
        <w:tc>
          <w:tcPr>
            <w:tcW w:w="486" w:type="dxa"/>
            <w:noWrap/>
            <w:vAlign w:val="bottom"/>
          </w:tcPr>
          <w:p w14:paraId="5938739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64</w:t>
            </w:r>
          </w:p>
        </w:tc>
        <w:tc>
          <w:tcPr>
            <w:tcW w:w="486" w:type="dxa"/>
            <w:noWrap/>
            <w:vAlign w:val="bottom"/>
          </w:tcPr>
          <w:p w14:paraId="65B7A220"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65</w:t>
            </w:r>
          </w:p>
        </w:tc>
        <w:tc>
          <w:tcPr>
            <w:tcW w:w="486" w:type="dxa"/>
            <w:noWrap/>
            <w:vAlign w:val="bottom"/>
          </w:tcPr>
          <w:p w14:paraId="50D394E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66</w:t>
            </w:r>
          </w:p>
        </w:tc>
        <w:tc>
          <w:tcPr>
            <w:tcW w:w="486" w:type="dxa"/>
            <w:noWrap/>
            <w:vAlign w:val="bottom"/>
          </w:tcPr>
          <w:p w14:paraId="6003E4E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67</w:t>
            </w:r>
          </w:p>
        </w:tc>
        <w:tc>
          <w:tcPr>
            <w:tcW w:w="486" w:type="dxa"/>
            <w:noWrap/>
            <w:vAlign w:val="bottom"/>
          </w:tcPr>
          <w:p w14:paraId="1071C90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68</w:t>
            </w:r>
          </w:p>
        </w:tc>
        <w:tc>
          <w:tcPr>
            <w:tcW w:w="486" w:type="dxa"/>
            <w:noWrap/>
            <w:vAlign w:val="bottom"/>
          </w:tcPr>
          <w:p w14:paraId="783A4AE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69</w:t>
            </w:r>
          </w:p>
        </w:tc>
      </w:tr>
      <w:tr w:rsidR="0038031B" w:rsidRPr="00E1278B" w14:paraId="46EF39F2" w14:textId="77777777" w:rsidTr="00BC32F1">
        <w:trPr>
          <w:trHeight w:val="525"/>
          <w:jc w:val="center"/>
        </w:trPr>
        <w:tc>
          <w:tcPr>
            <w:tcW w:w="2292" w:type="dxa"/>
            <w:vAlign w:val="bottom"/>
          </w:tcPr>
          <w:p w14:paraId="3EE5197D" w14:textId="77777777" w:rsidR="0038031B" w:rsidRPr="00E1278B" w:rsidRDefault="0038031B" w:rsidP="00E1278B">
            <w:pPr>
              <w:jc w:val="both"/>
              <w:rPr>
                <w:rFonts w:cs="Times New Roman"/>
                <w:sz w:val="22"/>
                <w:szCs w:val="22"/>
                <w:lang w:val="mt-MT"/>
              </w:rPr>
            </w:pPr>
            <w:r w:rsidRPr="00E1278B">
              <w:rPr>
                <w:rFonts w:cs="Times New Roman"/>
                <w:bCs/>
                <w:sz w:val="22"/>
                <w:szCs w:val="22"/>
                <w:lang w:val="mt-MT"/>
              </w:rPr>
              <w:t>Iżjed minn 500cc iżda mhux iżjed minn 800cc</w:t>
            </w:r>
          </w:p>
        </w:tc>
        <w:tc>
          <w:tcPr>
            <w:tcW w:w="486" w:type="dxa"/>
            <w:shd w:val="clear" w:color="auto" w:fill="C0C0C0"/>
            <w:noWrap/>
            <w:vAlign w:val="bottom"/>
          </w:tcPr>
          <w:p w14:paraId="760FB6F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60</w:t>
            </w:r>
          </w:p>
        </w:tc>
        <w:tc>
          <w:tcPr>
            <w:tcW w:w="486" w:type="dxa"/>
            <w:shd w:val="clear" w:color="auto" w:fill="C0C0C0"/>
            <w:noWrap/>
            <w:vAlign w:val="bottom"/>
          </w:tcPr>
          <w:p w14:paraId="53EBD4F0"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60</w:t>
            </w:r>
          </w:p>
        </w:tc>
        <w:tc>
          <w:tcPr>
            <w:tcW w:w="486" w:type="dxa"/>
            <w:shd w:val="clear" w:color="auto" w:fill="C0C0C0"/>
            <w:noWrap/>
            <w:vAlign w:val="bottom"/>
          </w:tcPr>
          <w:p w14:paraId="1954CA8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60</w:t>
            </w:r>
          </w:p>
        </w:tc>
        <w:tc>
          <w:tcPr>
            <w:tcW w:w="486" w:type="dxa"/>
            <w:shd w:val="clear" w:color="auto" w:fill="C0C0C0"/>
            <w:noWrap/>
            <w:vAlign w:val="bottom"/>
          </w:tcPr>
          <w:p w14:paraId="64EAD15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60</w:t>
            </w:r>
          </w:p>
        </w:tc>
        <w:tc>
          <w:tcPr>
            <w:tcW w:w="486" w:type="dxa"/>
            <w:shd w:val="clear" w:color="auto" w:fill="C0C0C0"/>
            <w:noWrap/>
            <w:vAlign w:val="bottom"/>
          </w:tcPr>
          <w:p w14:paraId="1F6D11AE"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60</w:t>
            </w:r>
          </w:p>
        </w:tc>
        <w:tc>
          <w:tcPr>
            <w:tcW w:w="486" w:type="dxa"/>
            <w:shd w:val="clear" w:color="auto" w:fill="C0C0C0"/>
            <w:noWrap/>
            <w:vAlign w:val="bottom"/>
          </w:tcPr>
          <w:p w14:paraId="364C005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60</w:t>
            </w:r>
          </w:p>
        </w:tc>
        <w:tc>
          <w:tcPr>
            <w:tcW w:w="486" w:type="dxa"/>
            <w:shd w:val="clear" w:color="auto" w:fill="C0C0C0"/>
            <w:noWrap/>
            <w:vAlign w:val="bottom"/>
          </w:tcPr>
          <w:p w14:paraId="1CB642C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60</w:t>
            </w:r>
          </w:p>
        </w:tc>
        <w:tc>
          <w:tcPr>
            <w:tcW w:w="486" w:type="dxa"/>
            <w:noWrap/>
            <w:vAlign w:val="bottom"/>
          </w:tcPr>
          <w:p w14:paraId="172BB99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66</w:t>
            </w:r>
          </w:p>
        </w:tc>
        <w:tc>
          <w:tcPr>
            <w:tcW w:w="486" w:type="dxa"/>
            <w:noWrap/>
            <w:vAlign w:val="bottom"/>
          </w:tcPr>
          <w:p w14:paraId="037B704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67</w:t>
            </w:r>
          </w:p>
        </w:tc>
        <w:tc>
          <w:tcPr>
            <w:tcW w:w="486" w:type="dxa"/>
            <w:noWrap/>
            <w:vAlign w:val="bottom"/>
          </w:tcPr>
          <w:p w14:paraId="31903EB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68</w:t>
            </w:r>
          </w:p>
        </w:tc>
        <w:tc>
          <w:tcPr>
            <w:tcW w:w="486" w:type="dxa"/>
            <w:noWrap/>
            <w:vAlign w:val="bottom"/>
          </w:tcPr>
          <w:p w14:paraId="05C3FA2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69</w:t>
            </w:r>
          </w:p>
        </w:tc>
        <w:tc>
          <w:tcPr>
            <w:tcW w:w="486" w:type="dxa"/>
            <w:noWrap/>
            <w:vAlign w:val="bottom"/>
          </w:tcPr>
          <w:p w14:paraId="4A5FAE8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70</w:t>
            </w:r>
          </w:p>
        </w:tc>
        <w:tc>
          <w:tcPr>
            <w:tcW w:w="486" w:type="dxa"/>
            <w:noWrap/>
            <w:vAlign w:val="bottom"/>
          </w:tcPr>
          <w:p w14:paraId="53B7A2D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71</w:t>
            </w:r>
          </w:p>
        </w:tc>
      </w:tr>
      <w:tr w:rsidR="0038031B" w:rsidRPr="00E1278B" w14:paraId="7A38EBCE" w14:textId="77777777" w:rsidTr="00BC32F1">
        <w:trPr>
          <w:trHeight w:val="360"/>
          <w:jc w:val="center"/>
        </w:trPr>
        <w:tc>
          <w:tcPr>
            <w:tcW w:w="2292" w:type="dxa"/>
            <w:noWrap/>
            <w:vAlign w:val="bottom"/>
          </w:tcPr>
          <w:p w14:paraId="628ECDF5" w14:textId="77777777" w:rsidR="0038031B" w:rsidRPr="00E1278B" w:rsidRDefault="0038031B" w:rsidP="00E1278B">
            <w:pPr>
              <w:jc w:val="both"/>
              <w:rPr>
                <w:rFonts w:cs="Times New Roman"/>
                <w:sz w:val="22"/>
                <w:szCs w:val="22"/>
                <w:lang w:val="mt-MT"/>
              </w:rPr>
            </w:pPr>
            <w:r w:rsidRPr="00E1278B">
              <w:rPr>
                <w:rFonts w:cs="Times New Roman"/>
                <w:bCs/>
                <w:sz w:val="22"/>
                <w:szCs w:val="22"/>
                <w:lang w:val="mt-MT"/>
              </w:rPr>
              <w:t>Iżjed minn 800cc</w:t>
            </w:r>
          </w:p>
        </w:tc>
        <w:tc>
          <w:tcPr>
            <w:tcW w:w="486" w:type="dxa"/>
            <w:shd w:val="clear" w:color="auto" w:fill="C0C0C0"/>
            <w:noWrap/>
            <w:vAlign w:val="bottom"/>
          </w:tcPr>
          <w:p w14:paraId="1B80101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62</w:t>
            </w:r>
          </w:p>
        </w:tc>
        <w:tc>
          <w:tcPr>
            <w:tcW w:w="486" w:type="dxa"/>
            <w:shd w:val="clear" w:color="auto" w:fill="C0C0C0"/>
            <w:noWrap/>
            <w:vAlign w:val="bottom"/>
          </w:tcPr>
          <w:p w14:paraId="1AF50A6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62</w:t>
            </w:r>
          </w:p>
        </w:tc>
        <w:tc>
          <w:tcPr>
            <w:tcW w:w="486" w:type="dxa"/>
            <w:shd w:val="clear" w:color="auto" w:fill="C0C0C0"/>
            <w:noWrap/>
            <w:vAlign w:val="bottom"/>
          </w:tcPr>
          <w:p w14:paraId="459D146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62</w:t>
            </w:r>
          </w:p>
        </w:tc>
        <w:tc>
          <w:tcPr>
            <w:tcW w:w="486" w:type="dxa"/>
            <w:shd w:val="clear" w:color="auto" w:fill="C0C0C0"/>
            <w:noWrap/>
            <w:vAlign w:val="bottom"/>
          </w:tcPr>
          <w:p w14:paraId="36242DA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62</w:t>
            </w:r>
          </w:p>
        </w:tc>
        <w:tc>
          <w:tcPr>
            <w:tcW w:w="486" w:type="dxa"/>
            <w:shd w:val="clear" w:color="auto" w:fill="C0C0C0"/>
            <w:noWrap/>
            <w:vAlign w:val="bottom"/>
          </w:tcPr>
          <w:p w14:paraId="24F813A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62</w:t>
            </w:r>
          </w:p>
        </w:tc>
        <w:tc>
          <w:tcPr>
            <w:tcW w:w="486" w:type="dxa"/>
            <w:shd w:val="clear" w:color="auto" w:fill="C0C0C0"/>
            <w:noWrap/>
            <w:vAlign w:val="bottom"/>
          </w:tcPr>
          <w:p w14:paraId="5C17633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62</w:t>
            </w:r>
          </w:p>
        </w:tc>
        <w:tc>
          <w:tcPr>
            <w:tcW w:w="486" w:type="dxa"/>
            <w:shd w:val="clear" w:color="auto" w:fill="C0C0C0"/>
            <w:noWrap/>
            <w:vAlign w:val="bottom"/>
          </w:tcPr>
          <w:p w14:paraId="0845CB2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62</w:t>
            </w:r>
          </w:p>
        </w:tc>
        <w:tc>
          <w:tcPr>
            <w:tcW w:w="486" w:type="dxa"/>
            <w:noWrap/>
            <w:vAlign w:val="bottom"/>
          </w:tcPr>
          <w:p w14:paraId="788FB4BD"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68</w:t>
            </w:r>
          </w:p>
        </w:tc>
        <w:tc>
          <w:tcPr>
            <w:tcW w:w="486" w:type="dxa"/>
            <w:noWrap/>
            <w:vAlign w:val="bottom"/>
          </w:tcPr>
          <w:p w14:paraId="3C15B67D"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69</w:t>
            </w:r>
          </w:p>
        </w:tc>
        <w:tc>
          <w:tcPr>
            <w:tcW w:w="486" w:type="dxa"/>
            <w:noWrap/>
            <w:vAlign w:val="bottom"/>
          </w:tcPr>
          <w:p w14:paraId="2806AEC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70</w:t>
            </w:r>
          </w:p>
        </w:tc>
        <w:tc>
          <w:tcPr>
            <w:tcW w:w="486" w:type="dxa"/>
            <w:noWrap/>
            <w:vAlign w:val="bottom"/>
          </w:tcPr>
          <w:p w14:paraId="236AF7A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71</w:t>
            </w:r>
          </w:p>
        </w:tc>
        <w:tc>
          <w:tcPr>
            <w:tcW w:w="486" w:type="dxa"/>
            <w:noWrap/>
            <w:vAlign w:val="bottom"/>
          </w:tcPr>
          <w:p w14:paraId="59ACB8A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72</w:t>
            </w:r>
          </w:p>
        </w:tc>
        <w:tc>
          <w:tcPr>
            <w:tcW w:w="486" w:type="dxa"/>
            <w:noWrap/>
            <w:vAlign w:val="bottom"/>
          </w:tcPr>
          <w:p w14:paraId="5235EFA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73</w:t>
            </w:r>
          </w:p>
        </w:tc>
      </w:tr>
      <w:tr w:rsidR="0038031B" w:rsidRPr="00E1278B" w14:paraId="41D7247C" w14:textId="77777777" w:rsidTr="00BC32F1">
        <w:trPr>
          <w:trHeight w:val="360"/>
          <w:jc w:val="center"/>
        </w:trPr>
        <w:tc>
          <w:tcPr>
            <w:tcW w:w="2292" w:type="dxa"/>
            <w:noWrap/>
            <w:vAlign w:val="bottom"/>
          </w:tcPr>
          <w:p w14:paraId="74BB38DE" w14:textId="77777777" w:rsidR="0038031B" w:rsidRPr="00E1278B" w:rsidRDefault="0038031B" w:rsidP="00E1278B">
            <w:pPr>
              <w:jc w:val="both"/>
              <w:rPr>
                <w:rFonts w:cs="Times New Roman"/>
                <w:sz w:val="22"/>
                <w:szCs w:val="22"/>
                <w:lang w:val="mt-MT"/>
              </w:rPr>
            </w:pPr>
            <w:proofErr w:type="spellStart"/>
            <w:r w:rsidRPr="00E1278B">
              <w:rPr>
                <w:rFonts w:cs="Times New Roman"/>
                <w:bCs/>
                <w:sz w:val="22"/>
                <w:szCs w:val="22"/>
                <w:lang w:val="mt-MT"/>
              </w:rPr>
              <w:t>Motor</w:t>
            </w:r>
            <w:proofErr w:type="spellEnd"/>
            <w:r w:rsidRPr="00E1278B">
              <w:rPr>
                <w:rFonts w:cs="Times New Roman"/>
                <w:bCs/>
                <w:sz w:val="22"/>
                <w:szCs w:val="22"/>
                <w:lang w:val="mt-MT"/>
              </w:rPr>
              <w:t xml:space="preserve"> </w:t>
            </w:r>
            <w:proofErr w:type="spellStart"/>
            <w:r w:rsidRPr="00E1278B">
              <w:rPr>
                <w:rFonts w:cs="Times New Roman"/>
                <w:bCs/>
                <w:sz w:val="22"/>
                <w:szCs w:val="22"/>
                <w:lang w:val="mt-MT"/>
              </w:rPr>
              <w:t>cycle</w:t>
            </w:r>
            <w:proofErr w:type="spellEnd"/>
            <w:r w:rsidRPr="00E1278B">
              <w:rPr>
                <w:rFonts w:cs="Times New Roman"/>
                <w:bCs/>
                <w:sz w:val="22"/>
                <w:szCs w:val="22"/>
                <w:lang w:val="mt-MT"/>
              </w:rPr>
              <w:t xml:space="preserve"> elettriku/bil-batterija</w:t>
            </w:r>
          </w:p>
        </w:tc>
        <w:tc>
          <w:tcPr>
            <w:tcW w:w="486" w:type="dxa"/>
            <w:shd w:val="clear" w:color="auto" w:fill="C0C0C0"/>
            <w:noWrap/>
            <w:vAlign w:val="bottom"/>
          </w:tcPr>
          <w:p w14:paraId="4D81806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0</w:t>
            </w:r>
          </w:p>
        </w:tc>
        <w:tc>
          <w:tcPr>
            <w:tcW w:w="486" w:type="dxa"/>
            <w:shd w:val="clear" w:color="auto" w:fill="C0C0C0"/>
            <w:noWrap/>
            <w:vAlign w:val="bottom"/>
          </w:tcPr>
          <w:p w14:paraId="7C26DA1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0</w:t>
            </w:r>
          </w:p>
        </w:tc>
        <w:tc>
          <w:tcPr>
            <w:tcW w:w="486" w:type="dxa"/>
            <w:shd w:val="clear" w:color="auto" w:fill="C0C0C0"/>
            <w:noWrap/>
            <w:vAlign w:val="bottom"/>
          </w:tcPr>
          <w:p w14:paraId="7989577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0</w:t>
            </w:r>
          </w:p>
        </w:tc>
        <w:tc>
          <w:tcPr>
            <w:tcW w:w="486" w:type="dxa"/>
            <w:shd w:val="clear" w:color="auto" w:fill="C0C0C0"/>
            <w:noWrap/>
            <w:vAlign w:val="bottom"/>
          </w:tcPr>
          <w:p w14:paraId="24ECF8D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0</w:t>
            </w:r>
          </w:p>
        </w:tc>
        <w:tc>
          <w:tcPr>
            <w:tcW w:w="486" w:type="dxa"/>
            <w:shd w:val="clear" w:color="auto" w:fill="C0C0C0"/>
            <w:noWrap/>
            <w:vAlign w:val="bottom"/>
          </w:tcPr>
          <w:p w14:paraId="3213727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0</w:t>
            </w:r>
          </w:p>
        </w:tc>
        <w:tc>
          <w:tcPr>
            <w:tcW w:w="486" w:type="dxa"/>
            <w:shd w:val="clear" w:color="auto" w:fill="C0C0C0"/>
            <w:noWrap/>
            <w:vAlign w:val="bottom"/>
          </w:tcPr>
          <w:p w14:paraId="2F1B7D6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0</w:t>
            </w:r>
          </w:p>
        </w:tc>
        <w:tc>
          <w:tcPr>
            <w:tcW w:w="486" w:type="dxa"/>
            <w:shd w:val="clear" w:color="auto" w:fill="C0C0C0"/>
            <w:noWrap/>
            <w:vAlign w:val="bottom"/>
          </w:tcPr>
          <w:p w14:paraId="4CA68C0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2C57619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2F48487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03107F7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2AF7566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6DBA29D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486" w:type="dxa"/>
            <w:noWrap/>
            <w:vAlign w:val="bottom"/>
          </w:tcPr>
          <w:p w14:paraId="19E358E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r>
      <w:tr w:rsidR="0038031B" w:rsidRPr="00E1278B" w14:paraId="26C609B4" w14:textId="77777777" w:rsidTr="00BC32F1">
        <w:trPr>
          <w:trHeight w:val="360"/>
          <w:jc w:val="center"/>
        </w:trPr>
        <w:tc>
          <w:tcPr>
            <w:tcW w:w="2292" w:type="dxa"/>
            <w:noWrap/>
            <w:vAlign w:val="bottom"/>
          </w:tcPr>
          <w:p w14:paraId="759F7F36" w14:textId="77777777" w:rsidR="0038031B" w:rsidRPr="00E1278B" w:rsidRDefault="0038031B" w:rsidP="00E1278B">
            <w:pPr>
              <w:jc w:val="both"/>
              <w:rPr>
                <w:rFonts w:cs="Times New Roman"/>
                <w:bCs/>
                <w:sz w:val="22"/>
                <w:szCs w:val="22"/>
                <w:lang w:val="mt-MT"/>
              </w:rPr>
            </w:pPr>
            <w:proofErr w:type="spellStart"/>
            <w:r w:rsidRPr="00E1278B">
              <w:rPr>
                <w:rFonts w:cs="Times New Roman"/>
                <w:bCs/>
                <w:sz w:val="22"/>
                <w:szCs w:val="22"/>
                <w:lang w:val="mt-MT"/>
              </w:rPr>
              <w:t>Quad</w:t>
            </w:r>
            <w:proofErr w:type="spellEnd"/>
            <w:r w:rsidRPr="00E1278B">
              <w:rPr>
                <w:rFonts w:cs="Times New Roman"/>
                <w:bCs/>
                <w:sz w:val="22"/>
                <w:szCs w:val="22"/>
                <w:lang w:val="mt-MT"/>
              </w:rPr>
              <w:t xml:space="preserve"> </w:t>
            </w:r>
            <w:proofErr w:type="spellStart"/>
            <w:r w:rsidRPr="00E1278B">
              <w:rPr>
                <w:rFonts w:cs="Times New Roman"/>
                <w:bCs/>
                <w:sz w:val="22"/>
                <w:szCs w:val="22"/>
                <w:lang w:val="mt-MT"/>
              </w:rPr>
              <w:t>bikes</w:t>
            </w:r>
            <w:proofErr w:type="spellEnd"/>
            <w:r w:rsidRPr="00E1278B">
              <w:rPr>
                <w:rFonts w:cs="Times New Roman"/>
                <w:bCs/>
                <w:sz w:val="22"/>
                <w:szCs w:val="22"/>
                <w:lang w:val="mt-MT"/>
              </w:rPr>
              <w:t xml:space="preserve"> L7e inkluż Kategoriji T1b, T2b, T3b, T4b u T5b</w:t>
            </w:r>
          </w:p>
        </w:tc>
        <w:tc>
          <w:tcPr>
            <w:tcW w:w="486" w:type="dxa"/>
            <w:shd w:val="clear" w:color="auto" w:fill="C0C0C0"/>
            <w:noWrap/>
            <w:vAlign w:val="bottom"/>
          </w:tcPr>
          <w:p w14:paraId="02E0367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75</w:t>
            </w:r>
          </w:p>
        </w:tc>
        <w:tc>
          <w:tcPr>
            <w:tcW w:w="486" w:type="dxa"/>
            <w:shd w:val="clear" w:color="auto" w:fill="C0C0C0"/>
            <w:noWrap/>
            <w:vAlign w:val="bottom"/>
          </w:tcPr>
          <w:p w14:paraId="6E96A38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75</w:t>
            </w:r>
          </w:p>
        </w:tc>
        <w:tc>
          <w:tcPr>
            <w:tcW w:w="486" w:type="dxa"/>
            <w:shd w:val="clear" w:color="auto" w:fill="C0C0C0"/>
            <w:noWrap/>
            <w:vAlign w:val="bottom"/>
          </w:tcPr>
          <w:p w14:paraId="240CA7F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75</w:t>
            </w:r>
          </w:p>
        </w:tc>
        <w:tc>
          <w:tcPr>
            <w:tcW w:w="486" w:type="dxa"/>
            <w:shd w:val="clear" w:color="auto" w:fill="C0C0C0"/>
            <w:noWrap/>
            <w:vAlign w:val="bottom"/>
          </w:tcPr>
          <w:p w14:paraId="1494C6E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75</w:t>
            </w:r>
          </w:p>
        </w:tc>
        <w:tc>
          <w:tcPr>
            <w:tcW w:w="486" w:type="dxa"/>
            <w:shd w:val="clear" w:color="auto" w:fill="C0C0C0"/>
            <w:noWrap/>
            <w:vAlign w:val="bottom"/>
          </w:tcPr>
          <w:p w14:paraId="2A9FAF1D"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75</w:t>
            </w:r>
          </w:p>
        </w:tc>
        <w:tc>
          <w:tcPr>
            <w:tcW w:w="486" w:type="dxa"/>
            <w:shd w:val="clear" w:color="auto" w:fill="C0C0C0"/>
            <w:noWrap/>
            <w:vAlign w:val="bottom"/>
          </w:tcPr>
          <w:p w14:paraId="4B0DB68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75</w:t>
            </w:r>
          </w:p>
        </w:tc>
        <w:tc>
          <w:tcPr>
            <w:tcW w:w="486" w:type="dxa"/>
            <w:shd w:val="clear" w:color="auto" w:fill="C0C0C0"/>
            <w:noWrap/>
            <w:vAlign w:val="bottom"/>
          </w:tcPr>
          <w:p w14:paraId="68209F27"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75</w:t>
            </w:r>
          </w:p>
        </w:tc>
        <w:tc>
          <w:tcPr>
            <w:tcW w:w="486" w:type="dxa"/>
            <w:noWrap/>
            <w:vAlign w:val="bottom"/>
          </w:tcPr>
          <w:p w14:paraId="46867EE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83</w:t>
            </w:r>
          </w:p>
        </w:tc>
        <w:tc>
          <w:tcPr>
            <w:tcW w:w="486" w:type="dxa"/>
            <w:noWrap/>
            <w:vAlign w:val="bottom"/>
          </w:tcPr>
          <w:p w14:paraId="30BF0E5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84</w:t>
            </w:r>
          </w:p>
        </w:tc>
        <w:tc>
          <w:tcPr>
            <w:tcW w:w="486" w:type="dxa"/>
            <w:noWrap/>
            <w:vAlign w:val="bottom"/>
          </w:tcPr>
          <w:p w14:paraId="2C957F0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85</w:t>
            </w:r>
          </w:p>
        </w:tc>
        <w:tc>
          <w:tcPr>
            <w:tcW w:w="486" w:type="dxa"/>
            <w:noWrap/>
            <w:vAlign w:val="bottom"/>
          </w:tcPr>
          <w:p w14:paraId="7E366F67"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86</w:t>
            </w:r>
          </w:p>
        </w:tc>
        <w:tc>
          <w:tcPr>
            <w:tcW w:w="486" w:type="dxa"/>
            <w:noWrap/>
            <w:vAlign w:val="bottom"/>
          </w:tcPr>
          <w:p w14:paraId="095CB00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88</w:t>
            </w:r>
          </w:p>
        </w:tc>
        <w:tc>
          <w:tcPr>
            <w:tcW w:w="486" w:type="dxa"/>
            <w:noWrap/>
            <w:vAlign w:val="bottom"/>
          </w:tcPr>
          <w:p w14:paraId="43DA3F9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89</w:t>
            </w:r>
          </w:p>
        </w:tc>
      </w:tr>
    </w:tbl>
    <w:p w14:paraId="166EF850" w14:textId="77777777" w:rsidR="0038031B" w:rsidRPr="00E1278B" w:rsidRDefault="0038031B" w:rsidP="00E1278B">
      <w:pPr>
        <w:jc w:val="both"/>
        <w:rPr>
          <w:rFonts w:cs="Times New Roman"/>
          <w:sz w:val="22"/>
          <w:szCs w:val="22"/>
        </w:rPr>
      </w:pPr>
    </w:p>
    <w:p w14:paraId="3A38D833" w14:textId="77777777" w:rsidR="0038031B" w:rsidRPr="00E1278B" w:rsidRDefault="0038031B" w:rsidP="00E1278B">
      <w:pPr>
        <w:jc w:val="both"/>
        <w:rPr>
          <w:rFonts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5"/>
        <w:gridCol w:w="858"/>
        <w:gridCol w:w="853"/>
        <w:gridCol w:w="851"/>
        <w:gridCol w:w="850"/>
        <w:gridCol w:w="851"/>
        <w:gridCol w:w="850"/>
        <w:gridCol w:w="851"/>
      </w:tblGrid>
      <w:tr w:rsidR="0038031B" w:rsidRPr="00E1278B" w14:paraId="58CA1F6B" w14:textId="77777777" w:rsidTr="00BC32F1">
        <w:trPr>
          <w:trHeight w:val="285"/>
        </w:trPr>
        <w:tc>
          <w:tcPr>
            <w:tcW w:w="2815" w:type="dxa"/>
            <w:noWrap/>
            <w:vAlign w:val="bottom"/>
          </w:tcPr>
          <w:p w14:paraId="31CAECC7"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br w:type="page"/>
              <w:t>Sena</w:t>
            </w:r>
          </w:p>
        </w:tc>
        <w:tc>
          <w:tcPr>
            <w:tcW w:w="858" w:type="dxa"/>
            <w:noWrap/>
            <w:vAlign w:val="bottom"/>
          </w:tcPr>
          <w:p w14:paraId="50EA5660"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13</w:t>
            </w:r>
          </w:p>
        </w:tc>
        <w:tc>
          <w:tcPr>
            <w:tcW w:w="853" w:type="dxa"/>
            <w:noWrap/>
            <w:vAlign w:val="bottom"/>
          </w:tcPr>
          <w:p w14:paraId="490070AC"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14</w:t>
            </w:r>
          </w:p>
        </w:tc>
        <w:tc>
          <w:tcPr>
            <w:tcW w:w="851" w:type="dxa"/>
            <w:noWrap/>
            <w:vAlign w:val="bottom"/>
          </w:tcPr>
          <w:p w14:paraId="30EF617C"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15</w:t>
            </w:r>
          </w:p>
        </w:tc>
        <w:tc>
          <w:tcPr>
            <w:tcW w:w="850" w:type="dxa"/>
            <w:noWrap/>
            <w:vAlign w:val="bottom"/>
          </w:tcPr>
          <w:p w14:paraId="6A7B9435"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16</w:t>
            </w:r>
          </w:p>
        </w:tc>
        <w:tc>
          <w:tcPr>
            <w:tcW w:w="851" w:type="dxa"/>
            <w:noWrap/>
            <w:vAlign w:val="bottom"/>
          </w:tcPr>
          <w:p w14:paraId="21F19E01"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17</w:t>
            </w:r>
          </w:p>
        </w:tc>
        <w:tc>
          <w:tcPr>
            <w:tcW w:w="850" w:type="dxa"/>
            <w:noWrap/>
            <w:vAlign w:val="bottom"/>
          </w:tcPr>
          <w:p w14:paraId="4D4763A7"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18</w:t>
            </w:r>
          </w:p>
        </w:tc>
        <w:tc>
          <w:tcPr>
            <w:tcW w:w="851" w:type="dxa"/>
            <w:noWrap/>
            <w:vAlign w:val="bottom"/>
          </w:tcPr>
          <w:p w14:paraId="46C6EEF6"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19+</w:t>
            </w:r>
          </w:p>
        </w:tc>
      </w:tr>
      <w:tr w:rsidR="0038031B" w:rsidRPr="00E1278B" w14:paraId="7A52887B" w14:textId="77777777" w:rsidTr="00BC32F1">
        <w:trPr>
          <w:trHeight w:val="360"/>
        </w:trPr>
        <w:tc>
          <w:tcPr>
            <w:tcW w:w="2815" w:type="dxa"/>
            <w:noWrap/>
            <w:vAlign w:val="bottom"/>
          </w:tcPr>
          <w:p w14:paraId="5D2433B8"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 xml:space="preserve">Qawwa tal-Magna </w:t>
            </w:r>
          </w:p>
        </w:tc>
        <w:tc>
          <w:tcPr>
            <w:tcW w:w="858" w:type="dxa"/>
            <w:noWrap/>
            <w:vAlign w:val="bottom"/>
          </w:tcPr>
          <w:p w14:paraId="50E1109B"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w:t>
            </w:r>
          </w:p>
        </w:tc>
        <w:tc>
          <w:tcPr>
            <w:tcW w:w="853" w:type="dxa"/>
            <w:noWrap/>
            <w:vAlign w:val="bottom"/>
          </w:tcPr>
          <w:p w14:paraId="6546E053"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w:t>
            </w:r>
          </w:p>
        </w:tc>
        <w:tc>
          <w:tcPr>
            <w:tcW w:w="851" w:type="dxa"/>
            <w:noWrap/>
            <w:vAlign w:val="bottom"/>
          </w:tcPr>
          <w:p w14:paraId="6B18BE12"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w:t>
            </w:r>
          </w:p>
        </w:tc>
        <w:tc>
          <w:tcPr>
            <w:tcW w:w="850" w:type="dxa"/>
            <w:noWrap/>
            <w:vAlign w:val="bottom"/>
          </w:tcPr>
          <w:p w14:paraId="2F40A44A"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w:t>
            </w:r>
          </w:p>
        </w:tc>
        <w:tc>
          <w:tcPr>
            <w:tcW w:w="851" w:type="dxa"/>
            <w:noWrap/>
            <w:vAlign w:val="bottom"/>
          </w:tcPr>
          <w:p w14:paraId="5DEB6626"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w:t>
            </w:r>
          </w:p>
        </w:tc>
        <w:tc>
          <w:tcPr>
            <w:tcW w:w="850" w:type="dxa"/>
            <w:noWrap/>
            <w:vAlign w:val="bottom"/>
          </w:tcPr>
          <w:p w14:paraId="2ABAB3A5"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w:t>
            </w:r>
          </w:p>
        </w:tc>
        <w:tc>
          <w:tcPr>
            <w:tcW w:w="851" w:type="dxa"/>
            <w:noWrap/>
            <w:vAlign w:val="bottom"/>
          </w:tcPr>
          <w:p w14:paraId="578A93BC"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w:t>
            </w:r>
          </w:p>
        </w:tc>
      </w:tr>
      <w:tr w:rsidR="0038031B" w:rsidRPr="00E1278B" w14:paraId="08A4071C" w14:textId="77777777" w:rsidTr="00BC32F1">
        <w:trPr>
          <w:trHeight w:val="360"/>
        </w:trPr>
        <w:tc>
          <w:tcPr>
            <w:tcW w:w="2815" w:type="dxa"/>
            <w:noWrap/>
            <w:vAlign w:val="bottom"/>
          </w:tcPr>
          <w:p w14:paraId="4B4ADA2F" w14:textId="77777777" w:rsidR="0038031B" w:rsidRPr="00E1278B" w:rsidRDefault="0038031B" w:rsidP="00E1278B">
            <w:pPr>
              <w:jc w:val="both"/>
              <w:rPr>
                <w:rFonts w:cs="Times New Roman"/>
                <w:sz w:val="22"/>
                <w:szCs w:val="22"/>
                <w:lang w:val="mt-MT"/>
              </w:rPr>
            </w:pPr>
            <w:r w:rsidRPr="00E1278B">
              <w:rPr>
                <w:rFonts w:cs="Times New Roman"/>
                <w:bCs/>
                <w:sz w:val="22"/>
                <w:szCs w:val="22"/>
                <w:lang w:val="mt-MT"/>
              </w:rPr>
              <w:t>Mhux iżjed minn 50cc</w:t>
            </w:r>
          </w:p>
        </w:tc>
        <w:tc>
          <w:tcPr>
            <w:tcW w:w="858" w:type="dxa"/>
            <w:noWrap/>
            <w:vAlign w:val="bottom"/>
          </w:tcPr>
          <w:p w14:paraId="11A10E8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3" w:type="dxa"/>
            <w:noWrap/>
            <w:vAlign w:val="bottom"/>
          </w:tcPr>
          <w:p w14:paraId="6AB6EF2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1" w:type="dxa"/>
            <w:noWrap/>
            <w:vAlign w:val="bottom"/>
          </w:tcPr>
          <w:p w14:paraId="0701F8D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0" w:type="dxa"/>
            <w:noWrap/>
            <w:vAlign w:val="bottom"/>
          </w:tcPr>
          <w:p w14:paraId="71B4677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1" w:type="dxa"/>
            <w:noWrap/>
            <w:vAlign w:val="bottom"/>
          </w:tcPr>
          <w:p w14:paraId="30F1F06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0" w:type="dxa"/>
            <w:noWrap/>
            <w:vAlign w:val="bottom"/>
          </w:tcPr>
          <w:p w14:paraId="4CA0BE3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1" w:type="dxa"/>
            <w:noWrap/>
            <w:vAlign w:val="bottom"/>
          </w:tcPr>
          <w:p w14:paraId="4DAD33A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r>
      <w:tr w:rsidR="0038031B" w:rsidRPr="00E1278B" w14:paraId="440EDA3B" w14:textId="77777777" w:rsidTr="00BC32F1">
        <w:trPr>
          <w:trHeight w:val="525"/>
        </w:trPr>
        <w:tc>
          <w:tcPr>
            <w:tcW w:w="2815" w:type="dxa"/>
            <w:vAlign w:val="bottom"/>
          </w:tcPr>
          <w:p w14:paraId="17B16470" w14:textId="77777777" w:rsidR="0038031B" w:rsidRPr="00E1278B" w:rsidRDefault="0038031B" w:rsidP="00E1278B">
            <w:pPr>
              <w:jc w:val="both"/>
              <w:rPr>
                <w:rFonts w:cs="Times New Roman"/>
                <w:sz w:val="22"/>
                <w:szCs w:val="22"/>
                <w:lang w:val="mt-MT"/>
              </w:rPr>
            </w:pPr>
            <w:r w:rsidRPr="00E1278B">
              <w:rPr>
                <w:rFonts w:cs="Times New Roman"/>
                <w:bCs/>
                <w:sz w:val="22"/>
                <w:szCs w:val="22"/>
                <w:lang w:val="mt-MT"/>
              </w:rPr>
              <w:t>Iżjed minn 50cc iżda mhux iżjed minn 125cc</w:t>
            </w:r>
          </w:p>
        </w:tc>
        <w:tc>
          <w:tcPr>
            <w:tcW w:w="858" w:type="dxa"/>
            <w:noWrap/>
            <w:vAlign w:val="bottom"/>
          </w:tcPr>
          <w:p w14:paraId="0B66D70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3" w:type="dxa"/>
            <w:noWrap/>
            <w:vAlign w:val="bottom"/>
          </w:tcPr>
          <w:p w14:paraId="0355210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1" w:type="dxa"/>
            <w:noWrap/>
            <w:vAlign w:val="bottom"/>
          </w:tcPr>
          <w:p w14:paraId="73E10DC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0" w:type="dxa"/>
            <w:noWrap/>
            <w:vAlign w:val="bottom"/>
          </w:tcPr>
          <w:p w14:paraId="1BDAEF1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1" w:type="dxa"/>
            <w:noWrap/>
            <w:vAlign w:val="bottom"/>
          </w:tcPr>
          <w:p w14:paraId="3912A40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0" w:type="dxa"/>
            <w:noWrap/>
            <w:vAlign w:val="bottom"/>
          </w:tcPr>
          <w:p w14:paraId="1B2AE77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1" w:type="dxa"/>
            <w:noWrap/>
            <w:vAlign w:val="bottom"/>
          </w:tcPr>
          <w:p w14:paraId="57FDF0E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r>
      <w:tr w:rsidR="0038031B" w:rsidRPr="00E1278B" w14:paraId="1E338B71" w14:textId="77777777" w:rsidTr="00BC32F1">
        <w:trPr>
          <w:trHeight w:val="525"/>
        </w:trPr>
        <w:tc>
          <w:tcPr>
            <w:tcW w:w="2815" w:type="dxa"/>
            <w:vAlign w:val="bottom"/>
          </w:tcPr>
          <w:p w14:paraId="08D6D1E5" w14:textId="77777777" w:rsidR="0038031B" w:rsidRPr="00E1278B" w:rsidRDefault="0038031B" w:rsidP="00E1278B">
            <w:pPr>
              <w:jc w:val="both"/>
              <w:rPr>
                <w:rFonts w:cs="Times New Roman"/>
                <w:sz w:val="22"/>
                <w:szCs w:val="22"/>
                <w:lang w:val="mt-MT"/>
              </w:rPr>
            </w:pPr>
            <w:r w:rsidRPr="00E1278B">
              <w:rPr>
                <w:rFonts w:cs="Times New Roman"/>
                <w:bCs/>
                <w:sz w:val="22"/>
                <w:szCs w:val="22"/>
                <w:lang w:val="mt-MT"/>
              </w:rPr>
              <w:t>Iżjed minn 125cc iżda mhux iżjed minn 350cc</w:t>
            </w:r>
          </w:p>
        </w:tc>
        <w:tc>
          <w:tcPr>
            <w:tcW w:w="858" w:type="dxa"/>
            <w:noWrap/>
            <w:vAlign w:val="bottom"/>
          </w:tcPr>
          <w:p w14:paraId="343EE41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853" w:type="dxa"/>
            <w:noWrap/>
            <w:vAlign w:val="bottom"/>
          </w:tcPr>
          <w:p w14:paraId="6BC1B63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851" w:type="dxa"/>
            <w:noWrap/>
            <w:vAlign w:val="bottom"/>
          </w:tcPr>
          <w:p w14:paraId="0177ACEE"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850" w:type="dxa"/>
            <w:noWrap/>
            <w:vAlign w:val="bottom"/>
          </w:tcPr>
          <w:p w14:paraId="6731D73D"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851" w:type="dxa"/>
            <w:noWrap/>
            <w:vAlign w:val="bottom"/>
          </w:tcPr>
          <w:p w14:paraId="7E1B228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850" w:type="dxa"/>
            <w:noWrap/>
            <w:vAlign w:val="bottom"/>
          </w:tcPr>
          <w:p w14:paraId="720801B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c>
          <w:tcPr>
            <w:tcW w:w="851" w:type="dxa"/>
            <w:noWrap/>
            <w:vAlign w:val="bottom"/>
          </w:tcPr>
          <w:p w14:paraId="3836825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25</w:t>
            </w:r>
          </w:p>
        </w:tc>
      </w:tr>
      <w:tr w:rsidR="0038031B" w:rsidRPr="00E1278B" w14:paraId="173CF98B" w14:textId="77777777" w:rsidTr="00BC32F1">
        <w:trPr>
          <w:trHeight w:val="525"/>
        </w:trPr>
        <w:tc>
          <w:tcPr>
            <w:tcW w:w="2815" w:type="dxa"/>
            <w:vAlign w:val="bottom"/>
          </w:tcPr>
          <w:p w14:paraId="3A79323C" w14:textId="77777777" w:rsidR="0038031B" w:rsidRPr="00E1278B" w:rsidRDefault="0038031B" w:rsidP="00E1278B">
            <w:pPr>
              <w:jc w:val="both"/>
              <w:rPr>
                <w:rFonts w:cs="Times New Roman"/>
                <w:sz w:val="22"/>
                <w:szCs w:val="22"/>
                <w:lang w:val="mt-MT"/>
              </w:rPr>
            </w:pPr>
            <w:r w:rsidRPr="00E1278B">
              <w:rPr>
                <w:rFonts w:cs="Times New Roman"/>
                <w:bCs/>
                <w:sz w:val="22"/>
                <w:szCs w:val="22"/>
                <w:lang w:val="mt-MT"/>
              </w:rPr>
              <w:lastRenderedPageBreak/>
              <w:t>Iżjed</w:t>
            </w:r>
            <w:r w:rsidRPr="00E1278B" w:rsidDel="003D1BE8">
              <w:rPr>
                <w:rFonts w:cs="Times New Roman"/>
                <w:bCs/>
                <w:sz w:val="22"/>
                <w:szCs w:val="22"/>
                <w:lang w:val="mt-MT"/>
              </w:rPr>
              <w:t xml:space="preserve"> </w:t>
            </w:r>
            <w:r w:rsidRPr="00E1278B">
              <w:rPr>
                <w:rFonts w:cs="Times New Roman"/>
                <w:bCs/>
                <w:sz w:val="22"/>
                <w:szCs w:val="22"/>
                <w:lang w:val="mt-MT"/>
              </w:rPr>
              <w:t>minn 350cc iżda mhux iżjed minn 500cc</w:t>
            </w:r>
          </w:p>
        </w:tc>
        <w:tc>
          <w:tcPr>
            <w:tcW w:w="858" w:type="dxa"/>
            <w:noWrap/>
            <w:vAlign w:val="bottom"/>
          </w:tcPr>
          <w:p w14:paraId="56890CE0"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70</w:t>
            </w:r>
          </w:p>
        </w:tc>
        <w:tc>
          <w:tcPr>
            <w:tcW w:w="853" w:type="dxa"/>
            <w:noWrap/>
            <w:vAlign w:val="bottom"/>
          </w:tcPr>
          <w:p w14:paraId="62BFC87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71</w:t>
            </w:r>
          </w:p>
        </w:tc>
        <w:tc>
          <w:tcPr>
            <w:tcW w:w="851" w:type="dxa"/>
            <w:noWrap/>
            <w:vAlign w:val="bottom"/>
          </w:tcPr>
          <w:p w14:paraId="727B387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72</w:t>
            </w:r>
          </w:p>
        </w:tc>
        <w:tc>
          <w:tcPr>
            <w:tcW w:w="850" w:type="dxa"/>
            <w:noWrap/>
            <w:vAlign w:val="bottom"/>
          </w:tcPr>
          <w:p w14:paraId="7C319A3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73</w:t>
            </w:r>
          </w:p>
        </w:tc>
        <w:tc>
          <w:tcPr>
            <w:tcW w:w="851" w:type="dxa"/>
            <w:noWrap/>
            <w:vAlign w:val="bottom"/>
          </w:tcPr>
          <w:p w14:paraId="15F56B4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74</w:t>
            </w:r>
          </w:p>
        </w:tc>
        <w:tc>
          <w:tcPr>
            <w:tcW w:w="850" w:type="dxa"/>
            <w:noWrap/>
            <w:vAlign w:val="bottom"/>
          </w:tcPr>
          <w:p w14:paraId="032120B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75</w:t>
            </w:r>
          </w:p>
        </w:tc>
        <w:tc>
          <w:tcPr>
            <w:tcW w:w="851" w:type="dxa"/>
            <w:noWrap/>
            <w:vAlign w:val="bottom"/>
          </w:tcPr>
          <w:p w14:paraId="28EFEBF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76</w:t>
            </w:r>
          </w:p>
        </w:tc>
      </w:tr>
      <w:tr w:rsidR="0038031B" w:rsidRPr="00E1278B" w14:paraId="17749589" w14:textId="77777777" w:rsidTr="00BC32F1">
        <w:trPr>
          <w:trHeight w:val="525"/>
        </w:trPr>
        <w:tc>
          <w:tcPr>
            <w:tcW w:w="2815" w:type="dxa"/>
            <w:vAlign w:val="bottom"/>
          </w:tcPr>
          <w:p w14:paraId="193E0F8F" w14:textId="77777777" w:rsidR="0038031B" w:rsidRPr="00E1278B" w:rsidRDefault="0038031B" w:rsidP="00E1278B">
            <w:pPr>
              <w:jc w:val="both"/>
              <w:rPr>
                <w:rFonts w:cs="Times New Roman"/>
                <w:sz w:val="22"/>
                <w:szCs w:val="22"/>
                <w:lang w:val="mt-MT"/>
              </w:rPr>
            </w:pPr>
            <w:r w:rsidRPr="00E1278B">
              <w:rPr>
                <w:rFonts w:cs="Times New Roman"/>
                <w:bCs/>
                <w:sz w:val="22"/>
                <w:szCs w:val="22"/>
                <w:lang w:val="mt-MT"/>
              </w:rPr>
              <w:t>Iżjed</w:t>
            </w:r>
            <w:r w:rsidRPr="00E1278B" w:rsidDel="003D1BE8">
              <w:rPr>
                <w:rFonts w:cs="Times New Roman"/>
                <w:bCs/>
                <w:sz w:val="22"/>
                <w:szCs w:val="22"/>
                <w:lang w:val="mt-MT"/>
              </w:rPr>
              <w:t xml:space="preserve"> </w:t>
            </w:r>
            <w:r w:rsidRPr="00E1278B">
              <w:rPr>
                <w:rFonts w:cs="Times New Roman"/>
                <w:bCs/>
                <w:sz w:val="22"/>
                <w:szCs w:val="22"/>
                <w:lang w:val="mt-MT"/>
              </w:rPr>
              <w:t>minn 500cc iżda mhux iżjed minn 800cc</w:t>
            </w:r>
          </w:p>
        </w:tc>
        <w:tc>
          <w:tcPr>
            <w:tcW w:w="858" w:type="dxa"/>
            <w:noWrap/>
            <w:vAlign w:val="bottom"/>
          </w:tcPr>
          <w:p w14:paraId="7CE78E0D"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72</w:t>
            </w:r>
          </w:p>
        </w:tc>
        <w:tc>
          <w:tcPr>
            <w:tcW w:w="853" w:type="dxa"/>
            <w:noWrap/>
            <w:vAlign w:val="bottom"/>
          </w:tcPr>
          <w:p w14:paraId="5A41964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73</w:t>
            </w:r>
          </w:p>
        </w:tc>
        <w:tc>
          <w:tcPr>
            <w:tcW w:w="851" w:type="dxa"/>
            <w:noWrap/>
            <w:vAlign w:val="bottom"/>
          </w:tcPr>
          <w:p w14:paraId="212E66D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74</w:t>
            </w:r>
          </w:p>
        </w:tc>
        <w:tc>
          <w:tcPr>
            <w:tcW w:w="850" w:type="dxa"/>
            <w:noWrap/>
            <w:vAlign w:val="bottom"/>
          </w:tcPr>
          <w:p w14:paraId="0C2B885E"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75</w:t>
            </w:r>
          </w:p>
        </w:tc>
        <w:tc>
          <w:tcPr>
            <w:tcW w:w="851" w:type="dxa"/>
            <w:noWrap/>
            <w:vAlign w:val="bottom"/>
          </w:tcPr>
          <w:p w14:paraId="7D1B3E3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77</w:t>
            </w:r>
          </w:p>
        </w:tc>
        <w:tc>
          <w:tcPr>
            <w:tcW w:w="850" w:type="dxa"/>
            <w:noWrap/>
            <w:vAlign w:val="bottom"/>
          </w:tcPr>
          <w:p w14:paraId="192E831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78</w:t>
            </w:r>
          </w:p>
        </w:tc>
        <w:tc>
          <w:tcPr>
            <w:tcW w:w="851" w:type="dxa"/>
            <w:noWrap/>
            <w:vAlign w:val="bottom"/>
          </w:tcPr>
          <w:p w14:paraId="28672148"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79</w:t>
            </w:r>
          </w:p>
        </w:tc>
      </w:tr>
      <w:tr w:rsidR="0038031B" w:rsidRPr="00E1278B" w14:paraId="64803B73" w14:textId="77777777" w:rsidTr="00BC32F1">
        <w:trPr>
          <w:trHeight w:val="360"/>
        </w:trPr>
        <w:tc>
          <w:tcPr>
            <w:tcW w:w="2815" w:type="dxa"/>
            <w:noWrap/>
            <w:vAlign w:val="bottom"/>
          </w:tcPr>
          <w:p w14:paraId="6E995C18" w14:textId="77777777" w:rsidR="0038031B" w:rsidRPr="00E1278B" w:rsidRDefault="0038031B" w:rsidP="00E1278B">
            <w:pPr>
              <w:jc w:val="both"/>
              <w:rPr>
                <w:rFonts w:cs="Times New Roman"/>
                <w:sz w:val="22"/>
                <w:szCs w:val="22"/>
                <w:lang w:val="mt-MT"/>
              </w:rPr>
            </w:pPr>
            <w:r w:rsidRPr="00E1278B">
              <w:rPr>
                <w:rFonts w:cs="Times New Roman"/>
                <w:bCs/>
                <w:sz w:val="22"/>
                <w:szCs w:val="22"/>
                <w:lang w:val="mt-MT"/>
              </w:rPr>
              <w:t>Iżjed</w:t>
            </w:r>
            <w:r w:rsidRPr="00E1278B" w:rsidDel="003D1BE8">
              <w:rPr>
                <w:rFonts w:cs="Times New Roman"/>
                <w:bCs/>
                <w:sz w:val="22"/>
                <w:szCs w:val="22"/>
                <w:lang w:val="mt-MT"/>
              </w:rPr>
              <w:t xml:space="preserve"> </w:t>
            </w:r>
            <w:r w:rsidRPr="00E1278B">
              <w:rPr>
                <w:rFonts w:cs="Times New Roman"/>
                <w:bCs/>
                <w:sz w:val="22"/>
                <w:szCs w:val="22"/>
                <w:lang w:val="mt-MT"/>
              </w:rPr>
              <w:t>minn 800cc</w:t>
            </w:r>
          </w:p>
        </w:tc>
        <w:tc>
          <w:tcPr>
            <w:tcW w:w="858" w:type="dxa"/>
            <w:noWrap/>
            <w:vAlign w:val="bottom"/>
          </w:tcPr>
          <w:p w14:paraId="0C6EEED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75</w:t>
            </w:r>
          </w:p>
        </w:tc>
        <w:tc>
          <w:tcPr>
            <w:tcW w:w="853" w:type="dxa"/>
            <w:noWrap/>
            <w:vAlign w:val="bottom"/>
          </w:tcPr>
          <w:p w14:paraId="16CCA98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76</w:t>
            </w:r>
          </w:p>
        </w:tc>
        <w:tc>
          <w:tcPr>
            <w:tcW w:w="851" w:type="dxa"/>
            <w:noWrap/>
            <w:vAlign w:val="bottom"/>
          </w:tcPr>
          <w:p w14:paraId="4491A06D"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77</w:t>
            </w:r>
          </w:p>
        </w:tc>
        <w:tc>
          <w:tcPr>
            <w:tcW w:w="850" w:type="dxa"/>
            <w:noWrap/>
            <w:vAlign w:val="bottom"/>
          </w:tcPr>
          <w:p w14:paraId="21C4486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78</w:t>
            </w:r>
          </w:p>
        </w:tc>
        <w:tc>
          <w:tcPr>
            <w:tcW w:w="851" w:type="dxa"/>
            <w:noWrap/>
            <w:vAlign w:val="bottom"/>
          </w:tcPr>
          <w:p w14:paraId="021A198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79</w:t>
            </w:r>
          </w:p>
        </w:tc>
        <w:tc>
          <w:tcPr>
            <w:tcW w:w="850" w:type="dxa"/>
            <w:noWrap/>
            <w:vAlign w:val="bottom"/>
          </w:tcPr>
          <w:p w14:paraId="3E51BA17"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80</w:t>
            </w:r>
          </w:p>
        </w:tc>
        <w:tc>
          <w:tcPr>
            <w:tcW w:w="851" w:type="dxa"/>
            <w:noWrap/>
            <w:vAlign w:val="bottom"/>
          </w:tcPr>
          <w:p w14:paraId="605CD5B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82</w:t>
            </w:r>
          </w:p>
        </w:tc>
      </w:tr>
      <w:tr w:rsidR="0038031B" w:rsidRPr="00E1278B" w14:paraId="6B91DF9E" w14:textId="77777777" w:rsidTr="00BC32F1">
        <w:trPr>
          <w:trHeight w:val="360"/>
        </w:trPr>
        <w:tc>
          <w:tcPr>
            <w:tcW w:w="2815" w:type="dxa"/>
            <w:noWrap/>
            <w:vAlign w:val="bottom"/>
          </w:tcPr>
          <w:p w14:paraId="2675A6C9" w14:textId="77777777" w:rsidR="0038031B" w:rsidRPr="00E1278B" w:rsidRDefault="0038031B" w:rsidP="00E1278B">
            <w:pPr>
              <w:jc w:val="both"/>
              <w:rPr>
                <w:rFonts w:cs="Times New Roman"/>
                <w:sz w:val="22"/>
                <w:szCs w:val="22"/>
                <w:lang w:val="mt-MT"/>
              </w:rPr>
            </w:pPr>
            <w:proofErr w:type="spellStart"/>
            <w:r w:rsidRPr="00E1278B">
              <w:rPr>
                <w:rFonts w:cs="Times New Roman"/>
                <w:bCs/>
                <w:sz w:val="22"/>
                <w:szCs w:val="22"/>
                <w:lang w:val="mt-MT"/>
              </w:rPr>
              <w:t>Motor</w:t>
            </w:r>
            <w:proofErr w:type="spellEnd"/>
            <w:r w:rsidRPr="00E1278B">
              <w:rPr>
                <w:rFonts w:cs="Times New Roman"/>
                <w:bCs/>
                <w:sz w:val="22"/>
                <w:szCs w:val="22"/>
                <w:lang w:val="mt-MT"/>
              </w:rPr>
              <w:t xml:space="preserve"> </w:t>
            </w:r>
            <w:proofErr w:type="spellStart"/>
            <w:r w:rsidRPr="00E1278B">
              <w:rPr>
                <w:rFonts w:cs="Times New Roman"/>
                <w:bCs/>
                <w:sz w:val="22"/>
                <w:szCs w:val="22"/>
                <w:lang w:val="mt-MT"/>
              </w:rPr>
              <w:t>cycle</w:t>
            </w:r>
            <w:proofErr w:type="spellEnd"/>
            <w:r w:rsidRPr="00E1278B">
              <w:rPr>
                <w:rFonts w:cs="Times New Roman"/>
                <w:bCs/>
                <w:sz w:val="22"/>
                <w:szCs w:val="22"/>
                <w:lang w:val="mt-MT"/>
              </w:rPr>
              <w:t xml:space="preserve"> elettriku/bil-batterija</w:t>
            </w:r>
          </w:p>
        </w:tc>
        <w:tc>
          <w:tcPr>
            <w:tcW w:w="858" w:type="dxa"/>
            <w:noWrap/>
            <w:vAlign w:val="bottom"/>
          </w:tcPr>
          <w:p w14:paraId="0A8C381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3" w:type="dxa"/>
            <w:noWrap/>
            <w:vAlign w:val="bottom"/>
          </w:tcPr>
          <w:p w14:paraId="4050F11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1" w:type="dxa"/>
            <w:noWrap/>
            <w:vAlign w:val="bottom"/>
          </w:tcPr>
          <w:p w14:paraId="7C3D1F2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0" w:type="dxa"/>
            <w:noWrap/>
            <w:vAlign w:val="bottom"/>
          </w:tcPr>
          <w:p w14:paraId="4FE0C5F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1" w:type="dxa"/>
            <w:noWrap/>
            <w:vAlign w:val="bottom"/>
          </w:tcPr>
          <w:p w14:paraId="7D16F0B0"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0" w:type="dxa"/>
            <w:noWrap/>
            <w:vAlign w:val="bottom"/>
          </w:tcPr>
          <w:p w14:paraId="741C81F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c>
          <w:tcPr>
            <w:tcW w:w="851" w:type="dxa"/>
            <w:noWrap/>
            <w:vAlign w:val="bottom"/>
          </w:tcPr>
          <w:p w14:paraId="04B33F5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10</w:t>
            </w:r>
          </w:p>
        </w:tc>
      </w:tr>
      <w:tr w:rsidR="0038031B" w:rsidRPr="00E1278B" w14:paraId="37EE29BD" w14:textId="77777777" w:rsidTr="00BC32F1">
        <w:trPr>
          <w:trHeight w:val="360"/>
        </w:trPr>
        <w:tc>
          <w:tcPr>
            <w:tcW w:w="2815" w:type="dxa"/>
            <w:noWrap/>
            <w:vAlign w:val="bottom"/>
          </w:tcPr>
          <w:p w14:paraId="563CA9A2" w14:textId="77777777" w:rsidR="0038031B" w:rsidRPr="00E1278B" w:rsidRDefault="0038031B" w:rsidP="00E1278B">
            <w:pPr>
              <w:jc w:val="both"/>
              <w:rPr>
                <w:rFonts w:cs="Times New Roman"/>
                <w:sz w:val="22"/>
                <w:szCs w:val="22"/>
                <w:lang w:val="mt-MT"/>
              </w:rPr>
            </w:pPr>
            <w:proofErr w:type="spellStart"/>
            <w:r w:rsidRPr="00E1278B">
              <w:rPr>
                <w:rFonts w:cs="Times New Roman"/>
                <w:bCs/>
                <w:sz w:val="22"/>
                <w:szCs w:val="22"/>
                <w:lang w:val="mt-MT"/>
              </w:rPr>
              <w:t>Quad</w:t>
            </w:r>
            <w:proofErr w:type="spellEnd"/>
            <w:r w:rsidRPr="00E1278B">
              <w:rPr>
                <w:rFonts w:cs="Times New Roman"/>
                <w:bCs/>
                <w:sz w:val="22"/>
                <w:szCs w:val="22"/>
                <w:lang w:val="mt-MT"/>
              </w:rPr>
              <w:t xml:space="preserve"> </w:t>
            </w:r>
            <w:proofErr w:type="spellStart"/>
            <w:r w:rsidRPr="00E1278B">
              <w:rPr>
                <w:rFonts w:cs="Times New Roman"/>
                <w:bCs/>
                <w:sz w:val="22"/>
                <w:szCs w:val="22"/>
                <w:lang w:val="mt-MT"/>
              </w:rPr>
              <w:t>bikes</w:t>
            </w:r>
            <w:proofErr w:type="spellEnd"/>
            <w:r w:rsidRPr="00E1278B">
              <w:rPr>
                <w:rFonts w:cs="Times New Roman"/>
                <w:bCs/>
                <w:sz w:val="22"/>
                <w:szCs w:val="22"/>
                <w:lang w:val="mt-MT"/>
              </w:rPr>
              <w:t xml:space="preserve"> L7e inkluż Kategoriji T1b, T2b, T3b, T4b u T5b</w:t>
            </w:r>
          </w:p>
        </w:tc>
        <w:tc>
          <w:tcPr>
            <w:tcW w:w="858" w:type="dxa"/>
            <w:noWrap/>
          </w:tcPr>
          <w:p w14:paraId="704481C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90</w:t>
            </w:r>
          </w:p>
        </w:tc>
        <w:tc>
          <w:tcPr>
            <w:tcW w:w="853" w:type="dxa"/>
            <w:noWrap/>
          </w:tcPr>
          <w:p w14:paraId="0F342FB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92</w:t>
            </w:r>
          </w:p>
        </w:tc>
        <w:tc>
          <w:tcPr>
            <w:tcW w:w="851" w:type="dxa"/>
            <w:noWrap/>
          </w:tcPr>
          <w:p w14:paraId="6016AFAE"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93</w:t>
            </w:r>
          </w:p>
        </w:tc>
        <w:tc>
          <w:tcPr>
            <w:tcW w:w="850" w:type="dxa"/>
            <w:noWrap/>
          </w:tcPr>
          <w:p w14:paraId="615E954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94</w:t>
            </w:r>
          </w:p>
        </w:tc>
        <w:tc>
          <w:tcPr>
            <w:tcW w:w="851" w:type="dxa"/>
            <w:noWrap/>
          </w:tcPr>
          <w:p w14:paraId="0490BFCD"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96</w:t>
            </w:r>
          </w:p>
        </w:tc>
        <w:tc>
          <w:tcPr>
            <w:tcW w:w="850" w:type="dxa"/>
            <w:noWrap/>
          </w:tcPr>
          <w:p w14:paraId="401ABF2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97</w:t>
            </w:r>
          </w:p>
        </w:tc>
        <w:tc>
          <w:tcPr>
            <w:tcW w:w="851" w:type="dxa"/>
            <w:noWrap/>
          </w:tcPr>
          <w:p w14:paraId="5D238D3C" w14:textId="0A82D7F2" w:rsidR="0038031B" w:rsidRPr="00E1278B" w:rsidRDefault="0038031B" w:rsidP="00E1278B">
            <w:pPr>
              <w:jc w:val="both"/>
              <w:rPr>
                <w:rFonts w:cs="Times New Roman"/>
                <w:sz w:val="22"/>
                <w:szCs w:val="22"/>
                <w:lang w:val="mt-MT"/>
              </w:rPr>
            </w:pPr>
            <w:r w:rsidRPr="00E1278B">
              <w:rPr>
                <w:rFonts w:cs="Times New Roman"/>
                <w:sz w:val="22"/>
                <w:szCs w:val="22"/>
                <w:lang w:val="mt-MT"/>
              </w:rPr>
              <w:t>99</w:t>
            </w:r>
          </w:p>
        </w:tc>
      </w:tr>
    </w:tbl>
    <w:p w14:paraId="46C40390" w14:textId="58A31982" w:rsidR="0038031B" w:rsidRPr="00E1278B" w:rsidRDefault="00AC69C4" w:rsidP="00AC69C4">
      <w:pPr>
        <w:jc w:val="right"/>
        <w:rPr>
          <w:rFonts w:cs="Times New Roman"/>
          <w:sz w:val="22"/>
          <w:szCs w:val="22"/>
        </w:rPr>
      </w:pPr>
      <w:r w:rsidRPr="00E1278B">
        <w:rPr>
          <w:rFonts w:cs="Times New Roman"/>
          <w:sz w:val="22"/>
          <w:szCs w:val="22"/>
          <w:lang w:val="mt-MT"/>
        </w:rPr>
        <w:t>”.</w:t>
      </w:r>
    </w:p>
    <w:p w14:paraId="68C98539" w14:textId="77777777" w:rsidR="0038031B" w:rsidRPr="00E1278B" w:rsidRDefault="0038031B" w:rsidP="00E1278B">
      <w:pPr>
        <w:jc w:val="both"/>
        <w:rPr>
          <w:rFonts w:cs="Times New Roman"/>
          <w:b/>
          <w:bCs/>
          <w:sz w:val="22"/>
          <w:szCs w:val="22"/>
        </w:rPr>
      </w:pPr>
    </w:p>
    <w:p w14:paraId="1608DAB7"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 xml:space="preserve">Clause 24 </w:t>
      </w:r>
    </w:p>
    <w:p w14:paraId="6CBB4D62" w14:textId="77777777" w:rsidR="0038031B" w:rsidRPr="00E1278B" w:rsidRDefault="0038031B" w:rsidP="00E1278B">
      <w:pPr>
        <w:jc w:val="both"/>
        <w:rPr>
          <w:rFonts w:cs="Times New Roman"/>
          <w:sz w:val="22"/>
          <w:szCs w:val="22"/>
          <w:u w:val="single"/>
        </w:rPr>
      </w:pPr>
    </w:p>
    <w:p w14:paraId="68949D90" w14:textId="77777777" w:rsidR="0038031B" w:rsidRPr="00E1278B" w:rsidRDefault="0038031B" w:rsidP="00E1278B">
      <w:pPr>
        <w:jc w:val="both"/>
        <w:rPr>
          <w:rFonts w:cs="Times New Roman"/>
          <w:sz w:val="22"/>
          <w:szCs w:val="22"/>
        </w:rPr>
      </w:pPr>
      <w:r w:rsidRPr="00E1278B">
        <w:rPr>
          <w:rFonts w:cs="Times New Roman"/>
          <w:sz w:val="22"/>
          <w:szCs w:val="22"/>
        </w:rPr>
        <w:t>Paragraph (d) of clause 24 shall be substituted by the following new paragraph:</w:t>
      </w:r>
    </w:p>
    <w:p w14:paraId="286D8BFC" w14:textId="77777777" w:rsidR="0038031B" w:rsidRPr="00E1278B" w:rsidRDefault="0038031B" w:rsidP="00E1278B">
      <w:pPr>
        <w:jc w:val="both"/>
        <w:rPr>
          <w:rFonts w:cs="Times New Roman"/>
          <w:sz w:val="22"/>
          <w:szCs w:val="22"/>
        </w:rPr>
      </w:pPr>
    </w:p>
    <w:p w14:paraId="0DA000E4" w14:textId="77777777" w:rsidR="0038031B" w:rsidRPr="00E1278B" w:rsidRDefault="0038031B" w:rsidP="00E1278B">
      <w:pPr>
        <w:jc w:val="both"/>
        <w:rPr>
          <w:rFonts w:cs="Times New Roman"/>
          <w:sz w:val="22"/>
          <w:szCs w:val="22"/>
        </w:rPr>
      </w:pPr>
      <w:proofErr w:type="gramStart"/>
      <w:r w:rsidRPr="00E1278B">
        <w:rPr>
          <w:rFonts w:cs="Times New Roman"/>
          <w:sz w:val="22"/>
          <w:szCs w:val="22"/>
        </w:rPr>
        <w:t>“(d) item</w:t>
      </w:r>
      <w:proofErr w:type="gramEnd"/>
      <w:r w:rsidRPr="00E1278B">
        <w:rPr>
          <w:rFonts w:cs="Times New Roman"/>
          <w:sz w:val="22"/>
          <w:szCs w:val="22"/>
        </w:rPr>
        <w:t xml:space="preserve"> </w:t>
      </w:r>
      <w:proofErr w:type="gramStart"/>
      <w:r w:rsidRPr="00E1278B">
        <w:rPr>
          <w:rFonts w:cs="Times New Roman"/>
          <w:sz w:val="22"/>
          <w:szCs w:val="22"/>
        </w:rPr>
        <w:t>4 thereof</w:t>
      </w:r>
      <w:proofErr w:type="gramEnd"/>
      <w:r w:rsidRPr="00E1278B">
        <w:rPr>
          <w:rFonts w:cs="Times New Roman"/>
          <w:sz w:val="22"/>
          <w:szCs w:val="22"/>
        </w:rPr>
        <w:t xml:space="preserve"> shall be substituted by the following new item:</w:t>
      </w:r>
    </w:p>
    <w:p w14:paraId="4E4EE319" w14:textId="77777777" w:rsidR="0038031B" w:rsidRPr="00E1278B" w:rsidRDefault="0038031B" w:rsidP="00E1278B">
      <w:pPr>
        <w:jc w:val="both"/>
        <w:rPr>
          <w:rFonts w:cs="Times New Roman"/>
          <w:sz w:val="22"/>
          <w:szCs w:val="22"/>
        </w:rPr>
      </w:pPr>
    </w:p>
    <w:p w14:paraId="436B1FBB" w14:textId="77777777" w:rsidR="0038031B" w:rsidRPr="00E1278B" w:rsidRDefault="0038031B" w:rsidP="00E1278B">
      <w:pPr>
        <w:jc w:val="both"/>
        <w:rPr>
          <w:rFonts w:cs="Times New Roman"/>
          <w:sz w:val="22"/>
          <w:szCs w:val="22"/>
        </w:rPr>
      </w:pPr>
      <w:r w:rsidRPr="00E1278B">
        <w:rPr>
          <w:rFonts w:cs="Times New Roman"/>
          <w:color w:val="000000"/>
          <w:sz w:val="22"/>
          <w:szCs w:val="22"/>
          <w:lang w:eastAsia="en-GB"/>
        </w:rPr>
        <w:t xml:space="preserve">“4. Annual circulation </w:t>
      </w:r>
      <w:proofErr w:type="spellStart"/>
      <w:r w:rsidRPr="00E1278B">
        <w:rPr>
          <w:rFonts w:cs="Times New Roman"/>
          <w:color w:val="000000"/>
          <w:sz w:val="22"/>
          <w:szCs w:val="22"/>
          <w:lang w:eastAsia="en-GB"/>
        </w:rPr>
        <w:t>licence</w:t>
      </w:r>
      <w:proofErr w:type="spellEnd"/>
      <w:r w:rsidRPr="00E1278B">
        <w:rPr>
          <w:rFonts w:cs="Times New Roman"/>
          <w:color w:val="000000"/>
          <w:sz w:val="22"/>
          <w:szCs w:val="22"/>
          <w:lang w:eastAsia="en-GB"/>
        </w:rPr>
        <w:t xml:space="preserve"> fees for </w:t>
      </w:r>
      <w:proofErr w:type="gramStart"/>
      <w:r w:rsidRPr="00E1278B">
        <w:rPr>
          <w:rFonts w:cs="Times New Roman"/>
          <w:color w:val="000000"/>
          <w:sz w:val="22"/>
          <w:szCs w:val="22"/>
          <w:lang w:eastAsia="en-GB"/>
        </w:rPr>
        <w:t>motor cycles</w:t>
      </w:r>
      <w:proofErr w:type="gramEnd"/>
      <w:r w:rsidRPr="00E1278B">
        <w:rPr>
          <w:rFonts w:cs="Times New Roman"/>
          <w:color w:val="000000"/>
          <w:sz w:val="22"/>
          <w:szCs w:val="22"/>
          <w:lang w:eastAsia="en-GB"/>
        </w:rPr>
        <w:t xml:space="preserve"> and quad bikes L7e, </w:t>
      </w:r>
      <w:r w:rsidRPr="00E1278B">
        <w:rPr>
          <w:rFonts w:cs="Times New Roman"/>
          <w:sz w:val="22"/>
          <w:szCs w:val="22"/>
          <w:lang w:eastAsia="en-GB"/>
        </w:rPr>
        <w:t xml:space="preserve">including Categories T1b, T2b, T3b, T4b and T5b registered before the </w:t>
      </w:r>
      <w:proofErr w:type="gramStart"/>
      <w:r w:rsidRPr="00E1278B">
        <w:rPr>
          <w:rFonts w:cs="Times New Roman"/>
          <w:sz w:val="22"/>
          <w:szCs w:val="22"/>
          <w:lang w:eastAsia="en-GB"/>
        </w:rPr>
        <w:t>1st</w:t>
      </w:r>
      <w:proofErr w:type="gramEnd"/>
      <w:r w:rsidRPr="00E1278B">
        <w:rPr>
          <w:rFonts w:cs="Times New Roman"/>
          <w:sz w:val="22"/>
          <w:szCs w:val="22"/>
          <w:lang w:eastAsia="en-GB"/>
        </w:rPr>
        <w:t xml:space="preserve"> </w:t>
      </w:r>
      <w:proofErr w:type="gramStart"/>
      <w:r w:rsidRPr="00E1278B">
        <w:rPr>
          <w:rFonts w:cs="Times New Roman"/>
          <w:sz w:val="22"/>
          <w:szCs w:val="22"/>
          <w:lang w:eastAsia="en-GB"/>
        </w:rPr>
        <w:t>January,</w:t>
      </w:r>
      <w:proofErr w:type="gramEnd"/>
      <w:r w:rsidRPr="00E1278B">
        <w:rPr>
          <w:rFonts w:cs="Times New Roman"/>
          <w:sz w:val="22"/>
          <w:szCs w:val="22"/>
          <w:lang w:eastAsia="en-GB"/>
        </w:rPr>
        <w:t xml:space="preserve"> 2009</w:t>
      </w:r>
    </w:p>
    <w:p w14:paraId="7FAD271D" w14:textId="77777777" w:rsidR="0038031B" w:rsidRPr="00E1278B" w:rsidRDefault="0038031B" w:rsidP="00E1278B">
      <w:pPr>
        <w:jc w:val="both"/>
        <w:rPr>
          <w:rFonts w:cs="Times New Roman"/>
          <w:sz w:val="22"/>
          <w:szCs w:val="22"/>
        </w:rPr>
      </w:pP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486"/>
        <w:gridCol w:w="486"/>
        <w:gridCol w:w="486"/>
        <w:gridCol w:w="486"/>
        <w:gridCol w:w="486"/>
        <w:gridCol w:w="486"/>
        <w:gridCol w:w="486"/>
        <w:gridCol w:w="486"/>
        <w:gridCol w:w="486"/>
        <w:gridCol w:w="486"/>
        <w:gridCol w:w="486"/>
        <w:gridCol w:w="486"/>
        <w:gridCol w:w="486"/>
      </w:tblGrid>
      <w:tr w:rsidR="0038031B" w:rsidRPr="00E1278B" w14:paraId="7760473A" w14:textId="77777777" w:rsidTr="00166D73">
        <w:trPr>
          <w:trHeight w:val="285"/>
          <w:jc w:val="center"/>
        </w:trPr>
        <w:tc>
          <w:tcPr>
            <w:tcW w:w="2806" w:type="dxa"/>
            <w:noWrap/>
            <w:vAlign w:val="bottom"/>
          </w:tcPr>
          <w:p w14:paraId="30C2901A" w14:textId="77777777" w:rsidR="0038031B" w:rsidRPr="00E1278B" w:rsidRDefault="0038031B" w:rsidP="00E1278B">
            <w:pPr>
              <w:jc w:val="both"/>
              <w:rPr>
                <w:rFonts w:cs="Times New Roman"/>
                <w:b/>
                <w:bCs/>
                <w:sz w:val="22"/>
                <w:szCs w:val="22"/>
              </w:rPr>
            </w:pPr>
            <w:r w:rsidRPr="00E1278B">
              <w:rPr>
                <w:rFonts w:cs="Times New Roman"/>
                <w:b/>
                <w:bCs/>
                <w:sz w:val="22"/>
                <w:szCs w:val="22"/>
              </w:rPr>
              <w:t>Year</w:t>
            </w:r>
          </w:p>
        </w:tc>
        <w:tc>
          <w:tcPr>
            <w:tcW w:w="486" w:type="dxa"/>
            <w:shd w:val="clear" w:color="auto" w:fill="BFBFBF"/>
            <w:noWrap/>
            <w:vAlign w:val="bottom"/>
          </w:tcPr>
          <w:p w14:paraId="331F05FF" w14:textId="77777777" w:rsidR="0038031B" w:rsidRPr="00E1278B" w:rsidRDefault="0038031B" w:rsidP="00E1278B">
            <w:pPr>
              <w:jc w:val="both"/>
              <w:rPr>
                <w:rFonts w:cs="Times New Roman"/>
                <w:b/>
                <w:bCs/>
                <w:sz w:val="22"/>
                <w:szCs w:val="22"/>
              </w:rPr>
            </w:pPr>
            <w:r w:rsidRPr="00E1278B">
              <w:rPr>
                <w:rFonts w:cs="Times New Roman"/>
                <w:b/>
                <w:bCs/>
                <w:sz w:val="22"/>
                <w:szCs w:val="22"/>
              </w:rPr>
              <w:t>0</w:t>
            </w:r>
          </w:p>
        </w:tc>
        <w:tc>
          <w:tcPr>
            <w:tcW w:w="486" w:type="dxa"/>
            <w:shd w:val="clear" w:color="auto" w:fill="BFBFBF"/>
            <w:noWrap/>
            <w:vAlign w:val="bottom"/>
          </w:tcPr>
          <w:p w14:paraId="4835C53A" w14:textId="77777777" w:rsidR="0038031B" w:rsidRPr="00E1278B" w:rsidRDefault="0038031B" w:rsidP="00E1278B">
            <w:pPr>
              <w:jc w:val="both"/>
              <w:rPr>
                <w:rFonts w:cs="Times New Roman"/>
                <w:b/>
                <w:bCs/>
                <w:sz w:val="22"/>
                <w:szCs w:val="22"/>
              </w:rPr>
            </w:pPr>
            <w:r w:rsidRPr="00E1278B">
              <w:rPr>
                <w:rFonts w:cs="Times New Roman"/>
                <w:b/>
                <w:bCs/>
                <w:sz w:val="22"/>
                <w:szCs w:val="22"/>
              </w:rPr>
              <w:t>1</w:t>
            </w:r>
          </w:p>
        </w:tc>
        <w:tc>
          <w:tcPr>
            <w:tcW w:w="486" w:type="dxa"/>
            <w:shd w:val="clear" w:color="auto" w:fill="BFBFBF"/>
            <w:noWrap/>
            <w:vAlign w:val="bottom"/>
          </w:tcPr>
          <w:p w14:paraId="51DC27BF" w14:textId="77777777" w:rsidR="0038031B" w:rsidRPr="00E1278B" w:rsidRDefault="0038031B" w:rsidP="00E1278B">
            <w:pPr>
              <w:jc w:val="both"/>
              <w:rPr>
                <w:rFonts w:cs="Times New Roman"/>
                <w:b/>
                <w:bCs/>
                <w:sz w:val="22"/>
                <w:szCs w:val="22"/>
              </w:rPr>
            </w:pPr>
            <w:r w:rsidRPr="00E1278B">
              <w:rPr>
                <w:rFonts w:cs="Times New Roman"/>
                <w:b/>
                <w:bCs/>
                <w:sz w:val="22"/>
                <w:szCs w:val="22"/>
              </w:rPr>
              <w:t>2</w:t>
            </w:r>
          </w:p>
        </w:tc>
        <w:tc>
          <w:tcPr>
            <w:tcW w:w="486" w:type="dxa"/>
            <w:shd w:val="clear" w:color="auto" w:fill="BFBFBF"/>
            <w:noWrap/>
            <w:vAlign w:val="bottom"/>
          </w:tcPr>
          <w:p w14:paraId="05EDB6E3" w14:textId="77777777" w:rsidR="0038031B" w:rsidRPr="00E1278B" w:rsidRDefault="0038031B" w:rsidP="00E1278B">
            <w:pPr>
              <w:jc w:val="both"/>
              <w:rPr>
                <w:rFonts w:cs="Times New Roman"/>
                <w:b/>
                <w:bCs/>
                <w:sz w:val="22"/>
                <w:szCs w:val="22"/>
              </w:rPr>
            </w:pPr>
            <w:r w:rsidRPr="00E1278B">
              <w:rPr>
                <w:rFonts w:cs="Times New Roman"/>
                <w:b/>
                <w:bCs/>
                <w:sz w:val="22"/>
                <w:szCs w:val="22"/>
              </w:rPr>
              <w:t>3</w:t>
            </w:r>
          </w:p>
        </w:tc>
        <w:tc>
          <w:tcPr>
            <w:tcW w:w="486" w:type="dxa"/>
            <w:shd w:val="clear" w:color="auto" w:fill="BFBFBF"/>
            <w:noWrap/>
            <w:vAlign w:val="bottom"/>
          </w:tcPr>
          <w:p w14:paraId="0B8DD68B" w14:textId="77777777" w:rsidR="0038031B" w:rsidRPr="00E1278B" w:rsidRDefault="0038031B" w:rsidP="00E1278B">
            <w:pPr>
              <w:jc w:val="both"/>
              <w:rPr>
                <w:rFonts w:cs="Times New Roman"/>
                <w:b/>
                <w:bCs/>
                <w:sz w:val="22"/>
                <w:szCs w:val="22"/>
              </w:rPr>
            </w:pPr>
            <w:r w:rsidRPr="00E1278B">
              <w:rPr>
                <w:rFonts w:cs="Times New Roman"/>
                <w:b/>
                <w:bCs/>
                <w:sz w:val="22"/>
                <w:szCs w:val="22"/>
              </w:rPr>
              <w:t>4</w:t>
            </w:r>
          </w:p>
        </w:tc>
        <w:tc>
          <w:tcPr>
            <w:tcW w:w="486" w:type="dxa"/>
            <w:shd w:val="clear" w:color="auto" w:fill="BFBFBF"/>
            <w:noWrap/>
            <w:vAlign w:val="bottom"/>
          </w:tcPr>
          <w:p w14:paraId="5B6C4F30" w14:textId="77777777" w:rsidR="0038031B" w:rsidRPr="00E1278B" w:rsidRDefault="0038031B" w:rsidP="00E1278B">
            <w:pPr>
              <w:jc w:val="both"/>
              <w:rPr>
                <w:rFonts w:cs="Times New Roman"/>
                <w:b/>
                <w:bCs/>
                <w:sz w:val="22"/>
                <w:szCs w:val="22"/>
              </w:rPr>
            </w:pPr>
            <w:r w:rsidRPr="00E1278B">
              <w:rPr>
                <w:rFonts w:cs="Times New Roman"/>
                <w:b/>
                <w:bCs/>
                <w:sz w:val="22"/>
                <w:szCs w:val="22"/>
              </w:rPr>
              <w:t>5</w:t>
            </w:r>
          </w:p>
        </w:tc>
        <w:tc>
          <w:tcPr>
            <w:tcW w:w="486" w:type="dxa"/>
            <w:shd w:val="clear" w:color="auto" w:fill="BFBFBF"/>
            <w:noWrap/>
            <w:vAlign w:val="bottom"/>
          </w:tcPr>
          <w:p w14:paraId="6526C338" w14:textId="77777777" w:rsidR="0038031B" w:rsidRPr="00E1278B" w:rsidRDefault="0038031B" w:rsidP="00E1278B">
            <w:pPr>
              <w:jc w:val="both"/>
              <w:rPr>
                <w:rFonts w:cs="Times New Roman"/>
                <w:b/>
                <w:bCs/>
                <w:sz w:val="22"/>
                <w:szCs w:val="22"/>
              </w:rPr>
            </w:pPr>
            <w:r w:rsidRPr="00E1278B">
              <w:rPr>
                <w:rFonts w:cs="Times New Roman"/>
                <w:b/>
                <w:bCs/>
                <w:sz w:val="22"/>
                <w:szCs w:val="22"/>
              </w:rPr>
              <w:t>6</w:t>
            </w:r>
          </w:p>
        </w:tc>
        <w:tc>
          <w:tcPr>
            <w:tcW w:w="486" w:type="dxa"/>
            <w:noWrap/>
            <w:vAlign w:val="bottom"/>
          </w:tcPr>
          <w:p w14:paraId="1B1C32EF" w14:textId="77777777" w:rsidR="0038031B" w:rsidRPr="00E1278B" w:rsidRDefault="0038031B" w:rsidP="00E1278B">
            <w:pPr>
              <w:jc w:val="both"/>
              <w:rPr>
                <w:rFonts w:cs="Times New Roman"/>
                <w:b/>
                <w:bCs/>
                <w:sz w:val="22"/>
                <w:szCs w:val="22"/>
              </w:rPr>
            </w:pPr>
            <w:r w:rsidRPr="00E1278B">
              <w:rPr>
                <w:rFonts w:cs="Times New Roman"/>
                <w:b/>
                <w:bCs/>
                <w:sz w:val="22"/>
                <w:szCs w:val="22"/>
              </w:rPr>
              <w:t>7</w:t>
            </w:r>
          </w:p>
        </w:tc>
        <w:tc>
          <w:tcPr>
            <w:tcW w:w="486" w:type="dxa"/>
            <w:noWrap/>
            <w:vAlign w:val="bottom"/>
          </w:tcPr>
          <w:p w14:paraId="23DAAA68" w14:textId="77777777" w:rsidR="0038031B" w:rsidRPr="00E1278B" w:rsidRDefault="0038031B" w:rsidP="00E1278B">
            <w:pPr>
              <w:jc w:val="both"/>
              <w:rPr>
                <w:rFonts w:cs="Times New Roman"/>
                <w:b/>
                <w:bCs/>
                <w:sz w:val="22"/>
                <w:szCs w:val="22"/>
              </w:rPr>
            </w:pPr>
            <w:r w:rsidRPr="00E1278B">
              <w:rPr>
                <w:rFonts w:cs="Times New Roman"/>
                <w:b/>
                <w:bCs/>
                <w:sz w:val="22"/>
                <w:szCs w:val="22"/>
              </w:rPr>
              <w:t>8</w:t>
            </w:r>
          </w:p>
        </w:tc>
        <w:tc>
          <w:tcPr>
            <w:tcW w:w="486" w:type="dxa"/>
            <w:noWrap/>
            <w:vAlign w:val="bottom"/>
          </w:tcPr>
          <w:p w14:paraId="16C8185F" w14:textId="77777777" w:rsidR="0038031B" w:rsidRPr="00E1278B" w:rsidRDefault="0038031B" w:rsidP="00E1278B">
            <w:pPr>
              <w:jc w:val="both"/>
              <w:rPr>
                <w:rFonts w:cs="Times New Roman"/>
                <w:b/>
                <w:bCs/>
                <w:sz w:val="22"/>
                <w:szCs w:val="22"/>
              </w:rPr>
            </w:pPr>
            <w:r w:rsidRPr="00E1278B">
              <w:rPr>
                <w:rFonts w:cs="Times New Roman"/>
                <w:b/>
                <w:bCs/>
                <w:sz w:val="22"/>
                <w:szCs w:val="22"/>
              </w:rPr>
              <w:t>9</w:t>
            </w:r>
          </w:p>
        </w:tc>
        <w:tc>
          <w:tcPr>
            <w:tcW w:w="486" w:type="dxa"/>
            <w:noWrap/>
            <w:vAlign w:val="bottom"/>
          </w:tcPr>
          <w:p w14:paraId="155BBE05" w14:textId="77777777" w:rsidR="0038031B" w:rsidRPr="00E1278B" w:rsidRDefault="0038031B" w:rsidP="00E1278B">
            <w:pPr>
              <w:jc w:val="both"/>
              <w:rPr>
                <w:rFonts w:cs="Times New Roman"/>
                <w:b/>
                <w:bCs/>
                <w:sz w:val="22"/>
                <w:szCs w:val="22"/>
              </w:rPr>
            </w:pPr>
            <w:r w:rsidRPr="00E1278B">
              <w:rPr>
                <w:rFonts w:cs="Times New Roman"/>
                <w:b/>
                <w:bCs/>
                <w:sz w:val="22"/>
                <w:szCs w:val="22"/>
              </w:rPr>
              <w:t>10</w:t>
            </w:r>
          </w:p>
        </w:tc>
        <w:tc>
          <w:tcPr>
            <w:tcW w:w="486" w:type="dxa"/>
            <w:noWrap/>
            <w:vAlign w:val="bottom"/>
          </w:tcPr>
          <w:p w14:paraId="7B95808F" w14:textId="77777777" w:rsidR="0038031B" w:rsidRPr="00E1278B" w:rsidRDefault="0038031B" w:rsidP="00E1278B">
            <w:pPr>
              <w:jc w:val="both"/>
              <w:rPr>
                <w:rFonts w:cs="Times New Roman"/>
                <w:b/>
                <w:bCs/>
                <w:sz w:val="22"/>
                <w:szCs w:val="22"/>
              </w:rPr>
            </w:pPr>
            <w:r w:rsidRPr="00E1278B">
              <w:rPr>
                <w:rFonts w:cs="Times New Roman"/>
                <w:b/>
                <w:bCs/>
                <w:sz w:val="22"/>
                <w:szCs w:val="22"/>
              </w:rPr>
              <w:t>11</w:t>
            </w:r>
          </w:p>
        </w:tc>
        <w:tc>
          <w:tcPr>
            <w:tcW w:w="486" w:type="dxa"/>
            <w:noWrap/>
            <w:vAlign w:val="bottom"/>
          </w:tcPr>
          <w:p w14:paraId="3171D760" w14:textId="77777777" w:rsidR="0038031B" w:rsidRPr="00E1278B" w:rsidRDefault="0038031B" w:rsidP="00E1278B">
            <w:pPr>
              <w:jc w:val="both"/>
              <w:rPr>
                <w:rFonts w:cs="Times New Roman"/>
                <w:b/>
                <w:bCs/>
                <w:sz w:val="22"/>
                <w:szCs w:val="22"/>
              </w:rPr>
            </w:pPr>
            <w:r w:rsidRPr="00E1278B">
              <w:rPr>
                <w:rFonts w:cs="Times New Roman"/>
                <w:b/>
                <w:bCs/>
                <w:sz w:val="22"/>
                <w:szCs w:val="22"/>
              </w:rPr>
              <w:t>12</w:t>
            </w:r>
          </w:p>
        </w:tc>
      </w:tr>
      <w:tr w:rsidR="0038031B" w:rsidRPr="00E1278B" w14:paraId="19AEE601" w14:textId="77777777" w:rsidTr="00166D73">
        <w:trPr>
          <w:trHeight w:val="360"/>
          <w:jc w:val="center"/>
        </w:trPr>
        <w:tc>
          <w:tcPr>
            <w:tcW w:w="2806" w:type="dxa"/>
            <w:noWrap/>
            <w:vAlign w:val="bottom"/>
          </w:tcPr>
          <w:p w14:paraId="4399759B" w14:textId="77777777" w:rsidR="0038031B" w:rsidRPr="00E1278B" w:rsidRDefault="0038031B" w:rsidP="00E1278B">
            <w:pPr>
              <w:jc w:val="both"/>
              <w:rPr>
                <w:rFonts w:cs="Times New Roman"/>
                <w:b/>
                <w:sz w:val="22"/>
                <w:szCs w:val="22"/>
              </w:rPr>
            </w:pPr>
            <w:r w:rsidRPr="00E1278B">
              <w:rPr>
                <w:rFonts w:cs="Times New Roman"/>
                <w:b/>
                <w:sz w:val="22"/>
                <w:szCs w:val="22"/>
              </w:rPr>
              <w:t>Engine Capacity</w:t>
            </w:r>
          </w:p>
        </w:tc>
        <w:tc>
          <w:tcPr>
            <w:tcW w:w="486" w:type="dxa"/>
            <w:shd w:val="clear" w:color="auto" w:fill="C0C0C0"/>
            <w:noWrap/>
            <w:vAlign w:val="bottom"/>
          </w:tcPr>
          <w:p w14:paraId="714186C2" w14:textId="77777777" w:rsidR="0038031B" w:rsidRPr="00E1278B" w:rsidRDefault="0038031B" w:rsidP="00E1278B">
            <w:pPr>
              <w:jc w:val="both"/>
              <w:rPr>
                <w:rFonts w:cs="Times New Roman"/>
                <w:sz w:val="22"/>
                <w:szCs w:val="22"/>
              </w:rPr>
            </w:pPr>
            <w:r w:rsidRPr="00E1278B">
              <w:rPr>
                <w:rFonts w:cs="Times New Roman"/>
                <w:sz w:val="22"/>
                <w:szCs w:val="22"/>
              </w:rPr>
              <w:t>€</w:t>
            </w:r>
          </w:p>
        </w:tc>
        <w:tc>
          <w:tcPr>
            <w:tcW w:w="486" w:type="dxa"/>
            <w:shd w:val="clear" w:color="auto" w:fill="C0C0C0"/>
            <w:noWrap/>
            <w:vAlign w:val="bottom"/>
          </w:tcPr>
          <w:p w14:paraId="79DBBD4E" w14:textId="77777777" w:rsidR="0038031B" w:rsidRPr="00E1278B" w:rsidRDefault="0038031B" w:rsidP="00E1278B">
            <w:pPr>
              <w:jc w:val="both"/>
              <w:rPr>
                <w:rFonts w:cs="Times New Roman"/>
                <w:sz w:val="22"/>
                <w:szCs w:val="22"/>
              </w:rPr>
            </w:pPr>
            <w:r w:rsidRPr="00E1278B">
              <w:rPr>
                <w:rFonts w:cs="Times New Roman"/>
                <w:sz w:val="22"/>
                <w:szCs w:val="22"/>
              </w:rPr>
              <w:t>€</w:t>
            </w:r>
          </w:p>
        </w:tc>
        <w:tc>
          <w:tcPr>
            <w:tcW w:w="486" w:type="dxa"/>
            <w:shd w:val="clear" w:color="auto" w:fill="C0C0C0"/>
            <w:noWrap/>
            <w:vAlign w:val="bottom"/>
          </w:tcPr>
          <w:p w14:paraId="7DFA4AD9" w14:textId="77777777" w:rsidR="0038031B" w:rsidRPr="00E1278B" w:rsidRDefault="0038031B" w:rsidP="00E1278B">
            <w:pPr>
              <w:jc w:val="both"/>
              <w:rPr>
                <w:rFonts w:cs="Times New Roman"/>
                <w:sz w:val="22"/>
                <w:szCs w:val="22"/>
              </w:rPr>
            </w:pPr>
            <w:r w:rsidRPr="00E1278B">
              <w:rPr>
                <w:rFonts w:cs="Times New Roman"/>
                <w:sz w:val="22"/>
                <w:szCs w:val="22"/>
              </w:rPr>
              <w:t>€</w:t>
            </w:r>
          </w:p>
        </w:tc>
        <w:tc>
          <w:tcPr>
            <w:tcW w:w="486" w:type="dxa"/>
            <w:shd w:val="clear" w:color="auto" w:fill="C0C0C0"/>
            <w:noWrap/>
            <w:vAlign w:val="bottom"/>
          </w:tcPr>
          <w:p w14:paraId="06166E3B" w14:textId="77777777" w:rsidR="0038031B" w:rsidRPr="00E1278B" w:rsidRDefault="0038031B" w:rsidP="00E1278B">
            <w:pPr>
              <w:jc w:val="both"/>
              <w:rPr>
                <w:rFonts w:cs="Times New Roman"/>
                <w:sz w:val="22"/>
                <w:szCs w:val="22"/>
              </w:rPr>
            </w:pPr>
            <w:r w:rsidRPr="00E1278B">
              <w:rPr>
                <w:rFonts w:cs="Times New Roman"/>
                <w:sz w:val="22"/>
                <w:szCs w:val="22"/>
              </w:rPr>
              <w:t>€</w:t>
            </w:r>
          </w:p>
        </w:tc>
        <w:tc>
          <w:tcPr>
            <w:tcW w:w="486" w:type="dxa"/>
            <w:shd w:val="clear" w:color="auto" w:fill="C0C0C0"/>
            <w:noWrap/>
            <w:vAlign w:val="bottom"/>
          </w:tcPr>
          <w:p w14:paraId="258F899A" w14:textId="77777777" w:rsidR="0038031B" w:rsidRPr="00E1278B" w:rsidRDefault="0038031B" w:rsidP="00E1278B">
            <w:pPr>
              <w:jc w:val="both"/>
              <w:rPr>
                <w:rFonts w:cs="Times New Roman"/>
                <w:sz w:val="22"/>
                <w:szCs w:val="22"/>
              </w:rPr>
            </w:pPr>
            <w:r w:rsidRPr="00E1278B">
              <w:rPr>
                <w:rFonts w:cs="Times New Roman"/>
                <w:sz w:val="22"/>
                <w:szCs w:val="22"/>
              </w:rPr>
              <w:t>€</w:t>
            </w:r>
          </w:p>
        </w:tc>
        <w:tc>
          <w:tcPr>
            <w:tcW w:w="486" w:type="dxa"/>
            <w:shd w:val="clear" w:color="auto" w:fill="C0C0C0"/>
            <w:noWrap/>
            <w:vAlign w:val="bottom"/>
          </w:tcPr>
          <w:p w14:paraId="0E9EAD51" w14:textId="77777777" w:rsidR="0038031B" w:rsidRPr="00E1278B" w:rsidRDefault="0038031B" w:rsidP="00E1278B">
            <w:pPr>
              <w:jc w:val="both"/>
              <w:rPr>
                <w:rFonts w:cs="Times New Roman"/>
                <w:sz w:val="22"/>
                <w:szCs w:val="22"/>
              </w:rPr>
            </w:pPr>
            <w:r w:rsidRPr="00E1278B">
              <w:rPr>
                <w:rFonts w:cs="Times New Roman"/>
                <w:sz w:val="22"/>
                <w:szCs w:val="22"/>
              </w:rPr>
              <w:t>€</w:t>
            </w:r>
          </w:p>
        </w:tc>
        <w:tc>
          <w:tcPr>
            <w:tcW w:w="486" w:type="dxa"/>
            <w:shd w:val="clear" w:color="auto" w:fill="C0C0C0"/>
            <w:noWrap/>
            <w:vAlign w:val="bottom"/>
          </w:tcPr>
          <w:p w14:paraId="786BC421" w14:textId="77777777" w:rsidR="0038031B" w:rsidRPr="00E1278B" w:rsidRDefault="0038031B" w:rsidP="00E1278B">
            <w:pPr>
              <w:jc w:val="both"/>
              <w:rPr>
                <w:rFonts w:cs="Times New Roman"/>
                <w:sz w:val="22"/>
                <w:szCs w:val="22"/>
              </w:rPr>
            </w:pPr>
            <w:r w:rsidRPr="00E1278B">
              <w:rPr>
                <w:rFonts w:cs="Times New Roman"/>
                <w:sz w:val="22"/>
                <w:szCs w:val="22"/>
              </w:rPr>
              <w:t>€</w:t>
            </w:r>
          </w:p>
        </w:tc>
        <w:tc>
          <w:tcPr>
            <w:tcW w:w="486" w:type="dxa"/>
            <w:noWrap/>
            <w:vAlign w:val="bottom"/>
          </w:tcPr>
          <w:p w14:paraId="59501FAC" w14:textId="77777777" w:rsidR="0038031B" w:rsidRPr="00E1278B" w:rsidRDefault="0038031B" w:rsidP="00E1278B">
            <w:pPr>
              <w:jc w:val="both"/>
              <w:rPr>
                <w:rFonts w:cs="Times New Roman"/>
                <w:sz w:val="22"/>
                <w:szCs w:val="22"/>
              </w:rPr>
            </w:pPr>
            <w:r w:rsidRPr="00E1278B">
              <w:rPr>
                <w:rFonts w:cs="Times New Roman"/>
                <w:sz w:val="22"/>
                <w:szCs w:val="22"/>
              </w:rPr>
              <w:t>€</w:t>
            </w:r>
          </w:p>
        </w:tc>
        <w:tc>
          <w:tcPr>
            <w:tcW w:w="486" w:type="dxa"/>
            <w:noWrap/>
            <w:vAlign w:val="bottom"/>
          </w:tcPr>
          <w:p w14:paraId="71DBE2B9" w14:textId="77777777" w:rsidR="0038031B" w:rsidRPr="00E1278B" w:rsidRDefault="0038031B" w:rsidP="00E1278B">
            <w:pPr>
              <w:jc w:val="both"/>
              <w:rPr>
                <w:rFonts w:cs="Times New Roman"/>
                <w:sz w:val="22"/>
                <w:szCs w:val="22"/>
              </w:rPr>
            </w:pPr>
            <w:r w:rsidRPr="00E1278B">
              <w:rPr>
                <w:rFonts w:cs="Times New Roman"/>
                <w:sz w:val="22"/>
                <w:szCs w:val="22"/>
              </w:rPr>
              <w:t>€</w:t>
            </w:r>
          </w:p>
        </w:tc>
        <w:tc>
          <w:tcPr>
            <w:tcW w:w="486" w:type="dxa"/>
            <w:noWrap/>
            <w:vAlign w:val="bottom"/>
          </w:tcPr>
          <w:p w14:paraId="1B95B9DD" w14:textId="77777777" w:rsidR="0038031B" w:rsidRPr="00E1278B" w:rsidRDefault="0038031B" w:rsidP="00E1278B">
            <w:pPr>
              <w:jc w:val="both"/>
              <w:rPr>
                <w:rFonts w:cs="Times New Roman"/>
                <w:sz w:val="22"/>
                <w:szCs w:val="22"/>
              </w:rPr>
            </w:pPr>
            <w:r w:rsidRPr="00E1278B">
              <w:rPr>
                <w:rFonts w:cs="Times New Roman"/>
                <w:sz w:val="22"/>
                <w:szCs w:val="22"/>
              </w:rPr>
              <w:t>€</w:t>
            </w:r>
          </w:p>
        </w:tc>
        <w:tc>
          <w:tcPr>
            <w:tcW w:w="486" w:type="dxa"/>
            <w:noWrap/>
            <w:vAlign w:val="bottom"/>
          </w:tcPr>
          <w:p w14:paraId="5A080111" w14:textId="77777777" w:rsidR="0038031B" w:rsidRPr="00E1278B" w:rsidRDefault="0038031B" w:rsidP="00E1278B">
            <w:pPr>
              <w:jc w:val="both"/>
              <w:rPr>
                <w:rFonts w:cs="Times New Roman"/>
                <w:sz w:val="22"/>
                <w:szCs w:val="22"/>
              </w:rPr>
            </w:pPr>
            <w:r w:rsidRPr="00E1278B">
              <w:rPr>
                <w:rFonts w:cs="Times New Roman"/>
                <w:sz w:val="22"/>
                <w:szCs w:val="22"/>
              </w:rPr>
              <w:t>€</w:t>
            </w:r>
          </w:p>
        </w:tc>
        <w:tc>
          <w:tcPr>
            <w:tcW w:w="486" w:type="dxa"/>
            <w:noWrap/>
            <w:vAlign w:val="bottom"/>
          </w:tcPr>
          <w:p w14:paraId="001DC258" w14:textId="77777777" w:rsidR="0038031B" w:rsidRPr="00E1278B" w:rsidRDefault="0038031B" w:rsidP="00E1278B">
            <w:pPr>
              <w:jc w:val="both"/>
              <w:rPr>
                <w:rFonts w:cs="Times New Roman"/>
                <w:sz w:val="22"/>
                <w:szCs w:val="22"/>
              </w:rPr>
            </w:pPr>
            <w:r w:rsidRPr="00E1278B">
              <w:rPr>
                <w:rFonts w:cs="Times New Roman"/>
                <w:sz w:val="22"/>
                <w:szCs w:val="22"/>
              </w:rPr>
              <w:t>€</w:t>
            </w:r>
          </w:p>
        </w:tc>
        <w:tc>
          <w:tcPr>
            <w:tcW w:w="486" w:type="dxa"/>
            <w:noWrap/>
            <w:vAlign w:val="bottom"/>
          </w:tcPr>
          <w:p w14:paraId="10B5634B" w14:textId="77777777" w:rsidR="0038031B" w:rsidRPr="00E1278B" w:rsidRDefault="0038031B" w:rsidP="00E1278B">
            <w:pPr>
              <w:jc w:val="both"/>
              <w:rPr>
                <w:rFonts w:cs="Times New Roman"/>
                <w:sz w:val="22"/>
                <w:szCs w:val="22"/>
              </w:rPr>
            </w:pPr>
            <w:r w:rsidRPr="00E1278B">
              <w:rPr>
                <w:rFonts w:cs="Times New Roman"/>
                <w:sz w:val="22"/>
                <w:szCs w:val="22"/>
              </w:rPr>
              <w:t>€</w:t>
            </w:r>
          </w:p>
        </w:tc>
      </w:tr>
      <w:tr w:rsidR="0038031B" w:rsidRPr="00E1278B" w14:paraId="594C0098" w14:textId="77777777" w:rsidTr="00166D73">
        <w:trPr>
          <w:trHeight w:val="360"/>
          <w:jc w:val="center"/>
        </w:trPr>
        <w:tc>
          <w:tcPr>
            <w:tcW w:w="2806" w:type="dxa"/>
            <w:noWrap/>
            <w:vAlign w:val="bottom"/>
          </w:tcPr>
          <w:p w14:paraId="65BA6738" w14:textId="77777777" w:rsidR="0038031B" w:rsidRPr="00E1278B" w:rsidRDefault="0038031B" w:rsidP="00E1278B">
            <w:pPr>
              <w:jc w:val="both"/>
              <w:rPr>
                <w:rFonts w:cs="Times New Roman"/>
                <w:sz w:val="22"/>
                <w:szCs w:val="22"/>
              </w:rPr>
            </w:pPr>
            <w:r w:rsidRPr="00E1278B">
              <w:rPr>
                <w:rFonts w:cs="Times New Roman"/>
                <w:bCs/>
                <w:sz w:val="22"/>
                <w:szCs w:val="22"/>
              </w:rPr>
              <w:t>Not exceeding 50cc</w:t>
            </w:r>
          </w:p>
        </w:tc>
        <w:tc>
          <w:tcPr>
            <w:tcW w:w="486" w:type="dxa"/>
            <w:shd w:val="clear" w:color="auto" w:fill="C0C0C0"/>
            <w:noWrap/>
            <w:vAlign w:val="bottom"/>
          </w:tcPr>
          <w:p w14:paraId="3B16BDD8"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shd w:val="clear" w:color="auto" w:fill="C0C0C0"/>
            <w:noWrap/>
            <w:vAlign w:val="bottom"/>
          </w:tcPr>
          <w:p w14:paraId="727DE61A"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shd w:val="clear" w:color="auto" w:fill="C0C0C0"/>
            <w:noWrap/>
            <w:vAlign w:val="bottom"/>
          </w:tcPr>
          <w:p w14:paraId="62F15D18"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shd w:val="clear" w:color="auto" w:fill="C0C0C0"/>
            <w:noWrap/>
            <w:vAlign w:val="bottom"/>
          </w:tcPr>
          <w:p w14:paraId="608D400D"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shd w:val="clear" w:color="auto" w:fill="C0C0C0"/>
            <w:noWrap/>
            <w:vAlign w:val="bottom"/>
          </w:tcPr>
          <w:p w14:paraId="25DF26DD"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shd w:val="clear" w:color="auto" w:fill="C0C0C0"/>
            <w:noWrap/>
            <w:vAlign w:val="bottom"/>
          </w:tcPr>
          <w:p w14:paraId="7CE2B496"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shd w:val="clear" w:color="auto" w:fill="C0C0C0"/>
            <w:noWrap/>
            <w:vAlign w:val="bottom"/>
          </w:tcPr>
          <w:p w14:paraId="2036E990"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75AAF195"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3A02CAC7"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182A12A1"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21197844"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69279102"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2DF2DE6E" w14:textId="77777777" w:rsidR="0038031B" w:rsidRPr="00E1278B" w:rsidRDefault="0038031B" w:rsidP="00E1278B">
            <w:pPr>
              <w:jc w:val="both"/>
              <w:rPr>
                <w:rFonts w:cs="Times New Roman"/>
                <w:sz w:val="22"/>
                <w:szCs w:val="22"/>
              </w:rPr>
            </w:pPr>
            <w:r w:rsidRPr="00E1278B">
              <w:rPr>
                <w:rFonts w:cs="Times New Roman"/>
                <w:sz w:val="22"/>
                <w:szCs w:val="22"/>
              </w:rPr>
              <w:t>10</w:t>
            </w:r>
          </w:p>
        </w:tc>
      </w:tr>
      <w:tr w:rsidR="0038031B" w:rsidRPr="00E1278B" w14:paraId="41A227DA" w14:textId="77777777" w:rsidTr="00166D73">
        <w:trPr>
          <w:trHeight w:val="525"/>
          <w:jc w:val="center"/>
        </w:trPr>
        <w:tc>
          <w:tcPr>
            <w:tcW w:w="2806" w:type="dxa"/>
            <w:vAlign w:val="bottom"/>
          </w:tcPr>
          <w:p w14:paraId="53BFB0DE" w14:textId="77777777" w:rsidR="0038031B" w:rsidRPr="00E1278B" w:rsidRDefault="0038031B" w:rsidP="00E1278B">
            <w:pPr>
              <w:jc w:val="both"/>
              <w:rPr>
                <w:rFonts w:cs="Times New Roman"/>
                <w:sz w:val="22"/>
                <w:szCs w:val="22"/>
              </w:rPr>
            </w:pPr>
            <w:r w:rsidRPr="00E1278B">
              <w:rPr>
                <w:rFonts w:cs="Times New Roman"/>
                <w:bCs/>
                <w:sz w:val="22"/>
                <w:szCs w:val="22"/>
              </w:rPr>
              <w:t>Exceeding 50cc but not exceeding 125cc</w:t>
            </w:r>
          </w:p>
        </w:tc>
        <w:tc>
          <w:tcPr>
            <w:tcW w:w="486" w:type="dxa"/>
            <w:shd w:val="clear" w:color="auto" w:fill="C0C0C0"/>
            <w:noWrap/>
            <w:vAlign w:val="bottom"/>
          </w:tcPr>
          <w:p w14:paraId="7BF112D4"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shd w:val="clear" w:color="auto" w:fill="C0C0C0"/>
            <w:noWrap/>
            <w:vAlign w:val="bottom"/>
          </w:tcPr>
          <w:p w14:paraId="6A6C5B94"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shd w:val="clear" w:color="auto" w:fill="C0C0C0"/>
            <w:noWrap/>
            <w:vAlign w:val="bottom"/>
          </w:tcPr>
          <w:p w14:paraId="5A0233AD"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shd w:val="clear" w:color="auto" w:fill="C0C0C0"/>
            <w:noWrap/>
            <w:vAlign w:val="bottom"/>
          </w:tcPr>
          <w:p w14:paraId="218557CE"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shd w:val="clear" w:color="auto" w:fill="C0C0C0"/>
            <w:noWrap/>
            <w:vAlign w:val="bottom"/>
          </w:tcPr>
          <w:p w14:paraId="13863927"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shd w:val="clear" w:color="auto" w:fill="C0C0C0"/>
            <w:noWrap/>
            <w:vAlign w:val="bottom"/>
          </w:tcPr>
          <w:p w14:paraId="1F4B534E"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shd w:val="clear" w:color="auto" w:fill="C0C0C0"/>
            <w:noWrap/>
            <w:vAlign w:val="bottom"/>
          </w:tcPr>
          <w:p w14:paraId="27C78B6A"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2D3C1E34"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765F694F"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4557F349"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5A1D0D76"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279A4ED2"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65CE97CB" w14:textId="77777777" w:rsidR="0038031B" w:rsidRPr="00E1278B" w:rsidRDefault="0038031B" w:rsidP="00E1278B">
            <w:pPr>
              <w:jc w:val="both"/>
              <w:rPr>
                <w:rFonts w:cs="Times New Roman"/>
                <w:sz w:val="22"/>
                <w:szCs w:val="22"/>
              </w:rPr>
            </w:pPr>
            <w:r w:rsidRPr="00E1278B">
              <w:rPr>
                <w:rFonts w:cs="Times New Roman"/>
                <w:sz w:val="22"/>
                <w:szCs w:val="22"/>
              </w:rPr>
              <w:t>10</w:t>
            </w:r>
          </w:p>
        </w:tc>
      </w:tr>
      <w:tr w:rsidR="0038031B" w:rsidRPr="00E1278B" w14:paraId="2C999BD6" w14:textId="77777777" w:rsidTr="00166D73">
        <w:trPr>
          <w:trHeight w:val="525"/>
          <w:jc w:val="center"/>
        </w:trPr>
        <w:tc>
          <w:tcPr>
            <w:tcW w:w="2806" w:type="dxa"/>
            <w:vAlign w:val="bottom"/>
          </w:tcPr>
          <w:p w14:paraId="04DFBFA0" w14:textId="77777777" w:rsidR="0038031B" w:rsidRPr="00E1278B" w:rsidRDefault="0038031B" w:rsidP="00E1278B">
            <w:pPr>
              <w:jc w:val="both"/>
              <w:rPr>
                <w:rFonts w:cs="Times New Roman"/>
                <w:sz w:val="22"/>
                <w:szCs w:val="22"/>
              </w:rPr>
            </w:pPr>
            <w:r w:rsidRPr="00E1278B">
              <w:rPr>
                <w:rFonts w:cs="Times New Roman"/>
                <w:bCs/>
                <w:sz w:val="22"/>
                <w:szCs w:val="22"/>
              </w:rPr>
              <w:t>Exceeding 125cc but not exceeding 350cc</w:t>
            </w:r>
          </w:p>
        </w:tc>
        <w:tc>
          <w:tcPr>
            <w:tcW w:w="486" w:type="dxa"/>
            <w:shd w:val="clear" w:color="auto" w:fill="C0C0C0"/>
            <w:noWrap/>
            <w:vAlign w:val="bottom"/>
          </w:tcPr>
          <w:p w14:paraId="16C7000B"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486" w:type="dxa"/>
            <w:shd w:val="clear" w:color="auto" w:fill="C0C0C0"/>
            <w:noWrap/>
            <w:vAlign w:val="bottom"/>
          </w:tcPr>
          <w:p w14:paraId="6B597232"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486" w:type="dxa"/>
            <w:shd w:val="clear" w:color="auto" w:fill="C0C0C0"/>
            <w:noWrap/>
            <w:vAlign w:val="bottom"/>
          </w:tcPr>
          <w:p w14:paraId="617EDDF3"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486" w:type="dxa"/>
            <w:shd w:val="clear" w:color="auto" w:fill="C0C0C0"/>
            <w:noWrap/>
            <w:vAlign w:val="bottom"/>
          </w:tcPr>
          <w:p w14:paraId="5B15A1CC"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486" w:type="dxa"/>
            <w:shd w:val="clear" w:color="auto" w:fill="C0C0C0"/>
            <w:noWrap/>
            <w:vAlign w:val="bottom"/>
          </w:tcPr>
          <w:p w14:paraId="67ECE5E0"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486" w:type="dxa"/>
            <w:shd w:val="clear" w:color="auto" w:fill="C0C0C0"/>
            <w:noWrap/>
            <w:vAlign w:val="bottom"/>
          </w:tcPr>
          <w:p w14:paraId="063BA941"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486" w:type="dxa"/>
            <w:shd w:val="clear" w:color="auto" w:fill="C0C0C0"/>
            <w:noWrap/>
            <w:vAlign w:val="bottom"/>
          </w:tcPr>
          <w:p w14:paraId="39D8E526"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486" w:type="dxa"/>
            <w:noWrap/>
            <w:vAlign w:val="bottom"/>
          </w:tcPr>
          <w:p w14:paraId="50DBC808"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486" w:type="dxa"/>
            <w:noWrap/>
            <w:vAlign w:val="bottom"/>
          </w:tcPr>
          <w:p w14:paraId="1A95C3F5"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486" w:type="dxa"/>
            <w:noWrap/>
            <w:vAlign w:val="bottom"/>
          </w:tcPr>
          <w:p w14:paraId="7E8B5ACD"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486" w:type="dxa"/>
            <w:noWrap/>
            <w:vAlign w:val="bottom"/>
          </w:tcPr>
          <w:p w14:paraId="432771A5"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486" w:type="dxa"/>
            <w:noWrap/>
            <w:vAlign w:val="bottom"/>
          </w:tcPr>
          <w:p w14:paraId="5B3F947E"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486" w:type="dxa"/>
            <w:noWrap/>
            <w:vAlign w:val="bottom"/>
          </w:tcPr>
          <w:p w14:paraId="31307F8A" w14:textId="77777777" w:rsidR="0038031B" w:rsidRPr="00E1278B" w:rsidRDefault="0038031B" w:rsidP="00E1278B">
            <w:pPr>
              <w:jc w:val="both"/>
              <w:rPr>
                <w:rFonts w:cs="Times New Roman"/>
                <w:sz w:val="22"/>
                <w:szCs w:val="22"/>
              </w:rPr>
            </w:pPr>
            <w:r w:rsidRPr="00E1278B">
              <w:rPr>
                <w:rFonts w:cs="Times New Roman"/>
                <w:sz w:val="22"/>
                <w:szCs w:val="22"/>
              </w:rPr>
              <w:t>25</w:t>
            </w:r>
          </w:p>
        </w:tc>
      </w:tr>
      <w:tr w:rsidR="0038031B" w:rsidRPr="00E1278B" w14:paraId="0B10052B" w14:textId="77777777" w:rsidTr="00166D73">
        <w:trPr>
          <w:trHeight w:val="525"/>
          <w:jc w:val="center"/>
        </w:trPr>
        <w:tc>
          <w:tcPr>
            <w:tcW w:w="2806" w:type="dxa"/>
            <w:vAlign w:val="bottom"/>
          </w:tcPr>
          <w:p w14:paraId="1BFC3E41" w14:textId="77777777" w:rsidR="0038031B" w:rsidRPr="00E1278B" w:rsidRDefault="0038031B" w:rsidP="00E1278B">
            <w:pPr>
              <w:jc w:val="both"/>
              <w:rPr>
                <w:rFonts w:cs="Times New Roman"/>
                <w:sz w:val="22"/>
                <w:szCs w:val="22"/>
              </w:rPr>
            </w:pPr>
            <w:r w:rsidRPr="00E1278B">
              <w:rPr>
                <w:rFonts w:cs="Times New Roman"/>
                <w:bCs/>
                <w:sz w:val="22"/>
                <w:szCs w:val="22"/>
              </w:rPr>
              <w:t>Exceeding 350cc but not exceeding 500cc</w:t>
            </w:r>
          </w:p>
        </w:tc>
        <w:tc>
          <w:tcPr>
            <w:tcW w:w="486" w:type="dxa"/>
            <w:shd w:val="clear" w:color="auto" w:fill="C0C0C0"/>
            <w:noWrap/>
            <w:vAlign w:val="bottom"/>
          </w:tcPr>
          <w:p w14:paraId="36ED1177" w14:textId="77777777" w:rsidR="0038031B" w:rsidRPr="00E1278B" w:rsidRDefault="0038031B" w:rsidP="00E1278B">
            <w:pPr>
              <w:jc w:val="both"/>
              <w:rPr>
                <w:rFonts w:cs="Times New Roman"/>
                <w:sz w:val="22"/>
                <w:szCs w:val="22"/>
              </w:rPr>
            </w:pPr>
            <w:r w:rsidRPr="00E1278B">
              <w:rPr>
                <w:rFonts w:cs="Times New Roman"/>
                <w:sz w:val="22"/>
                <w:szCs w:val="22"/>
              </w:rPr>
              <w:t>58</w:t>
            </w:r>
          </w:p>
        </w:tc>
        <w:tc>
          <w:tcPr>
            <w:tcW w:w="486" w:type="dxa"/>
            <w:shd w:val="clear" w:color="auto" w:fill="C0C0C0"/>
            <w:noWrap/>
            <w:vAlign w:val="bottom"/>
          </w:tcPr>
          <w:p w14:paraId="3FC3D181" w14:textId="77777777" w:rsidR="0038031B" w:rsidRPr="00E1278B" w:rsidRDefault="0038031B" w:rsidP="00E1278B">
            <w:pPr>
              <w:jc w:val="both"/>
              <w:rPr>
                <w:rFonts w:cs="Times New Roman"/>
                <w:sz w:val="22"/>
                <w:szCs w:val="22"/>
              </w:rPr>
            </w:pPr>
            <w:r w:rsidRPr="00E1278B">
              <w:rPr>
                <w:rFonts w:cs="Times New Roman"/>
                <w:sz w:val="22"/>
                <w:szCs w:val="22"/>
              </w:rPr>
              <w:t>58</w:t>
            </w:r>
          </w:p>
        </w:tc>
        <w:tc>
          <w:tcPr>
            <w:tcW w:w="486" w:type="dxa"/>
            <w:shd w:val="clear" w:color="auto" w:fill="C0C0C0"/>
            <w:noWrap/>
            <w:vAlign w:val="bottom"/>
          </w:tcPr>
          <w:p w14:paraId="56492272" w14:textId="77777777" w:rsidR="0038031B" w:rsidRPr="00E1278B" w:rsidRDefault="0038031B" w:rsidP="00E1278B">
            <w:pPr>
              <w:jc w:val="both"/>
              <w:rPr>
                <w:rFonts w:cs="Times New Roman"/>
                <w:sz w:val="22"/>
                <w:szCs w:val="22"/>
              </w:rPr>
            </w:pPr>
            <w:r w:rsidRPr="00E1278B">
              <w:rPr>
                <w:rFonts w:cs="Times New Roman"/>
                <w:sz w:val="22"/>
                <w:szCs w:val="22"/>
              </w:rPr>
              <w:t>58</w:t>
            </w:r>
          </w:p>
        </w:tc>
        <w:tc>
          <w:tcPr>
            <w:tcW w:w="486" w:type="dxa"/>
            <w:shd w:val="clear" w:color="auto" w:fill="C0C0C0"/>
            <w:noWrap/>
            <w:vAlign w:val="bottom"/>
          </w:tcPr>
          <w:p w14:paraId="4EBB4E6C" w14:textId="77777777" w:rsidR="0038031B" w:rsidRPr="00E1278B" w:rsidRDefault="0038031B" w:rsidP="00E1278B">
            <w:pPr>
              <w:jc w:val="both"/>
              <w:rPr>
                <w:rFonts w:cs="Times New Roman"/>
                <w:sz w:val="22"/>
                <w:szCs w:val="22"/>
              </w:rPr>
            </w:pPr>
            <w:r w:rsidRPr="00E1278B">
              <w:rPr>
                <w:rFonts w:cs="Times New Roman"/>
                <w:sz w:val="22"/>
                <w:szCs w:val="22"/>
              </w:rPr>
              <w:t>58</w:t>
            </w:r>
          </w:p>
        </w:tc>
        <w:tc>
          <w:tcPr>
            <w:tcW w:w="486" w:type="dxa"/>
            <w:shd w:val="clear" w:color="auto" w:fill="C0C0C0"/>
            <w:noWrap/>
            <w:vAlign w:val="bottom"/>
          </w:tcPr>
          <w:p w14:paraId="02BC6B5E" w14:textId="77777777" w:rsidR="0038031B" w:rsidRPr="00E1278B" w:rsidRDefault="0038031B" w:rsidP="00E1278B">
            <w:pPr>
              <w:jc w:val="both"/>
              <w:rPr>
                <w:rFonts w:cs="Times New Roman"/>
                <w:sz w:val="22"/>
                <w:szCs w:val="22"/>
              </w:rPr>
            </w:pPr>
            <w:r w:rsidRPr="00E1278B">
              <w:rPr>
                <w:rFonts w:cs="Times New Roman"/>
                <w:sz w:val="22"/>
                <w:szCs w:val="22"/>
              </w:rPr>
              <w:t>58</w:t>
            </w:r>
          </w:p>
        </w:tc>
        <w:tc>
          <w:tcPr>
            <w:tcW w:w="486" w:type="dxa"/>
            <w:shd w:val="clear" w:color="auto" w:fill="C0C0C0"/>
            <w:noWrap/>
            <w:vAlign w:val="bottom"/>
          </w:tcPr>
          <w:p w14:paraId="116F985E" w14:textId="77777777" w:rsidR="0038031B" w:rsidRPr="00E1278B" w:rsidRDefault="0038031B" w:rsidP="00E1278B">
            <w:pPr>
              <w:jc w:val="both"/>
              <w:rPr>
                <w:rFonts w:cs="Times New Roman"/>
                <w:sz w:val="22"/>
                <w:szCs w:val="22"/>
              </w:rPr>
            </w:pPr>
            <w:r w:rsidRPr="00E1278B">
              <w:rPr>
                <w:rFonts w:cs="Times New Roman"/>
                <w:sz w:val="22"/>
                <w:szCs w:val="22"/>
              </w:rPr>
              <w:t>58</w:t>
            </w:r>
          </w:p>
        </w:tc>
        <w:tc>
          <w:tcPr>
            <w:tcW w:w="486" w:type="dxa"/>
            <w:shd w:val="clear" w:color="auto" w:fill="C0C0C0"/>
            <w:noWrap/>
            <w:vAlign w:val="bottom"/>
          </w:tcPr>
          <w:p w14:paraId="01350FDE" w14:textId="77777777" w:rsidR="0038031B" w:rsidRPr="00E1278B" w:rsidRDefault="0038031B" w:rsidP="00E1278B">
            <w:pPr>
              <w:jc w:val="both"/>
              <w:rPr>
                <w:rFonts w:cs="Times New Roman"/>
                <w:sz w:val="22"/>
                <w:szCs w:val="22"/>
              </w:rPr>
            </w:pPr>
            <w:r w:rsidRPr="00E1278B">
              <w:rPr>
                <w:rFonts w:cs="Times New Roman"/>
                <w:sz w:val="22"/>
                <w:szCs w:val="22"/>
              </w:rPr>
              <w:t>58</w:t>
            </w:r>
          </w:p>
        </w:tc>
        <w:tc>
          <w:tcPr>
            <w:tcW w:w="486" w:type="dxa"/>
            <w:noWrap/>
            <w:vAlign w:val="bottom"/>
          </w:tcPr>
          <w:p w14:paraId="6BAE673A" w14:textId="77777777" w:rsidR="0038031B" w:rsidRPr="00E1278B" w:rsidRDefault="0038031B" w:rsidP="00E1278B">
            <w:pPr>
              <w:jc w:val="both"/>
              <w:rPr>
                <w:rFonts w:cs="Times New Roman"/>
                <w:sz w:val="22"/>
                <w:szCs w:val="22"/>
              </w:rPr>
            </w:pPr>
            <w:r w:rsidRPr="00E1278B">
              <w:rPr>
                <w:rFonts w:cs="Times New Roman"/>
                <w:sz w:val="22"/>
                <w:szCs w:val="22"/>
              </w:rPr>
              <w:t>64</w:t>
            </w:r>
          </w:p>
        </w:tc>
        <w:tc>
          <w:tcPr>
            <w:tcW w:w="486" w:type="dxa"/>
            <w:noWrap/>
            <w:vAlign w:val="bottom"/>
          </w:tcPr>
          <w:p w14:paraId="1CBB0307" w14:textId="77777777" w:rsidR="0038031B" w:rsidRPr="00E1278B" w:rsidRDefault="0038031B" w:rsidP="00E1278B">
            <w:pPr>
              <w:jc w:val="both"/>
              <w:rPr>
                <w:rFonts w:cs="Times New Roman"/>
                <w:sz w:val="22"/>
                <w:szCs w:val="22"/>
              </w:rPr>
            </w:pPr>
            <w:r w:rsidRPr="00E1278B">
              <w:rPr>
                <w:rFonts w:cs="Times New Roman"/>
                <w:sz w:val="22"/>
                <w:szCs w:val="22"/>
              </w:rPr>
              <w:t>65</w:t>
            </w:r>
          </w:p>
        </w:tc>
        <w:tc>
          <w:tcPr>
            <w:tcW w:w="486" w:type="dxa"/>
            <w:noWrap/>
            <w:vAlign w:val="bottom"/>
          </w:tcPr>
          <w:p w14:paraId="4D6FD239" w14:textId="77777777" w:rsidR="0038031B" w:rsidRPr="00E1278B" w:rsidRDefault="0038031B" w:rsidP="00E1278B">
            <w:pPr>
              <w:jc w:val="both"/>
              <w:rPr>
                <w:rFonts w:cs="Times New Roman"/>
                <w:sz w:val="22"/>
                <w:szCs w:val="22"/>
              </w:rPr>
            </w:pPr>
            <w:r w:rsidRPr="00E1278B">
              <w:rPr>
                <w:rFonts w:cs="Times New Roman"/>
                <w:sz w:val="22"/>
                <w:szCs w:val="22"/>
              </w:rPr>
              <w:t>66</w:t>
            </w:r>
          </w:p>
        </w:tc>
        <w:tc>
          <w:tcPr>
            <w:tcW w:w="486" w:type="dxa"/>
            <w:noWrap/>
            <w:vAlign w:val="bottom"/>
          </w:tcPr>
          <w:p w14:paraId="55E0B4C4" w14:textId="77777777" w:rsidR="0038031B" w:rsidRPr="00E1278B" w:rsidRDefault="0038031B" w:rsidP="00E1278B">
            <w:pPr>
              <w:jc w:val="both"/>
              <w:rPr>
                <w:rFonts w:cs="Times New Roman"/>
                <w:sz w:val="22"/>
                <w:szCs w:val="22"/>
              </w:rPr>
            </w:pPr>
            <w:r w:rsidRPr="00E1278B">
              <w:rPr>
                <w:rFonts w:cs="Times New Roman"/>
                <w:sz w:val="22"/>
                <w:szCs w:val="22"/>
              </w:rPr>
              <w:t>67</w:t>
            </w:r>
          </w:p>
        </w:tc>
        <w:tc>
          <w:tcPr>
            <w:tcW w:w="486" w:type="dxa"/>
            <w:noWrap/>
            <w:vAlign w:val="bottom"/>
          </w:tcPr>
          <w:p w14:paraId="288397CD" w14:textId="77777777" w:rsidR="0038031B" w:rsidRPr="00E1278B" w:rsidRDefault="0038031B" w:rsidP="00E1278B">
            <w:pPr>
              <w:jc w:val="both"/>
              <w:rPr>
                <w:rFonts w:cs="Times New Roman"/>
                <w:sz w:val="22"/>
                <w:szCs w:val="22"/>
              </w:rPr>
            </w:pPr>
            <w:r w:rsidRPr="00E1278B">
              <w:rPr>
                <w:rFonts w:cs="Times New Roman"/>
                <w:sz w:val="22"/>
                <w:szCs w:val="22"/>
              </w:rPr>
              <w:t>68</w:t>
            </w:r>
          </w:p>
        </w:tc>
        <w:tc>
          <w:tcPr>
            <w:tcW w:w="486" w:type="dxa"/>
            <w:noWrap/>
            <w:vAlign w:val="bottom"/>
          </w:tcPr>
          <w:p w14:paraId="5B6349B8" w14:textId="77777777" w:rsidR="0038031B" w:rsidRPr="00E1278B" w:rsidRDefault="0038031B" w:rsidP="00E1278B">
            <w:pPr>
              <w:jc w:val="both"/>
              <w:rPr>
                <w:rFonts w:cs="Times New Roman"/>
                <w:sz w:val="22"/>
                <w:szCs w:val="22"/>
              </w:rPr>
            </w:pPr>
            <w:r w:rsidRPr="00E1278B">
              <w:rPr>
                <w:rFonts w:cs="Times New Roman"/>
                <w:sz w:val="22"/>
                <w:szCs w:val="22"/>
              </w:rPr>
              <w:t>69</w:t>
            </w:r>
          </w:p>
        </w:tc>
      </w:tr>
      <w:tr w:rsidR="0038031B" w:rsidRPr="00E1278B" w14:paraId="50C20181" w14:textId="77777777" w:rsidTr="00166D73">
        <w:trPr>
          <w:trHeight w:val="525"/>
          <w:jc w:val="center"/>
        </w:trPr>
        <w:tc>
          <w:tcPr>
            <w:tcW w:w="2806" w:type="dxa"/>
            <w:vAlign w:val="bottom"/>
          </w:tcPr>
          <w:p w14:paraId="00A2F6A0" w14:textId="77777777" w:rsidR="0038031B" w:rsidRPr="00E1278B" w:rsidRDefault="0038031B" w:rsidP="00E1278B">
            <w:pPr>
              <w:jc w:val="both"/>
              <w:rPr>
                <w:rFonts w:cs="Times New Roman"/>
                <w:sz w:val="22"/>
                <w:szCs w:val="22"/>
              </w:rPr>
            </w:pPr>
            <w:r w:rsidRPr="00E1278B">
              <w:rPr>
                <w:rFonts w:cs="Times New Roman"/>
                <w:bCs/>
                <w:sz w:val="22"/>
                <w:szCs w:val="22"/>
              </w:rPr>
              <w:t>Exceeding 500cc but not exceeding 800cc</w:t>
            </w:r>
          </w:p>
        </w:tc>
        <w:tc>
          <w:tcPr>
            <w:tcW w:w="486" w:type="dxa"/>
            <w:shd w:val="clear" w:color="auto" w:fill="C0C0C0"/>
            <w:noWrap/>
            <w:vAlign w:val="bottom"/>
          </w:tcPr>
          <w:p w14:paraId="06DC0DDA" w14:textId="77777777" w:rsidR="0038031B" w:rsidRPr="00E1278B" w:rsidRDefault="0038031B" w:rsidP="00E1278B">
            <w:pPr>
              <w:jc w:val="both"/>
              <w:rPr>
                <w:rFonts w:cs="Times New Roman"/>
                <w:sz w:val="22"/>
                <w:szCs w:val="22"/>
              </w:rPr>
            </w:pPr>
            <w:r w:rsidRPr="00E1278B">
              <w:rPr>
                <w:rFonts w:cs="Times New Roman"/>
                <w:sz w:val="22"/>
                <w:szCs w:val="22"/>
              </w:rPr>
              <w:t>60</w:t>
            </w:r>
          </w:p>
        </w:tc>
        <w:tc>
          <w:tcPr>
            <w:tcW w:w="486" w:type="dxa"/>
            <w:shd w:val="clear" w:color="auto" w:fill="C0C0C0"/>
            <w:noWrap/>
            <w:vAlign w:val="bottom"/>
          </w:tcPr>
          <w:p w14:paraId="430C20BD" w14:textId="77777777" w:rsidR="0038031B" w:rsidRPr="00E1278B" w:rsidRDefault="0038031B" w:rsidP="00E1278B">
            <w:pPr>
              <w:jc w:val="both"/>
              <w:rPr>
                <w:rFonts w:cs="Times New Roman"/>
                <w:sz w:val="22"/>
                <w:szCs w:val="22"/>
              </w:rPr>
            </w:pPr>
            <w:r w:rsidRPr="00E1278B">
              <w:rPr>
                <w:rFonts w:cs="Times New Roman"/>
                <w:sz w:val="22"/>
                <w:szCs w:val="22"/>
              </w:rPr>
              <w:t>60</w:t>
            </w:r>
          </w:p>
        </w:tc>
        <w:tc>
          <w:tcPr>
            <w:tcW w:w="486" w:type="dxa"/>
            <w:shd w:val="clear" w:color="auto" w:fill="C0C0C0"/>
            <w:noWrap/>
            <w:vAlign w:val="bottom"/>
          </w:tcPr>
          <w:p w14:paraId="4350CF02" w14:textId="77777777" w:rsidR="0038031B" w:rsidRPr="00E1278B" w:rsidRDefault="0038031B" w:rsidP="00E1278B">
            <w:pPr>
              <w:jc w:val="both"/>
              <w:rPr>
                <w:rFonts w:cs="Times New Roman"/>
                <w:sz w:val="22"/>
                <w:szCs w:val="22"/>
              </w:rPr>
            </w:pPr>
            <w:r w:rsidRPr="00E1278B">
              <w:rPr>
                <w:rFonts w:cs="Times New Roman"/>
                <w:sz w:val="22"/>
                <w:szCs w:val="22"/>
              </w:rPr>
              <w:t>60</w:t>
            </w:r>
          </w:p>
        </w:tc>
        <w:tc>
          <w:tcPr>
            <w:tcW w:w="486" w:type="dxa"/>
            <w:shd w:val="clear" w:color="auto" w:fill="C0C0C0"/>
            <w:noWrap/>
            <w:vAlign w:val="bottom"/>
          </w:tcPr>
          <w:p w14:paraId="0E2267E1" w14:textId="77777777" w:rsidR="0038031B" w:rsidRPr="00E1278B" w:rsidRDefault="0038031B" w:rsidP="00E1278B">
            <w:pPr>
              <w:jc w:val="both"/>
              <w:rPr>
                <w:rFonts w:cs="Times New Roman"/>
                <w:sz w:val="22"/>
                <w:szCs w:val="22"/>
              </w:rPr>
            </w:pPr>
            <w:r w:rsidRPr="00E1278B">
              <w:rPr>
                <w:rFonts w:cs="Times New Roman"/>
                <w:sz w:val="22"/>
                <w:szCs w:val="22"/>
              </w:rPr>
              <w:t>60</w:t>
            </w:r>
          </w:p>
        </w:tc>
        <w:tc>
          <w:tcPr>
            <w:tcW w:w="486" w:type="dxa"/>
            <w:shd w:val="clear" w:color="auto" w:fill="C0C0C0"/>
            <w:noWrap/>
            <w:vAlign w:val="bottom"/>
          </w:tcPr>
          <w:p w14:paraId="58F7E8A5" w14:textId="77777777" w:rsidR="0038031B" w:rsidRPr="00E1278B" w:rsidRDefault="0038031B" w:rsidP="00E1278B">
            <w:pPr>
              <w:jc w:val="both"/>
              <w:rPr>
                <w:rFonts w:cs="Times New Roman"/>
                <w:sz w:val="22"/>
                <w:szCs w:val="22"/>
              </w:rPr>
            </w:pPr>
            <w:r w:rsidRPr="00E1278B">
              <w:rPr>
                <w:rFonts w:cs="Times New Roman"/>
                <w:sz w:val="22"/>
                <w:szCs w:val="22"/>
              </w:rPr>
              <w:t>60</w:t>
            </w:r>
          </w:p>
        </w:tc>
        <w:tc>
          <w:tcPr>
            <w:tcW w:w="486" w:type="dxa"/>
            <w:shd w:val="clear" w:color="auto" w:fill="C0C0C0"/>
            <w:noWrap/>
            <w:vAlign w:val="bottom"/>
          </w:tcPr>
          <w:p w14:paraId="39A4EDD7" w14:textId="77777777" w:rsidR="0038031B" w:rsidRPr="00E1278B" w:rsidRDefault="0038031B" w:rsidP="00E1278B">
            <w:pPr>
              <w:jc w:val="both"/>
              <w:rPr>
                <w:rFonts w:cs="Times New Roman"/>
                <w:sz w:val="22"/>
                <w:szCs w:val="22"/>
              </w:rPr>
            </w:pPr>
            <w:r w:rsidRPr="00E1278B">
              <w:rPr>
                <w:rFonts w:cs="Times New Roman"/>
                <w:sz w:val="22"/>
                <w:szCs w:val="22"/>
              </w:rPr>
              <w:t>60</w:t>
            </w:r>
          </w:p>
        </w:tc>
        <w:tc>
          <w:tcPr>
            <w:tcW w:w="486" w:type="dxa"/>
            <w:shd w:val="clear" w:color="auto" w:fill="C0C0C0"/>
            <w:noWrap/>
            <w:vAlign w:val="bottom"/>
          </w:tcPr>
          <w:p w14:paraId="07451A2A" w14:textId="77777777" w:rsidR="0038031B" w:rsidRPr="00E1278B" w:rsidRDefault="0038031B" w:rsidP="00E1278B">
            <w:pPr>
              <w:jc w:val="both"/>
              <w:rPr>
                <w:rFonts w:cs="Times New Roman"/>
                <w:sz w:val="22"/>
                <w:szCs w:val="22"/>
              </w:rPr>
            </w:pPr>
            <w:r w:rsidRPr="00E1278B">
              <w:rPr>
                <w:rFonts w:cs="Times New Roman"/>
                <w:sz w:val="22"/>
                <w:szCs w:val="22"/>
              </w:rPr>
              <w:t>60</w:t>
            </w:r>
          </w:p>
        </w:tc>
        <w:tc>
          <w:tcPr>
            <w:tcW w:w="486" w:type="dxa"/>
            <w:noWrap/>
            <w:vAlign w:val="bottom"/>
          </w:tcPr>
          <w:p w14:paraId="0109748F" w14:textId="77777777" w:rsidR="0038031B" w:rsidRPr="00E1278B" w:rsidRDefault="0038031B" w:rsidP="00E1278B">
            <w:pPr>
              <w:jc w:val="both"/>
              <w:rPr>
                <w:rFonts w:cs="Times New Roman"/>
                <w:sz w:val="22"/>
                <w:szCs w:val="22"/>
              </w:rPr>
            </w:pPr>
            <w:r w:rsidRPr="00E1278B">
              <w:rPr>
                <w:rFonts w:cs="Times New Roman"/>
                <w:sz w:val="22"/>
                <w:szCs w:val="22"/>
              </w:rPr>
              <w:t>66</w:t>
            </w:r>
          </w:p>
        </w:tc>
        <w:tc>
          <w:tcPr>
            <w:tcW w:w="486" w:type="dxa"/>
            <w:noWrap/>
            <w:vAlign w:val="bottom"/>
          </w:tcPr>
          <w:p w14:paraId="62C9475F" w14:textId="77777777" w:rsidR="0038031B" w:rsidRPr="00E1278B" w:rsidRDefault="0038031B" w:rsidP="00E1278B">
            <w:pPr>
              <w:jc w:val="both"/>
              <w:rPr>
                <w:rFonts w:cs="Times New Roman"/>
                <w:sz w:val="22"/>
                <w:szCs w:val="22"/>
              </w:rPr>
            </w:pPr>
            <w:r w:rsidRPr="00E1278B">
              <w:rPr>
                <w:rFonts w:cs="Times New Roman"/>
                <w:sz w:val="22"/>
                <w:szCs w:val="22"/>
              </w:rPr>
              <w:t>67</w:t>
            </w:r>
          </w:p>
        </w:tc>
        <w:tc>
          <w:tcPr>
            <w:tcW w:w="486" w:type="dxa"/>
            <w:noWrap/>
            <w:vAlign w:val="bottom"/>
          </w:tcPr>
          <w:p w14:paraId="5EC3F4E8" w14:textId="77777777" w:rsidR="0038031B" w:rsidRPr="00E1278B" w:rsidRDefault="0038031B" w:rsidP="00E1278B">
            <w:pPr>
              <w:jc w:val="both"/>
              <w:rPr>
                <w:rFonts w:cs="Times New Roman"/>
                <w:sz w:val="22"/>
                <w:szCs w:val="22"/>
              </w:rPr>
            </w:pPr>
            <w:r w:rsidRPr="00E1278B">
              <w:rPr>
                <w:rFonts w:cs="Times New Roman"/>
                <w:sz w:val="22"/>
                <w:szCs w:val="22"/>
              </w:rPr>
              <w:t>68</w:t>
            </w:r>
          </w:p>
        </w:tc>
        <w:tc>
          <w:tcPr>
            <w:tcW w:w="486" w:type="dxa"/>
            <w:noWrap/>
            <w:vAlign w:val="bottom"/>
          </w:tcPr>
          <w:p w14:paraId="1E975514" w14:textId="77777777" w:rsidR="0038031B" w:rsidRPr="00E1278B" w:rsidRDefault="0038031B" w:rsidP="00E1278B">
            <w:pPr>
              <w:jc w:val="both"/>
              <w:rPr>
                <w:rFonts w:cs="Times New Roman"/>
                <w:sz w:val="22"/>
                <w:szCs w:val="22"/>
              </w:rPr>
            </w:pPr>
            <w:r w:rsidRPr="00E1278B">
              <w:rPr>
                <w:rFonts w:cs="Times New Roman"/>
                <w:sz w:val="22"/>
                <w:szCs w:val="22"/>
              </w:rPr>
              <w:t>69</w:t>
            </w:r>
          </w:p>
        </w:tc>
        <w:tc>
          <w:tcPr>
            <w:tcW w:w="486" w:type="dxa"/>
            <w:noWrap/>
            <w:vAlign w:val="bottom"/>
          </w:tcPr>
          <w:p w14:paraId="2EA7B037" w14:textId="77777777" w:rsidR="0038031B" w:rsidRPr="00E1278B" w:rsidRDefault="0038031B" w:rsidP="00E1278B">
            <w:pPr>
              <w:jc w:val="both"/>
              <w:rPr>
                <w:rFonts w:cs="Times New Roman"/>
                <w:sz w:val="22"/>
                <w:szCs w:val="22"/>
              </w:rPr>
            </w:pPr>
            <w:r w:rsidRPr="00E1278B">
              <w:rPr>
                <w:rFonts w:cs="Times New Roman"/>
                <w:sz w:val="22"/>
                <w:szCs w:val="22"/>
              </w:rPr>
              <w:t>70</w:t>
            </w:r>
          </w:p>
        </w:tc>
        <w:tc>
          <w:tcPr>
            <w:tcW w:w="486" w:type="dxa"/>
            <w:noWrap/>
            <w:vAlign w:val="bottom"/>
          </w:tcPr>
          <w:p w14:paraId="7220008C" w14:textId="77777777" w:rsidR="0038031B" w:rsidRPr="00E1278B" w:rsidRDefault="0038031B" w:rsidP="00E1278B">
            <w:pPr>
              <w:jc w:val="both"/>
              <w:rPr>
                <w:rFonts w:cs="Times New Roman"/>
                <w:sz w:val="22"/>
                <w:szCs w:val="22"/>
              </w:rPr>
            </w:pPr>
            <w:r w:rsidRPr="00E1278B">
              <w:rPr>
                <w:rFonts w:cs="Times New Roman"/>
                <w:sz w:val="22"/>
                <w:szCs w:val="22"/>
              </w:rPr>
              <w:t>71</w:t>
            </w:r>
          </w:p>
        </w:tc>
      </w:tr>
      <w:tr w:rsidR="0038031B" w:rsidRPr="00E1278B" w14:paraId="2C4EBCCA" w14:textId="77777777" w:rsidTr="00166D73">
        <w:trPr>
          <w:trHeight w:val="360"/>
          <w:jc w:val="center"/>
        </w:trPr>
        <w:tc>
          <w:tcPr>
            <w:tcW w:w="2806" w:type="dxa"/>
            <w:noWrap/>
            <w:vAlign w:val="bottom"/>
          </w:tcPr>
          <w:p w14:paraId="3DC09B70" w14:textId="77777777" w:rsidR="0038031B" w:rsidRPr="00E1278B" w:rsidRDefault="0038031B" w:rsidP="00E1278B">
            <w:pPr>
              <w:jc w:val="both"/>
              <w:rPr>
                <w:rFonts w:cs="Times New Roman"/>
                <w:sz w:val="22"/>
                <w:szCs w:val="22"/>
              </w:rPr>
            </w:pPr>
            <w:r w:rsidRPr="00E1278B">
              <w:rPr>
                <w:rFonts w:cs="Times New Roman"/>
                <w:bCs/>
                <w:sz w:val="22"/>
                <w:szCs w:val="22"/>
              </w:rPr>
              <w:t>Exceeding 800cc</w:t>
            </w:r>
          </w:p>
        </w:tc>
        <w:tc>
          <w:tcPr>
            <w:tcW w:w="486" w:type="dxa"/>
            <w:shd w:val="clear" w:color="auto" w:fill="C0C0C0"/>
            <w:noWrap/>
            <w:vAlign w:val="bottom"/>
          </w:tcPr>
          <w:p w14:paraId="2117EEE8" w14:textId="77777777" w:rsidR="0038031B" w:rsidRPr="00E1278B" w:rsidRDefault="0038031B" w:rsidP="00E1278B">
            <w:pPr>
              <w:jc w:val="both"/>
              <w:rPr>
                <w:rFonts w:cs="Times New Roman"/>
                <w:sz w:val="22"/>
                <w:szCs w:val="22"/>
              </w:rPr>
            </w:pPr>
            <w:r w:rsidRPr="00E1278B">
              <w:rPr>
                <w:rFonts w:cs="Times New Roman"/>
                <w:sz w:val="22"/>
                <w:szCs w:val="22"/>
              </w:rPr>
              <w:t>62</w:t>
            </w:r>
          </w:p>
        </w:tc>
        <w:tc>
          <w:tcPr>
            <w:tcW w:w="486" w:type="dxa"/>
            <w:shd w:val="clear" w:color="auto" w:fill="C0C0C0"/>
            <w:noWrap/>
            <w:vAlign w:val="bottom"/>
          </w:tcPr>
          <w:p w14:paraId="2E34FE3E" w14:textId="77777777" w:rsidR="0038031B" w:rsidRPr="00E1278B" w:rsidRDefault="0038031B" w:rsidP="00E1278B">
            <w:pPr>
              <w:jc w:val="both"/>
              <w:rPr>
                <w:rFonts w:cs="Times New Roman"/>
                <w:sz w:val="22"/>
                <w:szCs w:val="22"/>
              </w:rPr>
            </w:pPr>
            <w:r w:rsidRPr="00E1278B">
              <w:rPr>
                <w:rFonts w:cs="Times New Roman"/>
                <w:sz w:val="22"/>
                <w:szCs w:val="22"/>
              </w:rPr>
              <w:t>62</w:t>
            </w:r>
          </w:p>
        </w:tc>
        <w:tc>
          <w:tcPr>
            <w:tcW w:w="486" w:type="dxa"/>
            <w:shd w:val="clear" w:color="auto" w:fill="C0C0C0"/>
            <w:noWrap/>
            <w:vAlign w:val="bottom"/>
          </w:tcPr>
          <w:p w14:paraId="420A60B2" w14:textId="77777777" w:rsidR="0038031B" w:rsidRPr="00E1278B" w:rsidRDefault="0038031B" w:rsidP="00E1278B">
            <w:pPr>
              <w:jc w:val="both"/>
              <w:rPr>
                <w:rFonts w:cs="Times New Roman"/>
                <w:sz w:val="22"/>
                <w:szCs w:val="22"/>
              </w:rPr>
            </w:pPr>
            <w:r w:rsidRPr="00E1278B">
              <w:rPr>
                <w:rFonts w:cs="Times New Roman"/>
                <w:sz w:val="22"/>
                <w:szCs w:val="22"/>
              </w:rPr>
              <w:t>62</w:t>
            </w:r>
          </w:p>
        </w:tc>
        <w:tc>
          <w:tcPr>
            <w:tcW w:w="486" w:type="dxa"/>
            <w:shd w:val="clear" w:color="auto" w:fill="C0C0C0"/>
            <w:noWrap/>
            <w:vAlign w:val="bottom"/>
          </w:tcPr>
          <w:p w14:paraId="232C7424" w14:textId="77777777" w:rsidR="0038031B" w:rsidRPr="00E1278B" w:rsidRDefault="0038031B" w:rsidP="00E1278B">
            <w:pPr>
              <w:jc w:val="both"/>
              <w:rPr>
                <w:rFonts w:cs="Times New Roman"/>
                <w:sz w:val="22"/>
                <w:szCs w:val="22"/>
              </w:rPr>
            </w:pPr>
            <w:r w:rsidRPr="00E1278B">
              <w:rPr>
                <w:rFonts w:cs="Times New Roman"/>
                <w:sz w:val="22"/>
                <w:szCs w:val="22"/>
              </w:rPr>
              <w:t>62</w:t>
            </w:r>
          </w:p>
        </w:tc>
        <w:tc>
          <w:tcPr>
            <w:tcW w:w="486" w:type="dxa"/>
            <w:shd w:val="clear" w:color="auto" w:fill="C0C0C0"/>
            <w:noWrap/>
            <w:vAlign w:val="bottom"/>
          </w:tcPr>
          <w:p w14:paraId="7B705CFF" w14:textId="77777777" w:rsidR="0038031B" w:rsidRPr="00E1278B" w:rsidRDefault="0038031B" w:rsidP="00E1278B">
            <w:pPr>
              <w:jc w:val="both"/>
              <w:rPr>
                <w:rFonts w:cs="Times New Roman"/>
                <w:sz w:val="22"/>
                <w:szCs w:val="22"/>
              </w:rPr>
            </w:pPr>
            <w:r w:rsidRPr="00E1278B">
              <w:rPr>
                <w:rFonts w:cs="Times New Roman"/>
                <w:sz w:val="22"/>
                <w:szCs w:val="22"/>
              </w:rPr>
              <w:t>62</w:t>
            </w:r>
          </w:p>
        </w:tc>
        <w:tc>
          <w:tcPr>
            <w:tcW w:w="486" w:type="dxa"/>
            <w:shd w:val="clear" w:color="auto" w:fill="C0C0C0"/>
            <w:noWrap/>
            <w:vAlign w:val="bottom"/>
          </w:tcPr>
          <w:p w14:paraId="20AC8D43" w14:textId="77777777" w:rsidR="0038031B" w:rsidRPr="00E1278B" w:rsidRDefault="0038031B" w:rsidP="00E1278B">
            <w:pPr>
              <w:jc w:val="both"/>
              <w:rPr>
                <w:rFonts w:cs="Times New Roman"/>
                <w:sz w:val="22"/>
                <w:szCs w:val="22"/>
              </w:rPr>
            </w:pPr>
            <w:r w:rsidRPr="00E1278B">
              <w:rPr>
                <w:rFonts w:cs="Times New Roman"/>
                <w:sz w:val="22"/>
                <w:szCs w:val="22"/>
              </w:rPr>
              <w:t>62</w:t>
            </w:r>
          </w:p>
        </w:tc>
        <w:tc>
          <w:tcPr>
            <w:tcW w:w="486" w:type="dxa"/>
            <w:shd w:val="clear" w:color="auto" w:fill="C0C0C0"/>
            <w:noWrap/>
            <w:vAlign w:val="bottom"/>
          </w:tcPr>
          <w:p w14:paraId="16B4091A" w14:textId="77777777" w:rsidR="0038031B" w:rsidRPr="00E1278B" w:rsidRDefault="0038031B" w:rsidP="00E1278B">
            <w:pPr>
              <w:jc w:val="both"/>
              <w:rPr>
                <w:rFonts w:cs="Times New Roman"/>
                <w:sz w:val="22"/>
                <w:szCs w:val="22"/>
              </w:rPr>
            </w:pPr>
            <w:r w:rsidRPr="00E1278B">
              <w:rPr>
                <w:rFonts w:cs="Times New Roman"/>
                <w:sz w:val="22"/>
                <w:szCs w:val="22"/>
              </w:rPr>
              <w:t>62</w:t>
            </w:r>
          </w:p>
        </w:tc>
        <w:tc>
          <w:tcPr>
            <w:tcW w:w="486" w:type="dxa"/>
            <w:noWrap/>
            <w:vAlign w:val="bottom"/>
          </w:tcPr>
          <w:p w14:paraId="13CDE20C" w14:textId="77777777" w:rsidR="0038031B" w:rsidRPr="00E1278B" w:rsidRDefault="0038031B" w:rsidP="00E1278B">
            <w:pPr>
              <w:jc w:val="both"/>
              <w:rPr>
                <w:rFonts w:cs="Times New Roman"/>
                <w:sz w:val="22"/>
                <w:szCs w:val="22"/>
              </w:rPr>
            </w:pPr>
            <w:r w:rsidRPr="00E1278B">
              <w:rPr>
                <w:rFonts w:cs="Times New Roman"/>
                <w:sz w:val="22"/>
                <w:szCs w:val="22"/>
              </w:rPr>
              <w:t>68</w:t>
            </w:r>
          </w:p>
        </w:tc>
        <w:tc>
          <w:tcPr>
            <w:tcW w:w="486" w:type="dxa"/>
            <w:noWrap/>
            <w:vAlign w:val="bottom"/>
          </w:tcPr>
          <w:p w14:paraId="5C65914B" w14:textId="77777777" w:rsidR="0038031B" w:rsidRPr="00E1278B" w:rsidRDefault="0038031B" w:rsidP="00E1278B">
            <w:pPr>
              <w:jc w:val="both"/>
              <w:rPr>
                <w:rFonts w:cs="Times New Roman"/>
                <w:sz w:val="22"/>
                <w:szCs w:val="22"/>
              </w:rPr>
            </w:pPr>
            <w:r w:rsidRPr="00E1278B">
              <w:rPr>
                <w:rFonts w:cs="Times New Roman"/>
                <w:sz w:val="22"/>
                <w:szCs w:val="22"/>
              </w:rPr>
              <w:t>69</w:t>
            </w:r>
          </w:p>
        </w:tc>
        <w:tc>
          <w:tcPr>
            <w:tcW w:w="486" w:type="dxa"/>
            <w:noWrap/>
            <w:vAlign w:val="bottom"/>
          </w:tcPr>
          <w:p w14:paraId="3F83C728" w14:textId="77777777" w:rsidR="0038031B" w:rsidRPr="00E1278B" w:rsidRDefault="0038031B" w:rsidP="00E1278B">
            <w:pPr>
              <w:jc w:val="both"/>
              <w:rPr>
                <w:rFonts w:cs="Times New Roman"/>
                <w:sz w:val="22"/>
                <w:szCs w:val="22"/>
              </w:rPr>
            </w:pPr>
            <w:r w:rsidRPr="00E1278B">
              <w:rPr>
                <w:rFonts w:cs="Times New Roman"/>
                <w:sz w:val="22"/>
                <w:szCs w:val="22"/>
              </w:rPr>
              <w:t>70</w:t>
            </w:r>
          </w:p>
        </w:tc>
        <w:tc>
          <w:tcPr>
            <w:tcW w:w="486" w:type="dxa"/>
            <w:noWrap/>
            <w:vAlign w:val="bottom"/>
          </w:tcPr>
          <w:p w14:paraId="3D7C2C5D" w14:textId="77777777" w:rsidR="0038031B" w:rsidRPr="00E1278B" w:rsidRDefault="0038031B" w:rsidP="00E1278B">
            <w:pPr>
              <w:jc w:val="both"/>
              <w:rPr>
                <w:rFonts w:cs="Times New Roman"/>
                <w:sz w:val="22"/>
                <w:szCs w:val="22"/>
              </w:rPr>
            </w:pPr>
            <w:r w:rsidRPr="00E1278B">
              <w:rPr>
                <w:rFonts w:cs="Times New Roman"/>
                <w:sz w:val="22"/>
                <w:szCs w:val="22"/>
              </w:rPr>
              <w:t>71</w:t>
            </w:r>
          </w:p>
        </w:tc>
        <w:tc>
          <w:tcPr>
            <w:tcW w:w="486" w:type="dxa"/>
            <w:noWrap/>
            <w:vAlign w:val="bottom"/>
          </w:tcPr>
          <w:p w14:paraId="5FBEB5AA" w14:textId="77777777" w:rsidR="0038031B" w:rsidRPr="00E1278B" w:rsidRDefault="0038031B" w:rsidP="00E1278B">
            <w:pPr>
              <w:jc w:val="both"/>
              <w:rPr>
                <w:rFonts w:cs="Times New Roman"/>
                <w:sz w:val="22"/>
                <w:szCs w:val="22"/>
              </w:rPr>
            </w:pPr>
            <w:r w:rsidRPr="00E1278B">
              <w:rPr>
                <w:rFonts w:cs="Times New Roman"/>
                <w:sz w:val="22"/>
                <w:szCs w:val="22"/>
              </w:rPr>
              <w:t>72</w:t>
            </w:r>
          </w:p>
        </w:tc>
        <w:tc>
          <w:tcPr>
            <w:tcW w:w="486" w:type="dxa"/>
            <w:noWrap/>
            <w:vAlign w:val="bottom"/>
          </w:tcPr>
          <w:p w14:paraId="324C1858" w14:textId="77777777" w:rsidR="0038031B" w:rsidRPr="00E1278B" w:rsidRDefault="0038031B" w:rsidP="00E1278B">
            <w:pPr>
              <w:jc w:val="both"/>
              <w:rPr>
                <w:rFonts w:cs="Times New Roman"/>
                <w:sz w:val="22"/>
                <w:szCs w:val="22"/>
              </w:rPr>
            </w:pPr>
            <w:r w:rsidRPr="00E1278B">
              <w:rPr>
                <w:rFonts w:cs="Times New Roman"/>
                <w:sz w:val="22"/>
                <w:szCs w:val="22"/>
              </w:rPr>
              <w:t>73</w:t>
            </w:r>
          </w:p>
        </w:tc>
      </w:tr>
      <w:tr w:rsidR="0038031B" w:rsidRPr="00E1278B" w14:paraId="13E9D13F" w14:textId="77777777" w:rsidTr="00166D73">
        <w:trPr>
          <w:trHeight w:val="360"/>
          <w:jc w:val="center"/>
        </w:trPr>
        <w:tc>
          <w:tcPr>
            <w:tcW w:w="2806" w:type="dxa"/>
            <w:noWrap/>
            <w:vAlign w:val="bottom"/>
          </w:tcPr>
          <w:p w14:paraId="63AD5C89" w14:textId="77777777" w:rsidR="0038031B" w:rsidRPr="00E1278B" w:rsidRDefault="0038031B" w:rsidP="00E1278B">
            <w:pPr>
              <w:jc w:val="both"/>
              <w:rPr>
                <w:rFonts w:cs="Times New Roman"/>
                <w:bCs/>
                <w:sz w:val="22"/>
                <w:szCs w:val="22"/>
              </w:rPr>
            </w:pPr>
            <w:r w:rsidRPr="00E1278B">
              <w:rPr>
                <w:rFonts w:cs="Times New Roman"/>
                <w:bCs/>
                <w:sz w:val="22"/>
                <w:szCs w:val="22"/>
              </w:rPr>
              <w:t>Battery/electric</w:t>
            </w:r>
          </w:p>
          <w:p w14:paraId="0CC3D4BB" w14:textId="77777777" w:rsidR="0038031B" w:rsidRPr="00E1278B" w:rsidRDefault="0038031B" w:rsidP="00E1278B">
            <w:pPr>
              <w:jc w:val="both"/>
              <w:rPr>
                <w:rFonts w:cs="Times New Roman"/>
                <w:sz w:val="22"/>
                <w:szCs w:val="22"/>
              </w:rPr>
            </w:pPr>
            <w:r w:rsidRPr="00E1278B">
              <w:rPr>
                <w:rFonts w:cs="Times New Roman"/>
                <w:bCs/>
                <w:sz w:val="22"/>
                <w:szCs w:val="22"/>
              </w:rPr>
              <w:t>Motorcycle</w:t>
            </w:r>
          </w:p>
        </w:tc>
        <w:tc>
          <w:tcPr>
            <w:tcW w:w="486" w:type="dxa"/>
            <w:shd w:val="clear" w:color="auto" w:fill="C0C0C0"/>
            <w:noWrap/>
            <w:vAlign w:val="bottom"/>
          </w:tcPr>
          <w:p w14:paraId="4FC4BF0F" w14:textId="77777777" w:rsidR="0038031B" w:rsidRPr="00E1278B" w:rsidRDefault="0038031B" w:rsidP="00E1278B">
            <w:pPr>
              <w:jc w:val="both"/>
              <w:rPr>
                <w:rFonts w:cs="Times New Roman"/>
                <w:sz w:val="22"/>
                <w:szCs w:val="22"/>
              </w:rPr>
            </w:pPr>
            <w:r w:rsidRPr="00E1278B">
              <w:rPr>
                <w:rFonts w:cs="Times New Roman"/>
                <w:sz w:val="22"/>
                <w:szCs w:val="22"/>
              </w:rPr>
              <w:t>0</w:t>
            </w:r>
          </w:p>
        </w:tc>
        <w:tc>
          <w:tcPr>
            <w:tcW w:w="486" w:type="dxa"/>
            <w:shd w:val="clear" w:color="auto" w:fill="C0C0C0"/>
            <w:noWrap/>
            <w:vAlign w:val="bottom"/>
          </w:tcPr>
          <w:p w14:paraId="49E273F9" w14:textId="77777777" w:rsidR="0038031B" w:rsidRPr="00E1278B" w:rsidRDefault="0038031B" w:rsidP="00E1278B">
            <w:pPr>
              <w:jc w:val="both"/>
              <w:rPr>
                <w:rFonts w:cs="Times New Roman"/>
                <w:sz w:val="22"/>
                <w:szCs w:val="22"/>
              </w:rPr>
            </w:pPr>
            <w:r w:rsidRPr="00E1278B">
              <w:rPr>
                <w:rFonts w:cs="Times New Roman"/>
                <w:sz w:val="22"/>
                <w:szCs w:val="22"/>
              </w:rPr>
              <w:t>0</w:t>
            </w:r>
          </w:p>
        </w:tc>
        <w:tc>
          <w:tcPr>
            <w:tcW w:w="486" w:type="dxa"/>
            <w:shd w:val="clear" w:color="auto" w:fill="C0C0C0"/>
            <w:noWrap/>
            <w:vAlign w:val="bottom"/>
          </w:tcPr>
          <w:p w14:paraId="0F87E2EA" w14:textId="77777777" w:rsidR="0038031B" w:rsidRPr="00E1278B" w:rsidRDefault="0038031B" w:rsidP="00E1278B">
            <w:pPr>
              <w:jc w:val="both"/>
              <w:rPr>
                <w:rFonts w:cs="Times New Roman"/>
                <w:sz w:val="22"/>
                <w:szCs w:val="22"/>
              </w:rPr>
            </w:pPr>
            <w:r w:rsidRPr="00E1278B">
              <w:rPr>
                <w:rFonts w:cs="Times New Roman"/>
                <w:sz w:val="22"/>
                <w:szCs w:val="22"/>
              </w:rPr>
              <w:t>0</w:t>
            </w:r>
          </w:p>
        </w:tc>
        <w:tc>
          <w:tcPr>
            <w:tcW w:w="486" w:type="dxa"/>
            <w:shd w:val="clear" w:color="auto" w:fill="C0C0C0"/>
            <w:noWrap/>
            <w:vAlign w:val="bottom"/>
          </w:tcPr>
          <w:p w14:paraId="6B18DB1C" w14:textId="77777777" w:rsidR="0038031B" w:rsidRPr="00E1278B" w:rsidRDefault="0038031B" w:rsidP="00E1278B">
            <w:pPr>
              <w:jc w:val="both"/>
              <w:rPr>
                <w:rFonts w:cs="Times New Roman"/>
                <w:sz w:val="22"/>
                <w:szCs w:val="22"/>
              </w:rPr>
            </w:pPr>
            <w:r w:rsidRPr="00E1278B">
              <w:rPr>
                <w:rFonts w:cs="Times New Roman"/>
                <w:sz w:val="22"/>
                <w:szCs w:val="22"/>
              </w:rPr>
              <w:t>0</w:t>
            </w:r>
          </w:p>
        </w:tc>
        <w:tc>
          <w:tcPr>
            <w:tcW w:w="486" w:type="dxa"/>
            <w:shd w:val="clear" w:color="auto" w:fill="C0C0C0"/>
            <w:noWrap/>
            <w:vAlign w:val="bottom"/>
          </w:tcPr>
          <w:p w14:paraId="339AB28A" w14:textId="77777777" w:rsidR="0038031B" w:rsidRPr="00E1278B" w:rsidRDefault="0038031B" w:rsidP="00E1278B">
            <w:pPr>
              <w:jc w:val="both"/>
              <w:rPr>
                <w:rFonts w:cs="Times New Roman"/>
                <w:sz w:val="22"/>
                <w:szCs w:val="22"/>
              </w:rPr>
            </w:pPr>
            <w:r w:rsidRPr="00E1278B">
              <w:rPr>
                <w:rFonts w:cs="Times New Roman"/>
                <w:sz w:val="22"/>
                <w:szCs w:val="22"/>
              </w:rPr>
              <w:t>0</w:t>
            </w:r>
          </w:p>
        </w:tc>
        <w:tc>
          <w:tcPr>
            <w:tcW w:w="486" w:type="dxa"/>
            <w:shd w:val="clear" w:color="auto" w:fill="C0C0C0"/>
            <w:noWrap/>
            <w:vAlign w:val="bottom"/>
          </w:tcPr>
          <w:p w14:paraId="50C02B3A" w14:textId="77777777" w:rsidR="0038031B" w:rsidRPr="00E1278B" w:rsidRDefault="0038031B" w:rsidP="00E1278B">
            <w:pPr>
              <w:jc w:val="both"/>
              <w:rPr>
                <w:rFonts w:cs="Times New Roman"/>
                <w:sz w:val="22"/>
                <w:szCs w:val="22"/>
              </w:rPr>
            </w:pPr>
            <w:r w:rsidRPr="00E1278B">
              <w:rPr>
                <w:rFonts w:cs="Times New Roman"/>
                <w:sz w:val="22"/>
                <w:szCs w:val="22"/>
              </w:rPr>
              <w:t>0</w:t>
            </w:r>
          </w:p>
        </w:tc>
        <w:tc>
          <w:tcPr>
            <w:tcW w:w="486" w:type="dxa"/>
            <w:shd w:val="clear" w:color="auto" w:fill="C0C0C0"/>
            <w:noWrap/>
            <w:vAlign w:val="bottom"/>
          </w:tcPr>
          <w:p w14:paraId="77473AC4"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02A66439"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445F8B4A"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206F72A6"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6E8E0FD6"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5B027429"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486" w:type="dxa"/>
            <w:noWrap/>
            <w:vAlign w:val="bottom"/>
          </w:tcPr>
          <w:p w14:paraId="082F26A2" w14:textId="77777777" w:rsidR="0038031B" w:rsidRPr="00E1278B" w:rsidRDefault="0038031B" w:rsidP="00E1278B">
            <w:pPr>
              <w:jc w:val="both"/>
              <w:rPr>
                <w:rFonts w:cs="Times New Roman"/>
                <w:sz w:val="22"/>
                <w:szCs w:val="22"/>
              </w:rPr>
            </w:pPr>
            <w:r w:rsidRPr="00E1278B">
              <w:rPr>
                <w:rFonts w:cs="Times New Roman"/>
                <w:sz w:val="22"/>
                <w:szCs w:val="22"/>
              </w:rPr>
              <w:t>10</w:t>
            </w:r>
          </w:p>
        </w:tc>
      </w:tr>
      <w:tr w:rsidR="0038031B" w:rsidRPr="00E1278B" w14:paraId="18087F9E" w14:textId="77777777" w:rsidTr="00166D73">
        <w:trPr>
          <w:trHeight w:val="360"/>
          <w:jc w:val="center"/>
        </w:trPr>
        <w:tc>
          <w:tcPr>
            <w:tcW w:w="2806" w:type="dxa"/>
            <w:noWrap/>
            <w:vAlign w:val="bottom"/>
          </w:tcPr>
          <w:p w14:paraId="0C0D20CD" w14:textId="77777777" w:rsidR="0038031B" w:rsidRPr="00E1278B" w:rsidRDefault="0038031B" w:rsidP="00E1278B">
            <w:pPr>
              <w:jc w:val="both"/>
              <w:rPr>
                <w:rFonts w:cs="Times New Roman"/>
                <w:bCs/>
                <w:sz w:val="22"/>
                <w:szCs w:val="22"/>
              </w:rPr>
            </w:pPr>
            <w:r w:rsidRPr="00E1278B">
              <w:rPr>
                <w:rFonts w:cs="Times New Roman"/>
                <w:bCs/>
                <w:sz w:val="22"/>
                <w:szCs w:val="22"/>
              </w:rPr>
              <w:t>Quad bikes L7e including Categories T1b, T2b, T3b, T4b and T5b</w:t>
            </w:r>
          </w:p>
        </w:tc>
        <w:tc>
          <w:tcPr>
            <w:tcW w:w="486" w:type="dxa"/>
            <w:shd w:val="clear" w:color="auto" w:fill="C0C0C0"/>
            <w:noWrap/>
            <w:vAlign w:val="bottom"/>
          </w:tcPr>
          <w:p w14:paraId="6EB013D0" w14:textId="77777777" w:rsidR="0038031B" w:rsidRPr="00E1278B" w:rsidRDefault="0038031B" w:rsidP="00E1278B">
            <w:pPr>
              <w:jc w:val="both"/>
              <w:rPr>
                <w:rFonts w:cs="Times New Roman"/>
                <w:sz w:val="22"/>
                <w:szCs w:val="22"/>
              </w:rPr>
            </w:pPr>
            <w:r w:rsidRPr="00E1278B">
              <w:rPr>
                <w:rFonts w:cs="Times New Roman"/>
                <w:sz w:val="22"/>
                <w:szCs w:val="22"/>
              </w:rPr>
              <w:t>75</w:t>
            </w:r>
          </w:p>
        </w:tc>
        <w:tc>
          <w:tcPr>
            <w:tcW w:w="486" w:type="dxa"/>
            <w:shd w:val="clear" w:color="auto" w:fill="C0C0C0"/>
            <w:noWrap/>
            <w:vAlign w:val="bottom"/>
          </w:tcPr>
          <w:p w14:paraId="73F50D5E" w14:textId="77777777" w:rsidR="0038031B" w:rsidRPr="00E1278B" w:rsidRDefault="0038031B" w:rsidP="00E1278B">
            <w:pPr>
              <w:jc w:val="both"/>
              <w:rPr>
                <w:rFonts w:cs="Times New Roman"/>
                <w:sz w:val="22"/>
                <w:szCs w:val="22"/>
              </w:rPr>
            </w:pPr>
            <w:r w:rsidRPr="00E1278B">
              <w:rPr>
                <w:rFonts w:cs="Times New Roman"/>
                <w:sz w:val="22"/>
                <w:szCs w:val="22"/>
              </w:rPr>
              <w:t>75</w:t>
            </w:r>
          </w:p>
        </w:tc>
        <w:tc>
          <w:tcPr>
            <w:tcW w:w="486" w:type="dxa"/>
            <w:shd w:val="clear" w:color="auto" w:fill="C0C0C0"/>
            <w:noWrap/>
            <w:vAlign w:val="bottom"/>
          </w:tcPr>
          <w:p w14:paraId="1B0EC444" w14:textId="77777777" w:rsidR="0038031B" w:rsidRPr="00E1278B" w:rsidRDefault="0038031B" w:rsidP="00E1278B">
            <w:pPr>
              <w:jc w:val="both"/>
              <w:rPr>
                <w:rFonts w:cs="Times New Roman"/>
                <w:sz w:val="22"/>
                <w:szCs w:val="22"/>
              </w:rPr>
            </w:pPr>
            <w:r w:rsidRPr="00E1278B">
              <w:rPr>
                <w:rFonts w:cs="Times New Roman"/>
                <w:sz w:val="22"/>
                <w:szCs w:val="22"/>
              </w:rPr>
              <w:t>75</w:t>
            </w:r>
          </w:p>
        </w:tc>
        <w:tc>
          <w:tcPr>
            <w:tcW w:w="486" w:type="dxa"/>
            <w:shd w:val="clear" w:color="auto" w:fill="C0C0C0"/>
            <w:noWrap/>
            <w:vAlign w:val="bottom"/>
          </w:tcPr>
          <w:p w14:paraId="208C1496" w14:textId="77777777" w:rsidR="0038031B" w:rsidRPr="00E1278B" w:rsidRDefault="0038031B" w:rsidP="00E1278B">
            <w:pPr>
              <w:jc w:val="both"/>
              <w:rPr>
                <w:rFonts w:cs="Times New Roman"/>
                <w:sz w:val="22"/>
                <w:szCs w:val="22"/>
              </w:rPr>
            </w:pPr>
            <w:r w:rsidRPr="00E1278B">
              <w:rPr>
                <w:rFonts w:cs="Times New Roman"/>
                <w:sz w:val="22"/>
                <w:szCs w:val="22"/>
              </w:rPr>
              <w:t>75</w:t>
            </w:r>
          </w:p>
        </w:tc>
        <w:tc>
          <w:tcPr>
            <w:tcW w:w="486" w:type="dxa"/>
            <w:shd w:val="clear" w:color="auto" w:fill="C0C0C0"/>
            <w:noWrap/>
            <w:vAlign w:val="bottom"/>
          </w:tcPr>
          <w:p w14:paraId="38FE7497" w14:textId="77777777" w:rsidR="0038031B" w:rsidRPr="00E1278B" w:rsidRDefault="0038031B" w:rsidP="00E1278B">
            <w:pPr>
              <w:jc w:val="both"/>
              <w:rPr>
                <w:rFonts w:cs="Times New Roman"/>
                <w:sz w:val="22"/>
                <w:szCs w:val="22"/>
              </w:rPr>
            </w:pPr>
            <w:r w:rsidRPr="00E1278B">
              <w:rPr>
                <w:rFonts w:cs="Times New Roman"/>
                <w:sz w:val="22"/>
                <w:szCs w:val="22"/>
              </w:rPr>
              <w:t>75</w:t>
            </w:r>
          </w:p>
        </w:tc>
        <w:tc>
          <w:tcPr>
            <w:tcW w:w="486" w:type="dxa"/>
            <w:shd w:val="clear" w:color="auto" w:fill="C0C0C0"/>
            <w:noWrap/>
            <w:vAlign w:val="bottom"/>
          </w:tcPr>
          <w:p w14:paraId="14CBA43E" w14:textId="77777777" w:rsidR="0038031B" w:rsidRPr="00E1278B" w:rsidRDefault="0038031B" w:rsidP="00E1278B">
            <w:pPr>
              <w:jc w:val="both"/>
              <w:rPr>
                <w:rFonts w:cs="Times New Roman"/>
                <w:sz w:val="22"/>
                <w:szCs w:val="22"/>
              </w:rPr>
            </w:pPr>
            <w:r w:rsidRPr="00E1278B">
              <w:rPr>
                <w:rFonts w:cs="Times New Roman"/>
                <w:sz w:val="22"/>
                <w:szCs w:val="22"/>
              </w:rPr>
              <w:t>75</w:t>
            </w:r>
          </w:p>
        </w:tc>
        <w:tc>
          <w:tcPr>
            <w:tcW w:w="486" w:type="dxa"/>
            <w:shd w:val="clear" w:color="auto" w:fill="C0C0C0"/>
            <w:noWrap/>
            <w:vAlign w:val="bottom"/>
          </w:tcPr>
          <w:p w14:paraId="63689AC4" w14:textId="77777777" w:rsidR="0038031B" w:rsidRPr="00E1278B" w:rsidRDefault="0038031B" w:rsidP="00E1278B">
            <w:pPr>
              <w:jc w:val="both"/>
              <w:rPr>
                <w:rFonts w:cs="Times New Roman"/>
                <w:sz w:val="22"/>
                <w:szCs w:val="22"/>
              </w:rPr>
            </w:pPr>
            <w:r w:rsidRPr="00E1278B">
              <w:rPr>
                <w:rFonts w:cs="Times New Roman"/>
                <w:sz w:val="22"/>
                <w:szCs w:val="22"/>
              </w:rPr>
              <w:t>75</w:t>
            </w:r>
          </w:p>
        </w:tc>
        <w:tc>
          <w:tcPr>
            <w:tcW w:w="486" w:type="dxa"/>
            <w:noWrap/>
            <w:vAlign w:val="bottom"/>
          </w:tcPr>
          <w:p w14:paraId="3F062C8B" w14:textId="77777777" w:rsidR="0038031B" w:rsidRPr="00E1278B" w:rsidRDefault="0038031B" w:rsidP="00E1278B">
            <w:pPr>
              <w:jc w:val="both"/>
              <w:rPr>
                <w:rFonts w:cs="Times New Roman"/>
                <w:sz w:val="22"/>
                <w:szCs w:val="22"/>
              </w:rPr>
            </w:pPr>
            <w:r w:rsidRPr="00E1278B">
              <w:rPr>
                <w:rFonts w:cs="Times New Roman"/>
                <w:sz w:val="22"/>
                <w:szCs w:val="22"/>
              </w:rPr>
              <w:t>83</w:t>
            </w:r>
          </w:p>
        </w:tc>
        <w:tc>
          <w:tcPr>
            <w:tcW w:w="486" w:type="dxa"/>
            <w:noWrap/>
            <w:vAlign w:val="bottom"/>
          </w:tcPr>
          <w:p w14:paraId="6AE79414" w14:textId="77777777" w:rsidR="0038031B" w:rsidRPr="00E1278B" w:rsidRDefault="0038031B" w:rsidP="00E1278B">
            <w:pPr>
              <w:jc w:val="both"/>
              <w:rPr>
                <w:rFonts w:cs="Times New Roman"/>
                <w:sz w:val="22"/>
                <w:szCs w:val="22"/>
              </w:rPr>
            </w:pPr>
            <w:r w:rsidRPr="00E1278B">
              <w:rPr>
                <w:rFonts w:cs="Times New Roman"/>
                <w:sz w:val="22"/>
                <w:szCs w:val="22"/>
              </w:rPr>
              <w:t>84</w:t>
            </w:r>
          </w:p>
        </w:tc>
        <w:tc>
          <w:tcPr>
            <w:tcW w:w="486" w:type="dxa"/>
            <w:noWrap/>
            <w:vAlign w:val="bottom"/>
          </w:tcPr>
          <w:p w14:paraId="5128BD53" w14:textId="77777777" w:rsidR="0038031B" w:rsidRPr="00E1278B" w:rsidRDefault="0038031B" w:rsidP="00E1278B">
            <w:pPr>
              <w:jc w:val="both"/>
              <w:rPr>
                <w:rFonts w:cs="Times New Roman"/>
                <w:sz w:val="22"/>
                <w:szCs w:val="22"/>
              </w:rPr>
            </w:pPr>
            <w:r w:rsidRPr="00E1278B">
              <w:rPr>
                <w:rFonts w:cs="Times New Roman"/>
                <w:sz w:val="22"/>
                <w:szCs w:val="22"/>
              </w:rPr>
              <w:t>85</w:t>
            </w:r>
          </w:p>
        </w:tc>
        <w:tc>
          <w:tcPr>
            <w:tcW w:w="486" w:type="dxa"/>
            <w:noWrap/>
            <w:vAlign w:val="bottom"/>
          </w:tcPr>
          <w:p w14:paraId="22F3EEF3" w14:textId="77777777" w:rsidR="0038031B" w:rsidRPr="00E1278B" w:rsidRDefault="0038031B" w:rsidP="00E1278B">
            <w:pPr>
              <w:jc w:val="both"/>
              <w:rPr>
                <w:rFonts w:cs="Times New Roman"/>
                <w:sz w:val="22"/>
                <w:szCs w:val="22"/>
              </w:rPr>
            </w:pPr>
            <w:r w:rsidRPr="00E1278B">
              <w:rPr>
                <w:rFonts w:cs="Times New Roman"/>
                <w:sz w:val="22"/>
                <w:szCs w:val="22"/>
              </w:rPr>
              <w:t>86</w:t>
            </w:r>
          </w:p>
        </w:tc>
        <w:tc>
          <w:tcPr>
            <w:tcW w:w="486" w:type="dxa"/>
            <w:noWrap/>
            <w:vAlign w:val="bottom"/>
          </w:tcPr>
          <w:p w14:paraId="032292EF" w14:textId="77777777" w:rsidR="0038031B" w:rsidRPr="00E1278B" w:rsidRDefault="0038031B" w:rsidP="00E1278B">
            <w:pPr>
              <w:jc w:val="both"/>
              <w:rPr>
                <w:rFonts w:cs="Times New Roman"/>
                <w:sz w:val="22"/>
                <w:szCs w:val="22"/>
              </w:rPr>
            </w:pPr>
            <w:r w:rsidRPr="00E1278B">
              <w:rPr>
                <w:rFonts w:cs="Times New Roman"/>
                <w:sz w:val="22"/>
                <w:szCs w:val="22"/>
              </w:rPr>
              <w:t>88</w:t>
            </w:r>
          </w:p>
        </w:tc>
        <w:tc>
          <w:tcPr>
            <w:tcW w:w="486" w:type="dxa"/>
            <w:noWrap/>
            <w:vAlign w:val="bottom"/>
          </w:tcPr>
          <w:p w14:paraId="606B8635" w14:textId="77777777" w:rsidR="0038031B" w:rsidRPr="00E1278B" w:rsidRDefault="0038031B" w:rsidP="00E1278B">
            <w:pPr>
              <w:jc w:val="both"/>
              <w:rPr>
                <w:rFonts w:cs="Times New Roman"/>
                <w:sz w:val="22"/>
                <w:szCs w:val="22"/>
              </w:rPr>
            </w:pPr>
            <w:r w:rsidRPr="00E1278B">
              <w:rPr>
                <w:rFonts w:cs="Times New Roman"/>
                <w:sz w:val="22"/>
                <w:szCs w:val="22"/>
              </w:rPr>
              <w:t>89</w:t>
            </w:r>
          </w:p>
        </w:tc>
      </w:tr>
    </w:tbl>
    <w:p w14:paraId="19148B25" w14:textId="77777777" w:rsidR="0038031B" w:rsidRPr="00E1278B" w:rsidRDefault="0038031B" w:rsidP="00E1278B">
      <w:pPr>
        <w:jc w:val="both"/>
        <w:rPr>
          <w:rFonts w:cs="Times New Roman"/>
          <w:sz w:val="22"/>
          <w:szCs w:val="22"/>
        </w:rPr>
      </w:pPr>
    </w:p>
    <w:p w14:paraId="442ACD81" w14:textId="77777777" w:rsidR="0038031B" w:rsidRPr="00E1278B" w:rsidRDefault="0038031B" w:rsidP="00E1278B">
      <w:pPr>
        <w:jc w:val="both"/>
        <w:rPr>
          <w:rFonts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9"/>
        <w:gridCol w:w="567"/>
        <w:gridCol w:w="566"/>
        <w:gridCol w:w="568"/>
        <w:gridCol w:w="566"/>
        <w:gridCol w:w="709"/>
        <w:gridCol w:w="707"/>
        <w:gridCol w:w="1084"/>
      </w:tblGrid>
      <w:tr w:rsidR="0038031B" w:rsidRPr="00E1278B" w14:paraId="54F90511" w14:textId="77777777" w:rsidTr="00830F69">
        <w:trPr>
          <w:trHeight w:val="285"/>
        </w:trPr>
        <w:tc>
          <w:tcPr>
            <w:tcW w:w="2356" w:type="pct"/>
            <w:noWrap/>
            <w:vAlign w:val="bottom"/>
          </w:tcPr>
          <w:p w14:paraId="391A9725" w14:textId="77777777" w:rsidR="0038031B" w:rsidRPr="00E1278B" w:rsidRDefault="0038031B" w:rsidP="00E1278B">
            <w:pPr>
              <w:jc w:val="both"/>
              <w:rPr>
                <w:rFonts w:cs="Times New Roman"/>
                <w:b/>
                <w:bCs/>
                <w:sz w:val="22"/>
                <w:szCs w:val="22"/>
              </w:rPr>
            </w:pPr>
            <w:r w:rsidRPr="00E1278B">
              <w:rPr>
                <w:rFonts w:cs="Times New Roman"/>
                <w:b/>
                <w:bCs/>
                <w:sz w:val="22"/>
                <w:szCs w:val="22"/>
              </w:rPr>
              <w:br w:type="page"/>
              <w:t>Year</w:t>
            </w:r>
          </w:p>
        </w:tc>
        <w:tc>
          <w:tcPr>
            <w:tcW w:w="314" w:type="pct"/>
            <w:noWrap/>
            <w:vAlign w:val="bottom"/>
          </w:tcPr>
          <w:p w14:paraId="4C2532A5" w14:textId="77777777" w:rsidR="0038031B" w:rsidRPr="00E1278B" w:rsidRDefault="0038031B" w:rsidP="00E1278B">
            <w:pPr>
              <w:jc w:val="both"/>
              <w:rPr>
                <w:rFonts w:cs="Times New Roman"/>
                <w:b/>
                <w:bCs/>
                <w:sz w:val="22"/>
                <w:szCs w:val="22"/>
              </w:rPr>
            </w:pPr>
            <w:r w:rsidRPr="00E1278B">
              <w:rPr>
                <w:rFonts w:cs="Times New Roman"/>
                <w:b/>
                <w:bCs/>
                <w:sz w:val="22"/>
                <w:szCs w:val="22"/>
              </w:rPr>
              <w:t>13</w:t>
            </w:r>
          </w:p>
        </w:tc>
        <w:tc>
          <w:tcPr>
            <w:tcW w:w="314" w:type="pct"/>
            <w:noWrap/>
            <w:vAlign w:val="bottom"/>
          </w:tcPr>
          <w:p w14:paraId="4A14B35D" w14:textId="77777777" w:rsidR="0038031B" w:rsidRPr="00E1278B" w:rsidRDefault="0038031B" w:rsidP="00E1278B">
            <w:pPr>
              <w:jc w:val="both"/>
              <w:rPr>
                <w:rFonts w:cs="Times New Roman"/>
                <w:b/>
                <w:bCs/>
                <w:sz w:val="22"/>
                <w:szCs w:val="22"/>
              </w:rPr>
            </w:pPr>
            <w:r w:rsidRPr="00E1278B">
              <w:rPr>
                <w:rFonts w:cs="Times New Roman"/>
                <w:b/>
                <w:bCs/>
                <w:sz w:val="22"/>
                <w:szCs w:val="22"/>
              </w:rPr>
              <w:t>14</w:t>
            </w:r>
          </w:p>
        </w:tc>
        <w:tc>
          <w:tcPr>
            <w:tcW w:w="315" w:type="pct"/>
            <w:noWrap/>
            <w:vAlign w:val="bottom"/>
          </w:tcPr>
          <w:p w14:paraId="1731E54F" w14:textId="77777777" w:rsidR="0038031B" w:rsidRPr="00E1278B" w:rsidRDefault="0038031B" w:rsidP="00E1278B">
            <w:pPr>
              <w:jc w:val="both"/>
              <w:rPr>
                <w:rFonts w:cs="Times New Roman"/>
                <w:b/>
                <w:bCs/>
                <w:sz w:val="22"/>
                <w:szCs w:val="22"/>
              </w:rPr>
            </w:pPr>
            <w:r w:rsidRPr="00E1278B">
              <w:rPr>
                <w:rFonts w:cs="Times New Roman"/>
                <w:b/>
                <w:bCs/>
                <w:sz w:val="22"/>
                <w:szCs w:val="22"/>
              </w:rPr>
              <w:t>15</w:t>
            </w:r>
          </w:p>
        </w:tc>
        <w:tc>
          <w:tcPr>
            <w:tcW w:w="314" w:type="pct"/>
            <w:noWrap/>
            <w:vAlign w:val="bottom"/>
          </w:tcPr>
          <w:p w14:paraId="7036B81A" w14:textId="77777777" w:rsidR="0038031B" w:rsidRPr="00E1278B" w:rsidRDefault="0038031B" w:rsidP="00E1278B">
            <w:pPr>
              <w:jc w:val="both"/>
              <w:rPr>
                <w:rFonts w:cs="Times New Roman"/>
                <w:b/>
                <w:bCs/>
                <w:sz w:val="22"/>
                <w:szCs w:val="22"/>
              </w:rPr>
            </w:pPr>
            <w:r w:rsidRPr="00E1278B">
              <w:rPr>
                <w:rFonts w:cs="Times New Roman"/>
                <w:b/>
                <w:bCs/>
                <w:sz w:val="22"/>
                <w:szCs w:val="22"/>
              </w:rPr>
              <w:t>16</w:t>
            </w:r>
          </w:p>
        </w:tc>
        <w:tc>
          <w:tcPr>
            <w:tcW w:w="393" w:type="pct"/>
            <w:noWrap/>
            <w:vAlign w:val="bottom"/>
          </w:tcPr>
          <w:p w14:paraId="7E41A452" w14:textId="77777777" w:rsidR="0038031B" w:rsidRPr="00E1278B" w:rsidRDefault="0038031B" w:rsidP="00E1278B">
            <w:pPr>
              <w:jc w:val="both"/>
              <w:rPr>
                <w:rFonts w:cs="Times New Roman"/>
                <w:b/>
                <w:bCs/>
                <w:sz w:val="22"/>
                <w:szCs w:val="22"/>
              </w:rPr>
            </w:pPr>
            <w:r w:rsidRPr="00E1278B">
              <w:rPr>
                <w:rFonts w:cs="Times New Roman"/>
                <w:b/>
                <w:bCs/>
                <w:sz w:val="22"/>
                <w:szCs w:val="22"/>
              </w:rPr>
              <w:t>17</w:t>
            </w:r>
          </w:p>
        </w:tc>
        <w:tc>
          <w:tcPr>
            <w:tcW w:w="392" w:type="pct"/>
            <w:noWrap/>
            <w:vAlign w:val="bottom"/>
          </w:tcPr>
          <w:p w14:paraId="3749C6C4" w14:textId="77777777" w:rsidR="0038031B" w:rsidRPr="00E1278B" w:rsidRDefault="0038031B" w:rsidP="00E1278B">
            <w:pPr>
              <w:jc w:val="both"/>
              <w:rPr>
                <w:rFonts w:cs="Times New Roman"/>
                <w:b/>
                <w:bCs/>
                <w:sz w:val="22"/>
                <w:szCs w:val="22"/>
              </w:rPr>
            </w:pPr>
            <w:r w:rsidRPr="00E1278B">
              <w:rPr>
                <w:rFonts w:cs="Times New Roman"/>
                <w:b/>
                <w:bCs/>
                <w:sz w:val="22"/>
                <w:szCs w:val="22"/>
              </w:rPr>
              <w:t>18</w:t>
            </w:r>
          </w:p>
        </w:tc>
        <w:tc>
          <w:tcPr>
            <w:tcW w:w="601" w:type="pct"/>
            <w:noWrap/>
            <w:vAlign w:val="bottom"/>
          </w:tcPr>
          <w:p w14:paraId="245B131D" w14:textId="77777777" w:rsidR="0038031B" w:rsidRPr="00E1278B" w:rsidRDefault="0038031B" w:rsidP="00E1278B">
            <w:pPr>
              <w:jc w:val="both"/>
              <w:rPr>
                <w:rFonts w:cs="Times New Roman"/>
                <w:b/>
                <w:bCs/>
                <w:sz w:val="22"/>
                <w:szCs w:val="22"/>
              </w:rPr>
            </w:pPr>
            <w:r w:rsidRPr="00E1278B">
              <w:rPr>
                <w:rFonts w:cs="Times New Roman"/>
                <w:b/>
                <w:bCs/>
                <w:sz w:val="22"/>
                <w:szCs w:val="22"/>
              </w:rPr>
              <w:t>19+</w:t>
            </w:r>
          </w:p>
        </w:tc>
      </w:tr>
      <w:tr w:rsidR="0038031B" w:rsidRPr="00E1278B" w14:paraId="126CC407" w14:textId="77777777" w:rsidTr="00830F69">
        <w:trPr>
          <w:trHeight w:val="360"/>
        </w:trPr>
        <w:tc>
          <w:tcPr>
            <w:tcW w:w="2356" w:type="pct"/>
            <w:noWrap/>
            <w:vAlign w:val="bottom"/>
          </w:tcPr>
          <w:p w14:paraId="70444C97" w14:textId="77777777" w:rsidR="0038031B" w:rsidRPr="00E1278B" w:rsidRDefault="0038031B" w:rsidP="00E1278B">
            <w:pPr>
              <w:jc w:val="both"/>
              <w:rPr>
                <w:rFonts w:cs="Times New Roman"/>
                <w:b/>
                <w:bCs/>
                <w:sz w:val="22"/>
                <w:szCs w:val="22"/>
              </w:rPr>
            </w:pPr>
            <w:r w:rsidRPr="00E1278B">
              <w:rPr>
                <w:rFonts w:cs="Times New Roman"/>
                <w:b/>
                <w:bCs/>
                <w:sz w:val="22"/>
                <w:szCs w:val="22"/>
              </w:rPr>
              <w:t>Engine Capacity</w:t>
            </w:r>
          </w:p>
        </w:tc>
        <w:tc>
          <w:tcPr>
            <w:tcW w:w="314" w:type="pct"/>
            <w:noWrap/>
            <w:vAlign w:val="bottom"/>
          </w:tcPr>
          <w:p w14:paraId="073B40E2" w14:textId="77777777" w:rsidR="0038031B" w:rsidRPr="00E1278B" w:rsidRDefault="0038031B" w:rsidP="00E1278B">
            <w:pPr>
              <w:jc w:val="both"/>
              <w:rPr>
                <w:rFonts w:cs="Times New Roman"/>
                <w:b/>
                <w:bCs/>
                <w:sz w:val="22"/>
                <w:szCs w:val="22"/>
              </w:rPr>
            </w:pPr>
            <w:r w:rsidRPr="00E1278B">
              <w:rPr>
                <w:rFonts w:cs="Times New Roman"/>
                <w:b/>
                <w:bCs/>
                <w:sz w:val="22"/>
                <w:szCs w:val="22"/>
              </w:rPr>
              <w:t>€</w:t>
            </w:r>
          </w:p>
        </w:tc>
        <w:tc>
          <w:tcPr>
            <w:tcW w:w="314" w:type="pct"/>
            <w:noWrap/>
            <w:vAlign w:val="bottom"/>
          </w:tcPr>
          <w:p w14:paraId="0734D3AE" w14:textId="77777777" w:rsidR="0038031B" w:rsidRPr="00E1278B" w:rsidRDefault="0038031B" w:rsidP="00E1278B">
            <w:pPr>
              <w:jc w:val="both"/>
              <w:rPr>
                <w:rFonts w:cs="Times New Roman"/>
                <w:b/>
                <w:bCs/>
                <w:sz w:val="22"/>
                <w:szCs w:val="22"/>
              </w:rPr>
            </w:pPr>
            <w:r w:rsidRPr="00E1278B">
              <w:rPr>
                <w:rFonts w:cs="Times New Roman"/>
                <w:b/>
                <w:bCs/>
                <w:sz w:val="22"/>
                <w:szCs w:val="22"/>
              </w:rPr>
              <w:t>€</w:t>
            </w:r>
          </w:p>
        </w:tc>
        <w:tc>
          <w:tcPr>
            <w:tcW w:w="315" w:type="pct"/>
            <w:noWrap/>
            <w:vAlign w:val="bottom"/>
          </w:tcPr>
          <w:p w14:paraId="10A968D2" w14:textId="77777777" w:rsidR="0038031B" w:rsidRPr="00E1278B" w:rsidRDefault="0038031B" w:rsidP="00E1278B">
            <w:pPr>
              <w:jc w:val="both"/>
              <w:rPr>
                <w:rFonts w:cs="Times New Roman"/>
                <w:b/>
                <w:bCs/>
                <w:sz w:val="22"/>
                <w:szCs w:val="22"/>
              </w:rPr>
            </w:pPr>
            <w:r w:rsidRPr="00E1278B">
              <w:rPr>
                <w:rFonts w:cs="Times New Roman"/>
                <w:b/>
                <w:bCs/>
                <w:sz w:val="22"/>
                <w:szCs w:val="22"/>
              </w:rPr>
              <w:t>€</w:t>
            </w:r>
          </w:p>
        </w:tc>
        <w:tc>
          <w:tcPr>
            <w:tcW w:w="314" w:type="pct"/>
            <w:noWrap/>
            <w:vAlign w:val="bottom"/>
          </w:tcPr>
          <w:p w14:paraId="4E26F304" w14:textId="77777777" w:rsidR="0038031B" w:rsidRPr="00E1278B" w:rsidRDefault="0038031B" w:rsidP="00E1278B">
            <w:pPr>
              <w:jc w:val="both"/>
              <w:rPr>
                <w:rFonts w:cs="Times New Roman"/>
                <w:b/>
                <w:bCs/>
                <w:sz w:val="22"/>
                <w:szCs w:val="22"/>
              </w:rPr>
            </w:pPr>
            <w:r w:rsidRPr="00E1278B">
              <w:rPr>
                <w:rFonts w:cs="Times New Roman"/>
                <w:b/>
                <w:bCs/>
                <w:sz w:val="22"/>
                <w:szCs w:val="22"/>
              </w:rPr>
              <w:t>€</w:t>
            </w:r>
          </w:p>
        </w:tc>
        <w:tc>
          <w:tcPr>
            <w:tcW w:w="393" w:type="pct"/>
            <w:noWrap/>
            <w:vAlign w:val="bottom"/>
          </w:tcPr>
          <w:p w14:paraId="4745B92B" w14:textId="77777777" w:rsidR="0038031B" w:rsidRPr="00E1278B" w:rsidRDefault="0038031B" w:rsidP="00E1278B">
            <w:pPr>
              <w:jc w:val="both"/>
              <w:rPr>
                <w:rFonts w:cs="Times New Roman"/>
                <w:b/>
                <w:bCs/>
                <w:sz w:val="22"/>
                <w:szCs w:val="22"/>
              </w:rPr>
            </w:pPr>
            <w:r w:rsidRPr="00E1278B">
              <w:rPr>
                <w:rFonts w:cs="Times New Roman"/>
                <w:b/>
                <w:bCs/>
                <w:sz w:val="22"/>
                <w:szCs w:val="22"/>
              </w:rPr>
              <w:t>€</w:t>
            </w:r>
          </w:p>
        </w:tc>
        <w:tc>
          <w:tcPr>
            <w:tcW w:w="392" w:type="pct"/>
            <w:noWrap/>
            <w:vAlign w:val="bottom"/>
          </w:tcPr>
          <w:p w14:paraId="58DD82DB" w14:textId="77777777" w:rsidR="0038031B" w:rsidRPr="00E1278B" w:rsidRDefault="0038031B" w:rsidP="00E1278B">
            <w:pPr>
              <w:jc w:val="both"/>
              <w:rPr>
                <w:rFonts w:cs="Times New Roman"/>
                <w:b/>
                <w:bCs/>
                <w:sz w:val="22"/>
                <w:szCs w:val="22"/>
              </w:rPr>
            </w:pPr>
            <w:r w:rsidRPr="00E1278B">
              <w:rPr>
                <w:rFonts w:cs="Times New Roman"/>
                <w:b/>
                <w:bCs/>
                <w:sz w:val="22"/>
                <w:szCs w:val="22"/>
              </w:rPr>
              <w:t>€</w:t>
            </w:r>
          </w:p>
        </w:tc>
        <w:tc>
          <w:tcPr>
            <w:tcW w:w="601" w:type="pct"/>
            <w:noWrap/>
            <w:vAlign w:val="bottom"/>
          </w:tcPr>
          <w:p w14:paraId="44F1FC67" w14:textId="77777777" w:rsidR="0038031B" w:rsidRPr="00E1278B" w:rsidRDefault="0038031B" w:rsidP="00E1278B">
            <w:pPr>
              <w:jc w:val="both"/>
              <w:rPr>
                <w:rFonts w:cs="Times New Roman"/>
                <w:b/>
                <w:bCs/>
                <w:sz w:val="22"/>
                <w:szCs w:val="22"/>
              </w:rPr>
            </w:pPr>
            <w:r w:rsidRPr="00E1278B">
              <w:rPr>
                <w:rFonts w:cs="Times New Roman"/>
                <w:b/>
                <w:bCs/>
                <w:sz w:val="22"/>
                <w:szCs w:val="22"/>
              </w:rPr>
              <w:t>€</w:t>
            </w:r>
          </w:p>
        </w:tc>
      </w:tr>
      <w:tr w:rsidR="0038031B" w:rsidRPr="00E1278B" w14:paraId="1A17FDEB" w14:textId="77777777" w:rsidTr="00830F69">
        <w:trPr>
          <w:trHeight w:val="360"/>
        </w:trPr>
        <w:tc>
          <w:tcPr>
            <w:tcW w:w="2356" w:type="pct"/>
            <w:noWrap/>
            <w:vAlign w:val="bottom"/>
          </w:tcPr>
          <w:p w14:paraId="71A8F464" w14:textId="77777777" w:rsidR="0038031B" w:rsidRPr="00E1278B" w:rsidRDefault="0038031B" w:rsidP="00E1278B">
            <w:pPr>
              <w:jc w:val="both"/>
              <w:rPr>
                <w:rFonts w:cs="Times New Roman"/>
                <w:sz w:val="22"/>
                <w:szCs w:val="22"/>
              </w:rPr>
            </w:pPr>
            <w:r w:rsidRPr="00E1278B">
              <w:rPr>
                <w:rFonts w:cs="Times New Roman"/>
                <w:bCs/>
                <w:sz w:val="22"/>
                <w:szCs w:val="22"/>
              </w:rPr>
              <w:t>Not exceeding 50cc</w:t>
            </w:r>
          </w:p>
        </w:tc>
        <w:tc>
          <w:tcPr>
            <w:tcW w:w="314" w:type="pct"/>
            <w:noWrap/>
            <w:vAlign w:val="bottom"/>
          </w:tcPr>
          <w:p w14:paraId="79B494D7"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14" w:type="pct"/>
            <w:noWrap/>
            <w:vAlign w:val="bottom"/>
          </w:tcPr>
          <w:p w14:paraId="1FBEE755"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15" w:type="pct"/>
            <w:noWrap/>
            <w:vAlign w:val="bottom"/>
          </w:tcPr>
          <w:p w14:paraId="79BD58A7"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14" w:type="pct"/>
            <w:noWrap/>
            <w:vAlign w:val="bottom"/>
          </w:tcPr>
          <w:p w14:paraId="6FFF0862"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93" w:type="pct"/>
            <w:noWrap/>
            <w:vAlign w:val="bottom"/>
          </w:tcPr>
          <w:p w14:paraId="25F19269"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92" w:type="pct"/>
            <w:noWrap/>
            <w:vAlign w:val="bottom"/>
          </w:tcPr>
          <w:p w14:paraId="3F8A94E5"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601" w:type="pct"/>
            <w:noWrap/>
            <w:vAlign w:val="bottom"/>
          </w:tcPr>
          <w:p w14:paraId="427EEB5C" w14:textId="77777777" w:rsidR="0038031B" w:rsidRPr="00E1278B" w:rsidRDefault="0038031B" w:rsidP="00E1278B">
            <w:pPr>
              <w:jc w:val="both"/>
              <w:rPr>
                <w:rFonts w:cs="Times New Roman"/>
                <w:sz w:val="22"/>
                <w:szCs w:val="22"/>
              </w:rPr>
            </w:pPr>
            <w:r w:rsidRPr="00E1278B">
              <w:rPr>
                <w:rFonts w:cs="Times New Roman"/>
                <w:sz w:val="22"/>
                <w:szCs w:val="22"/>
              </w:rPr>
              <w:t>10</w:t>
            </w:r>
          </w:p>
        </w:tc>
      </w:tr>
      <w:tr w:rsidR="0038031B" w:rsidRPr="00E1278B" w14:paraId="4383E3D1" w14:textId="77777777" w:rsidTr="00830F69">
        <w:trPr>
          <w:trHeight w:val="525"/>
        </w:trPr>
        <w:tc>
          <w:tcPr>
            <w:tcW w:w="2356" w:type="pct"/>
            <w:vAlign w:val="bottom"/>
          </w:tcPr>
          <w:p w14:paraId="2574DD84" w14:textId="77777777" w:rsidR="0038031B" w:rsidRPr="00E1278B" w:rsidRDefault="0038031B" w:rsidP="00E1278B">
            <w:pPr>
              <w:jc w:val="both"/>
              <w:rPr>
                <w:rFonts w:cs="Times New Roman"/>
                <w:sz w:val="22"/>
                <w:szCs w:val="22"/>
              </w:rPr>
            </w:pPr>
            <w:r w:rsidRPr="00E1278B">
              <w:rPr>
                <w:rFonts w:cs="Times New Roman"/>
                <w:bCs/>
                <w:sz w:val="22"/>
                <w:szCs w:val="22"/>
              </w:rPr>
              <w:t>Exceeding 50cc but not exceeding 125cc</w:t>
            </w:r>
          </w:p>
        </w:tc>
        <w:tc>
          <w:tcPr>
            <w:tcW w:w="314" w:type="pct"/>
            <w:noWrap/>
            <w:vAlign w:val="bottom"/>
          </w:tcPr>
          <w:p w14:paraId="0F62CCD3"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14" w:type="pct"/>
            <w:noWrap/>
            <w:vAlign w:val="bottom"/>
          </w:tcPr>
          <w:p w14:paraId="5C587326"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15" w:type="pct"/>
            <w:noWrap/>
            <w:vAlign w:val="bottom"/>
          </w:tcPr>
          <w:p w14:paraId="484650FF"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14" w:type="pct"/>
            <w:noWrap/>
            <w:vAlign w:val="bottom"/>
          </w:tcPr>
          <w:p w14:paraId="4C9E1875"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93" w:type="pct"/>
            <w:noWrap/>
            <w:vAlign w:val="bottom"/>
          </w:tcPr>
          <w:p w14:paraId="681D27D4"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92" w:type="pct"/>
            <w:noWrap/>
            <w:vAlign w:val="bottom"/>
          </w:tcPr>
          <w:p w14:paraId="418DDC5D"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601" w:type="pct"/>
            <w:noWrap/>
            <w:vAlign w:val="bottom"/>
          </w:tcPr>
          <w:p w14:paraId="7A4BA849" w14:textId="77777777" w:rsidR="0038031B" w:rsidRPr="00E1278B" w:rsidRDefault="0038031B" w:rsidP="00E1278B">
            <w:pPr>
              <w:jc w:val="both"/>
              <w:rPr>
                <w:rFonts w:cs="Times New Roman"/>
                <w:sz w:val="22"/>
                <w:szCs w:val="22"/>
              </w:rPr>
            </w:pPr>
            <w:r w:rsidRPr="00E1278B">
              <w:rPr>
                <w:rFonts w:cs="Times New Roman"/>
                <w:sz w:val="22"/>
                <w:szCs w:val="22"/>
              </w:rPr>
              <w:t>10</w:t>
            </w:r>
          </w:p>
        </w:tc>
      </w:tr>
      <w:tr w:rsidR="0038031B" w:rsidRPr="00E1278B" w14:paraId="5866A63D" w14:textId="77777777" w:rsidTr="00830F69">
        <w:trPr>
          <w:trHeight w:val="525"/>
        </w:trPr>
        <w:tc>
          <w:tcPr>
            <w:tcW w:w="2356" w:type="pct"/>
            <w:vAlign w:val="bottom"/>
          </w:tcPr>
          <w:p w14:paraId="35C7A6F6" w14:textId="77777777" w:rsidR="0038031B" w:rsidRPr="00E1278B" w:rsidRDefault="0038031B" w:rsidP="00E1278B">
            <w:pPr>
              <w:jc w:val="both"/>
              <w:rPr>
                <w:rFonts w:cs="Times New Roman"/>
                <w:sz w:val="22"/>
                <w:szCs w:val="22"/>
              </w:rPr>
            </w:pPr>
            <w:r w:rsidRPr="00E1278B">
              <w:rPr>
                <w:rFonts w:cs="Times New Roman"/>
                <w:bCs/>
                <w:sz w:val="22"/>
                <w:szCs w:val="22"/>
              </w:rPr>
              <w:t>Exceeding 125cc but not exceeding 350cc</w:t>
            </w:r>
          </w:p>
        </w:tc>
        <w:tc>
          <w:tcPr>
            <w:tcW w:w="314" w:type="pct"/>
            <w:noWrap/>
            <w:vAlign w:val="bottom"/>
          </w:tcPr>
          <w:p w14:paraId="475D03A2"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314" w:type="pct"/>
            <w:noWrap/>
            <w:vAlign w:val="bottom"/>
          </w:tcPr>
          <w:p w14:paraId="566136A4"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315" w:type="pct"/>
            <w:noWrap/>
            <w:vAlign w:val="bottom"/>
          </w:tcPr>
          <w:p w14:paraId="6A7A14C8"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314" w:type="pct"/>
            <w:noWrap/>
            <w:vAlign w:val="bottom"/>
          </w:tcPr>
          <w:p w14:paraId="687C2960"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393" w:type="pct"/>
            <w:noWrap/>
            <w:vAlign w:val="bottom"/>
          </w:tcPr>
          <w:p w14:paraId="7E4C3737"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392" w:type="pct"/>
            <w:noWrap/>
            <w:vAlign w:val="bottom"/>
          </w:tcPr>
          <w:p w14:paraId="4CEF3609" w14:textId="77777777" w:rsidR="0038031B" w:rsidRPr="00E1278B" w:rsidRDefault="0038031B" w:rsidP="00E1278B">
            <w:pPr>
              <w:jc w:val="both"/>
              <w:rPr>
                <w:rFonts w:cs="Times New Roman"/>
                <w:sz w:val="22"/>
                <w:szCs w:val="22"/>
              </w:rPr>
            </w:pPr>
            <w:r w:rsidRPr="00E1278B">
              <w:rPr>
                <w:rFonts w:cs="Times New Roman"/>
                <w:sz w:val="22"/>
                <w:szCs w:val="22"/>
              </w:rPr>
              <w:t>25</w:t>
            </w:r>
          </w:p>
        </w:tc>
        <w:tc>
          <w:tcPr>
            <w:tcW w:w="601" w:type="pct"/>
            <w:noWrap/>
            <w:vAlign w:val="bottom"/>
          </w:tcPr>
          <w:p w14:paraId="0FF8D742" w14:textId="77777777" w:rsidR="0038031B" w:rsidRPr="00E1278B" w:rsidRDefault="0038031B" w:rsidP="00E1278B">
            <w:pPr>
              <w:jc w:val="both"/>
              <w:rPr>
                <w:rFonts w:cs="Times New Roman"/>
                <w:sz w:val="22"/>
                <w:szCs w:val="22"/>
              </w:rPr>
            </w:pPr>
            <w:r w:rsidRPr="00E1278B">
              <w:rPr>
                <w:rFonts w:cs="Times New Roman"/>
                <w:sz w:val="22"/>
                <w:szCs w:val="22"/>
              </w:rPr>
              <w:t>25</w:t>
            </w:r>
          </w:p>
        </w:tc>
      </w:tr>
      <w:tr w:rsidR="0038031B" w:rsidRPr="00E1278B" w14:paraId="496AA622" w14:textId="77777777" w:rsidTr="00830F69">
        <w:trPr>
          <w:trHeight w:val="525"/>
        </w:trPr>
        <w:tc>
          <w:tcPr>
            <w:tcW w:w="2356" w:type="pct"/>
            <w:vAlign w:val="bottom"/>
          </w:tcPr>
          <w:p w14:paraId="750452E4" w14:textId="77777777" w:rsidR="0038031B" w:rsidRPr="00E1278B" w:rsidRDefault="0038031B" w:rsidP="00E1278B">
            <w:pPr>
              <w:jc w:val="both"/>
              <w:rPr>
                <w:rFonts w:cs="Times New Roman"/>
                <w:sz w:val="22"/>
                <w:szCs w:val="22"/>
              </w:rPr>
            </w:pPr>
            <w:r w:rsidRPr="00E1278B">
              <w:rPr>
                <w:rFonts w:cs="Times New Roman"/>
                <w:bCs/>
                <w:sz w:val="22"/>
                <w:szCs w:val="22"/>
              </w:rPr>
              <w:t>Exceeding 350cc but not exceeding 500cc</w:t>
            </w:r>
          </w:p>
        </w:tc>
        <w:tc>
          <w:tcPr>
            <w:tcW w:w="314" w:type="pct"/>
            <w:noWrap/>
            <w:vAlign w:val="bottom"/>
          </w:tcPr>
          <w:p w14:paraId="41ECE1C6" w14:textId="77777777" w:rsidR="0038031B" w:rsidRPr="00E1278B" w:rsidRDefault="0038031B" w:rsidP="00E1278B">
            <w:pPr>
              <w:jc w:val="both"/>
              <w:rPr>
                <w:rFonts w:cs="Times New Roman"/>
                <w:sz w:val="22"/>
                <w:szCs w:val="22"/>
              </w:rPr>
            </w:pPr>
            <w:r w:rsidRPr="00E1278B">
              <w:rPr>
                <w:rFonts w:cs="Times New Roman"/>
                <w:sz w:val="22"/>
                <w:szCs w:val="22"/>
              </w:rPr>
              <w:t>70</w:t>
            </w:r>
          </w:p>
        </w:tc>
        <w:tc>
          <w:tcPr>
            <w:tcW w:w="314" w:type="pct"/>
            <w:noWrap/>
            <w:vAlign w:val="bottom"/>
          </w:tcPr>
          <w:p w14:paraId="379E46F7" w14:textId="77777777" w:rsidR="0038031B" w:rsidRPr="00E1278B" w:rsidRDefault="0038031B" w:rsidP="00E1278B">
            <w:pPr>
              <w:jc w:val="both"/>
              <w:rPr>
                <w:rFonts w:cs="Times New Roman"/>
                <w:sz w:val="22"/>
                <w:szCs w:val="22"/>
              </w:rPr>
            </w:pPr>
            <w:r w:rsidRPr="00E1278B">
              <w:rPr>
                <w:rFonts w:cs="Times New Roman"/>
                <w:sz w:val="22"/>
                <w:szCs w:val="22"/>
              </w:rPr>
              <w:t>71</w:t>
            </w:r>
          </w:p>
        </w:tc>
        <w:tc>
          <w:tcPr>
            <w:tcW w:w="315" w:type="pct"/>
            <w:noWrap/>
            <w:vAlign w:val="bottom"/>
          </w:tcPr>
          <w:p w14:paraId="4E1549FF" w14:textId="77777777" w:rsidR="0038031B" w:rsidRPr="00E1278B" w:rsidRDefault="0038031B" w:rsidP="00E1278B">
            <w:pPr>
              <w:jc w:val="both"/>
              <w:rPr>
                <w:rFonts w:cs="Times New Roman"/>
                <w:sz w:val="22"/>
                <w:szCs w:val="22"/>
              </w:rPr>
            </w:pPr>
            <w:r w:rsidRPr="00E1278B">
              <w:rPr>
                <w:rFonts w:cs="Times New Roman"/>
                <w:sz w:val="22"/>
                <w:szCs w:val="22"/>
              </w:rPr>
              <w:t>72</w:t>
            </w:r>
          </w:p>
        </w:tc>
        <w:tc>
          <w:tcPr>
            <w:tcW w:w="314" w:type="pct"/>
            <w:noWrap/>
            <w:vAlign w:val="bottom"/>
          </w:tcPr>
          <w:p w14:paraId="21C4946E" w14:textId="77777777" w:rsidR="0038031B" w:rsidRPr="00E1278B" w:rsidRDefault="0038031B" w:rsidP="00E1278B">
            <w:pPr>
              <w:jc w:val="both"/>
              <w:rPr>
                <w:rFonts w:cs="Times New Roman"/>
                <w:sz w:val="22"/>
                <w:szCs w:val="22"/>
              </w:rPr>
            </w:pPr>
            <w:r w:rsidRPr="00E1278B">
              <w:rPr>
                <w:rFonts w:cs="Times New Roman"/>
                <w:sz w:val="22"/>
                <w:szCs w:val="22"/>
              </w:rPr>
              <w:t>73</w:t>
            </w:r>
          </w:p>
        </w:tc>
        <w:tc>
          <w:tcPr>
            <w:tcW w:w="393" w:type="pct"/>
            <w:noWrap/>
            <w:vAlign w:val="bottom"/>
          </w:tcPr>
          <w:p w14:paraId="0D7EFCCE" w14:textId="77777777" w:rsidR="0038031B" w:rsidRPr="00E1278B" w:rsidRDefault="0038031B" w:rsidP="00E1278B">
            <w:pPr>
              <w:jc w:val="both"/>
              <w:rPr>
                <w:rFonts w:cs="Times New Roman"/>
                <w:sz w:val="22"/>
                <w:szCs w:val="22"/>
              </w:rPr>
            </w:pPr>
            <w:r w:rsidRPr="00E1278B">
              <w:rPr>
                <w:rFonts w:cs="Times New Roman"/>
                <w:sz w:val="22"/>
                <w:szCs w:val="22"/>
              </w:rPr>
              <w:t>74</w:t>
            </w:r>
          </w:p>
        </w:tc>
        <w:tc>
          <w:tcPr>
            <w:tcW w:w="392" w:type="pct"/>
            <w:noWrap/>
            <w:vAlign w:val="bottom"/>
          </w:tcPr>
          <w:p w14:paraId="5BB53131" w14:textId="77777777" w:rsidR="0038031B" w:rsidRPr="00E1278B" w:rsidRDefault="0038031B" w:rsidP="00E1278B">
            <w:pPr>
              <w:jc w:val="both"/>
              <w:rPr>
                <w:rFonts w:cs="Times New Roman"/>
                <w:sz w:val="22"/>
                <w:szCs w:val="22"/>
              </w:rPr>
            </w:pPr>
            <w:r w:rsidRPr="00E1278B">
              <w:rPr>
                <w:rFonts w:cs="Times New Roman"/>
                <w:sz w:val="22"/>
                <w:szCs w:val="22"/>
              </w:rPr>
              <w:t>75</w:t>
            </w:r>
          </w:p>
        </w:tc>
        <w:tc>
          <w:tcPr>
            <w:tcW w:w="601" w:type="pct"/>
            <w:noWrap/>
            <w:vAlign w:val="bottom"/>
          </w:tcPr>
          <w:p w14:paraId="512D1425" w14:textId="77777777" w:rsidR="0038031B" w:rsidRPr="00E1278B" w:rsidRDefault="0038031B" w:rsidP="00E1278B">
            <w:pPr>
              <w:jc w:val="both"/>
              <w:rPr>
                <w:rFonts w:cs="Times New Roman"/>
                <w:sz w:val="22"/>
                <w:szCs w:val="22"/>
              </w:rPr>
            </w:pPr>
            <w:r w:rsidRPr="00E1278B">
              <w:rPr>
                <w:rFonts w:cs="Times New Roman"/>
                <w:sz w:val="22"/>
                <w:szCs w:val="22"/>
              </w:rPr>
              <w:t>76</w:t>
            </w:r>
          </w:p>
        </w:tc>
      </w:tr>
      <w:tr w:rsidR="0038031B" w:rsidRPr="00E1278B" w14:paraId="47AB5870" w14:textId="77777777" w:rsidTr="00830F69">
        <w:trPr>
          <w:trHeight w:val="525"/>
        </w:trPr>
        <w:tc>
          <w:tcPr>
            <w:tcW w:w="2356" w:type="pct"/>
            <w:vAlign w:val="bottom"/>
          </w:tcPr>
          <w:p w14:paraId="1B744643" w14:textId="77777777" w:rsidR="0038031B" w:rsidRPr="00E1278B" w:rsidRDefault="0038031B" w:rsidP="00E1278B">
            <w:pPr>
              <w:jc w:val="both"/>
              <w:rPr>
                <w:rFonts w:cs="Times New Roman"/>
                <w:sz w:val="22"/>
                <w:szCs w:val="22"/>
              </w:rPr>
            </w:pPr>
            <w:r w:rsidRPr="00E1278B">
              <w:rPr>
                <w:rFonts w:cs="Times New Roman"/>
                <w:bCs/>
                <w:sz w:val="22"/>
                <w:szCs w:val="22"/>
              </w:rPr>
              <w:lastRenderedPageBreak/>
              <w:t>Exceeding 500cc but not exceeding 800cc</w:t>
            </w:r>
          </w:p>
        </w:tc>
        <w:tc>
          <w:tcPr>
            <w:tcW w:w="314" w:type="pct"/>
            <w:noWrap/>
            <w:vAlign w:val="bottom"/>
          </w:tcPr>
          <w:p w14:paraId="56B83EFF" w14:textId="77777777" w:rsidR="0038031B" w:rsidRPr="00E1278B" w:rsidRDefault="0038031B" w:rsidP="00E1278B">
            <w:pPr>
              <w:jc w:val="both"/>
              <w:rPr>
                <w:rFonts w:cs="Times New Roman"/>
                <w:sz w:val="22"/>
                <w:szCs w:val="22"/>
              </w:rPr>
            </w:pPr>
            <w:r w:rsidRPr="00E1278B">
              <w:rPr>
                <w:rFonts w:cs="Times New Roman"/>
                <w:sz w:val="22"/>
                <w:szCs w:val="22"/>
              </w:rPr>
              <w:t>72</w:t>
            </w:r>
          </w:p>
        </w:tc>
        <w:tc>
          <w:tcPr>
            <w:tcW w:w="314" w:type="pct"/>
            <w:noWrap/>
            <w:vAlign w:val="bottom"/>
          </w:tcPr>
          <w:p w14:paraId="7555A17D" w14:textId="77777777" w:rsidR="0038031B" w:rsidRPr="00E1278B" w:rsidRDefault="0038031B" w:rsidP="00E1278B">
            <w:pPr>
              <w:jc w:val="both"/>
              <w:rPr>
                <w:rFonts w:cs="Times New Roman"/>
                <w:sz w:val="22"/>
                <w:szCs w:val="22"/>
              </w:rPr>
            </w:pPr>
            <w:r w:rsidRPr="00E1278B">
              <w:rPr>
                <w:rFonts w:cs="Times New Roman"/>
                <w:sz w:val="22"/>
                <w:szCs w:val="22"/>
              </w:rPr>
              <w:t>73</w:t>
            </w:r>
          </w:p>
        </w:tc>
        <w:tc>
          <w:tcPr>
            <w:tcW w:w="315" w:type="pct"/>
            <w:noWrap/>
            <w:vAlign w:val="bottom"/>
          </w:tcPr>
          <w:p w14:paraId="712124FB" w14:textId="77777777" w:rsidR="0038031B" w:rsidRPr="00E1278B" w:rsidRDefault="0038031B" w:rsidP="00E1278B">
            <w:pPr>
              <w:jc w:val="both"/>
              <w:rPr>
                <w:rFonts w:cs="Times New Roman"/>
                <w:sz w:val="22"/>
                <w:szCs w:val="22"/>
              </w:rPr>
            </w:pPr>
            <w:r w:rsidRPr="00E1278B">
              <w:rPr>
                <w:rFonts w:cs="Times New Roman"/>
                <w:sz w:val="22"/>
                <w:szCs w:val="22"/>
              </w:rPr>
              <w:t>74</w:t>
            </w:r>
          </w:p>
        </w:tc>
        <w:tc>
          <w:tcPr>
            <w:tcW w:w="314" w:type="pct"/>
            <w:noWrap/>
            <w:vAlign w:val="bottom"/>
          </w:tcPr>
          <w:p w14:paraId="1F9492AB" w14:textId="77777777" w:rsidR="0038031B" w:rsidRPr="00E1278B" w:rsidRDefault="0038031B" w:rsidP="00E1278B">
            <w:pPr>
              <w:jc w:val="both"/>
              <w:rPr>
                <w:rFonts w:cs="Times New Roman"/>
                <w:sz w:val="22"/>
                <w:szCs w:val="22"/>
              </w:rPr>
            </w:pPr>
            <w:r w:rsidRPr="00E1278B">
              <w:rPr>
                <w:rFonts w:cs="Times New Roman"/>
                <w:sz w:val="22"/>
                <w:szCs w:val="22"/>
              </w:rPr>
              <w:t>75</w:t>
            </w:r>
          </w:p>
        </w:tc>
        <w:tc>
          <w:tcPr>
            <w:tcW w:w="393" w:type="pct"/>
            <w:noWrap/>
            <w:vAlign w:val="bottom"/>
          </w:tcPr>
          <w:p w14:paraId="21CB69BD" w14:textId="77777777" w:rsidR="0038031B" w:rsidRPr="00E1278B" w:rsidRDefault="0038031B" w:rsidP="00E1278B">
            <w:pPr>
              <w:jc w:val="both"/>
              <w:rPr>
                <w:rFonts w:cs="Times New Roman"/>
                <w:sz w:val="22"/>
                <w:szCs w:val="22"/>
              </w:rPr>
            </w:pPr>
            <w:r w:rsidRPr="00E1278B">
              <w:rPr>
                <w:rFonts w:cs="Times New Roman"/>
                <w:sz w:val="22"/>
                <w:szCs w:val="22"/>
              </w:rPr>
              <w:t>77</w:t>
            </w:r>
          </w:p>
        </w:tc>
        <w:tc>
          <w:tcPr>
            <w:tcW w:w="392" w:type="pct"/>
            <w:noWrap/>
            <w:vAlign w:val="bottom"/>
          </w:tcPr>
          <w:p w14:paraId="13A4334E" w14:textId="77777777" w:rsidR="0038031B" w:rsidRPr="00E1278B" w:rsidRDefault="0038031B" w:rsidP="00E1278B">
            <w:pPr>
              <w:jc w:val="both"/>
              <w:rPr>
                <w:rFonts w:cs="Times New Roman"/>
                <w:sz w:val="22"/>
                <w:szCs w:val="22"/>
              </w:rPr>
            </w:pPr>
            <w:r w:rsidRPr="00E1278B">
              <w:rPr>
                <w:rFonts w:cs="Times New Roman"/>
                <w:sz w:val="22"/>
                <w:szCs w:val="22"/>
              </w:rPr>
              <w:t>78</w:t>
            </w:r>
          </w:p>
        </w:tc>
        <w:tc>
          <w:tcPr>
            <w:tcW w:w="601" w:type="pct"/>
            <w:noWrap/>
            <w:vAlign w:val="bottom"/>
          </w:tcPr>
          <w:p w14:paraId="1D51014B" w14:textId="77777777" w:rsidR="0038031B" w:rsidRPr="00E1278B" w:rsidRDefault="0038031B" w:rsidP="00E1278B">
            <w:pPr>
              <w:jc w:val="both"/>
              <w:rPr>
                <w:rFonts w:cs="Times New Roman"/>
                <w:sz w:val="22"/>
                <w:szCs w:val="22"/>
              </w:rPr>
            </w:pPr>
            <w:r w:rsidRPr="00E1278B">
              <w:rPr>
                <w:rFonts w:cs="Times New Roman"/>
                <w:sz w:val="22"/>
                <w:szCs w:val="22"/>
              </w:rPr>
              <w:t>79</w:t>
            </w:r>
          </w:p>
        </w:tc>
      </w:tr>
      <w:tr w:rsidR="0038031B" w:rsidRPr="00E1278B" w14:paraId="3D6357FF" w14:textId="77777777" w:rsidTr="00830F69">
        <w:trPr>
          <w:trHeight w:val="360"/>
        </w:trPr>
        <w:tc>
          <w:tcPr>
            <w:tcW w:w="2356" w:type="pct"/>
            <w:noWrap/>
            <w:vAlign w:val="bottom"/>
          </w:tcPr>
          <w:p w14:paraId="136C9163" w14:textId="77777777" w:rsidR="0038031B" w:rsidRPr="00E1278B" w:rsidRDefault="0038031B" w:rsidP="00E1278B">
            <w:pPr>
              <w:jc w:val="both"/>
              <w:rPr>
                <w:rFonts w:cs="Times New Roman"/>
                <w:sz w:val="22"/>
                <w:szCs w:val="22"/>
              </w:rPr>
            </w:pPr>
            <w:r w:rsidRPr="00E1278B">
              <w:rPr>
                <w:rFonts w:cs="Times New Roman"/>
                <w:bCs/>
                <w:sz w:val="22"/>
                <w:szCs w:val="22"/>
              </w:rPr>
              <w:t>Exceeding 800cc</w:t>
            </w:r>
          </w:p>
        </w:tc>
        <w:tc>
          <w:tcPr>
            <w:tcW w:w="314" w:type="pct"/>
            <w:noWrap/>
            <w:vAlign w:val="bottom"/>
          </w:tcPr>
          <w:p w14:paraId="47124E7E" w14:textId="77777777" w:rsidR="0038031B" w:rsidRPr="00E1278B" w:rsidRDefault="0038031B" w:rsidP="00E1278B">
            <w:pPr>
              <w:jc w:val="both"/>
              <w:rPr>
                <w:rFonts w:cs="Times New Roman"/>
                <w:sz w:val="22"/>
                <w:szCs w:val="22"/>
              </w:rPr>
            </w:pPr>
            <w:r w:rsidRPr="00E1278B">
              <w:rPr>
                <w:rFonts w:cs="Times New Roman"/>
                <w:sz w:val="22"/>
                <w:szCs w:val="22"/>
              </w:rPr>
              <w:t>75</w:t>
            </w:r>
          </w:p>
        </w:tc>
        <w:tc>
          <w:tcPr>
            <w:tcW w:w="314" w:type="pct"/>
            <w:noWrap/>
            <w:vAlign w:val="bottom"/>
          </w:tcPr>
          <w:p w14:paraId="245A1536" w14:textId="77777777" w:rsidR="0038031B" w:rsidRPr="00E1278B" w:rsidRDefault="0038031B" w:rsidP="00E1278B">
            <w:pPr>
              <w:jc w:val="both"/>
              <w:rPr>
                <w:rFonts w:cs="Times New Roman"/>
                <w:sz w:val="22"/>
                <w:szCs w:val="22"/>
              </w:rPr>
            </w:pPr>
            <w:r w:rsidRPr="00E1278B">
              <w:rPr>
                <w:rFonts w:cs="Times New Roman"/>
                <w:sz w:val="22"/>
                <w:szCs w:val="22"/>
              </w:rPr>
              <w:t>76</w:t>
            </w:r>
          </w:p>
        </w:tc>
        <w:tc>
          <w:tcPr>
            <w:tcW w:w="315" w:type="pct"/>
            <w:noWrap/>
            <w:vAlign w:val="bottom"/>
          </w:tcPr>
          <w:p w14:paraId="2EEC7F80" w14:textId="77777777" w:rsidR="0038031B" w:rsidRPr="00E1278B" w:rsidRDefault="0038031B" w:rsidP="00E1278B">
            <w:pPr>
              <w:jc w:val="both"/>
              <w:rPr>
                <w:rFonts w:cs="Times New Roman"/>
                <w:sz w:val="22"/>
                <w:szCs w:val="22"/>
              </w:rPr>
            </w:pPr>
            <w:r w:rsidRPr="00E1278B">
              <w:rPr>
                <w:rFonts w:cs="Times New Roman"/>
                <w:sz w:val="22"/>
                <w:szCs w:val="22"/>
              </w:rPr>
              <w:t>77</w:t>
            </w:r>
          </w:p>
        </w:tc>
        <w:tc>
          <w:tcPr>
            <w:tcW w:w="314" w:type="pct"/>
            <w:noWrap/>
            <w:vAlign w:val="bottom"/>
          </w:tcPr>
          <w:p w14:paraId="41E424E5" w14:textId="77777777" w:rsidR="0038031B" w:rsidRPr="00E1278B" w:rsidRDefault="0038031B" w:rsidP="00E1278B">
            <w:pPr>
              <w:jc w:val="both"/>
              <w:rPr>
                <w:rFonts w:cs="Times New Roman"/>
                <w:sz w:val="22"/>
                <w:szCs w:val="22"/>
              </w:rPr>
            </w:pPr>
            <w:r w:rsidRPr="00E1278B">
              <w:rPr>
                <w:rFonts w:cs="Times New Roman"/>
                <w:sz w:val="22"/>
                <w:szCs w:val="22"/>
              </w:rPr>
              <w:t>78</w:t>
            </w:r>
          </w:p>
        </w:tc>
        <w:tc>
          <w:tcPr>
            <w:tcW w:w="393" w:type="pct"/>
            <w:noWrap/>
            <w:vAlign w:val="bottom"/>
          </w:tcPr>
          <w:p w14:paraId="68684566" w14:textId="77777777" w:rsidR="0038031B" w:rsidRPr="00E1278B" w:rsidRDefault="0038031B" w:rsidP="00E1278B">
            <w:pPr>
              <w:jc w:val="both"/>
              <w:rPr>
                <w:rFonts w:cs="Times New Roman"/>
                <w:sz w:val="22"/>
                <w:szCs w:val="22"/>
              </w:rPr>
            </w:pPr>
            <w:r w:rsidRPr="00E1278B">
              <w:rPr>
                <w:rFonts w:cs="Times New Roman"/>
                <w:sz w:val="22"/>
                <w:szCs w:val="22"/>
              </w:rPr>
              <w:t>79</w:t>
            </w:r>
          </w:p>
        </w:tc>
        <w:tc>
          <w:tcPr>
            <w:tcW w:w="392" w:type="pct"/>
            <w:noWrap/>
            <w:vAlign w:val="bottom"/>
          </w:tcPr>
          <w:p w14:paraId="033B3C97" w14:textId="77777777" w:rsidR="0038031B" w:rsidRPr="00E1278B" w:rsidRDefault="0038031B" w:rsidP="00E1278B">
            <w:pPr>
              <w:jc w:val="both"/>
              <w:rPr>
                <w:rFonts w:cs="Times New Roman"/>
                <w:sz w:val="22"/>
                <w:szCs w:val="22"/>
              </w:rPr>
            </w:pPr>
            <w:r w:rsidRPr="00E1278B">
              <w:rPr>
                <w:rFonts w:cs="Times New Roman"/>
                <w:sz w:val="22"/>
                <w:szCs w:val="22"/>
              </w:rPr>
              <w:t>80</w:t>
            </w:r>
          </w:p>
        </w:tc>
        <w:tc>
          <w:tcPr>
            <w:tcW w:w="601" w:type="pct"/>
            <w:noWrap/>
            <w:vAlign w:val="bottom"/>
          </w:tcPr>
          <w:p w14:paraId="12901ADD" w14:textId="77777777" w:rsidR="0038031B" w:rsidRPr="00E1278B" w:rsidRDefault="0038031B" w:rsidP="00E1278B">
            <w:pPr>
              <w:jc w:val="both"/>
              <w:rPr>
                <w:rFonts w:cs="Times New Roman"/>
                <w:sz w:val="22"/>
                <w:szCs w:val="22"/>
              </w:rPr>
            </w:pPr>
            <w:r w:rsidRPr="00E1278B">
              <w:rPr>
                <w:rFonts w:cs="Times New Roman"/>
                <w:sz w:val="22"/>
                <w:szCs w:val="22"/>
              </w:rPr>
              <w:t>82</w:t>
            </w:r>
          </w:p>
        </w:tc>
      </w:tr>
      <w:tr w:rsidR="0038031B" w:rsidRPr="00E1278B" w14:paraId="059C9151" w14:textId="77777777" w:rsidTr="00830F69">
        <w:trPr>
          <w:trHeight w:val="360"/>
        </w:trPr>
        <w:tc>
          <w:tcPr>
            <w:tcW w:w="2356" w:type="pct"/>
            <w:noWrap/>
            <w:vAlign w:val="bottom"/>
          </w:tcPr>
          <w:p w14:paraId="00FEDEC2" w14:textId="7C92CE4A" w:rsidR="0038031B" w:rsidRPr="00E1278B" w:rsidRDefault="0038031B" w:rsidP="00830F69">
            <w:pPr>
              <w:jc w:val="both"/>
              <w:rPr>
                <w:rFonts w:cs="Times New Roman"/>
                <w:sz w:val="22"/>
                <w:szCs w:val="22"/>
              </w:rPr>
            </w:pPr>
            <w:r w:rsidRPr="00E1278B">
              <w:rPr>
                <w:rFonts w:cs="Times New Roman"/>
                <w:bCs/>
                <w:sz w:val="22"/>
                <w:szCs w:val="22"/>
              </w:rPr>
              <w:t>Battery/electric</w:t>
            </w:r>
            <w:r w:rsidR="00830F69">
              <w:rPr>
                <w:rFonts w:cs="Times New Roman"/>
                <w:bCs/>
                <w:sz w:val="22"/>
                <w:szCs w:val="22"/>
              </w:rPr>
              <w:t xml:space="preserve"> </w:t>
            </w:r>
            <w:r w:rsidR="006D336F" w:rsidRPr="00E1278B">
              <w:rPr>
                <w:rFonts w:cs="Times New Roman"/>
                <w:bCs/>
                <w:sz w:val="22"/>
                <w:szCs w:val="22"/>
              </w:rPr>
              <w:t>M</w:t>
            </w:r>
            <w:r w:rsidRPr="00E1278B">
              <w:rPr>
                <w:rFonts w:cs="Times New Roman"/>
                <w:bCs/>
                <w:sz w:val="22"/>
                <w:szCs w:val="22"/>
              </w:rPr>
              <w:t>otorcycle</w:t>
            </w:r>
          </w:p>
        </w:tc>
        <w:tc>
          <w:tcPr>
            <w:tcW w:w="314" w:type="pct"/>
            <w:noWrap/>
            <w:vAlign w:val="bottom"/>
          </w:tcPr>
          <w:p w14:paraId="4CB47997"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14" w:type="pct"/>
            <w:noWrap/>
            <w:vAlign w:val="bottom"/>
          </w:tcPr>
          <w:p w14:paraId="42A969C7"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15" w:type="pct"/>
            <w:noWrap/>
            <w:vAlign w:val="bottom"/>
          </w:tcPr>
          <w:p w14:paraId="784BC703"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14" w:type="pct"/>
            <w:noWrap/>
            <w:vAlign w:val="bottom"/>
          </w:tcPr>
          <w:p w14:paraId="0E1EC87C"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93" w:type="pct"/>
            <w:noWrap/>
            <w:vAlign w:val="bottom"/>
          </w:tcPr>
          <w:p w14:paraId="4DFE0367"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392" w:type="pct"/>
            <w:noWrap/>
            <w:vAlign w:val="bottom"/>
          </w:tcPr>
          <w:p w14:paraId="24D575C3" w14:textId="77777777" w:rsidR="0038031B" w:rsidRPr="00E1278B" w:rsidRDefault="0038031B" w:rsidP="00E1278B">
            <w:pPr>
              <w:jc w:val="both"/>
              <w:rPr>
                <w:rFonts w:cs="Times New Roman"/>
                <w:sz w:val="22"/>
                <w:szCs w:val="22"/>
              </w:rPr>
            </w:pPr>
            <w:r w:rsidRPr="00E1278B">
              <w:rPr>
                <w:rFonts w:cs="Times New Roman"/>
                <w:sz w:val="22"/>
                <w:szCs w:val="22"/>
              </w:rPr>
              <w:t>10</w:t>
            </w:r>
          </w:p>
        </w:tc>
        <w:tc>
          <w:tcPr>
            <w:tcW w:w="601" w:type="pct"/>
            <w:noWrap/>
            <w:vAlign w:val="bottom"/>
          </w:tcPr>
          <w:p w14:paraId="2C139089" w14:textId="77777777" w:rsidR="0038031B" w:rsidRPr="00E1278B" w:rsidRDefault="0038031B" w:rsidP="00E1278B">
            <w:pPr>
              <w:jc w:val="both"/>
              <w:rPr>
                <w:rFonts w:cs="Times New Roman"/>
                <w:sz w:val="22"/>
                <w:szCs w:val="22"/>
              </w:rPr>
            </w:pPr>
            <w:r w:rsidRPr="00E1278B">
              <w:rPr>
                <w:rFonts w:cs="Times New Roman"/>
                <w:sz w:val="22"/>
                <w:szCs w:val="22"/>
              </w:rPr>
              <w:t>10</w:t>
            </w:r>
          </w:p>
        </w:tc>
      </w:tr>
      <w:tr w:rsidR="0038031B" w:rsidRPr="00E1278B" w14:paraId="1D409B33" w14:textId="77777777" w:rsidTr="00830F69">
        <w:trPr>
          <w:trHeight w:val="360"/>
        </w:trPr>
        <w:tc>
          <w:tcPr>
            <w:tcW w:w="2356" w:type="pct"/>
            <w:noWrap/>
            <w:vAlign w:val="bottom"/>
          </w:tcPr>
          <w:p w14:paraId="617B3AFC" w14:textId="77777777" w:rsidR="00AC69C4" w:rsidRDefault="0038031B" w:rsidP="00E1278B">
            <w:pPr>
              <w:jc w:val="both"/>
              <w:rPr>
                <w:rFonts w:cs="Times New Roman"/>
                <w:bCs/>
                <w:sz w:val="22"/>
                <w:szCs w:val="22"/>
              </w:rPr>
            </w:pPr>
            <w:r w:rsidRPr="00E1278B">
              <w:rPr>
                <w:rFonts w:cs="Times New Roman"/>
                <w:bCs/>
                <w:sz w:val="22"/>
                <w:szCs w:val="22"/>
              </w:rPr>
              <w:t xml:space="preserve">Quad bikes L7e </w:t>
            </w:r>
            <w:proofErr w:type="gramStart"/>
            <w:r w:rsidRPr="00E1278B">
              <w:rPr>
                <w:rFonts w:cs="Times New Roman"/>
                <w:bCs/>
                <w:sz w:val="22"/>
                <w:szCs w:val="22"/>
              </w:rPr>
              <w:t>including</w:t>
            </w:r>
            <w:proofErr w:type="gramEnd"/>
            <w:r w:rsidRPr="00E1278B">
              <w:rPr>
                <w:rFonts w:cs="Times New Roman"/>
                <w:bCs/>
                <w:sz w:val="22"/>
                <w:szCs w:val="22"/>
              </w:rPr>
              <w:t xml:space="preserve"> Categories</w:t>
            </w:r>
          </w:p>
          <w:p w14:paraId="627F9715" w14:textId="25A2614B" w:rsidR="0038031B" w:rsidRPr="00AC69C4" w:rsidRDefault="0038031B" w:rsidP="00E1278B">
            <w:pPr>
              <w:jc w:val="both"/>
              <w:rPr>
                <w:rFonts w:cs="Times New Roman"/>
                <w:sz w:val="22"/>
                <w:szCs w:val="22"/>
                <w:lang w:val="de-DE"/>
              </w:rPr>
            </w:pPr>
            <w:r w:rsidRPr="00AC69C4">
              <w:rPr>
                <w:rFonts w:cs="Times New Roman"/>
                <w:bCs/>
                <w:sz w:val="22"/>
                <w:szCs w:val="22"/>
                <w:lang w:val="de-DE"/>
              </w:rPr>
              <w:t xml:space="preserve"> T1b, T2b, T3b, T4b and T5b</w:t>
            </w:r>
          </w:p>
        </w:tc>
        <w:tc>
          <w:tcPr>
            <w:tcW w:w="314" w:type="pct"/>
            <w:noWrap/>
          </w:tcPr>
          <w:p w14:paraId="53D3E57B" w14:textId="77777777" w:rsidR="0038031B" w:rsidRPr="00E1278B" w:rsidRDefault="0038031B" w:rsidP="00E1278B">
            <w:pPr>
              <w:jc w:val="both"/>
              <w:rPr>
                <w:rFonts w:cs="Times New Roman"/>
                <w:sz w:val="22"/>
                <w:szCs w:val="22"/>
              </w:rPr>
            </w:pPr>
            <w:r w:rsidRPr="00E1278B">
              <w:rPr>
                <w:rFonts w:cs="Times New Roman"/>
                <w:sz w:val="22"/>
                <w:szCs w:val="22"/>
              </w:rPr>
              <w:t>90</w:t>
            </w:r>
          </w:p>
        </w:tc>
        <w:tc>
          <w:tcPr>
            <w:tcW w:w="314" w:type="pct"/>
            <w:noWrap/>
          </w:tcPr>
          <w:p w14:paraId="03178C42" w14:textId="77777777" w:rsidR="0038031B" w:rsidRPr="00E1278B" w:rsidRDefault="0038031B" w:rsidP="00E1278B">
            <w:pPr>
              <w:jc w:val="both"/>
              <w:rPr>
                <w:rFonts w:cs="Times New Roman"/>
                <w:sz w:val="22"/>
                <w:szCs w:val="22"/>
              </w:rPr>
            </w:pPr>
            <w:r w:rsidRPr="00E1278B">
              <w:rPr>
                <w:rFonts w:cs="Times New Roman"/>
                <w:sz w:val="22"/>
                <w:szCs w:val="22"/>
              </w:rPr>
              <w:t>92</w:t>
            </w:r>
          </w:p>
        </w:tc>
        <w:tc>
          <w:tcPr>
            <w:tcW w:w="315" w:type="pct"/>
            <w:noWrap/>
          </w:tcPr>
          <w:p w14:paraId="396C7B05" w14:textId="77777777" w:rsidR="0038031B" w:rsidRPr="00E1278B" w:rsidRDefault="0038031B" w:rsidP="00E1278B">
            <w:pPr>
              <w:jc w:val="both"/>
              <w:rPr>
                <w:rFonts w:cs="Times New Roman"/>
                <w:sz w:val="22"/>
                <w:szCs w:val="22"/>
              </w:rPr>
            </w:pPr>
            <w:r w:rsidRPr="00E1278B">
              <w:rPr>
                <w:rFonts w:cs="Times New Roman"/>
                <w:sz w:val="22"/>
                <w:szCs w:val="22"/>
              </w:rPr>
              <w:t>93</w:t>
            </w:r>
          </w:p>
        </w:tc>
        <w:tc>
          <w:tcPr>
            <w:tcW w:w="314" w:type="pct"/>
            <w:noWrap/>
          </w:tcPr>
          <w:p w14:paraId="11B84DC2" w14:textId="77777777" w:rsidR="0038031B" w:rsidRPr="00E1278B" w:rsidRDefault="0038031B" w:rsidP="00E1278B">
            <w:pPr>
              <w:jc w:val="both"/>
              <w:rPr>
                <w:rFonts w:cs="Times New Roman"/>
                <w:sz w:val="22"/>
                <w:szCs w:val="22"/>
              </w:rPr>
            </w:pPr>
            <w:r w:rsidRPr="00E1278B">
              <w:rPr>
                <w:rFonts w:cs="Times New Roman"/>
                <w:sz w:val="22"/>
                <w:szCs w:val="22"/>
              </w:rPr>
              <w:t>94</w:t>
            </w:r>
          </w:p>
        </w:tc>
        <w:tc>
          <w:tcPr>
            <w:tcW w:w="393" w:type="pct"/>
            <w:noWrap/>
          </w:tcPr>
          <w:p w14:paraId="668BB4E9" w14:textId="77777777" w:rsidR="0038031B" w:rsidRPr="00E1278B" w:rsidRDefault="0038031B" w:rsidP="00E1278B">
            <w:pPr>
              <w:jc w:val="both"/>
              <w:rPr>
                <w:rFonts w:cs="Times New Roman"/>
                <w:sz w:val="22"/>
                <w:szCs w:val="22"/>
              </w:rPr>
            </w:pPr>
            <w:r w:rsidRPr="00E1278B">
              <w:rPr>
                <w:rFonts w:cs="Times New Roman"/>
                <w:sz w:val="22"/>
                <w:szCs w:val="22"/>
              </w:rPr>
              <w:t>96</w:t>
            </w:r>
          </w:p>
        </w:tc>
        <w:tc>
          <w:tcPr>
            <w:tcW w:w="392" w:type="pct"/>
            <w:noWrap/>
          </w:tcPr>
          <w:p w14:paraId="18A839A5" w14:textId="77777777" w:rsidR="0038031B" w:rsidRPr="00E1278B" w:rsidRDefault="0038031B" w:rsidP="00E1278B">
            <w:pPr>
              <w:jc w:val="both"/>
              <w:rPr>
                <w:rFonts w:cs="Times New Roman"/>
                <w:sz w:val="22"/>
                <w:szCs w:val="22"/>
              </w:rPr>
            </w:pPr>
            <w:r w:rsidRPr="00E1278B">
              <w:rPr>
                <w:rFonts w:cs="Times New Roman"/>
                <w:sz w:val="22"/>
                <w:szCs w:val="22"/>
              </w:rPr>
              <w:t>97</w:t>
            </w:r>
          </w:p>
        </w:tc>
        <w:tc>
          <w:tcPr>
            <w:tcW w:w="601" w:type="pct"/>
            <w:noWrap/>
          </w:tcPr>
          <w:p w14:paraId="08B8311B" w14:textId="17CF5364" w:rsidR="0038031B" w:rsidRPr="00E1278B" w:rsidRDefault="0038031B" w:rsidP="00E1278B">
            <w:pPr>
              <w:jc w:val="both"/>
              <w:rPr>
                <w:rFonts w:cs="Times New Roman"/>
                <w:sz w:val="22"/>
                <w:szCs w:val="22"/>
              </w:rPr>
            </w:pPr>
            <w:r w:rsidRPr="00E1278B">
              <w:rPr>
                <w:rFonts w:cs="Times New Roman"/>
                <w:sz w:val="22"/>
                <w:szCs w:val="22"/>
              </w:rPr>
              <w:t xml:space="preserve">99 </w:t>
            </w:r>
          </w:p>
        </w:tc>
      </w:tr>
    </w:tbl>
    <w:p w14:paraId="72865960" w14:textId="5B7F9A45" w:rsidR="0038031B" w:rsidRDefault="00830F69" w:rsidP="00830F69">
      <w:pPr>
        <w:jc w:val="right"/>
        <w:rPr>
          <w:rFonts w:cs="Times New Roman"/>
          <w:sz w:val="22"/>
          <w:szCs w:val="22"/>
        </w:rPr>
      </w:pPr>
      <w:r w:rsidRPr="00E1278B">
        <w:rPr>
          <w:rFonts w:cs="Times New Roman"/>
          <w:sz w:val="22"/>
          <w:szCs w:val="22"/>
        </w:rPr>
        <w:t>”.</w:t>
      </w:r>
      <w:r>
        <w:rPr>
          <w:rFonts w:cs="Times New Roman"/>
          <w:sz w:val="22"/>
          <w:szCs w:val="22"/>
        </w:rPr>
        <w:t>”.</w:t>
      </w:r>
    </w:p>
    <w:p w14:paraId="566726E6" w14:textId="77777777" w:rsidR="00830F69" w:rsidRDefault="00830F69" w:rsidP="00830F69">
      <w:pPr>
        <w:jc w:val="right"/>
        <w:rPr>
          <w:rFonts w:cs="Times New Roman"/>
          <w:sz w:val="22"/>
          <w:szCs w:val="22"/>
        </w:rPr>
      </w:pPr>
    </w:p>
    <w:p w14:paraId="39C820CE" w14:textId="77777777" w:rsidR="005C1A2F" w:rsidRPr="00E1278B" w:rsidRDefault="005C1A2F" w:rsidP="00830F69">
      <w:pPr>
        <w:jc w:val="right"/>
        <w:rPr>
          <w:rFonts w:cs="Times New Roman"/>
          <w:sz w:val="22"/>
          <w:szCs w:val="22"/>
        </w:rPr>
      </w:pPr>
    </w:p>
    <w:p w14:paraId="73AE99E7" w14:textId="77777777" w:rsidR="006D336F" w:rsidRPr="00E1278B" w:rsidRDefault="006D336F" w:rsidP="00E1278B">
      <w:pPr>
        <w:jc w:val="both"/>
        <w:rPr>
          <w:rFonts w:cs="Times New Roman"/>
          <w:sz w:val="22"/>
          <w:szCs w:val="22"/>
        </w:rPr>
      </w:pPr>
    </w:p>
    <w:p w14:paraId="2F4BBFE7" w14:textId="2D3AB9E6" w:rsidR="00C407FA" w:rsidRPr="00E1278B" w:rsidRDefault="00C407FA" w:rsidP="00E1278B">
      <w:pPr>
        <w:jc w:val="both"/>
        <w:rPr>
          <w:rFonts w:cs="Times New Roman"/>
          <w:sz w:val="22"/>
          <w:szCs w:val="22"/>
          <w:lang w:val="it-IT"/>
        </w:rPr>
      </w:pPr>
      <w:r w:rsidRPr="00E1278B">
        <w:rPr>
          <w:rFonts w:cs="Times New Roman"/>
          <w:sz w:val="22"/>
          <w:szCs w:val="22"/>
          <w:lang w:val="it-IT"/>
        </w:rPr>
        <w:t xml:space="preserve">L-Emenda </w:t>
      </w:r>
      <w:r w:rsidR="00866A18" w:rsidRPr="00E1278B">
        <w:rPr>
          <w:rFonts w:cs="Times New Roman"/>
          <w:sz w:val="22"/>
          <w:szCs w:val="22"/>
          <w:lang w:val="it-IT"/>
        </w:rPr>
        <w:t>“</w:t>
      </w:r>
      <w:r w:rsidR="006D336F" w:rsidRPr="00E1278B">
        <w:rPr>
          <w:rFonts w:cs="Times New Roman"/>
          <w:sz w:val="22"/>
          <w:szCs w:val="22"/>
          <w:lang w:val="it-IT"/>
        </w:rPr>
        <w:t>R</w:t>
      </w:r>
      <w:r w:rsidR="00866A18" w:rsidRPr="00E1278B">
        <w:rPr>
          <w:rFonts w:cs="Times New Roman"/>
          <w:sz w:val="22"/>
          <w:szCs w:val="22"/>
          <w:lang w:val="it-IT"/>
        </w:rPr>
        <w:t>”</w:t>
      </w:r>
      <w:r w:rsidRPr="00E1278B">
        <w:rPr>
          <w:rFonts w:cs="Times New Roman"/>
          <w:sz w:val="22"/>
          <w:szCs w:val="22"/>
          <w:lang w:val="it-IT"/>
        </w:rPr>
        <w:t xml:space="preserve"> għaddiet nem. con.</w:t>
      </w:r>
    </w:p>
    <w:p w14:paraId="15052D84" w14:textId="77777777" w:rsidR="00C407FA" w:rsidRPr="00E1278B" w:rsidRDefault="00C407FA" w:rsidP="00E1278B">
      <w:pPr>
        <w:jc w:val="both"/>
        <w:rPr>
          <w:rFonts w:cs="Times New Roman"/>
          <w:color w:val="FF0000"/>
          <w:sz w:val="22"/>
          <w:szCs w:val="22"/>
          <w:lang w:val="it-IT"/>
        </w:rPr>
      </w:pPr>
    </w:p>
    <w:p w14:paraId="578067F1" w14:textId="7F7E9DB7" w:rsidR="00C407FA" w:rsidRPr="00E1278B" w:rsidRDefault="00C407FA" w:rsidP="00E1278B">
      <w:pPr>
        <w:tabs>
          <w:tab w:val="left" w:pos="360"/>
          <w:tab w:val="left" w:pos="8497"/>
        </w:tabs>
        <w:jc w:val="both"/>
        <w:rPr>
          <w:rFonts w:eastAsia="Times New Roman" w:cs="Times New Roman"/>
          <w:sz w:val="22"/>
          <w:szCs w:val="22"/>
          <w:lang w:val="mt-MT"/>
        </w:rPr>
      </w:pPr>
      <w:r w:rsidRPr="00E1278B">
        <w:rPr>
          <w:rFonts w:eastAsia="Times New Roman" w:cs="Times New Roman"/>
          <w:b/>
          <w:sz w:val="22"/>
          <w:szCs w:val="22"/>
          <w:lang w:val="mt-MT"/>
        </w:rPr>
        <w:t>KLAWSOLA 24</w:t>
      </w:r>
      <w:r w:rsidRPr="00E1278B">
        <w:rPr>
          <w:rFonts w:eastAsia="Times New Roman" w:cs="Times New Roman"/>
          <w:bCs/>
          <w:sz w:val="22"/>
          <w:szCs w:val="22"/>
          <w:lang w:val="mt-MT"/>
        </w:rPr>
        <w:t>, kif emendata, għaddiet</w:t>
      </w:r>
      <w:r w:rsidRPr="00E1278B">
        <w:rPr>
          <w:rFonts w:eastAsia="Times New Roman" w:cs="Times New Roman"/>
          <w:sz w:val="22"/>
          <w:szCs w:val="22"/>
          <w:lang w:val="mt-MT"/>
        </w:rPr>
        <w:t xml:space="preserve"> </w:t>
      </w:r>
      <w:proofErr w:type="spellStart"/>
      <w:r w:rsidRPr="00E1278B">
        <w:rPr>
          <w:rFonts w:cs="Times New Roman"/>
          <w:sz w:val="22"/>
          <w:szCs w:val="22"/>
          <w:lang w:val="mt-MT" w:eastAsia="en-US"/>
        </w:rPr>
        <w:t>nem</w:t>
      </w:r>
      <w:proofErr w:type="spellEnd"/>
      <w:r w:rsidRPr="00E1278B">
        <w:rPr>
          <w:rFonts w:cs="Times New Roman"/>
          <w:sz w:val="22"/>
          <w:szCs w:val="22"/>
          <w:lang w:val="mt-MT" w:eastAsia="en-US"/>
        </w:rPr>
        <w:t xml:space="preserve">. </w:t>
      </w:r>
      <w:proofErr w:type="spellStart"/>
      <w:r w:rsidRPr="00E1278B">
        <w:rPr>
          <w:rFonts w:cs="Times New Roman"/>
          <w:sz w:val="22"/>
          <w:szCs w:val="22"/>
          <w:lang w:val="mt-MT" w:eastAsia="en-US"/>
        </w:rPr>
        <w:t>con</w:t>
      </w:r>
      <w:proofErr w:type="spellEnd"/>
      <w:r w:rsidRPr="00E1278B">
        <w:rPr>
          <w:rFonts w:cs="Times New Roman"/>
          <w:sz w:val="22"/>
          <w:szCs w:val="22"/>
          <w:lang w:val="mt-MT" w:eastAsia="en-US"/>
        </w:rPr>
        <w:t xml:space="preserve">. </w:t>
      </w:r>
      <w:r w:rsidRPr="00E1278B">
        <w:rPr>
          <w:rFonts w:eastAsia="Times New Roman" w:cs="Times New Roman"/>
          <w:sz w:val="22"/>
          <w:szCs w:val="22"/>
          <w:lang w:val="mt-MT"/>
        </w:rPr>
        <w:t>u kienet ordnata ssir parti mill-Abbozz ta’ Liġi.</w:t>
      </w:r>
    </w:p>
    <w:p w14:paraId="3177AEFA" w14:textId="77777777" w:rsidR="00C407FA" w:rsidRPr="00E1278B" w:rsidRDefault="00C407FA" w:rsidP="00E1278B">
      <w:pPr>
        <w:jc w:val="both"/>
        <w:rPr>
          <w:rFonts w:cs="Times New Roman"/>
          <w:color w:val="FF0000"/>
          <w:sz w:val="22"/>
          <w:szCs w:val="22"/>
          <w:lang w:val="mt-MT"/>
        </w:rPr>
      </w:pPr>
    </w:p>
    <w:p w14:paraId="271F9FBA" w14:textId="77777777" w:rsidR="0038031B" w:rsidRPr="00E1278B" w:rsidRDefault="0038031B" w:rsidP="00E1278B">
      <w:pPr>
        <w:jc w:val="both"/>
        <w:rPr>
          <w:rFonts w:cs="Times New Roman"/>
          <w:b/>
          <w:bCs/>
          <w:sz w:val="22"/>
          <w:szCs w:val="22"/>
          <w:lang w:val="mt-MT"/>
        </w:rPr>
      </w:pPr>
      <w:bookmarkStart w:id="9" w:name="_Hlk221101529"/>
    </w:p>
    <w:p w14:paraId="033F731F"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PERMESS TAL-KUMITAT</w:t>
      </w:r>
    </w:p>
    <w:p w14:paraId="343029DB" w14:textId="77777777" w:rsidR="0038031B" w:rsidRPr="00E1278B" w:rsidRDefault="0038031B" w:rsidP="00E1278B">
      <w:pPr>
        <w:jc w:val="both"/>
        <w:rPr>
          <w:rFonts w:cs="Times New Roman"/>
          <w:b/>
          <w:bCs/>
          <w:sz w:val="22"/>
          <w:szCs w:val="22"/>
          <w:lang w:val="mt-MT"/>
        </w:rPr>
      </w:pPr>
    </w:p>
    <w:p w14:paraId="36C275E0"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Il-Ministru għall-Finanzi talab il-permess biex jitressqu </w:t>
      </w:r>
      <w:proofErr w:type="spellStart"/>
      <w:r w:rsidRPr="00E1278B">
        <w:rPr>
          <w:rFonts w:cs="Times New Roman"/>
          <w:sz w:val="22"/>
          <w:szCs w:val="22"/>
          <w:lang w:val="mt-MT"/>
        </w:rPr>
        <w:t>Klawsoli</w:t>
      </w:r>
      <w:proofErr w:type="spellEnd"/>
      <w:r w:rsidRPr="00E1278B">
        <w:rPr>
          <w:rFonts w:cs="Times New Roman"/>
          <w:sz w:val="22"/>
          <w:szCs w:val="22"/>
          <w:lang w:val="mt-MT"/>
        </w:rPr>
        <w:t xml:space="preserve"> 24A, 24B, 24Ċ u 24D Ġodda f’dan l-istadju tal-Kumitat.</w:t>
      </w:r>
    </w:p>
    <w:p w14:paraId="5D30EF82" w14:textId="77777777" w:rsidR="0038031B" w:rsidRPr="00E1278B" w:rsidRDefault="0038031B" w:rsidP="00E1278B">
      <w:pPr>
        <w:jc w:val="both"/>
        <w:rPr>
          <w:rFonts w:cs="Times New Roman"/>
          <w:sz w:val="22"/>
          <w:szCs w:val="22"/>
          <w:lang w:val="mt-MT"/>
        </w:rPr>
      </w:pPr>
    </w:p>
    <w:p w14:paraId="396145F6"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Il-permess ingħata.</w:t>
      </w:r>
    </w:p>
    <w:p w14:paraId="63C5D23F" w14:textId="77777777" w:rsidR="0038031B" w:rsidRPr="00E1278B" w:rsidRDefault="0038031B" w:rsidP="00E1278B">
      <w:pPr>
        <w:jc w:val="both"/>
        <w:rPr>
          <w:rFonts w:cs="Times New Roman"/>
          <w:b/>
          <w:bCs/>
          <w:sz w:val="22"/>
          <w:szCs w:val="22"/>
          <w:lang w:val="mt-MT"/>
        </w:rPr>
      </w:pPr>
    </w:p>
    <w:p w14:paraId="371F9999" w14:textId="77777777" w:rsidR="0038031B" w:rsidRPr="00E1278B" w:rsidRDefault="0038031B" w:rsidP="00E1278B">
      <w:pPr>
        <w:jc w:val="both"/>
        <w:rPr>
          <w:rFonts w:cs="Times New Roman"/>
          <w:b/>
          <w:bCs/>
          <w:sz w:val="22"/>
          <w:szCs w:val="22"/>
          <w:lang w:val="mt-MT"/>
        </w:rPr>
      </w:pPr>
    </w:p>
    <w:p w14:paraId="52544CD6"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 xml:space="preserve">TAQSIMA VA ĠDIDA U KLAWSOLA 24A ĠDIDA </w:t>
      </w:r>
    </w:p>
    <w:p w14:paraId="071487CF" w14:textId="77777777" w:rsidR="0038031B" w:rsidRPr="00E1278B" w:rsidRDefault="0038031B" w:rsidP="00E1278B">
      <w:pPr>
        <w:jc w:val="both"/>
        <w:rPr>
          <w:rFonts w:cs="Times New Roman"/>
          <w:sz w:val="22"/>
          <w:szCs w:val="22"/>
          <w:lang w:val="mt-MT"/>
        </w:rPr>
      </w:pPr>
    </w:p>
    <w:p w14:paraId="39AAD06A" w14:textId="2C09F102"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23130B" w:rsidRPr="00E1278B">
        <w:rPr>
          <w:rFonts w:cs="Times New Roman"/>
          <w:sz w:val="22"/>
          <w:szCs w:val="22"/>
          <w:lang w:val="mt-MT"/>
        </w:rPr>
        <w:t>S</w:t>
      </w:r>
      <w:r w:rsidRPr="00E1278B">
        <w:rPr>
          <w:rFonts w:cs="Times New Roman"/>
          <w:sz w:val="22"/>
          <w:szCs w:val="22"/>
          <w:lang w:val="mt-MT"/>
        </w:rPr>
        <w:t>”:</w:t>
      </w:r>
    </w:p>
    <w:p w14:paraId="690A3F88" w14:textId="77777777" w:rsidR="0038031B" w:rsidRPr="00E1278B" w:rsidRDefault="0038031B" w:rsidP="00E1278B">
      <w:pPr>
        <w:jc w:val="both"/>
        <w:rPr>
          <w:rFonts w:cs="Times New Roman"/>
          <w:sz w:val="22"/>
          <w:szCs w:val="22"/>
          <w:lang w:val="mt-MT"/>
        </w:rPr>
      </w:pPr>
    </w:p>
    <w:p w14:paraId="49343A1E"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 xml:space="preserve">Taqsima VA Ġdida u Klawsola 24A Ġdida </w:t>
      </w:r>
    </w:p>
    <w:p w14:paraId="73A67872" w14:textId="77777777" w:rsidR="0038031B" w:rsidRPr="00E1278B" w:rsidRDefault="0038031B" w:rsidP="00E1278B">
      <w:pPr>
        <w:jc w:val="both"/>
        <w:rPr>
          <w:rFonts w:cs="Times New Roman"/>
          <w:sz w:val="22"/>
          <w:szCs w:val="22"/>
          <w:lang w:val="mt-MT"/>
        </w:rPr>
      </w:pPr>
    </w:p>
    <w:p w14:paraId="5467AEA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Minnufih wara t-Taqsima V għandhom jiġu miżjuda t-Taqsima u l-klawsola ġodda li ġejjin:</w:t>
      </w:r>
    </w:p>
    <w:p w14:paraId="28A49656" w14:textId="77777777" w:rsidR="0038031B" w:rsidRPr="00E1278B" w:rsidRDefault="0038031B" w:rsidP="00E1278B">
      <w:pPr>
        <w:jc w:val="both"/>
        <w:rPr>
          <w:rFonts w:cs="Times New Roman"/>
          <w:sz w:val="22"/>
          <w:szCs w:val="22"/>
          <w:lang w:val="mt-MT"/>
        </w:rPr>
      </w:pPr>
    </w:p>
    <w:p w14:paraId="4D282E45" w14:textId="77777777" w:rsidR="0038031B" w:rsidRPr="00E1278B" w:rsidRDefault="0038031B" w:rsidP="00E1278B">
      <w:pPr>
        <w:jc w:val="center"/>
        <w:rPr>
          <w:rFonts w:cs="Times New Roman"/>
          <w:b/>
          <w:bCs/>
          <w:sz w:val="22"/>
          <w:szCs w:val="22"/>
          <w:lang w:val="mt-MT"/>
        </w:rPr>
      </w:pPr>
      <w:r w:rsidRPr="00E1278B">
        <w:rPr>
          <w:rFonts w:cs="Times New Roman"/>
          <w:sz w:val="22"/>
          <w:szCs w:val="22"/>
          <w:lang w:val="mt-MT"/>
        </w:rPr>
        <w:t>“</w:t>
      </w:r>
      <w:r w:rsidRPr="00E1278B">
        <w:rPr>
          <w:rFonts w:cs="Times New Roman"/>
          <w:b/>
          <w:bCs/>
          <w:sz w:val="22"/>
          <w:szCs w:val="22"/>
          <w:lang w:val="mt-MT"/>
        </w:rPr>
        <w:t>TAQSIMA VA</w:t>
      </w:r>
    </w:p>
    <w:p w14:paraId="1983DC6B" w14:textId="77777777" w:rsidR="0038031B" w:rsidRPr="00E1278B" w:rsidRDefault="0038031B" w:rsidP="00E1278B">
      <w:pPr>
        <w:jc w:val="center"/>
        <w:rPr>
          <w:rFonts w:cs="Times New Roman"/>
          <w:b/>
          <w:bCs/>
          <w:sz w:val="22"/>
          <w:szCs w:val="22"/>
          <w:lang w:val="mt-MT"/>
        </w:rPr>
      </w:pPr>
      <w:r w:rsidRPr="00E1278B">
        <w:rPr>
          <w:rFonts w:cs="Times New Roman"/>
          <w:b/>
          <w:bCs/>
          <w:sz w:val="22"/>
          <w:szCs w:val="22"/>
          <w:lang w:val="mt-MT"/>
        </w:rPr>
        <w:t>EMENDI GĦALL-ATT DWAR L-AMMINISTRAZZJONI TAT-TAXXA</w:t>
      </w:r>
    </w:p>
    <w:p w14:paraId="72ABB60E" w14:textId="77777777" w:rsidR="0038031B" w:rsidRPr="00E1278B" w:rsidRDefault="0038031B" w:rsidP="00E1278B">
      <w:pPr>
        <w:jc w:val="both"/>
        <w:rPr>
          <w:rFonts w:cs="Times New Roman"/>
          <w:sz w:val="22"/>
          <w:szCs w:val="22"/>
          <w:lang w:val="mt-MT"/>
        </w:rPr>
      </w:pPr>
    </w:p>
    <w:p w14:paraId="09FAF13E" w14:textId="77777777" w:rsidR="00830F69" w:rsidRDefault="0038031B" w:rsidP="00E1278B">
      <w:pPr>
        <w:jc w:val="both"/>
        <w:rPr>
          <w:rFonts w:cs="Times New Roman"/>
          <w:sz w:val="22"/>
          <w:szCs w:val="22"/>
          <w:lang w:val="mt-MT"/>
        </w:rPr>
      </w:pPr>
      <w:r w:rsidRPr="00E1278B">
        <w:rPr>
          <w:rFonts w:cs="Times New Roman"/>
          <w:sz w:val="22"/>
          <w:szCs w:val="22"/>
          <w:lang w:val="mt-MT"/>
        </w:rPr>
        <w:t>Emendi għall-Att dwar l-Amministrazzjoni tat-Taxxa.</w:t>
      </w:r>
      <w:r w:rsidR="00830F69">
        <w:rPr>
          <w:rFonts w:cs="Times New Roman"/>
          <w:sz w:val="22"/>
          <w:szCs w:val="22"/>
          <w:lang w:val="mt-MT"/>
        </w:rPr>
        <w:t xml:space="preserve"> </w:t>
      </w:r>
    </w:p>
    <w:p w14:paraId="45A221D2" w14:textId="4A2509EF" w:rsidR="0038031B" w:rsidRPr="00E1278B" w:rsidRDefault="0038031B" w:rsidP="00E1278B">
      <w:pPr>
        <w:jc w:val="both"/>
        <w:rPr>
          <w:rFonts w:cs="Times New Roman"/>
          <w:sz w:val="22"/>
          <w:szCs w:val="22"/>
          <w:lang w:val="mt-MT"/>
        </w:rPr>
      </w:pPr>
      <w:r w:rsidRPr="00E1278B">
        <w:rPr>
          <w:rFonts w:cs="Times New Roman"/>
          <w:sz w:val="22"/>
          <w:szCs w:val="22"/>
          <w:lang w:val="mt-MT"/>
        </w:rPr>
        <w:t>Kap. 372.</w:t>
      </w:r>
    </w:p>
    <w:p w14:paraId="77F84250" w14:textId="77777777" w:rsidR="0038031B" w:rsidRPr="00E1278B" w:rsidRDefault="0038031B" w:rsidP="00E1278B">
      <w:pPr>
        <w:jc w:val="both"/>
        <w:rPr>
          <w:rFonts w:cs="Times New Roman"/>
          <w:b/>
          <w:bCs/>
          <w:sz w:val="22"/>
          <w:szCs w:val="22"/>
          <w:lang w:val="mt-MT"/>
        </w:rPr>
      </w:pPr>
    </w:p>
    <w:p w14:paraId="0A14ECC7" w14:textId="77777777" w:rsidR="0038031B" w:rsidRPr="00E1278B" w:rsidRDefault="0038031B" w:rsidP="00E1278B">
      <w:pPr>
        <w:jc w:val="both"/>
        <w:rPr>
          <w:rFonts w:cs="Times New Roman"/>
          <w:sz w:val="22"/>
          <w:szCs w:val="22"/>
          <w:lang w:val="mt-MT"/>
        </w:rPr>
      </w:pPr>
      <w:r w:rsidRPr="00E1278B">
        <w:rPr>
          <w:rFonts w:cs="Times New Roman"/>
          <w:b/>
          <w:bCs/>
          <w:sz w:val="22"/>
          <w:szCs w:val="22"/>
          <w:lang w:val="mt-MT"/>
        </w:rPr>
        <w:t>24A.</w:t>
      </w:r>
      <w:r w:rsidRPr="00E1278B">
        <w:rPr>
          <w:rFonts w:cs="Times New Roman"/>
          <w:sz w:val="22"/>
          <w:szCs w:val="22"/>
          <w:lang w:val="mt-MT"/>
        </w:rPr>
        <w:t xml:space="preserve"> Din it-Taqsima temenda l-Att dwar l-Amministrazzjoni tat-Taxxa u għandha tinqara u tinftiehem ħaġa waħda mal-Att dwar l-Amministrazzjoni tat-Taxxa, hawn iżjed ’il quddiem f’din it-Taqsima msejjaħ l-“Att prinċipali”.”.</w:t>
      </w:r>
    </w:p>
    <w:p w14:paraId="5FCC4F8E" w14:textId="77777777" w:rsidR="0038031B" w:rsidRPr="00E1278B" w:rsidRDefault="0038031B" w:rsidP="00E1278B">
      <w:pPr>
        <w:jc w:val="both"/>
        <w:rPr>
          <w:rFonts w:cs="Times New Roman"/>
          <w:sz w:val="22"/>
          <w:szCs w:val="22"/>
          <w:lang w:val="mt-MT"/>
        </w:rPr>
      </w:pPr>
    </w:p>
    <w:p w14:paraId="3C14DC71" w14:textId="77777777" w:rsidR="0038031B" w:rsidRPr="00E1278B" w:rsidRDefault="0038031B" w:rsidP="00E1278B">
      <w:pPr>
        <w:jc w:val="both"/>
        <w:rPr>
          <w:rFonts w:cs="Times New Roman"/>
          <w:b/>
          <w:bCs/>
          <w:sz w:val="22"/>
          <w:szCs w:val="22"/>
          <w:u w:val="single"/>
          <w:lang w:val="mt-MT"/>
        </w:rPr>
      </w:pPr>
      <w:bookmarkStart w:id="10" w:name="_Hlk194661477"/>
      <w:r w:rsidRPr="00E1278B">
        <w:rPr>
          <w:rFonts w:cs="Times New Roman"/>
          <w:b/>
          <w:bCs/>
          <w:sz w:val="22"/>
          <w:szCs w:val="22"/>
          <w:u w:val="single"/>
          <w:lang w:val="mt-MT"/>
        </w:rPr>
        <w:t xml:space="preserve">New </w:t>
      </w:r>
      <w:proofErr w:type="spellStart"/>
      <w:r w:rsidRPr="00E1278B">
        <w:rPr>
          <w:rFonts w:cs="Times New Roman"/>
          <w:b/>
          <w:bCs/>
          <w:sz w:val="22"/>
          <w:szCs w:val="22"/>
          <w:u w:val="single"/>
          <w:lang w:val="mt-MT"/>
        </w:rPr>
        <w:t>Part</w:t>
      </w:r>
      <w:proofErr w:type="spellEnd"/>
      <w:r w:rsidRPr="00E1278B">
        <w:rPr>
          <w:rFonts w:cs="Times New Roman"/>
          <w:b/>
          <w:bCs/>
          <w:sz w:val="22"/>
          <w:szCs w:val="22"/>
          <w:u w:val="single"/>
          <w:lang w:val="mt-MT"/>
        </w:rPr>
        <w:t xml:space="preserve"> VA </w:t>
      </w:r>
      <w:proofErr w:type="spellStart"/>
      <w:r w:rsidRPr="00E1278B">
        <w:rPr>
          <w:rFonts w:cs="Times New Roman"/>
          <w:b/>
          <w:bCs/>
          <w:sz w:val="22"/>
          <w:szCs w:val="22"/>
          <w:u w:val="single"/>
          <w:lang w:val="mt-MT"/>
        </w:rPr>
        <w:t>And</w:t>
      </w:r>
      <w:proofErr w:type="spellEnd"/>
      <w:r w:rsidRPr="00E1278B">
        <w:rPr>
          <w:rFonts w:cs="Times New Roman"/>
          <w:b/>
          <w:bCs/>
          <w:sz w:val="22"/>
          <w:szCs w:val="22"/>
          <w:u w:val="single"/>
          <w:lang w:val="mt-MT"/>
        </w:rPr>
        <w:t xml:space="preserve"> New </w:t>
      </w:r>
      <w:proofErr w:type="spellStart"/>
      <w:r w:rsidRPr="00E1278B">
        <w:rPr>
          <w:rFonts w:cs="Times New Roman"/>
          <w:b/>
          <w:bCs/>
          <w:sz w:val="22"/>
          <w:szCs w:val="22"/>
          <w:u w:val="single"/>
          <w:lang w:val="mt-MT"/>
        </w:rPr>
        <w:t>Clause</w:t>
      </w:r>
      <w:proofErr w:type="spellEnd"/>
      <w:r w:rsidRPr="00E1278B">
        <w:rPr>
          <w:rFonts w:cs="Times New Roman"/>
          <w:b/>
          <w:bCs/>
          <w:sz w:val="22"/>
          <w:szCs w:val="22"/>
          <w:u w:val="single"/>
          <w:lang w:val="mt-MT"/>
        </w:rPr>
        <w:t xml:space="preserve"> 24A</w:t>
      </w:r>
    </w:p>
    <w:bookmarkEnd w:id="10"/>
    <w:p w14:paraId="0759BD6F" w14:textId="77777777" w:rsidR="0038031B" w:rsidRPr="00E1278B" w:rsidRDefault="0038031B" w:rsidP="00E1278B">
      <w:pPr>
        <w:jc w:val="both"/>
        <w:rPr>
          <w:rFonts w:cs="Times New Roman"/>
          <w:sz w:val="22"/>
          <w:szCs w:val="22"/>
          <w:lang w:val="mt-MT"/>
        </w:rPr>
      </w:pPr>
    </w:p>
    <w:p w14:paraId="18C511C2" w14:textId="77777777" w:rsidR="0038031B" w:rsidRPr="00E1278B" w:rsidRDefault="0038031B" w:rsidP="00E1278B">
      <w:pPr>
        <w:jc w:val="both"/>
        <w:rPr>
          <w:rFonts w:cs="Times New Roman"/>
          <w:sz w:val="22"/>
          <w:szCs w:val="22"/>
        </w:rPr>
      </w:pPr>
      <w:r w:rsidRPr="00E1278B">
        <w:rPr>
          <w:rFonts w:cs="Times New Roman"/>
          <w:sz w:val="22"/>
          <w:szCs w:val="22"/>
        </w:rPr>
        <w:t>Immediately after Part V there shall be added the following new Part and clause:</w:t>
      </w:r>
    </w:p>
    <w:p w14:paraId="5B470F6C" w14:textId="77777777" w:rsidR="0038031B" w:rsidRPr="00E1278B" w:rsidRDefault="0038031B" w:rsidP="00E1278B">
      <w:pPr>
        <w:jc w:val="both"/>
        <w:rPr>
          <w:rFonts w:cs="Times New Roman"/>
          <w:b/>
          <w:bCs/>
          <w:sz w:val="22"/>
          <w:szCs w:val="22"/>
        </w:rPr>
      </w:pPr>
    </w:p>
    <w:p w14:paraId="50279B2B" w14:textId="77777777" w:rsidR="0038031B" w:rsidRPr="00E1278B" w:rsidRDefault="0038031B" w:rsidP="00E1278B">
      <w:pPr>
        <w:jc w:val="center"/>
        <w:rPr>
          <w:rFonts w:cs="Times New Roman"/>
          <w:b/>
          <w:bCs/>
          <w:sz w:val="22"/>
          <w:szCs w:val="22"/>
        </w:rPr>
      </w:pPr>
      <w:r w:rsidRPr="00E1278B">
        <w:rPr>
          <w:rFonts w:cs="Times New Roman"/>
          <w:sz w:val="22"/>
          <w:szCs w:val="22"/>
        </w:rPr>
        <w:t>“</w:t>
      </w:r>
      <w:r w:rsidRPr="00E1278B">
        <w:rPr>
          <w:rFonts w:cs="Times New Roman"/>
          <w:b/>
          <w:bCs/>
          <w:sz w:val="22"/>
          <w:szCs w:val="22"/>
        </w:rPr>
        <w:t>PART VA</w:t>
      </w:r>
    </w:p>
    <w:p w14:paraId="1A78A0E8" w14:textId="77777777" w:rsidR="0038031B" w:rsidRPr="00E1278B" w:rsidRDefault="0038031B" w:rsidP="00E1278B">
      <w:pPr>
        <w:jc w:val="center"/>
        <w:rPr>
          <w:rFonts w:cs="Times New Roman"/>
          <w:b/>
          <w:bCs/>
          <w:sz w:val="22"/>
          <w:szCs w:val="22"/>
        </w:rPr>
      </w:pPr>
      <w:r w:rsidRPr="00E1278B">
        <w:rPr>
          <w:rFonts w:cs="Times New Roman"/>
          <w:b/>
          <w:bCs/>
          <w:sz w:val="22"/>
          <w:szCs w:val="22"/>
        </w:rPr>
        <w:t>AMENDMENTS TO THE INCOME TAX MANAGEMENT ACT</w:t>
      </w:r>
    </w:p>
    <w:p w14:paraId="20C1A76B" w14:textId="77777777" w:rsidR="0038031B" w:rsidRPr="00E1278B" w:rsidRDefault="0038031B" w:rsidP="00E1278B">
      <w:pPr>
        <w:jc w:val="center"/>
        <w:rPr>
          <w:rFonts w:cs="Times New Roman"/>
          <w:sz w:val="22"/>
          <w:szCs w:val="22"/>
        </w:rPr>
      </w:pPr>
    </w:p>
    <w:p w14:paraId="4040841F" w14:textId="77777777" w:rsidR="0038031B" w:rsidRPr="00E1278B" w:rsidRDefault="0038031B" w:rsidP="00E1278B">
      <w:pPr>
        <w:jc w:val="both"/>
        <w:rPr>
          <w:rFonts w:cs="Times New Roman"/>
          <w:sz w:val="22"/>
          <w:szCs w:val="22"/>
        </w:rPr>
      </w:pPr>
      <w:r w:rsidRPr="00E1278B">
        <w:rPr>
          <w:rFonts w:cs="Times New Roman"/>
          <w:sz w:val="22"/>
          <w:szCs w:val="22"/>
        </w:rPr>
        <w:t xml:space="preserve">Amendments to the Income Tax Management Act. </w:t>
      </w:r>
    </w:p>
    <w:p w14:paraId="06196159" w14:textId="77777777" w:rsidR="0038031B" w:rsidRPr="00E1278B" w:rsidRDefault="0038031B" w:rsidP="00E1278B">
      <w:pPr>
        <w:jc w:val="both"/>
        <w:rPr>
          <w:rFonts w:cs="Times New Roman"/>
          <w:sz w:val="22"/>
          <w:szCs w:val="22"/>
        </w:rPr>
      </w:pPr>
      <w:r w:rsidRPr="00E1278B">
        <w:rPr>
          <w:rFonts w:cs="Times New Roman"/>
          <w:sz w:val="22"/>
          <w:szCs w:val="22"/>
        </w:rPr>
        <w:t>Cap. 372.</w:t>
      </w:r>
    </w:p>
    <w:p w14:paraId="16B83CC5" w14:textId="77777777" w:rsidR="0038031B" w:rsidRPr="00E1278B" w:rsidRDefault="0038031B" w:rsidP="00E1278B">
      <w:pPr>
        <w:jc w:val="both"/>
        <w:rPr>
          <w:rFonts w:cs="Times New Roman"/>
          <w:sz w:val="22"/>
          <w:szCs w:val="22"/>
          <w:lang w:val="mt-MT"/>
        </w:rPr>
      </w:pPr>
    </w:p>
    <w:p w14:paraId="35001634" w14:textId="77777777" w:rsidR="0038031B" w:rsidRPr="00E1278B" w:rsidRDefault="0038031B" w:rsidP="00E1278B">
      <w:pPr>
        <w:jc w:val="both"/>
        <w:rPr>
          <w:rFonts w:cs="Times New Roman"/>
          <w:sz w:val="22"/>
          <w:szCs w:val="22"/>
          <w:lang w:val="mt-MT"/>
        </w:rPr>
      </w:pPr>
      <w:r w:rsidRPr="00E1278B">
        <w:rPr>
          <w:rFonts w:cs="Times New Roman"/>
          <w:b/>
          <w:bCs/>
          <w:sz w:val="22"/>
          <w:szCs w:val="22"/>
        </w:rPr>
        <w:t>24A.</w:t>
      </w:r>
      <w:r w:rsidRPr="00E1278B">
        <w:rPr>
          <w:rFonts w:cs="Times New Roman"/>
          <w:sz w:val="22"/>
          <w:szCs w:val="22"/>
        </w:rPr>
        <w:t xml:space="preserve"> This Part amends the Income Tax Management Act and shall be read and construed as one with the Income Tax Management Act, hereinafter in this Part referred to as the “principal Act”.”.</w:t>
      </w:r>
    </w:p>
    <w:p w14:paraId="5F608B0D" w14:textId="77777777" w:rsidR="0038031B" w:rsidRPr="00E1278B" w:rsidRDefault="0038031B" w:rsidP="00E1278B">
      <w:pPr>
        <w:jc w:val="both"/>
        <w:rPr>
          <w:rFonts w:cs="Times New Roman"/>
          <w:sz w:val="22"/>
          <w:szCs w:val="22"/>
          <w:lang w:val="mt-MT"/>
        </w:rPr>
      </w:pPr>
    </w:p>
    <w:p w14:paraId="15C35A7A" w14:textId="77777777" w:rsidR="0038031B" w:rsidRPr="00E1278B" w:rsidRDefault="0038031B" w:rsidP="00E1278B">
      <w:pPr>
        <w:jc w:val="both"/>
        <w:rPr>
          <w:rFonts w:cs="Times New Roman"/>
          <w:sz w:val="22"/>
          <w:szCs w:val="22"/>
          <w:lang w:val="mt-MT"/>
        </w:rPr>
      </w:pPr>
    </w:p>
    <w:p w14:paraId="0272AB41" w14:textId="77777777" w:rsidR="0038031B" w:rsidRPr="00E1278B" w:rsidRDefault="0038031B"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0420812F" w14:textId="77777777" w:rsidR="0038031B" w:rsidRPr="00E1278B" w:rsidRDefault="0038031B" w:rsidP="00E1278B">
      <w:pPr>
        <w:tabs>
          <w:tab w:val="left" w:pos="360"/>
          <w:tab w:val="left" w:pos="8497"/>
        </w:tabs>
        <w:jc w:val="both"/>
        <w:rPr>
          <w:rFonts w:eastAsia="Times New Roman" w:cs="Times New Roman"/>
          <w:sz w:val="22"/>
          <w:szCs w:val="22"/>
          <w:lang w:val="mt-MT"/>
        </w:rPr>
      </w:pPr>
    </w:p>
    <w:p w14:paraId="6E088DC3"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593370AF"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2576C810" w14:textId="20113B98" w:rsidR="0038031B" w:rsidRPr="00E1278B" w:rsidRDefault="0038031B"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 xml:space="preserve">Il-mozzjoni għaddiet </w:t>
      </w:r>
      <w:proofErr w:type="spellStart"/>
      <w:r w:rsidR="00866A18" w:rsidRPr="00E1278B">
        <w:rPr>
          <w:rFonts w:cs="Times New Roman"/>
          <w:sz w:val="22"/>
          <w:szCs w:val="22"/>
          <w:lang w:val="mt-MT" w:eastAsia="en-US"/>
        </w:rPr>
        <w:t>nem</w:t>
      </w:r>
      <w:proofErr w:type="spellEnd"/>
      <w:r w:rsidR="00866A18" w:rsidRPr="00E1278B">
        <w:rPr>
          <w:rFonts w:cs="Times New Roman"/>
          <w:sz w:val="22"/>
          <w:szCs w:val="22"/>
          <w:lang w:val="mt-MT" w:eastAsia="en-US"/>
        </w:rPr>
        <w:t xml:space="preserve">. </w:t>
      </w:r>
      <w:proofErr w:type="spellStart"/>
      <w:r w:rsidR="00866A18" w:rsidRPr="00E1278B">
        <w:rPr>
          <w:rFonts w:cs="Times New Roman"/>
          <w:sz w:val="22"/>
          <w:szCs w:val="22"/>
          <w:lang w:val="mt-MT" w:eastAsia="en-US"/>
        </w:rPr>
        <w:t>con</w:t>
      </w:r>
      <w:proofErr w:type="spellEnd"/>
      <w:r w:rsidR="00866A18" w:rsidRPr="00E1278B">
        <w:rPr>
          <w:rFonts w:cs="Times New Roman"/>
          <w:sz w:val="22"/>
          <w:szCs w:val="22"/>
          <w:lang w:val="mt-MT" w:eastAsia="en-US"/>
        </w:rPr>
        <w:t xml:space="preserve">. </w:t>
      </w:r>
      <w:r w:rsidRPr="00E1278B">
        <w:rPr>
          <w:rFonts w:eastAsia="Times New Roman" w:cs="Times New Roman"/>
          <w:sz w:val="22"/>
          <w:szCs w:val="22"/>
          <w:lang w:val="mt-MT"/>
        </w:rPr>
        <w:t xml:space="preserve">u Klawsola 24A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58E5C329"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017CE253"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24A Ġdida ssir parti mill-Abbozz ta’ Liġi. </w:t>
      </w:r>
    </w:p>
    <w:p w14:paraId="2F03493E"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2C1DA71E" w14:textId="5027EB1E" w:rsidR="0038031B" w:rsidRPr="00E1278B" w:rsidRDefault="0038031B" w:rsidP="00E1278B">
      <w:pPr>
        <w:tabs>
          <w:tab w:val="left" w:pos="360"/>
          <w:tab w:val="left" w:pos="8497"/>
        </w:tabs>
        <w:jc w:val="both"/>
        <w:rPr>
          <w:rFonts w:eastAsia="Times New Roman" w:cs="Times New Roman"/>
          <w:sz w:val="22"/>
          <w:szCs w:val="22"/>
          <w:lang w:val="mt-MT"/>
        </w:rPr>
      </w:pPr>
      <w:r w:rsidRPr="00E1278B">
        <w:rPr>
          <w:rFonts w:eastAsia="Times New Roman" w:cs="Times New Roman"/>
          <w:b/>
          <w:sz w:val="22"/>
          <w:szCs w:val="22"/>
          <w:lang w:val="mt-MT"/>
        </w:rPr>
        <w:t>KLAWSOLA 24A</w:t>
      </w:r>
      <w:r w:rsidRPr="00E1278B">
        <w:rPr>
          <w:rFonts w:eastAsia="Times New Roman" w:cs="Times New Roman"/>
          <w:sz w:val="22"/>
          <w:szCs w:val="22"/>
          <w:lang w:val="mt-MT"/>
        </w:rPr>
        <w:t xml:space="preserve"> </w:t>
      </w:r>
      <w:r w:rsidRPr="00E1278B">
        <w:rPr>
          <w:rFonts w:eastAsia="Times New Roman" w:cs="Times New Roman"/>
          <w:b/>
          <w:sz w:val="22"/>
          <w:szCs w:val="22"/>
          <w:lang w:val="mt-MT"/>
        </w:rPr>
        <w:t xml:space="preserve">ĠDIDA </w:t>
      </w:r>
      <w:r w:rsidRPr="00E1278B">
        <w:rPr>
          <w:rFonts w:eastAsia="Times New Roman" w:cs="Times New Roman"/>
          <w:sz w:val="22"/>
          <w:szCs w:val="22"/>
          <w:lang w:val="mt-MT"/>
        </w:rPr>
        <w:t xml:space="preserve">għaddiet </w:t>
      </w:r>
      <w:proofErr w:type="spellStart"/>
      <w:r w:rsidR="00866A18" w:rsidRPr="00E1278B">
        <w:rPr>
          <w:rFonts w:cs="Times New Roman"/>
          <w:sz w:val="22"/>
          <w:szCs w:val="22"/>
          <w:lang w:val="mt-MT" w:eastAsia="en-US"/>
        </w:rPr>
        <w:t>nem</w:t>
      </w:r>
      <w:proofErr w:type="spellEnd"/>
      <w:r w:rsidR="00866A18" w:rsidRPr="00E1278B">
        <w:rPr>
          <w:rFonts w:cs="Times New Roman"/>
          <w:sz w:val="22"/>
          <w:szCs w:val="22"/>
          <w:lang w:val="mt-MT" w:eastAsia="en-US"/>
        </w:rPr>
        <w:t xml:space="preserve">. </w:t>
      </w:r>
      <w:proofErr w:type="spellStart"/>
      <w:r w:rsidR="00866A18" w:rsidRPr="00E1278B">
        <w:rPr>
          <w:rFonts w:cs="Times New Roman"/>
          <w:sz w:val="22"/>
          <w:szCs w:val="22"/>
          <w:lang w:val="mt-MT" w:eastAsia="en-US"/>
        </w:rPr>
        <w:t>con</w:t>
      </w:r>
      <w:proofErr w:type="spellEnd"/>
      <w:r w:rsidR="00866A18" w:rsidRPr="00E1278B">
        <w:rPr>
          <w:rFonts w:cs="Times New Roman"/>
          <w:sz w:val="22"/>
          <w:szCs w:val="22"/>
          <w:lang w:val="mt-MT" w:eastAsia="en-US"/>
        </w:rPr>
        <w:t xml:space="preserve">. </w:t>
      </w:r>
      <w:r w:rsidRPr="00E1278B">
        <w:rPr>
          <w:rFonts w:eastAsia="Times New Roman" w:cs="Times New Roman"/>
          <w:sz w:val="22"/>
          <w:szCs w:val="22"/>
          <w:lang w:val="mt-MT"/>
        </w:rPr>
        <w:t>u kienet ordnata ssir parti mill-Abbozz ta’ Liġi.</w:t>
      </w:r>
    </w:p>
    <w:bookmarkEnd w:id="9"/>
    <w:p w14:paraId="22040353" w14:textId="77777777" w:rsidR="0038031B" w:rsidRPr="00E1278B" w:rsidRDefault="0038031B" w:rsidP="00E1278B">
      <w:pPr>
        <w:jc w:val="both"/>
        <w:rPr>
          <w:rFonts w:cs="Times New Roman"/>
          <w:b/>
          <w:bCs/>
          <w:sz w:val="22"/>
          <w:szCs w:val="22"/>
          <w:lang w:val="mt-MT"/>
        </w:rPr>
      </w:pPr>
    </w:p>
    <w:p w14:paraId="617D367E" w14:textId="77777777" w:rsidR="0023130B" w:rsidRPr="00E1278B" w:rsidRDefault="0023130B" w:rsidP="00E1278B">
      <w:pPr>
        <w:jc w:val="both"/>
        <w:rPr>
          <w:rFonts w:cs="Times New Roman"/>
          <w:b/>
          <w:bCs/>
          <w:sz w:val="22"/>
          <w:szCs w:val="22"/>
          <w:lang w:val="mt-MT"/>
        </w:rPr>
      </w:pPr>
    </w:p>
    <w:p w14:paraId="33626DCA" w14:textId="77777777" w:rsidR="001D0382" w:rsidRPr="00623AD7" w:rsidRDefault="001D0382" w:rsidP="00E1278B">
      <w:pPr>
        <w:tabs>
          <w:tab w:val="left" w:pos="360"/>
          <w:tab w:val="left" w:pos="8505"/>
        </w:tabs>
        <w:jc w:val="both"/>
        <w:rPr>
          <w:rFonts w:eastAsia="Times New Roman" w:cs="Times New Roman"/>
          <w:sz w:val="22"/>
          <w:szCs w:val="22"/>
          <w:lang w:val="mt-MT"/>
        </w:rPr>
      </w:pPr>
      <w:r w:rsidRPr="00623AD7">
        <w:rPr>
          <w:rFonts w:eastAsia="Times New Roman" w:cs="Times New Roman"/>
          <w:sz w:val="22"/>
          <w:szCs w:val="22"/>
          <w:lang w:val="mt-MT"/>
        </w:rPr>
        <w:t>Fis-1.55 </w:t>
      </w:r>
      <w:proofErr w:type="spellStart"/>
      <w:r w:rsidRPr="00623AD7">
        <w:rPr>
          <w:rFonts w:eastAsia="Times New Roman" w:cs="Times New Roman"/>
          <w:sz w:val="22"/>
          <w:szCs w:val="22"/>
          <w:lang w:val="mt-MT"/>
        </w:rPr>
        <w:t>p.m</w:t>
      </w:r>
      <w:proofErr w:type="spellEnd"/>
      <w:r w:rsidRPr="00623AD7">
        <w:rPr>
          <w:rFonts w:eastAsia="Times New Roman" w:cs="Times New Roman"/>
          <w:sz w:val="22"/>
          <w:szCs w:val="22"/>
          <w:lang w:val="mt-MT"/>
        </w:rPr>
        <w:t xml:space="preserve">. il-Kumitat ġie sospiż u </w:t>
      </w:r>
      <w:proofErr w:type="spellStart"/>
      <w:r w:rsidRPr="00623AD7">
        <w:rPr>
          <w:rFonts w:eastAsia="Times New Roman" w:cs="Times New Roman"/>
          <w:sz w:val="22"/>
          <w:szCs w:val="22"/>
          <w:lang w:val="mt-MT"/>
        </w:rPr>
        <w:t>rriżuma</w:t>
      </w:r>
      <w:proofErr w:type="spellEnd"/>
      <w:r w:rsidRPr="00623AD7">
        <w:rPr>
          <w:rFonts w:eastAsia="Times New Roman" w:cs="Times New Roman"/>
          <w:sz w:val="22"/>
          <w:szCs w:val="22"/>
          <w:lang w:val="mt-MT"/>
        </w:rPr>
        <w:t xml:space="preserve"> fis-1.58 </w:t>
      </w:r>
      <w:proofErr w:type="spellStart"/>
      <w:r w:rsidRPr="00623AD7">
        <w:rPr>
          <w:rFonts w:eastAsia="Times New Roman" w:cs="Times New Roman"/>
          <w:sz w:val="22"/>
          <w:szCs w:val="22"/>
          <w:lang w:val="mt-MT"/>
        </w:rPr>
        <w:t>p.m</w:t>
      </w:r>
      <w:proofErr w:type="spellEnd"/>
      <w:r w:rsidRPr="00623AD7">
        <w:rPr>
          <w:rFonts w:eastAsia="Times New Roman" w:cs="Times New Roman"/>
          <w:sz w:val="22"/>
          <w:szCs w:val="22"/>
          <w:lang w:val="mt-MT"/>
        </w:rPr>
        <w:t>.</w:t>
      </w:r>
    </w:p>
    <w:p w14:paraId="15532FEE" w14:textId="77777777" w:rsidR="001D0382" w:rsidRPr="00623AD7" w:rsidRDefault="001D0382" w:rsidP="00E1278B">
      <w:pPr>
        <w:jc w:val="both"/>
        <w:rPr>
          <w:rFonts w:cs="Times New Roman"/>
          <w:b/>
          <w:bCs/>
          <w:sz w:val="22"/>
          <w:szCs w:val="22"/>
          <w:lang w:val="mt-MT"/>
        </w:rPr>
      </w:pPr>
    </w:p>
    <w:p w14:paraId="370309E8" w14:textId="77777777" w:rsidR="001D0382" w:rsidRPr="00E1278B" w:rsidRDefault="001D0382" w:rsidP="00E1278B">
      <w:pPr>
        <w:jc w:val="both"/>
        <w:rPr>
          <w:rFonts w:cs="Times New Roman"/>
          <w:b/>
          <w:bCs/>
          <w:sz w:val="22"/>
          <w:szCs w:val="22"/>
          <w:lang w:val="mt-MT"/>
        </w:rPr>
      </w:pPr>
    </w:p>
    <w:p w14:paraId="0F004A8E"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 xml:space="preserve">KLAWSOLA 24B ĠDIDA </w:t>
      </w:r>
    </w:p>
    <w:p w14:paraId="1938D8AE" w14:textId="77777777" w:rsidR="0038031B" w:rsidRPr="00E1278B" w:rsidRDefault="0038031B" w:rsidP="00E1278B">
      <w:pPr>
        <w:jc w:val="both"/>
        <w:rPr>
          <w:rFonts w:cs="Times New Roman"/>
          <w:sz w:val="22"/>
          <w:szCs w:val="22"/>
          <w:lang w:val="mt-MT"/>
        </w:rPr>
      </w:pPr>
    </w:p>
    <w:p w14:paraId="34DD580D" w14:textId="7FCC64E6"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23130B" w:rsidRPr="00E1278B">
        <w:rPr>
          <w:rFonts w:cs="Times New Roman"/>
          <w:sz w:val="22"/>
          <w:szCs w:val="22"/>
          <w:lang w:val="mt-MT"/>
        </w:rPr>
        <w:t>T</w:t>
      </w:r>
      <w:r w:rsidRPr="00E1278B">
        <w:rPr>
          <w:rFonts w:cs="Times New Roman"/>
          <w:sz w:val="22"/>
          <w:szCs w:val="22"/>
          <w:lang w:val="mt-MT"/>
        </w:rPr>
        <w:t>”:</w:t>
      </w:r>
    </w:p>
    <w:p w14:paraId="2A87BBD6" w14:textId="77777777" w:rsidR="0038031B" w:rsidRPr="00E1278B" w:rsidRDefault="0038031B" w:rsidP="00E1278B">
      <w:pPr>
        <w:jc w:val="both"/>
        <w:rPr>
          <w:rFonts w:cs="Times New Roman"/>
          <w:b/>
          <w:bCs/>
          <w:sz w:val="22"/>
          <w:szCs w:val="22"/>
          <w:lang w:val="mt-MT"/>
        </w:rPr>
      </w:pPr>
    </w:p>
    <w:p w14:paraId="343DB90D"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24B Ġdida</w:t>
      </w:r>
    </w:p>
    <w:p w14:paraId="3EF101AD" w14:textId="77777777" w:rsidR="0038031B" w:rsidRPr="00E1278B" w:rsidRDefault="0038031B" w:rsidP="00E1278B">
      <w:pPr>
        <w:jc w:val="both"/>
        <w:rPr>
          <w:rFonts w:cs="Times New Roman"/>
          <w:b/>
          <w:bCs/>
          <w:sz w:val="22"/>
          <w:szCs w:val="22"/>
          <w:lang w:val="mt-MT"/>
        </w:rPr>
      </w:pPr>
    </w:p>
    <w:p w14:paraId="3EDA12C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Minnufih wara l-klawsola 24A ġdida għandha tiġi miżjuda l-klawsola ġdida li ġejja:</w:t>
      </w:r>
    </w:p>
    <w:p w14:paraId="4F0FB5BC" w14:textId="77777777" w:rsidR="0038031B" w:rsidRPr="00E1278B" w:rsidRDefault="0038031B" w:rsidP="00E1278B">
      <w:pPr>
        <w:jc w:val="both"/>
        <w:rPr>
          <w:rFonts w:cs="Times New Roman"/>
          <w:sz w:val="22"/>
          <w:szCs w:val="22"/>
          <w:lang w:val="mt-MT"/>
        </w:rPr>
      </w:pPr>
    </w:p>
    <w:p w14:paraId="28BBCBC8" w14:textId="77777777" w:rsidR="0038031B" w:rsidRPr="00E1278B" w:rsidRDefault="0038031B" w:rsidP="00E1278B">
      <w:pPr>
        <w:jc w:val="both"/>
        <w:rPr>
          <w:rFonts w:cs="Times New Roman"/>
          <w:sz w:val="22"/>
          <w:szCs w:val="22"/>
          <w:lang w:val="mt-MT"/>
        </w:rPr>
      </w:pPr>
      <w:r w:rsidRPr="00E1278B">
        <w:rPr>
          <w:rFonts w:cs="Times New Roman"/>
          <w:sz w:val="22"/>
          <w:szCs w:val="22"/>
          <w:lang w:val="pt-BR"/>
        </w:rPr>
        <w:t>“</w:t>
      </w:r>
      <w:r w:rsidRPr="00E1278B">
        <w:rPr>
          <w:rFonts w:cs="Times New Roman"/>
          <w:sz w:val="22"/>
          <w:szCs w:val="22"/>
          <w:lang w:val="mt-MT"/>
        </w:rPr>
        <w:t>Emenda tal-artikolu 28 tal-Att prinċipali.</w:t>
      </w:r>
    </w:p>
    <w:p w14:paraId="4785935E" w14:textId="77777777" w:rsidR="0038031B" w:rsidRPr="00E1278B" w:rsidRDefault="0038031B" w:rsidP="00E1278B">
      <w:pPr>
        <w:jc w:val="both"/>
        <w:rPr>
          <w:rFonts w:cs="Times New Roman"/>
          <w:sz w:val="22"/>
          <w:szCs w:val="22"/>
          <w:lang w:val="mt-MT"/>
        </w:rPr>
      </w:pPr>
    </w:p>
    <w:p w14:paraId="6A736393" w14:textId="77777777" w:rsidR="0038031B" w:rsidRPr="00E1278B" w:rsidRDefault="0038031B" w:rsidP="00E1278B">
      <w:pPr>
        <w:jc w:val="both"/>
        <w:rPr>
          <w:rFonts w:cs="Times New Roman"/>
          <w:sz w:val="22"/>
          <w:szCs w:val="22"/>
          <w:lang w:val="mt-MT"/>
        </w:rPr>
      </w:pPr>
      <w:r w:rsidRPr="00E1278B">
        <w:rPr>
          <w:rFonts w:cs="Times New Roman"/>
          <w:b/>
          <w:bCs/>
          <w:sz w:val="22"/>
          <w:szCs w:val="22"/>
          <w:lang w:val="mt-MT"/>
        </w:rPr>
        <w:t xml:space="preserve">24B. </w:t>
      </w:r>
      <w:proofErr w:type="spellStart"/>
      <w:r w:rsidRPr="00E1278B">
        <w:rPr>
          <w:rFonts w:cs="Times New Roman"/>
          <w:sz w:val="22"/>
          <w:szCs w:val="22"/>
          <w:lang w:val="mt-MT"/>
        </w:rPr>
        <w:t>Is-subartikolu</w:t>
      </w:r>
      <w:proofErr w:type="spellEnd"/>
      <w:r w:rsidRPr="00E1278B">
        <w:rPr>
          <w:rFonts w:cs="Times New Roman"/>
          <w:sz w:val="22"/>
          <w:szCs w:val="22"/>
          <w:lang w:val="mt-MT"/>
        </w:rPr>
        <w:t xml:space="preserve"> (1) tal-artikolu 28 tal-Att prinċipali għandu jiġi sostitwit bis-</w:t>
      </w:r>
      <w:proofErr w:type="spellStart"/>
      <w:r w:rsidRPr="00E1278B">
        <w:rPr>
          <w:rFonts w:cs="Times New Roman"/>
          <w:sz w:val="22"/>
          <w:szCs w:val="22"/>
          <w:lang w:val="mt-MT"/>
        </w:rPr>
        <w:t>subartikolu</w:t>
      </w:r>
      <w:proofErr w:type="spellEnd"/>
      <w:r w:rsidRPr="00E1278B">
        <w:rPr>
          <w:rFonts w:cs="Times New Roman"/>
          <w:sz w:val="22"/>
          <w:szCs w:val="22"/>
          <w:lang w:val="mt-MT"/>
        </w:rPr>
        <w:t xml:space="preserve"> ġdid li ġej:</w:t>
      </w:r>
    </w:p>
    <w:p w14:paraId="67BFE3DA" w14:textId="77777777" w:rsidR="0038031B" w:rsidRPr="00E1278B" w:rsidRDefault="0038031B" w:rsidP="00E1278B">
      <w:pPr>
        <w:jc w:val="both"/>
        <w:rPr>
          <w:rFonts w:cs="Times New Roman"/>
          <w:sz w:val="22"/>
          <w:szCs w:val="22"/>
          <w:lang w:val="mt-MT"/>
        </w:rPr>
      </w:pPr>
    </w:p>
    <w:p w14:paraId="4795202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“Firma ta’ avviżi.</w:t>
      </w:r>
    </w:p>
    <w:p w14:paraId="3EFF389B" w14:textId="77777777" w:rsidR="0038031B" w:rsidRPr="00E1278B" w:rsidRDefault="0038031B" w:rsidP="00E1278B">
      <w:pPr>
        <w:jc w:val="both"/>
        <w:rPr>
          <w:rFonts w:cs="Times New Roman"/>
          <w:sz w:val="22"/>
          <w:szCs w:val="22"/>
          <w:lang w:val="mt-MT"/>
        </w:rPr>
      </w:pPr>
    </w:p>
    <w:p w14:paraId="602B743D" w14:textId="288F7E5F" w:rsidR="0038031B" w:rsidRPr="00E1278B" w:rsidRDefault="0038031B" w:rsidP="00E1278B">
      <w:pPr>
        <w:jc w:val="both"/>
        <w:rPr>
          <w:rFonts w:cs="Times New Roman"/>
          <w:sz w:val="22"/>
          <w:szCs w:val="22"/>
          <w:lang w:val="mt-MT"/>
        </w:rPr>
      </w:pPr>
      <w:r w:rsidRPr="00E1278B">
        <w:rPr>
          <w:rFonts w:cs="Times New Roman"/>
          <w:sz w:val="22"/>
          <w:szCs w:val="22"/>
          <w:lang w:val="mt-MT"/>
        </w:rPr>
        <w:t>(1) Kull avviż li għandu jingħata mill-Kummissarju taħt l-Atti dwar it-</w:t>
      </w:r>
      <w:r w:rsidR="00623AD7">
        <w:rPr>
          <w:rFonts w:cs="Times New Roman"/>
          <w:sz w:val="22"/>
          <w:szCs w:val="22"/>
          <w:lang w:val="mt-MT"/>
        </w:rPr>
        <w:t>T</w:t>
      </w:r>
      <w:r w:rsidRPr="00E1278B">
        <w:rPr>
          <w:rFonts w:cs="Times New Roman"/>
          <w:sz w:val="22"/>
          <w:szCs w:val="22"/>
          <w:lang w:val="mt-MT"/>
        </w:rPr>
        <w:t xml:space="preserve">axxi għandu jkun iffirmat mill-Kummissarju jew minn xi persuna maħtur minnu minn żmien għal żmien għal dak l-għan, u kull tali avviż, inkluża r-riċevuta li jkun sar il-ħlas tat-taxxa, għandu jkun validu jekk il-firma tal-Kummissarju jew ta’ tali persuna tkun </w:t>
      </w:r>
      <w:proofErr w:type="spellStart"/>
      <w:r w:rsidRPr="00E1278B">
        <w:rPr>
          <w:rFonts w:cs="Times New Roman"/>
          <w:sz w:val="22"/>
          <w:szCs w:val="22"/>
          <w:lang w:val="mt-MT"/>
        </w:rPr>
        <w:t>debitament</w:t>
      </w:r>
      <w:proofErr w:type="spellEnd"/>
      <w:r w:rsidRPr="00E1278B">
        <w:rPr>
          <w:rFonts w:cs="Times New Roman"/>
          <w:sz w:val="22"/>
          <w:szCs w:val="22"/>
          <w:lang w:val="mt-MT"/>
        </w:rPr>
        <w:t xml:space="preserve"> stampata, </w:t>
      </w:r>
      <w:proofErr w:type="spellStart"/>
      <w:r w:rsidRPr="00E1278B">
        <w:rPr>
          <w:rFonts w:cs="Times New Roman"/>
          <w:sz w:val="22"/>
          <w:szCs w:val="22"/>
          <w:lang w:val="mt-MT"/>
        </w:rPr>
        <w:t>ittimbrata</w:t>
      </w:r>
      <w:proofErr w:type="spellEnd"/>
      <w:r w:rsidRPr="00E1278B">
        <w:rPr>
          <w:rFonts w:cs="Times New Roman"/>
          <w:sz w:val="22"/>
          <w:szCs w:val="22"/>
          <w:lang w:val="mt-MT"/>
        </w:rPr>
        <w:t xml:space="preserve"> jew miktuba fuqu:</w:t>
      </w:r>
    </w:p>
    <w:p w14:paraId="7E173182" w14:textId="3678F4BA" w:rsidR="0038031B" w:rsidRPr="00E1278B" w:rsidRDefault="0038031B" w:rsidP="00E1278B">
      <w:pPr>
        <w:jc w:val="both"/>
        <w:rPr>
          <w:rFonts w:cs="Times New Roman"/>
          <w:sz w:val="22"/>
          <w:szCs w:val="22"/>
          <w:lang w:val="mt-MT"/>
        </w:rPr>
      </w:pPr>
    </w:p>
    <w:p w14:paraId="5AD330E6" w14:textId="1E828FF7" w:rsidR="0038031B" w:rsidRPr="00E1278B" w:rsidRDefault="0038031B" w:rsidP="00E1278B">
      <w:pPr>
        <w:jc w:val="both"/>
        <w:rPr>
          <w:rFonts w:cs="Times New Roman"/>
          <w:sz w:val="22"/>
          <w:szCs w:val="22"/>
          <w:lang w:val="mt-MT"/>
        </w:rPr>
      </w:pPr>
      <w:r w:rsidRPr="00E1278B">
        <w:rPr>
          <w:rFonts w:cs="Times New Roman"/>
          <w:sz w:val="22"/>
          <w:szCs w:val="22"/>
          <w:lang w:val="mt-MT"/>
        </w:rPr>
        <w:t>Iżda kwalunkwe avviż bil-miktub taħt id-dispożizzjonijiet tal-Atti dwar it-</w:t>
      </w:r>
      <w:r w:rsidR="00623AD7">
        <w:rPr>
          <w:rFonts w:cs="Times New Roman"/>
          <w:sz w:val="22"/>
          <w:szCs w:val="22"/>
          <w:lang w:val="mt-MT"/>
        </w:rPr>
        <w:t>T</w:t>
      </w:r>
      <w:r w:rsidRPr="00E1278B">
        <w:rPr>
          <w:rFonts w:cs="Times New Roman"/>
          <w:sz w:val="22"/>
          <w:szCs w:val="22"/>
          <w:lang w:val="mt-MT"/>
        </w:rPr>
        <w:t>axxi lil kwalunkwe persuna li tkun meħtieġa tagħti informazzjoni lill-Kummissarju, jew kwalunkwe avviż ieħor taħt l-Atti dwar it-</w:t>
      </w:r>
      <w:r w:rsidR="00623AD7">
        <w:rPr>
          <w:rFonts w:cs="Times New Roman"/>
          <w:sz w:val="22"/>
          <w:szCs w:val="22"/>
          <w:lang w:val="mt-MT"/>
        </w:rPr>
        <w:t>T</w:t>
      </w:r>
      <w:r w:rsidRPr="00E1278B">
        <w:rPr>
          <w:rFonts w:cs="Times New Roman"/>
          <w:sz w:val="22"/>
          <w:szCs w:val="22"/>
          <w:lang w:val="mt-MT"/>
        </w:rPr>
        <w:t xml:space="preserve">axxi li jeħtieġ l-attendenza ta’ kwalunkwe persuna jew ta’ xhud quddiem il-Kummissarju, għandu jkun iffirmat personalment mill-Kummissarju jew minn kwalunkwe persuna </w:t>
      </w:r>
      <w:proofErr w:type="spellStart"/>
      <w:r w:rsidRPr="00E1278B">
        <w:rPr>
          <w:rFonts w:cs="Times New Roman"/>
          <w:sz w:val="22"/>
          <w:szCs w:val="22"/>
          <w:lang w:val="mt-MT"/>
        </w:rPr>
        <w:t>debitament</w:t>
      </w:r>
      <w:proofErr w:type="spellEnd"/>
      <w:r w:rsidRPr="00E1278B">
        <w:rPr>
          <w:rFonts w:cs="Times New Roman"/>
          <w:sz w:val="22"/>
          <w:szCs w:val="22"/>
          <w:lang w:val="mt-MT"/>
        </w:rPr>
        <w:t xml:space="preserve"> awtorizzata minnu:</w:t>
      </w:r>
    </w:p>
    <w:p w14:paraId="7307DE50" w14:textId="77777777" w:rsidR="0038031B" w:rsidRPr="00E1278B" w:rsidRDefault="0038031B" w:rsidP="00E1278B">
      <w:pPr>
        <w:jc w:val="both"/>
        <w:rPr>
          <w:rFonts w:cs="Times New Roman"/>
          <w:sz w:val="22"/>
          <w:szCs w:val="22"/>
          <w:lang w:val="mt-MT"/>
        </w:rPr>
      </w:pPr>
    </w:p>
    <w:p w14:paraId="0FE89F7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Iżda wkoll kwalunkwe avviż mogħti b’mod elettroniku mill-Kummissarju ma jkunx jeħtieġ li jiġi </w:t>
      </w:r>
      <w:proofErr w:type="spellStart"/>
      <w:r w:rsidRPr="00E1278B">
        <w:rPr>
          <w:rFonts w:cs="Times New Roman"/>
          <w:sz w:val="22"/>
          <w:szCs w:val="22"/>
          <w:lang w:val="mt-MT"/>
        </w:rPr>
        <w:t>ffirmat</w:t>
      </w:r>
      <w:proofErr w:type="spellEnd"/>
      <w:r w:rsidRPr="00E1278B">
        <w:rPr>
          <w:rFonts w:cs="Times New Roman"/>
          <w:sz w:val="22"/>
          <w:szCs w:val="22"/>
          <w:lang w:val="mt-MT"/>
        </w:rPr>
        <w:t xml:space="preserve"> u jkun validu jekk ikun:</w:t>
      </w:r>
    </w:p>
    <w:p w14:paraId="6A399FF8" w14:textId="77777777" w:rsidR="0038031B" w:rsidRPr="00E1278B" w:rsidRDefault="0038031B" w:rsidP="00E1278B">
      <w:pPr>
        <w:jc w:val="both"/>
        <w:rPr>
          <w:rFonts w:cs="Times New Roman"/>
          <w:sz w:val="22"/>
          <w:szCs w:val="22"/>
          <w:lang w:val="mt-MT"/>
        </w:rPr>
      </w:pPr>
    </w:p>
    <w:p w14:paraId="3FBAD8D7"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(a) ġie </w:t>
      </w:r>
      <w:proofErr w:type="spellStart"/>
      <w:r w:rsidRPr="00E1278B">
        <w:rPr>
          <w:rFonts w:cs="Times New Roman"/>
          <w:sz w:val="22"/>
          <w:szCs w:val="22"/>
          <w:lang w:val="mt-MT"/>
        </w:rPr>
        <w:t>reż</w:t>
      </w:r>
      <w:proofErr w:type="spellEnd"/>
      <w:r w:rsidRPr="00E1278B">
        <w:rPr>
          <w:rFonts w:cs="Times New Roman"/>
          <w:sz w:val="22"/>
          <w:szCs w:val="22"/>
          <w:lang w:val="mt-MT"/>
        </w:rPr>
        <w:t xml:space="preserve"> disponibbli lil dik il-persuna permezz tal-</w:t>
      </w:r>
      <w:proofErr w:type="spellStart"/>
      <w:r w:rsidRPr="00E1278B">
        <w:rPr>
          <w:rFonts w:cs="Times New Roman"/>
          <w:sz w:val="22"/>
          <w:szCs w:val="22"/>
          <w:lang w:val="mt-MT"/>
        </w:rPr>
        <w:t>portal</w:t>
      </w:r>
      <w:proofErr w:type="spellEnd"/>
      <w:r w:rsidRPr="00E1278B">
        <w:rPr>
          <w:rFonts w:cs="Times New Roman"/>
          <w:sz w:val="22"/>
          <w:szCs w:val="22"/>
          <w:lang w:val="mt-MT"/>
        </w:rPr>
        <w:t xml:space="preserve"> elettroniku magħżul mill-Kummissarju għal dak il-għan; jew</w:t>
      </w:r>
    </w:p>
    <w:p w14:paraId="7E1D9195" w14:textId="77777777" w:rsidR="0038031B" w:rsidRPr="00E1278B" w:rsidRDefault="0038031B" w:rsidP="00E1278B">
      <w:pPr>
        <w:jc w:val="both"/>
        <w:rPr>
          <w:rFonts w:cs="Times New Roman"/>
          <w:sz w:val="22"/>
          <w:szCs w:val="22"/>
          <w:lang w:val="mt-MT"/>
        </w:rPr>
      </w:pPr>
    </w:p>
    <w:p w14:paraId="4F670D65" w14:textId="413B9932" w:rsidR="0038031B" w:rsidRPr="00E1278B" w:rsidRDefault="0038031B" w:rsidP="00E1278B">
      <w:pPr>
        <w:jc w:val="both"/>
        <w:rPr>
          <w:rFonts w:cs="Times New Roman"/>
          <w:sz w:val="22"/>
          <w:szCs w:val="22"/>
          <w:lang w:val="mt-MT"/>
        </w:rPr>
      </w:pPr>
      <w:r w:rsidRPr="00E1278B">
        <w:rPr>
          <w:rFonts w:cs="Times New Roman"/>
          <w:sz w:val="22"/>
          <w:szCs w:val="22"/>
          <w:lang w:val="mt-MT"/>
        </w:rPr>
        <w:t>(b) intbagħat lil dik il-persuna minn kwalunkwe indirizz elettroniku li jappartjeni lill-Kummissarju, inklużi indirizzi elettroniċi ġeneriċi, jew li jappartjenu lill-persuna awtorizzata mill-Kummissarju.”.</w:t>
      </w:r>
      <w:r w:rsidR="00A76524">
        <w:rPr>
          <w:rFonts w:cs="Times New Roman"/>
          <w:sz w:val="22"/>
          <w:szCs w:val="22"/>
          <w:lang w:val="mt-MT"/>
        </w:rPr>
        <w:t>”.</w:t>
      </w:r>
    </w:p>
    <w:p w14:paraId="3F79B6BB" w14:textId="77777777" w:rsidR="0038031B" w:rsidRPr="00E1278B" w:rsidRDefault="0038031B" w:rsidP="00E1278B">
      <w:pPr>
        <w:jc w:val="both"/>
        <w:rPr>
          <w:rFonts w:cs="Times New Roman"/>
          <w:sz w:val="22"/>
          <w:szCs w:val="22"/>
          <w:lang w:val="mt-MT"/>
        </w:rPr>
      </w:pPr>
    </w:p>
    <w:p w14:paraId="3B63F202"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24B</w:t>
      </w:r>
    </w:p>
    <w:p w14:paraId="04481AE9" w14:textId="77777777" w:rsidR="0038031B" w:rsidRPr="00E1278B" w:rsidRDefault="0038031B" w:rsidP="00E1278B">
      <w:pPr>
        <w:jc w:val="both"/>
        <w:rPr>
          <w:rFonts w:cs="Times New Roman"/>
          <w:b/>
          <w:bCs/>
          <w:sz w:val="22"/>
          <w:szCs w:val="22"/>
        </w:rPr>
      </w:pPr>
    </w:p>
    <w:p w14:paraId="5D3D0A80" w14:textId="77777777" w:rsidR="0038031B" w:rsidRPr="00E1278B" w:rsidRDefault="0038031B" w:rsidP="00E1278B">
      <w:pPr>
        <w:jc w:val="both"/>
        <w:rPr>
          <w:rFonts w:cs="Times New Roman"/>
          <w:sz w:val="22"/>
          <w:szCs w:val="22"/>
        </w:rPr>
      </w:pPr>
      <w:r w:rsidRPr="00E1278B">
        <w:rPr>
          <w:rFonts w:cs="Times New Roman"/>
          <w:sz w:val="22"/>
          <w:szCs w:val="22"/>
        </w:rPr>
        <w:t>Immediately after the new clause 24A there shall be added the following new clause:</w:t>
      </w:r>
    </w:p>
    <w:p w14:paraId="09C8B0A3" w14:textId="77777777" w:rsidR="0038031B" w:rsidRPr="00E1278B" w:rsidRDefault="0038031B" w:rsidP="00E1278B">
      <w:pPr>
        <w:jc w:val="both"/>
        <w:rPr>
          <w:rFonts w:cs="Times New Roman"/>
          <w:sz w:val="22"/>
          <w:szCs w:val="22"/>
        </w:rPr>
      </w:pPr>
    </w:p>
    <w:p w14:paraId="732D1269" w14:textId="77777777" w:rsidR="0038031B" w:rsidRPr="00E1278B" w:rsidRDefault="0038031B" w:rsidP="00E1278B">
      <w:pPr>
        <w:jc w:val="both"/>
        <w:rPr>
          <w:rFonts w:cs="Times New Roman"/>
          <w:sz w:val="22"/>
          <w:szCs w:val="22"/>
        </w:rPr>
      </w:pPr>
      <w:r w:rsidRPr="00E1278B">
        <w:rPr>
          <w:rFonts w:cs="Times New Roman"/>
          <w:sz w:val="22"/>
          <w:szCs w:val="22"/>
        </w:rPr>
        <w:t>“Amendment of article 28 of the principal Act.</w:t>
      </w:r>
    </w:p>
    <w:p w14:paraId="23284500" w14:textId="77777777" w:rsidR="0038031B" w:rsidRPr="00E1278B" w:rsidRDefault="0038031B" w:rsidP="00E1278B">
      <w:pPr>
        <w:jc w:val="both"/>
        <w:rPr>
          <w:rFonts w:cs="Times New Roman"/>
          <w:b/>
          <w:bCs/>
          <w:sz w:val="22"/>
          <w:szCs w:val="22"/>
        </w:rPr>
      </w:pPr>
    </w:p>
    <w:p w14:paraId="5AEBD868" w14:textId="77777777" w:rsidR="0038031B" w:rsidRPr="00E1278B" w:rsidRDefault="0038031B" w:rsidP="00E1278B">
      <w:pPr>
        <w:jc w:val="both"/>
        <w:rPr>
          <w:rFonts w:cs="Times New Roman"/>
          <w:sz w:val="22"/>
          <w:szCs w:val="22"/>
        </w:rPr>
      </w:pPr>
      <w:r w:rsidRPr="00E1278B">
        <w:rPr>
          <w:rFonts w:cs="Times New Roman"/>
          <w:b/>
          <w:bCs/>
          <w:sz w:val="22"/>
          <w:szCs w:val="22"/>
        </w:rPr>
        <w:lastRenderedPageBreak/>
        <w:t>24B.</w:t>
      </w:r>
      <w:r w:rsidRPr="00E1278B">
        <w:rPr>
          <w:rFonts w:cs="Times New Roman"/>
          <w:sz w:val="22"/>
          <w:szCs w:val="22"/>
        </w:rPr>
        <w:t xml:space="preserve"> Sub-article (1) of article 28 of the principal Act shall be substituted by the following new sub-article:</w:t>
      </w:r>
    </w:p>
    <w:p w14:paraId="24D9EB98" w14:textId="77777777" w:rsidR="0038031B" w:rsidRPr="00E1278B" w:rsidRDefault="0038031B" w:rsidP="00E1278B">
      <w:pPr>
        <w:jc w:val="both"/>
        <w:rPr>
          <w:rFonts w:cs="Times New Roman"/>
          <w:sz w:val="22"/>
          <w:szCs w:val="22"/>
        </w:rPr>
      </w:pPr>
    </w:p>
    <w:p w14:paraId="572FE994" w14:textId="77777777" w:rsidR="0038031B" w:rsidRPr="00E1278B" w:rsidRDefault="0038031B" w:rsidP="00E1278B">
      <w:pPr>
        <w:jc w:val="both"/>
        <w:rPr>
          <w:rFonts w:cs="Times New Roman"/>
          <w:sz w:val="22"/>
          <w:szCs w:val="22"/>
        </w:rPr>
      </w:pPr>
      <w:r w:rsidRPr="00E1278B">
        <w:rPr>
          <w:rFonts w:cs="Times New Roman"/>
          <w:sz w:val="22"/>
          <w:szCs w:val="22"/>
        </w:rPr>
        <w:t>“Signature of notices.</w:t>
      </w:r>
    </w:p>
    <w:p w14:paraId="6420B7EB" w14:textId="77777777" w:rsidR="0038031B" w:rsidRPr="00E1278B" w:rsidRDefault="0038031B" w:rsidP="00E1278B">
      <w:pPr>
        <w:jc w:val="both"/>
        <w:rPr>
          <w:rFonts w:cs="Times New Roman"/>
          <w:sz w:val="22"/>
          <w:szCs w:val="22"/>
        </w:rPr>
      </w:pPr>
    </w:p>
    <w:p w14:paraId="563C9474" w14:textId="77777777" w:rsidR="0038031B" w:rsidRPr="00E1278B" w:rsidRDefault="0038031B" w:rsidP="00E1278B">
      <w:pPr>
        <w:jc w:val="both"/>
        <w:rPr>
          <w:rFonts w:cs="Times New Roman"/>
          <w:sz w:val="22"/>
          <w:szCs w:val="22"/>
        </w:rPr>
      </w:pPr>
      <w:r w:rsidRPr="00E1278B">
        <w:rPr>
          <w:rFonts w:cs="Times New Roman"/>
          <w:sz w:val="22"/>
          <w:szCs w:val="22"/>
        </w:rPr>
        <w:t xml:space="preserve">(1) Every notice which shall be given by the Commissioner under the Income Tax Acts shall be signed by the Commissioner or by a person appointed by him from time to time for such purpose, and every such notice, including a receipt for payment of tax, shall be valid if the signature of the Commissioner or of such person is duly printed, stamped or written thereon: </w:t>
      </w:r>
    </w:p>
    <w:p w14:paraId="6D17F710" w14:textId="77777777" w:rsidR="0038031B" w:rsidRPr="00E1278B" w:rsidRDefault="0038031B" w:rsidP="00E1278B">
      <w:pPr>
        <w:jc w:val="both"/>
        <w:rPr>
          <w:rFonts w:cs="Times New Roman"/>
          <w:sz w:val="22"/>
          <w:szCs w:val="22"/>
        </w:rPr>
      </w:pPr>
    </w:p>
    <w:p w14:paraId="4B6E013F" w14:textId="77777777" w:rsidR="0038031B" w:rsidRPr="00E1278B" w:rsidRDefault="0038031B" w:rsidP="00E1278B">
      <w:pPr>
        <w:jc w:val="both"/>
        <w:rPr>
          <w:rFonts w:cs="Times New Roman"/>
          <w:sz w:val="22"/>
          <w:szCs w:val="22"/>
        </w:rPr>
      </w:pPr>
      <w:r w:rsidRPr="00E1278B">
        <w:rPr>
          <w:rFonts w:cs="Times New Roman"/>
          <w:sz w:val="22"/>
          <w:szCs w:val="22"/>
        </w:rPr>
        <w:t xml:space="preserve">Provided that any notice in writing under the provisions of the Income Tax Acts to any person requiring him to furnish information to the Commissioner, or any other notice under the Income Tax Acts requiring the attendance of any person or witness before the Commissioner shall be personally signed by the Commissioner or by any person duly </w:t>
      </w:r>
      <w:proofErr w:type="spellStart"/>
      <w:r w:rsidRPr="00E1278B">
        <w:rPr>
          <w:rFonts w:cs="Times New Roman"/>
          <w:sz w:val="22"/>
          <w:szCs w:val="22"/>
        </w:rPr>
        <w:t>authorised</w:t>
      </w:r>
      <w:proofErr w:type="spellEnd"/>
      <w:r w:rsidRPr="00E1278B">
        <w:rPr>
          <w:rFonts w:cs="Times New Roman"/>
          <w:sz w:val="22"/>
          <w:szCs w:val="22"/>
        </w:rPr>
        <w:t xml:space="preserve"> by him:</w:t>
      </w:r>
    </w:p>
    <w:p w14:paraId="56329F08" w14:textId="77777777" w:rsidR="0038031B" w:rsidRPr="00E1278B" w:rsidRDefault="0038031B" w:rsidP="00E1278B">
      <w:pPr>
        <w:jc w:val="both"/>
        <w:rPr>
          <w:rFonts w:cs="Times New Roman"/>
          <w:sz w:val="22"/>
          <w:szCs w:val="22"/>
        </w:rPr>
      </w:pPr>
    </w:p>
    <w:p w14:paraId="6F0BEB3E" w14:textId="77777777" w:rsidR="0038031B" w:rsidRPr="00E1278B" w:rsidRDefault="0038031B" w:rsidP="00E1278B">
      <w:pPr>
        <w:jc w:val="both"/>
        <w:rPr>
          <w:rFonts w:cs="Times New Roman"/>
          <w:sz w:val="22"/>
          <w:szCs w:val="22"/>
        </w:rPr>
      </w:pPr>
      <w:r w:rsidRPr="00E1278B">
        <w:rPr>
          <w:rFonts w:cs="Times New Roman"/>
          <w:sz w:val="22"/>
          <w:szCs w:val="22"/>
        </w:rPr>
        <w:t>Provided further that any notice given electronically by the Commissioner shall not require to be signed and shall be valid if it is:</w:t>
      </w:r>
    </w:p>
    <w:p w14:paraId="374C9499" w14:textId="77777777" w:rsidR="0038031B" w:rsidRPr="00E1278B" w:rsidRDefault="0038031B" w:rsidP="00E1278B">
      <w:pPr>
        <w:jc w:val="both"/>
        <w:rPr>
          <w:rFonts w:cs="Times New Roman"/>
          <w:sz w:val="22"/>
          <w:szCs w:val="22"/>
        </w:rPr>
      </w:pPr>
    </w:p>
    <w:p w14:paraId="0FED7ACA" w14:textId="77777777" w:rsidR="0038031B" w:rsidRPr="00E1278B" w:rsidRDefault="0038031B" w:rsidP="00E1278B">
      <w:pPr>
        <w:jc w:val="both"/>
        <w:rPr>
          <w:rFonts w:cs="Times New Roman"/>
          <w:sz w:val="22"/>
          <w:szCs w:val="22"/>
        </w:rPr>
      </w:pPr>
      <w:r w:rsidRPr="00E1278B">
        <w:rPr>
          <w:rFonts w:cs="Times New Roman"/>
          <w:sz w:val="22"/>
          <w:szCs w:val="22"/>
        </w:rPr>
        <w:t>(a) made available to that person through the web portal designated by the Commissioner for this purpose; or</w:t>
      </w:r>
    </w:p>
    <w:p w14:paraId="248C5C9E" w14:textId="77777777" w:rsidR="0038031B" w:rsidRPr="00E1278B" w:rsidRDefault="0038031B" w:rsidP="00E1278B">
      <w:pPr>
        <w:jc w:val="both"/>
        <w:rPr>
          <w:rFonts w:cs="Times New Roman"/>
          <w:sz w:val="22"/>
          <w:szCs w:val="22"/>
        </w:rPr>
      </w:pPr>
    </w:p>
    <w:p w14:paraId="37C9ECF2" w14:textId="07DD5A14" w:rsidR="0038031B" w:rsidRPr="00E1278B" w:rsidRDefault="0038031B" w:rsidP="00E1278B">
      <w:pPr>
        <w:jc w:val="both"/>
        <w:rPr>
          <w:rFonts w:cs="Times New Roman"/>
          <w:sz w:val="22"/>
          <w:szCs w:val="22"/>
        </w:rPr>
      </w:pPr>
      <w:r w:rsidRPr="00E1278B">
        <w:rPr>
          <w:rFonts w:cs="Times New Roman"/>
          <w:sz w:val="22"/>
          <w:szCs w:val="22"/>
        </w:rPr>
        <w:t xml:space="preserve">(b) sent to that person from any electronic address belonging to the Commissioner, including generic electronic addresses, or belonging to a person </w:t>
      </w:r>
      <w:proofErr w:type="spellStart"/>
      <w:r w:rsidRPr="00E1278B">
        <w:rPr>
          <w:rFonts w:cs="Times New Roman"/>
          <w:sz w:val="22"/>
          <w:szCs w:val="22"/>
        </w:rPr>
        <w:t>authorised</w:t>
      </w:r>
      <w:proofErr w:type="spellEnd"/>
      <w:r w:rsidRPr="00E1278B">
        <w:rPr>
          <w:rFonts w:cs="Times New Roman"/>
          <w:sz w:val="22"/>
          <w:szCs w:val="22"/>
        </w:rPr>
        <w:t xml:space="preserve"> by the Commissioner.”.</w:t>
      </w:r>
      <w:r w:rsidR="00A76524">
        <w:rPr>
          <w:rFonts w:cs="Times New Roman"/>
          <w:sz w:val="22"/>
          <w:szCs w:val="22"/>
        </w:rPr>
        <w:t>”.</w:t>
      </w:r>
    </w:p>
    <w:p w14:paraId="5893C7B2" w14:textId="77777777" w:rsidR="0038031B" w:rsidRPr="00E1278B" w:rsidRDefault="0038031B" w:rsidP="00E1278B">
      <w:pPr>
        <w:jc w:val="both"/>
        <w:rPr>
          <w:rFonts w:cs="Times New Roman"/>
          <w:sz w:val="22"/>
          <w:szCs w:val="22"/>
        </w:rPr>
      </w:pPr>
    </w:p>
    <w:p w14:paraId="3860D1F4" w14:textId="2AE3A37A" w:rsidR="0038031B" w:rsidRPr="00E1278B" w:rsidRDefault="0038031B" w:rsidP="00E1278B">
      <w:pPr>
        <w:jc w:val="both"/>
        <w:rPr>
          <w:rFonts w:cs="Times New Roman"/>
          <w:sz w:val="22"/>
          <w:szCs w:val="22"/>
        </w:rPr>
      </w:pPr>
    </w:p>
    <w:p w14:paraId="756352C2" w14:textId="77777777" w:rsidR="0038031B" w:rsidRPr="00E1278B" w:rsidRDefault="0038031B"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7E6AC380" w14:textId="77777777" w:rsidR="0038031B" w:rsidRPr="00E1278B" w:rsidRDefault="0038031B" w:rsidP="00E1278B">
      <w:pPr>
        <w:tabs>
          <w:tab w:val="left" w:pos="360"/>
          <w:tab w:val="left" w:pos="8497"/>
        </w:tabs>
        <w:jc w:val="both"/>
        <w:rPr>
          <w:rFonts w:eastAsia="Times New Roman" w:cs="Times New Roman"/>
          <w:sz w:val="22"/>
          <w:szCs w:val="22"/>
          <w:lang w:val="mt-MT"/>
        </w:rPr>
      </w:pPr>
    </w:p>
    <w:p w14:paraId="60DAFC69"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4C122C2C"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288BB950" w14:textId="2F6E7E56" w:rsidR="005C4207" w:rsidRPr="00E1278B" w:rsidRDefault="0038031B"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 xml:space="preserve">Il-mozzjoni għaddiet u Klawsola 24B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24543059" w14:textId="77777777" w:rsidR="005C4207" w:rsidRPr="00E1278B" w:rsidRDefault="005C4207" w:rsidP="00E1278B">
      <w:pPr>
        <w:tabs>
          <w:tab w:val="left" w:pos="360"/>
          <w:tab w:val="left" w:pos="8505"/>
        </w:tabs>
        <w:jc w:val="both"/>
        <w:rPr>
          <w:rFonts w:eastAsia="Times New Roman" w:cs="Times New Roman"/>
          <w:sz w:val="22"/>
          <w:szCs w:val="22"/>
          <w:lang w:val="mt-MT"/>
        </w:rPr>
      </w:pPr>
    </w:p>
    <w:p w14:paraId="1053612D"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24B Ġdida ssir parti mill-Abbozz ta’ Liġi. </w:t>
      </w:r>
    </w:p>
    <w:p w14:paraId="69C3BB7C"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14FC7079" w14:textId="77777777" w:rsidR="0038031B" w:rsidRPr="00E1278B" w:rsidRDefault="0038031B" w:rsidP="00E1278B">
      <w:pPr>
        <w:tabs>
          <w:tab w:val="left" w:pos="360"/>
          <w:tab w:val="left" w:pos="8497"/>
        </w:tabs>
        <w:jc w:val="both"/>
        <w:rPr>
          <w:rFonts w:eastAsia="Times New Roman" w:cs="Times New Roman"/>
          <w:sz w:val="22"/>
          <w:szCs w:val="22"/>
          <w:lang w:val="mt-MT"/>
        </w:rPr>
      </w:pPr>
      <w:r w:rsidRPr="00E1278B">
        <w:rPr>
          <w:rFonts w:eastAsia="Times New Roman" w:cs="Times New Roman"/>
          <w:b/>
          <w:sz w:val="22"/>
          <w:szCs w:val="22"/>
          <w:lang w:val="mt-MT"/>
        </w:rPr>
        <w:t>KLAWSOLA 24B</w:t>
      </w:r>
      <w:r w:rsidRPr="00E1278B">
        <w:rPr>
          <w:rFonts w:eastAsia="Times New Roman" w:cs="Times New Roman"/>
          <w:sz w:val="22"/>
          <w:szCs w:val="22"/>
          <w:lang w:val="mt-MT"/>
        </w:rPr>
        <w:t xml:space="preserve"> </w:t>
      </w:r>
      <w:r w:rsidRPr="00E1278B">
        <w:rPr>
          <w:rFonts w:eastAsia="Times New Roman" w:cs="Times New Roman"/>
          <w:b/>
          <w:sz w:val="22"/>
          <w:szCs w:val="22"/>
          <w:lang w:val="mt-MT"/>
        </w:rPr>
        <w:t xml:space="preserve">ĠDIDA </w:t>
      </w:r>
      <w:r w:rsidRPr="00E1278B">
        <w:rPr>
          <w:rFonts w:eastAsia="Times New Roman" w:cs="Times New Roman"/>
          <w:sz w:val="22"/>
          <w:szCs w:val="22"/>
          <w:lang w:val="mt-MT"/>
        </w:rPr>
        <w:t>għaddiet u kienet ordnata ssir parti mill-Abbozz ta’ Liġi.</w:t>
      </w:r>
    </w:p>
    <w:p w14:paraId="33737F11" w14:textId="77777777" w:rsidR="0038031B" w:rsidRPr="00E1278B" w:rsidRDefault="0038031B" w:rsidP="00E1278B">
      <w:pPr>
        <w:jc w:val="both"/>
        <w:rPr>
          <w:rFonts w:cs="Times New Roman"/>
          <w:sz w:val="22"/>
          <w:szCs w:val="22"/>
          <w:lang w:val="mt-MT"/>
        </w:rPr>
      </w:pPr>
    </w:p>
    <w:p w14:paraId="3CFEC9A5" w14:textId="77777777" w:rsidR="00793EA5" w:rsidRPr="00E1278B" w:rsidRDefault="00793EA5" w:rsidP="00E1278B">
      <w:pPr>
        <w:jc w:val="both"/>
        <w:rPr>
          <w:rFonts w:cs="Times New Roman"/>
          <w:b/>
          <w:bCs/>
          <w:sz w:val="22"/>
          <w:szCs w:val="22"/>
          <w:lang w:val="mt-MT"/>
        </w:rPr>
      </w:pPr>
    </w:p>
    <w:p w14:paraId="207B1B52" w14:textId="2316CE8D"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24Ċ ĠDIDA</w:t>
      </w:r>
    </w:p>
    <w:p w14:paraId="2DD3ED89" w14:textId="77777777" w:rsidR="0038031B" w:rsidRPr="00E1278B" w:rsidRDefault="0038031B" w:rsidP="00E1278B">
      <w:pPr>
        <w:jc w:val="both"/>
        <w:rPr>
          <w:rFonts w:cs="Times New Roman"/>
          <w:b/>
          <w:bCs/>
          <w:sz w:val="22"/>
          <w:szCs w:val="22"/>
          <w:lang w:val="mt-MT"/>
        </w:rPr>
      </w:pPr>
    </w:p>
    <w:p w14:paraId="364C64F5" w14:textId="79BE141F"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3514C2" w:rsidRPr="00E1278B">
        <w:rPr>
          <w:rFonts w:cs="Times New Roman"/>
          <w:sz w:val="22"/>
          <w:szCs w:val="22"/>
          <w:lang w:val="mt-MT"/>
        </w:rPr>
        <w:t>U</w:t>
      </w:r>
      <w:r w:rsidRPr="00E1278B">
        <w:rPr>
          <w:rFonts w:cs="Times New Roman"/>
          <w:sz w:val="22"/>
          <w:szCs w:val="22"/>
          <w:lang w:val="mt-MT"/>
        </w:rPr>
        <w:t>”:</w:t>
      </w:r>
    </w:p>
    <w:p w14:paraId="2BC9C9B8" w14:textId="77777777" w:rsidR="0038031B" w:rsidRPr="00E1278B" w:rsidRDefault="0038031B" w:rsidP="00E1278B">
      <w:pPr>
        <w:jc w:val="both"/>
        <w:rPr>
          <w:rFonts w:cs="Times New Roman"/>
          <w:b/>
          <w:bCs/>
          <w:sz w:val="22"/>
          <w:szCs w:val="22"/>
          <w:lang w:val="mt-MT"/>
        </w:rPr>
      </w:pPr>
    </w:p>
    <w:p w14:paraId="774C72F4"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24Ċ Ġdida</w:t>
      </w:r>
    </w:p>
    <w:p w14:paraId="4AE2F60C" w14:textId="77777777" w:rsidR="0038031B" w:rsidRPr="00E1278B" w:rsidRDefault="0038031B" w:rsidP="00E1278B">
      <w:pPr>
        <w:jc w:val="both"/>
        <w:rPr>
          <w:rFonts w:cs="Times New Roman"/>
          <w:b/>
          <w:bCs/>
          <w:sz w:val="22"/>
          <w:szCs w:val="22"/>
          <w:lang w:val="mt-MT"/>
        </w:rPr>
      </w:pPr>
    </w:p>
    <w:p w14:paraId="00060A7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Minnufih wara l-klawsola 24B ġdida għandha tiġi miżjuda l-klawsola ġdida li ġejja:</w:t>
      </w:r>
    </w:p>
    <w:p w14:paraId="02CD5F57" w14:textId="77777777" w:rsidR="0038031B" w:rsidRPr="00E1278B" w:rsidRDefault="0038031B" w:rsidP="00E1278B">
      <w:pPr>
        <w:jc w:val="both"/>
        <w:rPr>
          <w:rFonts w:cs="Times New Roman"/>
          <w:sz w:val="22"/>
          <w:szCs w:val="22"/>
          <w:lang w:val="mt-MT"/>
        </w:rPr>
      </w:pPr>
    </w:p>
    <w:p w14:paraId="1BCF3EBD" w14:textId="77777777" w:rsidR="0038031B" w:rsidRPr="00E1278B" w:rsidRDefault="0038031B" w:rsidP="00E1278B">
      <w:pPr>
        <w:jc w:val="both"/>
        <w:rPr>
          <w:rFonts w:cs="Times New Roman"/>
          <w:b/>
          <w:bCs/>
          <w:sz w:val="22"/>
          <w:szCs w:val="22"/>
          <w:lang w:val="pt-BR"/>
        </w:rPr>
      </w:pPr>
      <w:r w:rsidRPr="00E1278B">
        <w:rPr>
          <w:rFonts w:cs="Times New Roman"/>
          <w:sz w:val="22"/>
          <w:szCs w:val="22"/>
          <w:lang w:val="pt-BR"/>
        </w:rPr>
        <w:t>“</w:t>
      </w:r>
      <w:r w:rsidRPr="00E1278B">
        <w:rPr>
          <w:rFonts w:cs="Times New Roman"/>
          <w:sz w:val="22"/>
          <w:szCs w:val="22"/>
          <w:lang w:val="mt-MT"/>
        </w:rPr>
        <w:t>Emenda tal-artikolu 29 tal-Att prinċipali.</w:t>
      </w:r>
    </w:p>
    <w:p w14:paraId="78A68748" w14:textId="77777777" w:rsidR="0038031B" w:rsidRPr="00E1278B" w:rsidRDefault="0038031B" w:rsidP="00E1278B">
      <w:pPr>
        <w:jc w:val="both"/>
        <w:rPr>
          <w:rFonts w:cs="Times New Roman"/>
          <w:b/>
          <w:bCs/>
          <w:sz w:val="22"/>
          <w:szCs w:val="22"/>
          <w:lang w:val="pt-BR"/>
        </w:rPr>
      </w:pPr>
    </w:p>
    <w:p w14:paraId="27A0CCBE" w14:textId="77777777" w:rsidR="0038031B" w:rsidRPr="00E1278B" w:rsidRDefault="0038031B" w:rsidP="00E1278B">
      <w:pPr>
        <w:jc w:val="both"/>
        <w:rPr>
          <w:rFonts w:cs="Times New Roman"/>
          <w:sz w:val="22"/>
          <w:szCs w:val="22"/>
          <w:lang w:val="mt-MT"/>
        </w:rPr>
      </w:pPr>
      <w:r w:rsidRPr="00E1278B">
        <w:rPr>
          <w:rFonts w:cs="Times New Roman"/>
          <w:b/>
          <w:bCs/>
          <w:sz w:val="22"/>
          <w:szCs w:val="22"/>
          <w:lang w:val="pt-BR"/>
        </w:rPr>
        <w:t>24Ċ.</w:t>
      </w:r>
      <w:r w:rsidRPr="00E1278B">
        <w:rPr>
          <w:rFonts w:cs="Times New Roman"/>
          <w:sz w:val="22"/>
          <w:szCs w:val="22"/>
          <w:lang w:val="mt-MT"/>
        </w:rPr>
        <w:t xml:space="preserve"> </w:t>
      </w:r>
      <w:proofErr w:type="spellStart"/>
      <w:r w:rsidRPr="00E1278B">
        <w:rPr>
          <w:rFonts w:cs="Times New Roman"/>
          <w:sz w:val="22"/>
          <w:szCs w:val="22"/>
          <w:lang w:val="mt-MT"/>
        </w:rPr>
        <w:t>Is-subartikolu</w:t>
      </w:r>
      <w:proofErr w:type="spellEnd"/>
      <w:r w:rsidRPr="00E1278B">
        <w:rPr>
          <w:rFonts w:cs="Times New Roman"/>
          <w:sz w:val="22"/>
          <w:szCs w:val="22"/>
          <w:lang w:val="mt-MT"/>
        </w:rPr>
        <w:t xml:space="preserve"> (1) tal-artikolu 29 tal-Att prinċipali għandu jiġi sostitwit bis-</w:t>
      </w:r>
      <w:proofErr w:type="spellStart"/>
      <w:r w:rsidRPr="00E1278B">
        <w:rPr>
          <w:rFonts w:cs="Times New Roman"/>
          <w:sz w:val="22"/>
          <w:szCs w:val="22"/>
          <w:lang w:val="mt-MT"/>
        </w:rPr>
        <w:t>subartikolu</w:t>
      </w:r>
      <w:proofErr w:type="spellEnd"/>
      <w:r w:rsidRPr="00E1278B">
        <w:rPr>
          <w:rFonts w:cs="Times New Roman"/>
          <w:sz w:val="22"/>
          <w:szCs w:val="22"/>
          <w:lang w:val="mt-MT"/>
        </w:rPr>
        <w:t xml:space="preserve"> ġdid li ġej:</w:t>
      </w:r>
    </w:p>
    <w:p w14:paraId="5EDB6AF7" w14:textId="77777777" w:rsidR="0038031B" w:rsidRPr="00E1278B" w:rsidRDefault="0038031B" w:rsidP="00E1278B">
      <w:pPr>
        <w:jc w:val="both"/>
        <w:rPr>
          <w:rFonts w:cs="Times New Roman"/>
          <w:sz w:val="22"/>
          <w:szCs w:val="22"/>
          <w:lang w:val="mt-MT"/>
        </w:rPr>
      </w:pPr>
    </w:p>
    <w:p w14:paraId="22A36CA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“Notifika ta’ avviżi.</w:t>
      </w:r>
    </w:p>
    <w:p w14:paraId="728D3F13" w14:textId="77777777" w:rsidR="0038031B" w:rsidRPr="00E1278B" w:rsidRDefault="0038031B" w:rsidP="00E1278B">
      <w:pPr>
        <w:jc w:val="both"/>
        <w:rPr>
          <w:rFonts w:cs="Times New Roman"/>
          <w:sz w:val="22"/>
          <w:szCs w:val="22"/>
          <w:lang w:val="mt-MT"/>
        </w:rPr>
      </w:pPr>
    </w:p>
    <w:p w14:paraId="2FB9C360" w14:textId="7DD71499"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(1) Avviż jista’ jiġi notifikat lil persuna kemm personalment kif ukoll permezz ta’ mezzi elettroniċi fl-indirizz elettroniku </w:t>
      </w:r>
      <w:r w:rsidR="005430F9" w:rsidRPr="00584D02">
        <w:rPr>
          <w:rFonts w:cs="Times New Roman"/>
          <w:sz w:val="22"/>
          <w:szCs w:val="22"/>
          <w:lang w:val="mt-MT"/>
        </w:rPr>
        <w:t>tagħha</w:t>
      </w:r>
      <w:r w:rsidR="005430F9" w:rsidRPr="00E1278B">
        <w:rPr>
          <w:rFonts w:cs="Times New Roman"/>
          <w:sz w:val="22"/>
          <w:szCs w:val="22"/>
          <w:lang w:val="mt-MT"/>
        </w:rPr>
        <w:t xml:space="preserve"> </w:t>
      </w:r>
      <w:r w:rsidRPr="00E1278B">
        <w:rPr>
          <w:rFonts w:cs="Times New Roman"/>
          <w:sz w:val="22"/>
          <w:szCs w:val="22"/>
          <w:lang w:val="mt-MT"/>
        </w:rPr>
        <w:t xml:space="preserve">kif provdut lill-Kummissarju jew jiġi </w:t>
      </w:r>
      <w:proofErr w:type="spellStart"/>
      <w:r w:rsidRPr="00E1278B">
        <w:rPr>
          <w:rFonts w:cs="Times New Roman"/>
          <w:sz w:val="22"/>
          <w:szCs w:val="22"/>
          <w:lang w:val="mt-MT"/>
        </w:rPr>
        <w:t>reż</w:t>
      </w:r>
      <w:proofErr w:type="spellEnd"/>
      <w:r w:rsidRPr="00E1278B">
        <w:rPr>
          <w:rFonts w:cs="Times New Roman"/>
          <w:sz w:val="22"/>
          <w:szCs w:val="22"/>
          <w:lang w:val="mt-MT"/>
        </w:rPr>
        <w:t xml:space="preserve"> disponibbli lil persuna permezz tal-</w:t>
      </w:r>
      <w:proofErr w:type="spellStart"/>
      <w:r w:rsidRPr="00E1278B">
        <w:rPr>
          <w:rFonts w:cs="Times New Roman"/>
          <w:sz w:val="22"/>
          <w:szCs w:val="22"/>
          <w:lang w:val="mt-MT"/>
        </w:rPr>
        <w:t>portal</w:t>
      </w:r>
      <w:proofErr w:type="spellEnd"/>
      <w:r w:rsidRPr="00E1278B">
        <w:rPr>
          <w:rFonts w:cs="Times New Roman"/>
          <w:sz w:val="22"/>
          <w:szCs w:val="22"/>
          <w:lang w:val="mt-MT"/>
        </w:rPr>
        <w:t xml:space="preserve"> elettroniku magħżul mill-Kummissarju għal dak il-għan jew billi jintbagħat bil-posta fl-aħħar indirizz privat tagħha jew tan-negozju magħruf lill-Kummissarju, u għandu, fl-aħħar każ, ħlief jekk jiġi </w:t>
      </w:r>
      <w:r w:rsidRPr="00E1278B">
        <w:rPr>
          <w:rFonts w:cs="Times New Roman"/>
          <w:sz w:val="22"/>
          <w:szCs w:val="22"/>
          <w:lang w:val="mt-MT"/>
        </w:rPr>
        <w:lastRenderedPageBreak/>
        <w:t xml:space="preserve">ppruvat </w:t>
      </w:r>
      <w:r w:rsidRPr="00584D02">
        <w:rPr>
          <w:rFonts w:cs="Times New Roman"/>
          <w:sz w:val="22"/>
          <w:szCs w:val="22"/>
          <w:lang w:val="mt-MT"/>
        </w:rPr>
        <w:t xml:space="preserve">privat </w:t>
      </w:r>
      <w:r w:rsidRPr="00E1278B">
        <w:rPr>
          <w:rFonts w:cs="Times New Roman"/>
          <w:sz w:val="22"/>
          <w:szCs w:val="22"/>
          <w:lang w:val="mt-MT"/>
        </w:rPr>
        <w:t xml:space="preserve">xort’oħra, jitqies li jkun ġie notifikat, fil-każ ta’ persuni residenti f’Malta, fit-tielet (3) jum mid-data li fiha l-imsemmi </w:t>
      </w:r>
      <w:proofErr w:type="spellStart"/>
      <w:r w:rsidRPr="00E1278B">
        <w:rPr>
          <w:rFonts w:cs="Times New Roman"/>
          <w:sz w:val="22"/>
          <w:szCs w:val="22"/>
          <w:lang w:val="mt-MT"/>
        </w:rPr>
        <w:t>avviz</w:t>
      </w:r>
      <w:proofErr w:type="spellEnd"/>
      <w:r w:rsidRPr="00E1278B">
        <w:rPr>
          <w:rFonts w:cs="Times New Roman"/>
          <w:sz w:val="22"/>
          <w:szCs w:val="22"/>
          <w:lang w:val="mt-MT"/>
        </w:rPr>
        <w:t xml:space="preserve"> ikun ġie </w:t>
      </w:r>
      <w:proofErr w:type="spellStart"/>
      <w:r w:rsidRPr="00E1278B">
        <w:rPr>
          <w:rFonts w:cs="Times New Roman"/>
          <w:sz w:val="22"/>
          <w:szCs w:val="22"/>
          <w:lang w:val="mt-MT"/>
        </w:rPr>
        <w:t>mpustat</w:t>
      </w:r>
      <w:proofErr w:type="spellEnd"/>
      <w:r w:rsidRPr="00E1278B">
        <w:rPr>
          <w:rFonts w:cs="Times New Roman"/>
          <w:sz w:val="22"/>
          <w:szCs w:val="22"/>
          <w:lang w:val="mt-MT"/>
        </w:rPr>
        <w:t xml:space="preserve">, u fil-każ ta’ persuni mhux residenti Malta, il-jum sussegwenti għal jum li fih l-avviż kien jasal fil-kors ordinarju tal-posta, u fil-prova ta’ dik in-notifika jkun biżżejjed li wieħed jipprova illi l-ittra li kien fiha l-avviż kienet ġiet indirizzata u </w:t>
      </w:r>
      <w:proofErr w:type="spellStart"/>
      <w:r w:rsidRPr="00E1278B">
        <w:rPr>
          <w:rFonts w:cs="Times New Roman"/>
          <w:sz w:val="22"/>
          <w:szCs w:val="22"/>
          <w:lang w:val="mt-MT"/>
        </w:rPr>
        <w:t>mpustata</w:t>
      </w:r>
      <w:proofErr w:type="spellEnd"/>
      <w:r w:rsidRPr="00E1278B">
        <w:rPr>
          <w:rFonts w:cs="Times New Roman"/>
          <w:sz w:val="22"/>
          <w:szCs w:val="22"/>
          <w:lang w:val="mt-MT"/>
        </w:rPr>
        <w:t xml:space="preserve"> kif suppost: </w:t>
      </w:r>
    </w:p>
    <w:p w14:paraId="0488FCF1" w14:textId="77777777" w:rsidR="0038031B" w:rsidRPr="00E1278B" w:rsidRDefault="0038031B" w:rsidP="00E1278B">
      <w:pPr>
        <w:jc w:val="both"/>
        <w:rPr>
          <w:rFonts w:cs="Times New Roman"/>
          <w:sz w:val="22"/>
          <w:szCs w:val="22"/>
          <w:lang w:val="mt-MT"/>
        </w:rPr>
      </w:pPr>
    </w:p>
    <w:p w14:paraId="165C4C78"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Iżda fejn tali avviż ma jiġix notifikat minħabba li l-persuna ma tkunx tista’ tinstab jew minħabba raġunijiet oħra attribwibbli lilha u l-Kummissarju jippubblika avviż fuq il-</w:t>
      </w:r>
      <w:proofErr w:type="spellStart"/>
      <w:r w:rsidRPr="00E1278B">
        <w:rPr>
          <w:rFonts w:cs="Times New Roman"/>
          <w:sz w:val="22"/>
          <w:szCs w:val="22"/>
          <w:lang w:val="mt-MT"/>
        </w:rPr>
        <w:t>portal</w:t>
      </w:r>
      <w:proofErr w:type="spellEnd"/>
      <w:r w:rsidRPr="00E1278B">
        <w:rPr>
          <w:rFonts w:cs="Times New Roman"/>
          <w:sz w:val="22"/>
          <w:szCs w:val="22"/>
          <w:lang w:val="mt-MT"/>
        </w:rPr>
        <w:t xml:space="preserve"> elettroniku magħżul minnu għal dak il-għan jew jippubblika avviż fil-Gazzetta u f’ġurnal wieħed (1) jew iktar ta’ kuljum, fejn jiddikjara li l-avviż ikun ingħata u jista’ jinġabar mill-post indikat mill-Kummissarju, tali avviż għandu jitqies li jkun ġie </w:t>
      </w:r>
      <w:proofErr w:type="spellStart"/>
      <w:r w:rsidRPr="00E1278B">
        <w:rPr>
          <w:rFonts w:cs="Times New Roman"/>
          <w:sz w:val="22"/>
          <w:szCs w:val="22"/>
          <w:lang w:val="mt-MT"/>
        </w:rPr>
        <w:t>debitament</w:t>
      </w:r>
      <w:proofErr w:type="spellEnd"/>
      <w:r w:rsidRPr="00E1278B">
        <w:rPr>
          <w:rFonts w:cs="Times New Roman"/>
          <w:sz w:val="22"/>
          <w:szCs w:val="22"/>
          <w:lang w:val="mt-MT"/>
        </w:rPr>
        <w:t xml:space="preserve"> notifikat.”.”.</w:t>
      </w:r>
    </w:p>
    <w:p w14:paraId="6DEE63CB" w14:textId="77777777" w:rsidR="0038031B" w:rsidRPr="00E1278B" w:rsidRDefault="0038031B" w:rsidP="00E1278B">
      <w:pPr>
        <w:jc w:val="both"/>
        <w:rPr>
          <w:rFonts w:cs="Times New Roman"/>
          <w:sz w:val="22"/>
          <w:szCs w:val="22"/>
          <w:lang w:val="mt-MT"/>
        </w:rPr>
      </w:pPr>
    </w:p>
    <w:p w14:paraId="6D775888"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 xml:space="preserve">New </w:t>
      </w:r>
      <w:proofErr w:type="spellStart"/>
      <w:r w:rsidRPr="00E1278B">
        <w:rPr>
          <w:rFonts w:cs="Times New Roman"/>
          <w:b/>
          <w:bCs/>
          <w:sz w:val="22"/>
          <w:szCs w:val="22"/>
          <w:u w:val="single"/>
          <w:lang w:val="mt-MT"/>
        </w:rPr>
        <w:t>Clause</w:t>
      </w:r>
      <w:proofErr w:type="spellEnd"/>
      <w:r w:rsidRPr="00E1278B">
        <w:rPr>
          <w:rFonts w:cs="Times New Roman"/>
          <w:b/>
          <w:bCs/>
          <w:sz w:val="22"/>
          <w:szCs w:val="22"/>
          <w:u w:val="single"/>
          <w:lang w:val="mt-MT"/>
        </w:rPr>
        <w:t xml:space="preserve"> 24C</w:t>
      </w:r>
    </w:p>
    <w:p w14:paraId="168C47EE" w14:textId="77777777" w:rsidR="0038031B" w:rsidRPr="00E1278B" w:rsidRDefault="0038031B" w:rsidP="00E1278B">
      <w:pPr>
        <w:jc w:val="both"/>
        <w:rPr>
          <w:rFonts w:cs="Times New Roman"/>
          <w:sz w:val="22"/>
          <w:szCs w:val="22"/>
        </w:rPr>
      </w:pPr>
    </w:p>
    <w:p w14:paraId="1EB025F1" w14:textId="77777777" w:rsidR="0038031B" w:rsidRPr="00E1278B" w:rsidRDefault="0038031B" w:rsidP="00E1278B">
      <w:pPr>
        <w:jc w:val="both"/>
        <w:rPr>
          <w:rFonts w:cs="Times New Roman"/>
          <w:sz w:val="22"/>
          <w:szCs w:val="22"/>
        </w:rPr>
      </w:pPr>
      <w:r w:rsidRPr="00E1278B">
        <w:rPr>
          <w:rFonts w:cs="Times New Roman"/>
          <w:sz w:val="22"/>
          <w:szCs w:val="22"/>
        </w:rPr>
        <w:t>Immediately after the new clause 24B there shall be added the following new clause:</w:t>
      </w:r>
    </w:p>
    <w:p w14:paraId="66AC5608" w14:textId="77777777" w:rsidR="0038031B" w:rsidRPr="00E1278B" w:rsidRDefault="0038031B" w:rsidP="00E1278B">
      <w:pPr>
        <w:jc w:val="both"/>
        <w:rPr>
          <w:rFonts w:cs="Times New Roman"/>
          <w:sz w:val="22"/>
          <w:szCs w:val="22"/>
        </w:rPr>
      </w:pPr>
    </w:p>
    <w:p w14:paraId="7C6D55AE" w14:textId="77777777" w:rsidR="0038031B" w:rsidRPr="00E1278B" w:rsidRDefault="0038031B" w:rsidP="00E1278B">
      <w:pPr>
        <w:jc w:val="both"/>
        <w:rPr>
          <w:rFonts w:cs="Times New Roman"/>
          <w:sz w:val="22"/>
          <w:szCs w:val="22"/>
        </w:rPr>
      </w:pPr>
      <w:r w:rsidRPr="00E1278B">
        <w:rPr>
          <w:rFonts w:cs="Times New Roman"/>
          <w:sz w:val="22"/>
          <w:szCs w:val="22"/>
        </w:rPr>
        <w:t>“Amendment of article 29 of the principal Act.</w:t>
      </w:r>
    </w:p>
    <w:p w14:paraId="097D002E" w14:textId="77777777" w:rsidR="0038031B" w:rsidRPr="00E1278B" w:rsidRDefault="0038031B" w:rsidP="00E1278B">
      <w:pPr>
        <w:jc w:val="both"/>
        <w:rPr>
          <w:rFonts w:cs="Times New Roman"/>
          <w:sz w:val="22"/>
          <w:szCs w:val="22"/>
        </w:rPr>
      </w:pPr>
    </w:p>
    <w:p w14:paraId="1B7CA3E1" w14:textId="77777777" w:rsidR="0038031B" w:rsidRPr="00E1278B" w:rsidRDefault="0038031B" w:rsidP="00E1278B">
      <w:pPr>
        <w:jc w:val="both"/>
        <w:rPr>
          <w:rFonts w:cs="Times New Roman"/>
          <w:sz w:val="22"/>
          <w:szCs w:val="22"/>
        </w:rPr>
      </w:pPr>
      <w:r w:rsidRPr="00E1278B">
        <w:rPr>
          <w:rFonts w:cs="Times New Roman"/>
          <w:b/>
          <w:bCs/>
          <w:sz w:val="22"/>
          <w:szCs w:val="22"/>
        </w:rPr>
        <w:t>24C.</w:t>
      </w:r>
      <w:r w:rsidRPr="00E1278B">
        <w:rPr>
          <w:rFonts w:cs="Times New Roman"/>
          <w:sz w:val="22"/>
          <w:szCs w:val="22"/>
        </w:rPr>
        <w:t xml:space="preserve"> Sub-article (1) of article 29 of the principal Act shall be substituted by the following new sub-article:</w:t>
      </w:r>
    </w:p>
    <w:p w14:paraId="17A7A6F0" w14:textId="77777777" w:rsidR="0038031B" w:rsidRPr="00E1278B" w:rsidRDefault="0038031B" w:rsidP="00E1278B">
      <w:pPr>
        <w:jc w:val="both"/>
        <w:rPr>
          <w:rFonts w:cs="Times New Roman"/>
          <w:sz w:val="22"/>
          <w:szCs w:val="22"/>
        </w:rPr>
      </w:pPr>
    </w:p>
    <w:p w14:paraId="15BC0182" w14:textId="77777777" w:rsidR="0038031B" w:rsidRPr="00E1278B" w:rsidRDefault="0038031B" w:rsidP="00E1278B">
      <w:pPr>
        <w:jc w:val="both"/>
        <w:rPr>
          <w:rFonts w:cs="Times New Roman"/>
          <w:sz w:val="22"/>
          <w:szCs w:val="22"/>
        </w:rPr>
      </w:pPr>
      <w:r w:rsidRPr="00E1278B">
        <w:rPr>
          <w:rFonts w:cs="Times New Roman"/>
          <w:sz w:val="22"/>
          <w:szCs w:val="22"/>
        </w:rPr>
        <w:t>“Service of notices.</w:t>
      </w:r>
    </w:p>
    <w:p w14:paraId="6892942B" w14:textId="77777777" w:rsidR="0038031B" w:rsidRPr="00E1278B" w:rsidRDefault="0038031B" w:rsidP="00E1278B">
      <w:pPr>
        <w:jc w:val="both"/>
        <w:rPr>
          <w:rFonts w:cs="Times New Roman"/>
          <w:sz w:val="22"/>
          <w:szCs w:val="22"/>
        </w:rPr>
      </w:pPr>
    </w:p>
    <w:p w14:paraId="5A4B1B73" w14:textId="77777777" w:rsidR="0038031B" w:rsidRPr="00E1278B" w:rsidRDefault="0038031B" w:rsidP="00E1278B">
      <w:pPr>
        <w:jc w:val="both"/>
        <w:rPr>
          <w:rFonts w:cs="Times New Roman"/>
          <w:sz w:val="22"/>
          <w:szCs w:val="22"/>
        </w:rPr>
      </w:pPr>
      <w:r w:rsidRPr="00E1278B">
        <w:rPr>
          <w:rFonts w:cs="Times New Roman"/>
          <w:sz w:val="22"/>
          <w:szCs w:val="22"/>
        </w:rPr>
        <w:t xml:space="preserve">(1) Notice may be served on a person either personally or by electronic means to his email address as provided to the Commissioner or made available to that person through the web portal designated by the Commissioner for that purpose or by being sent by post to his last known business or private address, and shall in the latter case, unless the contrary be proven, be deemed to have been served, in the case of persons resident in Malta, on the third (3rd) day following the day of postage, and in the case of persons not </w:t>
      </w:r>
      <w:r w:rsidRPr="00584D02">
        <w:rPr>
          <w:rFonts w:cs="Times New Roman"/>
          <w:sz w:val="22"/>
          <w:szCs w:val="22"/>
        </w:rPr>
        <w:t>so</w:t>
      </w:r>
      <w:r w:rsidRPr="00E1278B">
        <w:rPr>
          <w:rFonts w:cs="Times New Roman"/>
          <w:sz w:val="22"/>
          <w:szCs w:val="22"/>
        </w:rPr>
        <w:t xml:space="preserve"> resident in Malta, the day subsequent to the day on which the notice would have been received in the ordinary course by post, and in proving such service it shall be sufficient to prove that the letter containing the notice was properly addressed and posted:</w:t>
      </w:r>
    </w:p>
    <w:p w14:paraId="0E68DEDA" w14:textId="77777777" w:rsidR="0038031B" w:rsidRPr="00E1278B" w:rsidRDefault="0038031B" w:rsidP="00E1278B">
      <w:pPr>
        <w:jc w:val="both"/>
        <w:rPr>
          <w:rFonts w:cs="Times New Roman"/>
          <w:sz w:val="22"/>
          <w:szCs w:val="22"/>
        </w:rPr>
      </w:pPr>
    </w:p>
    <w:p w14:paraId="6839FD07" w14:textId="77777777" w:rsidR="0038031B" w:rsidRPr="00E1278B" w:rsidRDefault="0038031B" w:rsidP="00E1278B">
      <w:pPr>
        <w:jc w:val="both"/>
        <w:rPr>
          <w:rFonts w:cs="Times New Roman"/>
          <w:sz w:val="22"/>
          <w:szCs w:val="22"/>
        </w:rPr>
      </w:pPr>
      <w:r w:rsidRPr="00E1278B">
        <w:rPr>
          <w:rFonts w:cs="Times New Roman"/>
          <w:sz w:val="22"/>
          <w:szCs w:val="22"/>
        </w:rPr>
        <w:t>Provided that where such notice is not served because the person could not be found or for other reasons attributable to him and the Commissioner publishes a notice on the web portal designated for that purpose or publishes a notice in the Gazette and in one (1) or more daily newspapers, stating that a notice has been given and may be collected from the location indicated by the Commissioner, then such notice shall be deemed to have been duly served.”.”.</w:t>
      </w:r>
    </w:p>
    <w:p w14:paraId="13ACD95A" w14:textId="77777777" w:rsidR="0038031B" w:rsidRPr="00E1278B" w:rsidRDefault="0038031B" w:rsidP="00E1278B">
      <w:pPr>
        <w:jc w:val="both"/>
        <w:rPr>
          <w:rFonts w:cs="Times New Roman"/>
          <w:b/>
          <w:bCs/>
          <w:sz w:val="22"/>
          <w:szCs w:val="22"/>
        </w:rPr>
      </w:pPr>
    </w:p>
    <w:p w14:paraId="691B0312" w14:textId="77777777" w:rsidR="0038031B" w:rsidRPr="00E1278B" w:rsidRDefault="0038031B" w:rsidP="00E1278B">
      <w:pPr>
        <w:jc w:val="both"/>
        <w:rPr>
          <w:rFonts w:cs="Times New Roman"/>
          <w:b/>
          <w:bCs/>
          <w:sz w:val="22"/>
          <w:szCs w:val="22"/>
        </w:rPr>
      </w:pPr>
    </w:p>
    <w:p w14:paraId="4C51BE47" w14:textId="77777777" w:rsidR="0038031B" w:rsidRPr="00E1278B" w:rsidRDefault="0038031B"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76FD837B" w14:textId="77777777" w:rsidR="0038031B" w:rsidRPr="00E1278B" w:rsidRDefault="0038031B" w:rsidP="00E1278B">
      <w:pPr>
        <w:tabs>
          <w:tab w:val="left" w:pos="360"/>
          <w:tab w:val="left" w:pos="8497"/>
        </w:tabs>
        <w:jc w:val="both"/>
        <w:rPr>
          <w:rFonts w:eastAsia="Times New Roman" w:cs="Times New Roman"/>
          <w:sz w:val="22"/>
          <w:szCs w:val="22"/>
          <w:lang w:val="mt-MT"/>
        </w:rPr>
      </w:pPr>
    </w:p>
    <w:p w14:paraId="76A9EFC7"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7060AD49"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47E4BD6F" w14:textId="3B1AAD7A" w:rsidR="0038031B" w:rsidRPr="00E1278B" w:rsidRDefault="0038031B"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 xml:space="preserve">Il-mozzjoni għaddiet </w:t>
      </w:r>
      <w:proofErr w:type="spellStart"/>
      <w:r w:rsidR="00F504C2" w:rsidRPr="00E1278B">
        <w:rPr>
          <w:rFonts w:eastAsia="Times New Roman" w:cs="Times New Roman"/>
          <w:sz w:val="22"/>
          <w:szCs w:val="22"/>
          <w:lang w:val="mt-MT"/>
        </w:rPr>
        <w:t>nem</w:t>
      </w:r>
      <w:proofErr w:type="spellEnd"/>
      <w:r w:rsidR="00F504C2" w:rsidRPr="00E1278B">
        <w:rPr>
          <w:rFonts w:eastAsia="Times New Roman" w:cs="Times New Roman"/>
          <w:sz w:val="22"/>
          <w:szCs w:val="22"/>
          <w:lang w:val="mt-MT"/>
        </w:rPr>
        <w:t xml:space="preserve">. </w:t>
      </w:r>
      <w:proofErr w:type="spellStart"/>
      <w:r w:rsidR="00F504C2" w:rsidRPr="00E1278B">
        <w:rPr>
          <w:rFonts w:eastAsia="Times New Roman" w:cs="Times New Roman"/>
          <w:sz w:val="22"/>
          <w:szCs w:val="22"/>
          <w:lang w:val="mt-MT"/>
        </w:rPr>
        <w:t>con</w:t>
      </w:r>
      <w:proofErr w:type="spellEnd"/>
      <w:r w:rsidR="00F504C2" w:rsidRPr="00E1278B">
        <w:rPr>
          <w:rFonts w:eastAsia="Times New Roman" w:cs="Times New Roman"/>
          <w:sz w:val="22"/>
          <w:szCs w:val="22"/>
          <w:lang w:val="mt-MT"/>
        </w:rPr>
        <w:t xml:space="preserve">. </w:t>
      </w:r>
      <w:r w:rsidRPr="00E1278B">
        <w:rPr>
          <w:rFonts w:eastAsia="Times New Roman" w:cs="Times New Roman"/>
          <w:sz w:val="22"/>
          <w:szCs w:val="22"/>
          <w:lang w:val="mt-MT"/>
        </w:rPr>
        <w:t xml:space="preserve">u Klawsola 24Ċ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2D44252A"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2A528DEE"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24Ċ Ġdida ssir parti mill-Abbozz ta’ Liġi. </w:t>
      </w:r>
    </w:p>
    <w:p w14:paraId="3C1BBCDA"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0F28C56C" w14:textId="40F6A71E" w:rsidR="0038031B" w:rsidRPr="00E1278B" w:rsidRDefault="0038031B" w:rsidP="00E1278B">
      <w:pPr>
        <w:tabs>
          <w:tab w:val="left" w:pos="360"/>
          <w:tab w:val="left" w:pos="8497"/>
        </w:tabs>
        <w:jc w:val="both"/>
        <w:rPr>
          <w:rFonts w:eastAsia="Times New Roman" w:cs="Times New Roman"/>
          <w:sz w:val="22"/>
          <w:szCs w:val="22"/>
          <w:lang w:val="mt-MT"/>
        </w:rPr>
      </w:pPr>
      <w:r w:rsidRPr="00E1278B">
        <w:rPr>
          <w:rFonts w:eastAsia="Times New Roman" w:cs="Times New Roman"/>
          <w:b/>
          <w:sz w:val="22"/>
          <w:szCs w:val="22"/>
          <w:lang w:val="mt-MT"/>
        </w:rPr>
        <w:t xml:space="preserve">KLAWSOLA 24Ċ ĠDIDA </w:t>
      </w:r>
      <w:r w:rsidRPr="00E1278B">
        <w:rPr>
          <w:rFonts w:eastAsia="Times New Roman" w:cs="Times New Roman"/>
          <w:sz w:val="22"/>
          <w:szCs w:val="22"/>
          <w:lang w:val="mt-MT"/>
        </w:rPr>
        <w:t xml:space="preserve">għaddiet </w:t>
      </w:r>
      <w:proofErr w:type="spellStart"/>
      <w:r w:rsidR="00F504C2" w:rsidRPr="00E1278B">
        <w:rPr>
          <w:rFonts w:eastAsia="Times New Roman" w:cs="Times New Roman"/>
          <w:sz w:val="22"/>
          <w:szCs w:val="22"/>
          <w:lang w:val="mt-MT"/>
        </w:rPr>
        <w:t>nem</w:t>
      </w:r>
      <w:proofErr w:type="spellEnd"/>
      <w:r w:rsidR="00F504C2" w:rsidRPr="00E1278B">
        <w:rPr>
          <w:rFonts w:eastAsia="Times New Roman" w:cs="Times New Roman"/>
          <w:sz w:val="22"/>
          <w:szCs w:val="22"/>
          <w:lang w:val="mt-MT"/>
        </w:rPr>
        <w:t xml:space="preserve">. </w:t>
      </w:r>
      <w:proofErr w:type="spellStart"/>
      <w:r w:rsidR="00F504C2" w:rsidRPr="00E1278B">
        <w:rPr>
          <w:rFonts w:eastAsia="Times New Roman" w:cs="Times New Roman"/>
          <w:sz w:val="22"/>
          <w:szCs w:val="22"/>
          <w:lang w:val="mt-MT"/>
        </w:rPr>
        <w:t>con</w:t>
      </w:r>
      <w:proofErr w:type="spellEnd"/>
      <w:r w:rsidR="00F504C2" w:rsidRPr="00E1278B">
        <w:rPr>
          <w:rFonts w:eastAsia="Times New Roman" w:cs="Times New Roman"/>
          <w:sz w:val="22"/>
          <w:szCs w:val="22"/>
          <w:lang w:val="mt-MT"/>
        </w:rPr>
        <w:t xml:space="preserve">. </w:t>
      </w:r>
      <w:r w:rsidRPr="00E1278B">
        <w:rPr>
          <w:rFonts w:eastAsia="Times New Roman" w:cs="Times New Roman"/>
          <w:sz w:val="22"/>
          <w:szCs w:val="22"/>
          <w:lang w:val="mt-MT"/>
        </w:rPr>
        <w:t>u kienet ordnata ssir parti mill-Abbozz ta’ Liġi.</w:t>
      </w:r>
    </w:p>
    <w:p w14:paraId="2A2A8BFD" w14:textId="77777777" w:rsidR="0038031B" w:rsidRPr="00E1278B" w:rsidRDefault="0038031B" w:rsidP="00E1278B">
      <w:pPr>
        <w:jc w:val="both"/>
        <w:rPr>
          <w:rFonts w:cs="Times New Roman"/>
          <w:b/>
          <w:bCs/>
          <w:sz w:val="22"/>
          <w:szCs w:val="22"/>
          <w:lang w:val="mt-MT"/>
        </w:rPr>
      </w:pPr>
    </w:p>
    <w:p w14:paraId="3D4934E3" w14:textId="77777777" w:rsidR="0038031B" w:rsidRPr="00E1278B" w:rsidRDefault="0038031B" w:rsidP="00E1278B">
      <w:pPr>
        <w:jc w:val="both"/>
        <w:rPr>
          <w:rFonts w:cs="Times New Roman"/>
          <w:b/>
          <w:bCs/>
          <w:sz w:val="22"/>
          <w:szCs w:val="22"/>
          <w:lang w:val="mt-MT"/>
        </w:rPr>
      </w:pPr>
    </w:p>
    <w:p w14:paraId="66FF2FD9"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24D ĠDIDA</w:t>
      </w:r>
    </w:p>
    <w:p w14:paraId="66DB93D6" w14:textId="77777777" w:rsidR="0038031B" w:rsidRPr="00E1278B" w:rsidRDefault="0038031B" w:rsidP="00E1278B">
      <w:pPr>
        <w:jc w:val="both"/>
        <w:rPr>
          <w:rFonts w:cs="Times New Roman"/>
          <w:b/>
          <w:bCs/>
          <w:sz w:val="22"/>
          <w:szCs w:val="22"/>
          <w:lang w:val="mt-MT"/>
        </w:rPr>
      </w:pPr>
    </w:p>
    <w:p w14:paraId="10C36A30" w14:textId="330C7526"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E52067" w:rsidRPr="00E1278B">
        <w:rPr>
          <w:rFonts w:cs="Times New Roman"/>
          <w:sz w:val="22"/>
          <w:szCs w:val="22"/>
          <w:lang w:val="mt-MT"/>
        </w:rPr>
        <w:t>V</w:t>
      </w:r>
      <w:r w:rsidRPr="00E1278B">
        <w:rPr>
          <w:rFonts w:cs="Times New Roman"/>
          <w:sz w:val="22"/>
          <w:szCs w:val="22"/>
          <w:lang w:val="mt-MT"/>
        </w:rPr>
        <w:t>”:</w:t>
      </w:r>
    </w:p>
    <w:p w14:paraId="33CD6710" w14:textId="77777777" w:rsidR="0038031B" w:rsidRPr="00E1278B" w:rsidRDefault="0038031B" w:rsidP="00E1278B">
      <w:pPr>
        <w:jc w:val="both"/>
        <w:rPr>
          <w:rFonts w:cs="Times New Roman"/>
          <w:b/>
          <w:bCs/>
          <w:sz w:val="22"/>
          <w:szCs w:val="22"/>
          <w:lang w:val="mt-MT"/>
        </w:rPr>
      </w:pPr>
    </w:p>
    <w:p w14:paraId="69F7B06B"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lastRenderedPageBreak/>
        <w:t>Klawsola 24D Ġdida</w:t>
      </w:r>
    </w:p>
    <w:p w14:paraId="5E37F061" w14:textId="77777777" w:rsidR="0038031B" w:rsidRPr="00E1278B" w:rsidRDefault="0038031B" w:rsidP="00E1278B">
      <w:pPr>
        <w:jc w:val="both"/>
        <w:rPr>
          <w:rFonts w:cs="Times New Roman"/>
          <w:sz w:val="22"/>
          <w:szCs w:val="22"/>
          <w:lang w:val="mt-MT"/>
        </w:rPr>
      </w:pPr>
    </w:p>
    <w:p w14:paraId="230DAE9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Minnufih wara l-klawsola 24Ċ ġdida għandha tiġi miżjuda l-klawsola ġdida li ġejja:</w:t>
      </w:r>
    </w:p>
    <w:p w14:paraId="5EEF2879" w14:textId="77777777" w:rsidR="0038031B" w:rsidRPr="00E1278B" w:rsidRDefault="0038031B" w:rsidP="00E1278B">
      <w:pPr>
        <w:jc w:val="both"/>
        <w:rPr>
          <w:rFonts w:cs="Times New Roman"/>
          <w:b/>
          <w:bCs/>
          <w:sz w:val="22"/>
          <w:szCs w:val="22"/>
          <w:lang w:val="mt-MT"/>
        </w:rPr>
      </w:pPr>
    </w:p>
    <w:p w14:paraId="17F0997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“Emenda tal-artikolu 31 tal-Att prinċipali.</w:t>
      </w:r>
    </w:p>
    <w:p w14:paraId="043BB569" w14:textId="77777777" w:rsidR="0038031B" w:rsidRPr="00E1278B" w:rsidRDefault="0038031B" w:rsidP="00E1278B">
      <w:pPr>
        <w:jc w:val="both"/>
        <w:rPr>
          <w:rFonts w:cs="Times New Roman"/>
          <w:b/>
          <w:bCs/>
          <w:sz w:val="22"/>
          <w:szCs w:val="22"/>
          <w:lang w:val="mt-MT"/>
        </w:rPr>
      </w:pPr>
    </w:p>
    <w:p w14:paraId="01AB2E74"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 xml:space="preserve">24D. </w:t>
      </w:r>
      <w:r w:rsidRPr="00E1278B">
        <w:rPr>
          <w:rFonts w:cs="Times New Roman"/>
          <w:sz w:val="22"/>
          <w:szCs w:val="22"/>
          <w:lang w:val="mt-MT"/>
        </w:rPr>
        <w:t>Fis-</w:t>
      </w:r>
      <w:proofErr w:type="spellStart"/>
      <w:r w:rsidRPr="00E1278B">
        <w:rPr>
          <w:rFonts w:cs="Times New Roman"/>
          <w:sz w:val="22"/>
          <w:szCs w:val="22"/>
          <w:lang w:val="mt-MT"/>
        </w:rPr>
        <w:t>subartikolu</w:t>
      </w:r>
      <w:proofErr w:type="spellEnd"/>
      <w:r w:rsidRPr="00E1278B">
        <w:rPr>
          <w:rFonts w:cs="Times New Roman"/>
          <w:sz w:val="22"/>
          <w:szCs w:val="22"/>
          <w:lang w:val="mt-MT"/>
        </w:rPr>
        <w:t xml:space="preserve"> (2A) tal-artikolu 31 tal-Att prinċipali l-kliem “fi żmien ħames snin” għandhom jiġu sostitwiti bil-kliem “fiż-żmien għaxar (10) snin”.”.</w:t>
      </w:r>
    </w:p>
    <w:p w14:paraId="1F21B930" w14:textId="77777777" w:rsidR="0038031B" w:rsidRPr="00E1278B" w:rsidRDefault="0038031B" w:rsidP="00E1278B">
      <w:pPr>
        <w:jc w:val="both"/>
        <w:rPr>
          <w:rFonts w:cs="Times New Roman"/>
          <w:sz w:val="22"/>
          <w:szCs w:val="22"/>
          <w:lang w:val="mt-MT"/>
        </w:rPr>
      </w:pPr>
    </w:p>
    <w:p w14:paraId="6BCA1DE2"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24D</w:t>
      </w:r>
    </w:p>
    <w:p w14:paraId="43E967D4" w14:textId="77777777" w:rsidR="0038031B" w:rsidRPr="00E1278B" w:rsidRDefault="0038031B" w:rsidP="00E1278B">
      <w:pPr>
        <w:jc w:val="both"/>
        <w:rPr>
          <w:rFonts w:cs="Times New Roman"/>
          <w:b/>
          <w:bCs/>
          <w:sz w:val="22"/>
          <w:szCs w:val="22"/>
        </w:rPr>
      </w:pPr>
    </w:p>
    <w:p w14:paraId="6C410C40" w14:textId="77777777" w:rsidR="0038031B" w:rsidRPr="00E1278B" w:rsidRDefault="0038031B" w:rsidP="00E1278B">
      <w:pPr>
        <w:jc w:val="both"/>
        <w:rPr>
          <w:rFonts w:cs="Times New Roman"/>
          <w:sz w:val="22"/>
          <w:szCs w:val="22"/>
        </w:rPr>
      </w:pPr>
      <w:r w:rsidRPr="00E1278B">
        <w:rPr>
          <w:rFonts w:cs="Times New Roman"/>
          <w:sz w:val="22"/>
          <w:szCs w:val="22"/>
        </w:rPr>
        <w:t>Immediately after the new clause 24C there shall be added the following new clause:</w:t>
      </w:r>
    </w:p>
    <w:p w14:paraId="167FE418" w14:textId="77777777" w:rsidR="0038031B" w:rsidRPr="00E1278B" w:rsidRDefault="0038031B" w:rsidP="00E1278B">
      <w:pPr>
        <w:jc w:val="both"/>
        <w:rPr>
          <w:rFonts w:cs="Times New Roman"/>
          <w:sz w:val="22"/>
          <w:szCs w:val="22"/>
        </w:rPr>
      </w:pPr>
    </w:p>
    <w:p w14:paraId="435E3579" w14:textId="77777777" w:rsidR="0038031B" w:rsidRPr="00E1278B" w:rsidRDefault="0038031B" w:rsidP="00E1278B">
      <w:pPr>
        <w:jc w:val="both"/>
        <w:rPr>
          <w:rFonts w:cs="Times New Roman"/>
          <w:sz w:val="22"/>
          <w:szCs w:val="22"/>
        </w:rPr>
      </w:pPr>
      <w:r w:rsidRPr="00E1278B">
        <w:rPr>
          <w:rFonts w:cs="Times New Roman"/>
          <w:sz w:val="22"/>
          <w:szCs w:val="22"/>
        </w:rPr>
        <w:t>“Amendment of article 31 of the principal Act.</w:t>
      </w:r>
    </w:p>
    <w:p w14:paraId="10364B1C" w14:textId="77777777" w:rsidR="0038031B" w:rsidRPr="00E1278B" w:rsidRDefault="0038031B" w:rsidP="00E1278B">
      <w:pPr>
        <w:jc w:val="both"/>
        <w:rPr>
          <w:rFonts w:cs="Times New Roman"/>
          <w:sz w:val="22"/>
          <w:szCs w:val="22"/>
        </w:rPr>
      </w:pPr>
    </w:p>
    <w:p w14:paraId="0DEC3715" w14:textId="77777777" w:rsidR="0038031B" w:rsidRPr="00E1278B" w:rsidRDefault="0038031B" w:rsidP="00E1278B">
      <w:pPr>
        <w:jc w:val="both"/>
        <w:rPr>
          <w:rFonts w:cs="Times New Roman"/>
          <w:b/>
          <w:bCs/>
          <w:sz w:val="22"/>
          <w:szCs w:val="22"/>
        </w:rPr>
      </w:pPr>
      <w:r w:rsidRPr="00E1278B">
        <w:rPr>
          <w:rFonts w:cs="Times New Roman"/>
          <w:b/>
          <w:bCs/>
          <w:sz w:val="22"/>
          <w:szCs w:val="22"/>
        </w:rPr>
        <w:t>24D.</w:t>
      </w:r>
      <w:r w:rsidRPr="00E1278B">
        <w:rPr>
          <w:rFonts w:cs="Times New Roman"/>
          <w:sz w:val="22"/>
          <w:szCs w:val="22"/>
        </w:rPr>
        <w:t xml:space="preserve"> In sub-article (2A) of article 31 of the principal Act the words “within five years” shall be substituted by the words “within ten (10) years”.”. </w:t>
      </w:r>
    </w:p>
    <w:p w14:paraId="3A09E62A" w14:textId="77777777" w:rsidR="0038031B" w:rsidRPr="00E1278B" w:rsidRDefault="0038031B" w:rsidP="00E1278B">
      <w:pPr>
        <w:jc w:val="both"/>
        <w:rPr>
          <w:rFonts w:cs="Times New Roman"/>
          <w:b/>
          <w:bCs/>
          <w:sz w:val="22"/>
          <w:szCs w:val="22"/>
          <w:lang w:val="mt-MT"/>
        </w:rPr>
      </w:pPr>
    </w:p>
    <w:p w14:paraId="28CFA251" w14:textId="77777777" w:rsidR="0038031B" w:rsidRPr="00E1278B" w:rsidRDefault="0038031B" w:rsidP="00E1278B">
      <w:pPr>
        <w:jc w:val="both"/>
        <w:rPr>
          <w:rFonts w:eastAsia="Times New Roman" w:cs="Times New Roman"/>
          <w:sz w:val="22"/>
          <w:szCs w:val="22"/>
          <w:lang w:val="mt-MT"/>
        </w:rPr>
      </w:pPr>
    </w:p>
    <w:p w14:paraId="4092B4B9" w14:textId="77777777" w:rsidR="0038031B" w:rsidRPr="00E1278B" w:rsidRDefault="0038031B"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572BF8FE" w14:textId="77777777" w:rsidR="0038031B" w:rsidRPr="00E1278B" w:rsidRDefault="0038031B" w:rsidP="00E1278B">
      <w:pPr>
        <w:jc w:val="both"/>
        <w:rPr>
          <w:rFonts w:cs="Times New Roman"/>
          <w:b/>
          <w:bCs/>
          <w:sz w:val="22"/>
          <w:szCs w:val="22"/>
          <w:lang w:val="mt-MT"/>
        </w:rPr>
      </w:pPr>
    </w:p>
    <w:p w14:paraId="4CFC15AB"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7DD82273"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67AE941B" w14:textId="453B947F" w:rsidR="0038031B" w:rsidRPr="00E1278B" w:rsidRDefault="0038031B"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 xml:space="preserve">Il-mozzjoni għaddiet </w:t>
      </w:r>
      <w:proofErr w:type="spellStart"/>
      <w:r w:rsidR="00193E1D" w:rsidRPr="00E1278B">
        <w:rPr>
          <w:rFonts w:eastAsia="Times New Roman" w:cs="Times New Roman"/>
          <w:sz w:val="22"/>
          <w:szCs w:val="22"/>
          <w:lang w:val="mt-MT"/>
        </w:rPr>
        <w:t>nem</w:t>
      </w:r>
      <w:proofErr w:type="spellEnd"/>
      <w:r w:rsidR="00193E1D" w:rsidRPr="00E1278B">
        <w:rPr>
          <w:rFonts w:eastAsia="Times New Roman" w:cs="Times New Roman"/>
          <w:sz w:val="22"/>
          <w:szCs w:val="22"/>
          <w:lang w:val="mt-MT"/>
        </w:rPr>
        <w:t xml:space="preserve">. </w:t>
      </w:r>
      <w:proofErr w:type="spellStart"/>
      <w:r w:rsidR="00193E1D" w:rsidRPr="00E1278B">
        <w:rPr>
          <w:rFonts w:eastAsia="Times New Roman" w:cs="Times New Roman"/>
          <w:sz w:val="22"/>
          <w:szCs w:val="22"/>
          <w:lang w:val="mt-MT"/>
        </w:rPr>
        <w:t>con</w:t>
      </w:r>
      <w:proofErr w:type="spellEnd"/>
      <w:r w:rsidR="00193E1D" w:rsidRPr="00E1278B">
        <w:rPr>
          <w:rFonts w:eastAsia="Times New Roman" w:cs="Times New Roman"/>
          <w:sz w:val="22"/>
          <w:szCs w:val="22"/>
          <w:lang w:val="mt-MT"/>
        </w:rPr>
        <w:t xml:space="preserve">. </w:t>
      </w:r>
      <w:r w:rsidRPr="00E1278B">
        <w:rPr>
          <w:rFonts w:eastAsia="Times New Roman" w:cs="Times New Roman"/>
          <w:sz w:val="22"/>
          <w:szCs w:val="22"/>
          <w:lang w:val="mt-MT"/>
        </w:rPr>
        <w:t xml:space="preserve">u Klawsola 24D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2F74B33D"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2B0D066D"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24D Ġdida ssir parti mill-Abbozz ta’ Liġi. </w:t>
      </w:r>
    </w:p>
    <w:p w14:paraId="2DBC4037"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29F855CC" w14:textId="19BCB8B6" w:rsidR="0038031B" w:rsidRPr="00E1278B" w:rsidRDefault="0038031B" w:rsidP="00E1278B">
      <w:pPr>
        <w:tabs>
          <w:tab w:val="left" w:pos="360"/>
          <w:tab w:val="left" w:pos="8497"/>
        </w:tabs>
        <w:jc w:val="both"/>
        <w:rPr>
          <w:rFonts w:eastAsia="Times New Roman" w:cs="Times New Roman"/>
          <w:sz w:val="22"/>
          <w:szCs w:val="22"/>
          <w:lang w:val="mt-MT"/>
        </w:rPr>
      </w:pPr>
      <w:r w:rsidRPr="00E1278B">
        <w:rPr>
          <w:rFonts w:eastAsia="Times New Roman" w:cs="Times New Roman"/>
          <w:b/>
          <w:sz w:val="22"/>
          <w:szCs w:val="22"/>
          <w:lang w:val="mt-MT"/>
        </w:rPr>
        <w:t xml:space="preserve">KLAWSOLA 24D ĠDIDA </w:t>
      </w:r>
      <w:r w:rsidRPr="00E1278B">
        <w:rPr>
          <w:rFonts w:eastAsia="Times New Roman" w:cs="Times New Roman"/>
          <w:sz w:val="22"/>
          <w:szCs w:val="22"/>
          <w:lang w:val="mt-MT"/>
        </w:rPr>
        <w:t xml:space="preserve">għaddiet </w:t>
      </w:r>
      <w:proofErr w:type="spellStart"/>
      <w:r w:rsidR="00193E1D" w:rsidRPr="00E1278B">
        <w:rPr>
          <w:rFonts w:eastAsia="Times New Roman" w:cs="Times New Roman"/>
          <w:sz w:val="22"/>
          <w:szCs w:val="22"/>
          <w:lang w:val="mt-MT"/>
        </w:rPr>
        <w:t>nem</w:t>
      </w:r>
      <w:proofErr w:type="spellEnd"/>
      <w:r w:rsidR="00193E1D" w:rsidRPr="00E1278B">
        <w:rPr>
          <w:rFonts w:eastAsia="Times New Roman" w:cs="Times New Roman"/>
          <w:sz w:val="22"/>
          <w:szCs w:val="22"/>
          <w:lang w:val="mt-MT"/>
        </w:rPr>
        <w:t xml:space="preserve">. </w:t>
      </w:r>
      <w:proofErr w:type="spellStart"/>
      <w:r w:rsidR="00193E1D" w:rsidRPr="00E1278B">
        <w:rPr>
          <w:rFonts w:eastAsia="Times New Roman" w:cs="Times New Roman"/>
          <w:sz w:val="22"/>
          <w:szCs w:val="22"/>
          <w:lang w:val="mt-MT"/>
        </w:rPr>
        <w:t>con</w:t>
      </w:r>
      <w:proofErr w:type="spellEnd"/>
      <w:r w:rsidR="00193E1D" w:rsidRPr="00E1278B">
        <w:rPr>
          <w:rFonts w:eastAsia="Times New Roman" w:cs="Times New Roman"/>
          <w:sz w:val="22"/>
          <w:szCs w:val="22"/>
          <w:lang w:val="mt-MT"/>
        </w:rPr>
        <w:t xml:space="preserve">. </w:t>
      </w:r>
      <w:r w:rsidRPr="00E1278B">
        <w:rPr>
          <w:rFonts w:eastAsia="Times New Roman" w:cs="Times New Roman"/>
          <w:sz w:val="22"/>
          <w:szCs w:val="22"/>
          <w:lang w:val="mt-MT"/>
        </w:rPr>
        <w:t>u kienet ordnata ssir parti mill-Abbozz ta’ Liġi.</w:t>
      </w:r>
    </w:p>
    <w:p w14:paraId="37004874" w14:textId="77777777" w:rsidR="0038031B" w:rsidRPr="00E1278B" w:rsidRDefault="0038031B" w:rsidP="00E1278B">
      <w:pPr>
        <w:jc w:val="both"/>
        <w:rPr>
          <w:rFonts w:cs="Times New Roman"/>
          <w:b/>
          <w:bCs/>
          <w:sz w:val="22"/>
          <w:szCs w:val="22"/>
          <w:lang w:val="mt-MT"/>
        </w:rPr>
      </w:pPr>
    </w:p>
    <w:p w14:paraId="20E85FB6" w14:textId="77777777" w:rsidR="0038031B" w:rsidRPr="00E1278B" w:rsidRDefault="0038031B" w:rsidP="00E1278B">
      <w:pPr>
        <w:jc w:val="both"/>
        <w:rPr>
          <w:rFonts w:cs="Times New Roman"/>
          <w:b/>
          <w:bCs/>
          <w:sz w:val="22"/>
          <w:szCs w:val="22"/>
          <w:lang w:val="mt-MT"/>
        </w:rPr>
      </w:pPr>
    </w:p>
    <w:p w14:paraId="0DAC8D3B"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25</w:t>
      </w:r>
    </w:p>
    <w:p w14:paraId="2FB2C82E" w14:textId="77777777" w:rsidR="0038031B" w:rsidRPr="00E1278B" w:rsidRDefault="0038031B" w:rsidP="00E1278B">
      <w:pPr>
        <w:jc w:val="both"/>
        <w:rPr>
          <w:rFonts w:cs="Times New Roman"/>
          <w:b/>
          <w:bCs/>
          <w:sz w:val="22"/>
          <w:szCs w:val="22"/>
          <w:lang w:val="mt-MT"/>
        </w:rPr>
      </w:pPr>
    </w:p>
    <w:p w14:paraId="78B66BF1" w14:textId="761C1C3F"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l-Emenda “</w:t>
      </w:r>
      <w:r w:rsidR="00193E1D" w:rsidRPr="00E1278B">
        <w:rPr>
          <w:rFonts w:cs="Times New Roman"/>
          <w:sz w:val="22"/>
          <w:szCs w:val="22"/>
          <w:lang w:val="mt-MT"/>
        </w:rPr>
        <w:t>W</w:t>
      </w:r>
      <w:r w:rsidRPr="00E1278B">
        <w:rPr>
          <w:rFonts w:cs="Times New Roman"/>
          <w:sz w:val="22"/>
          <w:szCs w:val="22"/>
          <w:lang w:val="mt-MT"/>
        </w:rPr>
        <w:t>”:</w:t>
      </w:r>
    </w:p>
    <w:p w14:paraId="0957F796" w14:textId="77777777" w:rsidR="0038031B" w:rsidRPr="00E1278B" w:rsidRDefault="0038031B" w:rsidP="00E1278B">
      <w:pPr>
        <w:pStyle w:val="Body"/>
        <w:spacing w:line="240" w:lineRule="auto"/>
        <w:jc w:val="both"/>
        <w:rPr>
          <w:b/>
          <w:bCs/>
          <w:color w:val="auto"/>
          <w:w w:val="100"/>
          <w:sz w:val="22"/>
          <w:szCs w:val="22"/>
          <w:lang w:val="mt-MT"/>
        </w:rPr>
      </w:pPr>
    </w:p>
    <w:p w14:paraId="0EC1F2DD" w14:textId="77777777" w:rsidR="0038031B" w:rsidRPr="00E1278B" w:rsidRDefault="0038031B" w:rsidP="00E1278B">
      <w:pPr>
        <w:pStyle w:val="Body"/>
        <w:spacing w:line="240" w:lineRule="auto"/>
        <w:jc w:val="both"/>
        <w:rPr>
          <w:b/>
          <w:bCs/>
          <w:sz w:val="22"/>
          <w:szCs w:val="22"/>
          <w:lang w:val="mt-MT"/>
        </w:rPr>
      </w:pPr>
      <w:r w:rsidRPr="00E1278B">
        <w:rPr>
          <w:b/>
          <w:bCs/>
          <w:color w:val="auto"/>
          <w:w w:val="100"/>
          <w:sz w:val="22"/>
          <w:szCs w:val="22"/>
          <w:u w:val="single"/>
          <w:lang w:val="mt-MT"/>
        </w:rPr>
        <w:t>Klawsola 25</w:t>
      </w:r>
    </w:p>
    <w:p w14:paraId="418EB2B2" w14:textId="77777777" w:rsidR="0038031B" w:rsidRPr="00E1278B" w:rsidRDefault="0038031B" w:rsidP="00E1278B">
      <w:pPr>
        <w:jc w:val="both"/>
        <w:rPr>
          <w:rFonts w:cs="Times New Roman"/>
          <w:sz w:val="22"/>
          <w:szCs w:val="22"/>
          <w:lang w:val="mt-MT"/>
        </w:rPr>
      </w:pPr>
    </w:p>
    <w:p w14:paraId="1A6A292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Il-klawsola 25 għandha tiġi sostitwita bil-klawsola ġdida li ġejja:</w:t>
      </w:r>
    </w:p>
    <w:p w14:paraId="75B9E335" w14:textId="77777777" w:rsidR="0038031B" w:rsidRPr="00E1278B" w:rsidRDefault="0038031B" w:rsidP="00E1278B">
      <w:pPr>
        <w:jc w:val="both"/>
        <w:rPr>
          <w:rFonts w:cs="Times New Roman"/>
          <w:sz w:val="22"/>
          <w:szCs w:val="22"/>
          <w:lang w:val="mt-MT"/>
        </w:rPr>
      </w:pPr>
    </w:p>
    <w:p w14:paraId="774E55D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“Emendi għall-Att dwar Dazju tas-Sisa. </w:t>
      </w:r>
    </w:p>
    <w:p w14:paraId="1341425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Kap. 382.</w:t>
      </w:r>
    </w:p>
    <w:p w14:paraId="499A3CCC" w14:textId="77777777" w:rsidR="0038031B" w:rsidRPr="00E1278B" w:rsidRDefault="0038031B" w:rsidP="00E1278B">
      <w:pPr>
        <w:jc w:val="both"/>
        <w:rPr>
          <w:rFonts w:cs="Times New Roman"/>
          <w:b/>
          <w:bCs/>
          <w:sz w:val="22"/>
          <w:szCs w:val="22"/>
          <w:lang w:val="mt-MT"/>
        </w:rPr>
      </w:pPr>
    </w:p>
    <w:p w14:paraId="3D1B455C" w14:textId="77777777" w:rsidR="0038031B" w:rsidRPr="00E1278B" w:rsidRDefault="0038031B" w:rsidP="00E1278B">
      <w:pPr>
        <w:jc w:val="both"/>
        <w:rPr>
          <w:rFonts w:cs="Times New Roman"/>
          <w:sz w:val="22"/>
          <w:szCs w:val="22"/>
          <w:lang w:val="mt-MT"/>
        </w:rPr>
      </w:pPr>
      <w:r w:rsidRPr="00E1278B">
        <w:rPr>
          <w:rFonts w:cs="Times New Roman"/>
          <w:b/>
          <w:bCs/>
          <w:sz w:val="22"/>
          <w:szCs w:val="22"/>
          <w:lang w:val="mt-MT"/>
        </w:rPr>
        <w:t>25.</w:t>
      </w:r>
      <w:r w:rsidRPr="00E1278B">
        <w:rPr>
          <w:rFonts w:cs="Times New Roman"/>
          <w:sz w:val="22"/>
          <w:szCs w:val="22"/>
          <w:lang w:val="mt-MT"/>
        </w:rPr>
        <w:t xml:space="preserve"> (1) Din it-Taqsima temenda l-Att dwar Dazju tas-Sisa u għandha tinqara u tinftiehem ħaġa waħda mal-Att dwar Dazju tas-Sisa, hawn aktar ’il quddiem f’din it-Taqsima msejjaħ l-“Att prinċipali”.</w:t>
      </w:r>
    </w:p>
    <w:p w14:paraId="5A40BFCC" w14:textId="77777777" w:rsidR="0038031B" w:rsidRPr="00E1278B" w:rsidRDefault="0038031B" w:rsidP="00E1278B">
      <w:pPr>
        <w:jc w:val="both"/>
        <w:rPr>
          <w:rFonts w:cs="Times New Roman"/>
          <w:sz w:val="22"/>
          <w:szCs w:val="22"/>
          <w:lang w:val="mt-MT"/>
        </w:rPr>
      </w:pPr>
    </w:p>
    <w:p w14:paraId="010AEC1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 Id-dispożizzjonijiet ta’ din it-Taqsima għandhom jidħlu fis-seħħ fl-1 ta’ April 2026.”.</w:t>
      </w:r>
    </w:p>
    <w:p w14:paraId="1B103FA5" w14:textId="77777777" w:rsidR="0038031B" w:rsidRPr="00E1278B" w:rsidRDefault="0038031B" w:rsidP="00E1278B">
      <w:pPr>
        <w:jc w:val="both"/>
        <w:rPr>
          <w:rFonts w:cs="Times New Roman"/>
          <w:sz w:val="22"/>
          <w:szCs w:val="22"/>
          <w:lang w:val="mt-MT"/>
        </w:rPr>
      </w:pPr>
    </w:p>
    <w:p w14:paraId="59665822" w14:textId="77777777" w:rsidR="0038031B" w:rsidRPr="00E1278B" w:rsidRDefault="0038031B" w:rsidP="00E1278B">
      <w:pPr>
        <w:jc w:val="both"/>
        <w:rPr>
          <w:rFonts w:cs="Times New Roman"/>
          <w:b/>
          <w:bCs/>
          <w:sz w:val="22"/>
          <w:szCs w:val="22"/>
        </w:rPr>
      </w:pPr>
      <w:r w:rsidRPr="00E1278B">
        <w:rPr>
          <w:rFonts w:cs="Times New Roman"/>
          <w:b/>
          <w:bCs/>
          <w:sz w:val="22"/>
          <w:szCs w:val="22"/>
          <w:u w:val="single"/>
        </w:rPr>
        <w:t>Clause</w:t>
      </w:r>
      <w:r w:rsidRPr="00E1278B">
        <w:rPr>
          <w:rFonts w:cs="Times New Roman"/>
          <w:b/>
          <w:bCs/>
          <w:sz w:val="22"/>
          <w:szCs w:val="22"/>
        </w:rPr>
        <w:t xml:space="preserve"> 25</w:t>
      </w:r>
    </w:p>
    <w:p w14:paraId="465008B9" w14:textId="77777777" w:rsidR="0038031B" w:rsidRPr="00E1278B" w:rsidRDefault="0038031B" w:rsidP="00E1278B">
      <w:pPr>
        <w:jc w:val="both"/>
        <w:rPr>
          <w:rFonts w:cs="Times New Roman"/>
          <w:b/>
          <w:bCs/>
          <w:sz w:val="22"/>
          <w:szCs w:val="22"/>
        </w:rPr>
      </w:pPr>
    </w:p>
    <w:p w14:paraId="076B86D0" w14:textId="77777777" w:rsidR="0038031B" w:rsidRPr="00E1278B" w:rsidRDefault="0038031B" w:rsidP="00E1278B">
      <w:pPr>
        <w:jc w:val="both"/>
        <w:rPr>
          <w:rFonts w:cs="Times New Roman"/>
          <w:sz w:val="22"/>
          <w:szCs w:val="22"/>
        </w:rPr>
      </w:pPr>
      <w:r w:rsidRPr="00E1278B">
        <w:rPr>
          <w:rFonts w:cs="Times New Roman"/>
          <w:sz w:val="22"/>
          <w:szCs w:val="22"/>
        </w:rPr>
        <w:t>Clause 25 shall be substituted by the following new clause:</w:t>
      </w:r>
    </w:p>
    <w:p w14:paraId="431F98BA" w14:textId="77777777" w:rsidR="0038031B" w:rsidRPr="00E1278B" w:rsidRDefault="0038031B" w:rsidP="00E1278B">
      <w:pPr>
        <w:jc w:val="both"/>
        <w:rPr>
          <w:rFonts w:cs="Times New Roman"/>
          <w:sz w:val="22"/>
          <w:szCs w:val="22"/>
        </w:rPr>
      </w:pPr>
    </w:p>
    <w:p w14:paraId="2E32F622" w14:textId="77777777" w:rsidR="0038031B" w:rsidRPr="00E1278B" w:rsidRDefault="0038031B" w:rsidP="00E1278B">
      <w:pPr>
        <w:jc w:val="both"/>
        <w:rPr>
          <w:rFonts w:cs="Times New Roman"/>
          <w:sz w:val="22"/>
          <w:szCs w:val="22"/>
        </w:rPr>
      </w:pPr>
      <w:r w:rsidRPr="00E1278B">
        <w:rPr>
          <w:rFonts w:cs="Times New Roman"/>
          <w:sz w:val="22"/>
          <w:szCs w:val="22"/>
        </w:rPr>
        <w:t>“Amendments to the Excise Duty Act.</w:t>
      </w:r>
    </w:p>
    <w:p w14:paraId="741932AA" w14:textId="77777777" w:rsidR="0038031B" w:rsidRPr="00E1278B" w:rsidRDefault="0038031B" w:rsidP="00E1278B">
      <w:pPr>
        <w:jc w:val="both"/>
        <w:rPr>
          <w:rFonts w:cs="Times New Roman"/>
          <w:sz w:val="22"/>
          <w:szCs w:val="22"/>
        </w:rPr>
      </w:pPr>
      <w:r w:rsidRPr="00E1278B">
        <w:rPr>
          <w:rFonts w:cs="Times New Roman"/>
          <w:sz w:val="22"/>
          <w:szCs w:val="22"/>
        </w:rPr>
        <w:t>Cap. 382.</w:t>
      </w:r>
    </w:p>
    <w:p w14:paraId="05B9AC6E" w14:textId="77777777" w:rsidR="0038031B" w:rsidRPr="00E1278B" w:rsidRDefault="0038031B" w:rsidP="00E1278B">
      <w:pPr>
        <w:jc w:val="both"/>
        <w:rPr>
          <w:rFonts w:cs="Times New Roman"/>
          <w:b/>
          <w:bCs/>
          <w:sz w:val="22"/>
          <w:szCs w:val="22"/>
        </w:rPr>
      </w:pPr>
    </w:p>
    <w:p w14:paraId="3F18B76D" w14:textId="77777777" w:rsidR="0038031B" w:rsidRPr="00E1278B" w:rsidRDefault="0038031B" w:rsidP="00E1278B">
      <w:pPr>
        <w:jc w:val="both"/>
        <w:rPr>
          <w:rFonts w:cs="Times New Roman"/>
          <w:sz w:val="22"/>
          <w:szCs w:val="22"/>
        </w:rPr>
      </w:pPr>
      <w:r w:rsidRPr="00E1278B">
        <w:rPr>
          <w:rFonts w:cs="Times New Roman"/>
          <w:b/>
          <w:bCs/>
          <w:sz w:val="22"/>
          <w:szCs w:val="22"/>
        </w:rPr>
        <w:lastRenderedPageBreak/>
        <w:t>25.</w:t>
      </w:r>
      <w:r w:rsidRPr="00E1278B">
        <w:rPr>
          <w:rFonts w:cs="Times New Roman"/>
          <w:sz w:val="22"/>
          <w:szCs w:val="22"/>
        </w:rPr>
        <w:t xml:space="preserve"> (1) This Part amends the Excise Duty Act and shall be read and construed as one with the Excise Duty Act, hereinafter in this Part referred to as the “principal Act”.</w:t>
      </w:r>
    </w:p>
    <w:p w14:paraId="3241A4AB" w14:textId="77777777" w:rsidR="0038031B" w:rsidRPr="00E1278B" w:rsidRDefault="0038031B" w:rsidP="00E1278B">
      <w:pPr>
        <w:jc w:val="both"/>
        <w:rPr>
          <w:rFonts w:cs="Times New Roman"/>
          <w:sz w:val="22"/>
          <w:szCs w:val="22"/>
        </w:rPr>
      </w:pPr>
    </w:p>
    <w:p w14:paraId="1B570652" w14:textId="77777777" w:rsidR="0038031B" w:rsidRPr="00E1278B" w:rsidRDefault="0038031B" w:rsidP="00E1278B">
      <w:pPr>
        <w:jc w:val="both"/>
        <w:rPr>
          <w:rFonts w:cs="Times New Roman"/>
          <w:sz w:val="22"/>
          <w:szCs w:val="22"/>
        </w:rPr>
      </w:pPr>
      <w:r w:rsidRPr="00E1278B">
        <w:rPr>
          <w:rFonts w:cs="Times New Roman"/>
          <w:sz w:val="22"/>
          <w:szCs w:val="22"/>
        </w:rPr>
        <w:t xml:space="preserve">(2) The provisions of this Part shall come into force on 1st April 2026.”.”. </w:t>
      </w:r>
    </w:p>
    <w:p w14:paraId="749A353A" w14:textId="77777777" w:rsidR="0038031B" w:rsidRPr="00E1278B" w:rsidRDefault="0038031B" w:rsidP="00E1278B">
      <w:pPr>
        <w:jc w:val="both"/>
        <w:rPr>
          <w:rFonts w:cs="Times New Roman"/>
          <w:b/>
          <w:bCs/>
          <w:sz w:val="22"/>
          <w:szCs w:val="22"/>
          <w:lang w:val="mt-MT"/>
        </w:rPr>
      </w:pPr>
    </w:p>
    <w:p w14:paraId="5AF8F02C" w14:textId="77777777" w:rsidR="0038031B" w:rsidRPr="00E1278B" w:rsidRDefault="0038031B" w:rsidP="00E1278B">
      <w:pPr>
        <w:jc w:val="both"/>
        <w:rPr>
          <w:rFonts w:cs="Times New Roman"/>
          <w:b/>
          <w:bCs/>
          <w:sz w:val="22"/>
          <w:szCs w:val="22"/>
          <w:lang w:val="mt-MT"/>
        </w:rPr>
      </w:pPr>
    </w:p>
    <w:p w14:paraId="1B22BCCD" w14:textId="3883ACC5" w:rsidR="0038031B" w:rsidRPr="00E1278B" w:rsidRDefault="0038031B" w:rsidP="00E1278B">
      <w:pPr>
        <w:jc w:val="both"/>
        <w:rPr>
          <w:rFonts w:cs="Times New Roman"/>
          <w:sz w:val="22"/>
          <w:szCs w:val="22"/>
          <w:lang w:val="mt-MT"/>
        </w:rPr>
      </w:pPr>
      <w:r w:rsidRPr="00E1278B">
        <w:rPr>
          <w:rFonts w:eastAsia="Arial Narrow" w:cs="Times New Roman"/>
          <w:sz w:val="22"/>
          <w:szCs w:val="22"/>
          <w:lang w:val="mt-MT"/>
        </w:rPr>
        <w:t>L-Emenda “</w:t>
      </w:r>
      <w:r w:rsidR="0000306A" w:rsidRPr="00E1278B">
        <w:rPr>
          <w:rFonts w:eastAsia="Arial Narrow" w:cs="Times New Roman"/>
          <w:sz w:val="22"/>
          <w:szCs w:val="22"/>
          <w:lang w:val="mt-MT"/>
        </w:rPr>
        <w:t>W</w:t>
      </w:r>
      <w:r w:rsidRPr="00E1278B">
        <w:rPr>
          <w:rFonts w:eastAsia="Arial Narrow" w:cs="Times New Roman"/>
          <w:sz w:val="22"/>
          <w:szCs w:val="22"/>
          <w:lang w:val="mt-MT"/>
        </w:rPr>
        <w:t>” għaddiet</w:t>
      </w:r>
      <w:r w:rsidR="0000306A" w:rsidRPr="00E1278B">
        <w:rPr>
          <w:rFonts w:eastAsia="Times New Roman" w:cs="Times New Roman"/>
          <w:sz w:val="22"/>
          <w:szCs w:val="22"/>
          <w:lang w:val="mt-MT"/>
        </w:rPr>
        <w:t xml:space="preserve"> </w:t>
      </w:r>
      <w:proofErr w:type="spellStart"/>
      <w:r w:rsidR="0000306A" w:rsidRPr="00E1278B">
        <w:rPr>
          <w:rFonts w:eastAsia="Times New Roman" w:cs="Times New Roman"/>
          <w:sz w:val="22"/>
          <w:szCs w:val="22"/>
          <w:lang w:val="mt-MT"/>
        </w:rPr>
        <w:t>nem</w:t>
      </w:r>
      <w:proofErr w:type="spellEnd"/>
      <w:r w:rsidR="0000306A" w:rsidRPr="00E1278B">
        <w:rPr>
          <w:rFonts w:eastAsia="Times New Roman" w:cs="Times New Roman"/>
          <w:sz w:val="22"/>
          <w:szCs w:val="22"/>
          <w:lang w:val="mt-MT"/>
        </w:rPr>
        <w:t>. con.</w:t>
      </w:r>
      <w:r w:rsidRPr="00E1278B">
        <w:rPr>
          <w:rFonts w:eastAsia="Arial Narrow" w:cs="Times New Roman"/>
          <w:sz w:val="22"/>
          <w:szCs w:val="22"/>
          <w:lang w:val="mt-MT"/>
        </w:rPr>
        <w:t xml:space="preserve"> </w:t>
      </w:r>
    </w:p>
    <w:p w14:paraId="1EB1BEC5" w14:textId="77777777" w:rsidR="0038031B" w:rsidRPr="00E1278B" w:rsidRDefault="0038031B" w:rsidP="00E1278B">
      <w:pPr>
        <w:jc w:val="both"/>
        <w:rPr>
          <w:rFonts w:eastAsia="Arial Narrow" w:cs="Times New Roman"/>
          <w:sz w:val="22"/>
          <w:szCs w:val="22"/>
          <w:lang w:val="mt-MT"/>
        </w:rPr>
      </w:pPr>
    </w:p>
    <w:p w14:paraId="23F04B2F" w14:textId="5A0001BB" w:rsidR="0038031B" w:rsidRPr="00E1278B" w:rsidRDefault="0038031B" w:rsidP="00E1278B">
      <w:pPr>
        <w:jc w:val="both"/>
        <w:rPr>
          <w:rFonts w:eastAsia="Arial Narrow" w:cs="Times New Roman"/>
          <w:sz w:val="22"/>
          <w:szCs w:val="22"/>
          <w:lang w:val="mt-MT"/>
        </w:rPr>
      </w:pPr>
      <w:r w:rsidRPr="00E1278B">
        <w:rPr>
          <w:rFonts w:eastAsia="Arial Narrow" w:cs="Times New Roman"/>
          <w:b/>
          <w:bCs/>
          <w:sz w:val="22"/>
          <w:szCs w:val="22"/>
          <w:lang w:val="mt-MT"/>
        </w:rPr>
        <w:t>KLAWSOLA 25</w:t>
      </w:r>
      <w:r w:rsidRPr="00E1278B">
        <w:rPr>
          <w:rFonts w:eastAsia="Arial Narrow" w:cs="Times New Roman"/>
          <w:sz w:val="22"/>
          <w:szCs w:val="22"/>
          <w:lang w:val="mt-MT"/>
        </w:rPr>
        <w:t xml:space="preserve">, kif emendata, għaddiet </w:t>
      </w:r>
      <w:proofErr w:type="spellStart"/>
      <w:r w:rsidR="009D3145" w:rsidRPr="00E1278B">
        <w:rPr>
          <w:rFonts w:eastAsia="Times New Roman" w:cs="Times New Roman"/>
          <w:sz w:val="22"/>
          <w:szCs w:val="22"/>
          <w:lang w:val="mt-MT"/>
        </w:rPr>
        <w:t>nem</w:t>
      </w:r>
      <w:proofErr w:type="spellEnd"/>
      <w:r w:rsidR="009D3145" w:rsidRPr="00E1278B">
        <w:rPr>
          <w:rFonts w:eastAsia="Times New Roman" w:cs="Times New Roman"/>
          <w:sz w:val="22"/>
          <w:szCs w:val="22"/>
          <w:lang w:val="mt-MT"/>
        </w:rPr>
        <w:t xml:space="preserve">. </w:t>
      </w:r>
      <w:proofErr w:type="spellStart"/>
      <w:r w:rsidR="009D3145" w:rsidRPr="00E1278B">
        <w:rPr>
          <w:rFonts w:eastAsia="Times New Roman" w:cs="Times New Roman"/>
          <w:sz w:val="22"/>
          <w:szCs w:val="22"/>
          <w:lang w:val="mt-MT"/>
        </w:rPr>
        <w:t>con</w:t>
      </w:r>
      <w:proofErr w:type="spellEnd"/>
      <w:r w:rsidR="009D3145" w:rsidRPr="00E1278B">
        <w:rPr>
          <w:rFonts w:eastAsia="Times New Roman" w:cs="Times New Roman"/>
          <w:sz w:val="22"/>
          <w:szCs w:val="22"/>
          <w:lang w:val="mt-MT"/>
        </w:rPr>
        <w:t xml:space="preserve">. </w:t>
      </w:r>
      <w:r w:rsidRPr="00E1278B">
        <w:rPr>
          <w:rFonts w:eastAsia="Arial Narrow" w:cs="Times New Roman"/>
          <w:sz w:val="22"/>
          <w:szCs w:val="22"/>
          <w:lang w:val="mt-MT"/>
        </w:rPr>
        <w:t>u kienet ordnata ssir parti mill-Abbozz ta’ Liġi.</w:t>
      </w:r>
    </w:p>
    <w:p w14:paraId="548105B7" w14:textId="77777777" w:rsidR="0038031B" w:rsidRPr="00E1278B" w:rsidRDefault="0038031B" w:rsidP="00E1278B">
      <w:pPr>
        <w:jc w:val="both"/>
        <w:rPr>
          <w:rFonts w:cs="Times New Roman"/>
          <w:b/>
          <w:bCs/>
          <w:sz w:val="22"/>
          <w:szCs w:val="22"/>
          <w:lang w:val="mt-MT"/>
        </w:rPr>
      </w:pPr>
    </w:p>
    <w:p w14:paraId="74C52DCC"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 xml:space="preserve"> </w:t>
      </w:r>
    </w:p>
    <w:p w14:paraId="4B7ACFAA"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PERMESS TAL-KUMITAT</w:t>
      </w:r>
    </w:p>
    <w:p w14:paraId="417D7D9B" w14:textId="77777777" w:rsidR="0038031B" w:rsidRPr="00E1278B" w:rsidRDefault="0038031B" w:rsidP="00E1278B">
      <w:pPr>
        <w:jc w:val="both"/>
        <w:rPr>
          <w:rFonts w:cs="Times New Roman"/>
          <w:b/>
          <w:bCs/>
          <w:sz w:val="22"/>
          <w:szCs w:val="22"/>
          <w:lang w:val="mt-MT"/>
        </w:rPr>
      </w:pPr>
    </w:p>
    <w:p w14:paraId="06487CC7"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talab il-permess biex titressaq Klawsola 25A Ġdida f’dan l-istadju tal-Kumitat.</w:t>
      </w:r>
    </w:p>
    <w:p w14:paraId="25E78D20" w14:textId="77777777" w:rsidR="0038031B" w:rsidRPr="00E1278B" w:rsidRDefault="0038031B" w:rsidP="00E1278B">
      <w:pPr>
        <w:jc w:val="both"/>
        <w:rPr>
          <w:rFonts w:cs="Times New Roman"/>
          <w:sz w:val="22"/>
          <w:szCs w:val="22"/>
          <w:lang w:val="mt-MT"/>
        </w:rPr>
      </w:pPr>
    </w:p>
    <w:p w14:paraId="3F1DCC4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Il-permess ingħata.</w:t>
      </w:r>
    </w:p>
    <w:p w14:paraId="7531CC53" w14:textId="77777777" w:rsidR="0038031B" w:rsidRPr="00E1278B" w:rsidRDefault="0038031B" w:rsidP="00E1278B">
      <w:pPr>
        <w:jc w:val="both"/>
        <w:rPr>
          <w:rFonts w:cs="Times New Roman"/>
          <w:b/>
          <w:bCs/>
          <w:sz w:val="22"/>
          <w:szCs w:val="22"/>
          <w:lang w:val="mt-MT"/>
        </w:rPr>
      </w:pPr>
    </w:p>
    <w:p w14:paraId="12788FE1" w14:textId="77777777" w:rsidR="0038031B" w:rsidRPr="00E1278B" w:rsidRDefault="0038031B" w:rsidP="00E1278B">
      <w:pPr>
        <w:jc w:val="both"/>
        <w:rPr>
          <w:rFonts w:cs="Times New Roman"/>
          <w:b/>
          <w:bCs/>
          <w:sz w:val="22"/>
          <w:szCs w:val="22"/>
          <w:lang w:val="mt-MT"/>
        </w:rPr>
      </w:pPr>
    </w:p>
    <w:p w14:paraId="36346ACE"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25A ĠDIDA</w:t>
      </w:r>
    </w:p>
    <w:p w14:paraId="13F21FEE"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4ABF9EB0" w14:textId="021CD436"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w:t>
      </w:r>
      <w:r w:rsidR="00945126" w:rsidRPr="00E1278B">
        <w:rPr>
          <w:rFonts w:cs="Times New Roman"/>
          <w:sz w:val="22"/>
          <w:szCs w:val="22"/>
          <w:lang w:val="mt-MT"/>
        </w:rPr>
        <w:t>X</w:t>
      </w:r>
      <w:r w:rsidRPr="00E1278B">
        <w:rPr>
          <w:rFonts w:cs="Times New Roman"/>
          <w:sz w:val="22"/>
          <w:szCs w:val="22"/>
          <w:lang w:val="mt-MT"/>
        </w:rPr>
        <w:t>”:</w:t>
      </w:r>
    </w:p>
    <w:p w14:paraId="3437ACBD" w14:textId="77777777" w:rsidR="0038031B" w:rsidRPr="00E1278B" w:rsidRDefault="0038031B" w:rsidP="00E1278B">
      <w:pPr>
        <w:jc w:val="both"/>
        <w:rPr>
          <w:rFonts w:cs="Times New Roman"/>
          <w:b/>
          <w:bCs/>
          <w:sz w:val="22"/>
          <w:szCs w:val="22"/>
          <w:lang w:val="mt-MT"/>
        </w:rPr>
      </w:pPr>
    </w:p>
    <w:p w14:paraId="56EAB097"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25A Ġdida</w:t>
      </w:r>
    </w:p>
    <w:p w14:paraId="04857A35" w14:textId="77777777" w:rsidR="0038031B" w:rsidRPr="00E1278B" w:rsidRDefault="0038031B" w:rsidP="00E1278B">
      <w:pPr>
        <w:jc w:val="both"/>
        <w:rPr>
          <w:rFonts w:cs="Times New Roman"/>
          <w:sz w:val="22"/>
          <w:szCs w:val="22"/>
          <w:lang w:val="mt-MT"/>
        </w:rPr>
      </w:pPr>
    </w:p>
    <w:p w14:paraId="0FAE059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Minnufih wara l-klawsola 25 għandha tiġi miżjuda l-klawsola ġdida li ġejja: </w:t>
      </w:r>
    </w:p>
    <w:p w14:paraId="22185C00" w14:textId="77777777" w:rsidR="0038031B" w:rsidRPr="00E1278B" w:rsidRDefault="0038031B" w:rsidP="00E1278B">
      <w:pPr>
        <w:jc w:val="both"/>
        <w:rPr>
          <w:rFonts w:cs="Times New Roman"/>
          <w:sz w:val="22"/>
          <w:szCs w:val="22"/>
          <w:lang w:val="pt-BR"/>
        </w:rPr>
      </w:pPr>
    </w:p>
    <w:p w14:paraId="1B8E3B0D"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“Emenda ġenerali tal-Att prinċipali. </w:t>
      </w:r>
    </w:p>
    <w:p w14:paraId="3A7C2D67" w14:textId="77777777" w:rsidR="0038031B" w:rsidRPr="00E1278B" w:rsidRDefault="0038031B" w:rsidP="00E1278B">
      <w:pPr>
        <w:jc w:val="both"/>
        <w:rPr>
          <w:rFonts w:cs="Times New Roman"/>
          <w:sz w:val="22"/>
          <w:szCs w:val="22"/>
          <w:lang w:val="pt-BR"/>
        </w:rPr>
      </w:pPr>
    </w:p>
    <w:p w14:paraId="48E68D6D" w14:textId="77777777" w:rsidR="0038031B" w:rsidRPr="00E1278B" w:rsidRDefault="0038031B" w:rsidP="00E1278B">
      <w:pPr>
        <w:jc w:val="both"/>
        <w:rPr>
          <w:rFonts w:cs="Times New Roman"/>
          <w:sz w:val="22"/>
          <w:szCs w:val="22"/>
          <w:lang w:val="pt-BR"/>
        </w:rPr>
      </w:pPr>
      <w:r w:rsidRPr="00E1278B">
        <w:rPr>
          <w:rFonts w:cs="Times New Roman"/>
          <w:b/>
          <w:bCs/>
          <w:sz w:val="22"/>
          <w:szCs w:val="22"/>
          <w:lang w:val="pt-BR"/>
        </w:rPr>
        <w:t xml:space="preserve">25A. </w:t>
      </w:r>
      <w:r w:rsidRPr="00E1278B">
        <w:rPr>
          <w:rFonts w:cs="Times New Roman"/>
          <w:sz w:val="22"/>
          <w:szCs w:val="22"/>
          <w:lang w:val="pt-BR"/>
        </w:rPr>
        <w:t>Fl-Att prinċipali s-segwenti kliem għandhom jiġu sostitwiti kif ġej:</w:t>
      </w:r>
    </w:p>
    <w:p w14:paraId="4FCC739A" w14:textId="77777777" w:rsidR="0038031B" w:rsidRPr="00E1278B" w:rsidRDefault="0038031B" w:rsidP="00E1278B">
      <w:pPr>
        <w:jc w:val="both"/>
        <w:rPr>
          <w:rFonts w:cs="Times New Roman"/>
          <w:sz w:val="22"/>
          <w:szCs w:val="22"/>
          <w:lang w:val="pt-BR"/>
        </w:rPr>
      </w:pPr>
    </w:p>
    <w:p w14:paraId="717BAF16"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(a) il-kliem “faxxa”, “faxxa jew bolla” u “faxxa jew bolla tas-sisa” għandhom jiġu sostitwiti, kull fejn jokkorru, bil-kliem “bolla tas-sisa”;</w:t>
      </w:r>
    </w:p>
    <w:p w14:paraId="30F8DE85" w14:textId="77777777" w:rsidR="0038031B" w:rsidRPr="00E1278B" w:rsidRDefault="0038031B" w:rsidP="00E1278B">
      <w:pPr>
        <w:jc w:val="both"/>
        <w:rPr>
          <w:rFonts w:cs="Times New Roman"/>
          <w:sz w:val="22"/>
          <w:szCs w:val="22"/>
          <w:lang w:val="pt-BR"/>
        </w:rPr>
      </w:pPr>
    </w:p>
    <w:p w14:paraId="567D7426"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(b) il-kliem “faxex” u “faxex ta’ dazju tas-sisa” għandhom jiġu sostitwiti, kull fejn jokkorru, bil-kliem “bolol tas-sisa”;</w:t>
      </w:r>
    </w:p>
    <w:p w14:paraId="25DDBBDC" w14:textId="77777777" w:rsidR="0038031B" w:rsidRPr="00E1278B" w:rsidRDefault="0038031B" w:rsidP="00E1278B">
      <w:pPr>
        <w:jc w:val="both"/>
        <w:rPr>
          <w:rFonts w:cs="Times New Roman"/>
          <w:sz w:val="22"/>
          <w:szCs w:val="22"/>
          <w:lang w:val="pt-BR"/>
        </w:rPr>
      </w:pPr>
    </w:p>
    <w:p w14:paraId="467CA988"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(ċ) il-kelma “sigarrett” għandha tiġi sostitwita, kull fejn tokkorri, bil-kelma “sigarett”;</w:t>
      </w:r>
    </w:p>
    <w:p w14:paraId="3780B29B" w14:textId="77777777" w:rsidR="0038031B" w:rsidRPr="00E1278B" w:rsidRDefault="0038031B" w:rsidP="00E1278B">
      <w:pPr>
        <w:jc w:val="both"/>
        <w:rPr>
          <w:rFonts w:cs="Times New Roman"/>
          <w:sz w:val="22"/>
          <w:szCs w:val="22"/>
          <w:lang w:val="pt-BR"/>
        </w:rPr>
      </w:pPr>
    </w:p>
    <w:p w14:paraId="5F50A2DF"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(d) il-kelma “sigarretti” għandha tiġi sostitwita, kull fejn tokkorri, bil-kelma “sigaretti”;</w:t>
      </w:r>
    </w:p>
    <w:p w14:paraId="3385388D" w14:textId="77777777" w:rsidR="0038031B" w:rsidRPr="00E1278B" w:rsidRDefault="0038031B" w:rsidP="00E1278B">
      <w:pPr>
        <w:jc w:val="both"/>
        <w:rPr>
          <w:rFonts w:cs="Times New Roman"/>
          <w:sz w:val="22"/>
          <w:szCs w:val="22"/>
          <w:lang w:val="pt-BR"/>
        </w:rPr>
      </w:pPr>
    </w:p>
    <w:p w14:paraId="18D7568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(e) fil-verżjoni bl-Ingliż biss, il-kliem “band or stamp” għandhom jiġu sostitwiti, kull fejn jokkorru, bil-kliem “excise stamp”;</w:t>
      </w:r>
    </w:p>
    <w:p w14:paraId="181E988A" w14:textId="77777777" w:rsidR="0038031B" w:rsidRPr="00E1278B" w:rsidRDefault="0038031B" w:rsidP="00E1278B">
      <w:pPr>
        <w:jc w:val="both"/>
        <w:rPr>
          <w:rFonts w:cs="Times New Roman"/>
          <w:sz w:val="22"/>
          <w:szCs w:val="22"/>
          <w:lang w:val="pt-BR"/>
        </w:rPr>
      </w:pPr>
    </w:p>
    <w:p w14:paraId="68CE9B68"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(f) fil-verżjoni bl-Ingliż biss, il-kliem “bands or stamps” għandhom jiġu sostitwiti, kull fejn jokkorru, bil-kliem “excise stamps”.”.</w:t>
      </w:r>
    </w:p>
    <w:p w14:paraId="592CC43D" w14:textId="77777777" w:rsidR="0038031B" w:rsidRPr="00E1278B" w:rsidRDefault="0038031B" w:rsidP="00E1278B">
      <w:pPr>
        <w:jc w:val="both"/>
        <w:rPr>
          <w:rFonts w:cs="Times New Roman"/>
          <w:sz w:val="22"/>
          <w:szCs w:val="22"/>
          <w:lang w:val="mt-MT"/>
        </w:rPr>
      </w:pPr>
    </w:p>
    <w:p w14:paraId="257141BC"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25A</w:t>
      </w:r>
    </w:p>
    <w:p w14:paraId="04F3A084" w14:textId="77777777" w:rsidR="0038031B" w:rsidRPr="00E1278B" w:rsidRDefault="0038031B" w:rsidP="00E1278B">
      <w:pPr>
        <w:jc w:val="both"/>
        <w:rPr>
          <w:rFonts w:cs="Times New Roman"/>
          <w:sz w:val="22"/>
          <w:szCs w:val="22"/>
        </w:rPr>
      </w:pPr>
    </w:p>
    <w:p w14:paraId="1161ABEB" w14:textId="77777777" w:rsidR="0038031B" w:rsidRPr="00E1278B" w:rsidRDefault="0038031B" w:rsidP="00E1278B">
      <w:pPr>
        <w:jc w:val="both"/>
        <w:rPr>
          <w:rFonts w:cs="Times New Roman"/>
          <w:sz w:val="22"/>
          <w:szCs w:val="22"/>
        </w:rPr>
      </w:pPr>
      <w:r w:rsidRPr="00E1278B">
        <w:rPr>
          <w:rFonts w:cs="Times New Roman"/>
          <w:sz w:val="22"/>
          <w:szCs w:val="22"/>
        </w:rPr>
        <w:t>Immediately after clause 25 there shall be added the following new clause:</w:t>
      </w:r>
    </w:p>
    <w:p w14:paraId="6B0D002E" w14:textId="77777777" w:rsidR="0038031B" w:rsidRPr="00E1278B" w:rsidRDefault="0038031B" w:rsidP="00E1278B">
      <w:pPr>
        <w:jc w:val="both"/>
        <w:rPr>
          <w:rFonts w:cs="Times New Roman"/>
          <w:sz w:val="22"/>
          <w:szCs w:val="22"/>
        </w:rPr>
      </w:pPr>
    </w:p>
    <w:p w14:paraId="6CCCCC2F" w14:textId="77777777" w:rsidR="0038031B" w:rsidRPr="00E1278B" w:rsidRDefault="0038031B" w:rsidP="00E1278B">
      <w:pPr>
        <w:jc w:val="both"/>
        <w:rPr>
          <w:rFonts w:cs="Times New Roman"/>
          <w:sz w:val="22"/>
          <w:szCs w:val="22"/>
        </w:rPr>
      </w:pPr>
      <w:r w:rsidRPr="00E1278B">
        <w:rPr>
          <w:rFonts w:cs="Times New Roman"/>
          <w:sz w:val="22"/>
          <w:szCs w:val="22"/>
        </w:rPr>
        <w:t>“General amendment to the principal Act.</w:t>
      </w:r>
    </w:p>
    <w:p w14:paraId="07C22170" w14:textId="77777777" w:rsidR="0038031B" w:rsidRPr="00E1278B" w:rsidRDefault="0038031B" w:rsidP="00E1278B">
      <w:pPr>
        <w:jc w:val="both"/>
        <w:rPr>
          <w:rFonts w:cs="Times New Roman"/>
          <w:sz w:val="22"/>
          <w:szCs w:val="22"/>
        </w:rPr>
      </w:pPr>
    </w:p>
    <w:p w14:paraId="3D896AA1" w14:textId="77777777" w:rsidR="0038031B" w:rsidRPr="00E1278B" w:rsidRDefault="0038031B" w:rsidP="00E1278B">
      <w:pPr>
        <w:jc w:val="both"/>
        <w:rPr>
          <w:rFonts w:cs="Times New Roman"/>
          <w:sz w:val="22"/>
          <w:szCs w:val="22"/>
        </w:rPr>
      </w:pPr>
      <w:r w:rsidRPr="00E1278B">
        <w:rPr>
          <w:rFonts w:cs="Times New Roman"/>
          <w:b/>
          <w:bCs/>
          <w:sz w:val="22"/>
          <w:szCs w:val="22"/>
        </w:rPr>
        <w:t>25A.</w:t>
      </w:r>
      <w:r w:rsidRPr="00E1278B">
        <w:rPr>
          <w:rFonts w:cs="Times New Roman"/>
          <w:sz w:val="22"/>
          <w:szCs w:val="22"/>
        </w:rPr>
        <w:t xml:space="preserve"> In the principal Act the following words shall be substituted as follows:</w:t>
      </w:r>
    </w:p>
    <w:p w14:paraId="5BCC6B04" w14:textId="77777777" w:rsidR="0038031B" w:rsidRPr="00E1278B" w:rsidRDefault="0038031B" w:rsidP="00E1278B">
      <w:pPr>
        <w:jc w:val="both"/>
        <w:rPr>
          <w:rFonts w:cs="Times New Roman"/>
          <w:sz w:val="22"/>
          <w:szCs w:val="22"/>
        </w:rPr>
      </w:pPr>
    </w:p>
    <w:p w14:paraId="4C327210" w14:textId="77777777" w:rsidR="0038031B" w:rsidRPr="00E1278B" w:rsidRDefault="0038031B" w:rsidP="00E1278B">
      <w:pPr>
        <w:jc w:val="both"/>
        <w:rPr>
          <w:rFonts w:cs="Times New Roman"/>
          <w:sz w:val="22"/>
          <w:szCs w:val="22"/>
        </w:rPr>
      </w:pPr>
      <w:r w:rsidRPr="00E1278B">
        <w:rPr>
          <w:rFonts w:cs="Times New Roman"/>
          <w:sz w:val="22"/>
          <w:szCs w:val="22"/>
        </w:rPr>
        <w:lastRenderedPageBreak/>
        <w:t>(a) the words “band or stamp” shall be substituted, wherever they occur, by the words “excise stamp</w:t>
      </w:r>
      <w:proofErr w:type="gramStart"/>
      <w:r w:rsidRPr="00E1278B">
        <w:rPr>
          <w:rFonts w:cs="Times New Roman"/>
          <w:sz w:val="22"/>
          <w:szCs w:val="22"/>
        </w:rPr>
        <w:t>”;</w:t>
      </w:r>
      <w:proofErr w:type="gramEnd"/>
    </w:p>
    <w:p w14:paraId="464EA215" w14:textId="77777777" w:rsidR="0038031B" w:rsidRPr="00E1278B" w:rsidRDefault="0038031B" w:rsidP="00E1278B">
      <w:pPr>
        <w:jc w:val="both"/>
        <w:rPr>
          <w:rFonts w:cs="Times New Roman"/>
          <w:sz w:val="22"/>
          <w:szCs w:val="22"/>
        </w:rPr>
      </w:pPr>
    </w:p>
    <w:p w14:paraId="51ACEA67" w14:textId="77777777" w:rsidR="0038031B" w:rsidRPr="00E1278B" w:rsidRDefault="0038031B" w:rsidP="00E1278B">
      <w:pPr>
        <w:jc w:val="both"/>
        <w:rPr>
          <w:rFonts w:cs="Times New Roman"/>
          <w:sz w:val="22"/>
          <w:szCs w:val="22"/>
        </w:rPr>
      </w:pPr>
      <w:r w:rsidRPr="00E1278B">
        <w:rPr>
          <w:rFonts w:cs="Times New Roman"/>
          <w:sz w:val="22"/>
          <w:szCs w:val="22"/>
        </w:rPr>
        <w:t>(b) the words “bands or stamps” shall be substituted, wherever they occur, by the words “excise stamps</w:t>
      </w:r>
      <w:proofErr w:type="gramStart"/>
      <w:r w:rsidRPr="00E1278B">
        <w:rPr>
          <w:rFonts w:cs="Times New Roman"/>
          <w:sz w:val="22"/>
          <w:szCs w:val="22"/>
        </w:rPr>
        <w:t>”;</w:t>
      </w:r>
      <w:proofErr w:type="gramEnd"/>
    </w:p>
    <w:p w14:paraId="71A94509" w14:textId="77777777" w:rsidR="0038031B" w:rsidRPr="00E1278B" w:rsidRDefault="0038031B" w:rsidP="00E1278B">
      <w:pPr>
        <w:jc w:val="both"/>
        <w:rPr>
          <w:rFonts w:cs="Times New Roman"/>
          <w:sz w:val="22"/>
          <w:szCs w:val="22"/>
        </w:rPr>
      </w:pPr>
    </w:p>
    <w:p w14:paraId="05CA5F63" w14:textId="77777777" w:rsidR="0038031B" w:rsidRPr="00E1278B" w:rsidRDefault="0038031B" w:rsidP="00E1278B">
      <w:pPr>
        <w:jc w:val="both"/>
        <w:rPr>
          <w:rFonts w:cs="Times New Roman"/>
          <w:sz w:val="22"/>
          <w:szCs w:val="22"/>
        </w:rPr>
      </w:pPr>
      <w:r w:rsidRPr="00E1278B">
        <w:rPr>
          <w:rFonts w:cs="Times New Roman"/>
          <w:sz w:val="22"/>
          <w:szCs w:val="22"/>
        </w:rPr>
        <w:t>(c) in the Maltese version only, the words “</w:t>
      </w:r>
      <w:proofErr w:type="spellStart"/>
      <w:r w:rsidRPr="00E1278B">
        <w:rPr>
          <w:rFonts w:cs="Times New Roman"/>
          <w:sz w:val="22"/>
          <w:szCs w:val="22"/>
        </w:rPr>
        <w:t>faxxa</w:t>
      </w:r>
      <w:proofErr w:type="spellEnd"/>
      <w:r w:rsidRPr="00E1278B">
        <w:rPr>
          <w:rFonts w:cs="Times New Roman"/>
          <w:sz w:val="22"/>
          <w:szCs w:val="22"/>
        </w:rPr>
        <w:t>”, “</w:t>
      </w:r>
      <w:proofErr w:type="spellStart"/>
      <w:r w:rsidRPr="00E1278B">
        <w:rPr>
          <w:rFonts w:cs="Times New Roman"/>
          <w:sz w:val="22"/>
          <w:szCs w:val="22"/>
        </w:rPr>
        <w:t>faxxa</w:t>
      </w:r>
      <w:proofErr w:type="spellEnd"/>
      <w:r w:rsidRPr="00E1278B">
        <w:rPr>
          <w:rFonts w:cs="Times New Roman"/>
          <w:sz w:val="22"/>
          <w:szCs w:val="22"/>
        </w:rPr>
        <w:t xml:space="preserve"> jew </w:t>
      </w:r>
      <w:proofErr w:type="spellStart"/>
      <w:r w:rsidRPr="00E1278B">
        <w:rPr>
          <w:rFonts w:cs="Times New Roman"/>
          <w:sz w:val="22"/>
          <w:szCs w:val="22"/>
        </w:rPr>
        <w:t>bolla</w:t>
      </w:r>
      <w:proofErr w:type="spellEnd"/>
      <w:r w:rsidRPr="00E1278B">
        <w:rPr>
          <w:rFonts w:cs="Times New Roman"/>
          <w:sz w:val="22"/>
          <w:szCs w:val="22"/>
        </w:rPr>
        <w:t>” or “</w:t>
      </w:r>
      <w:proofErr w:type="spellStart"/>
      <w:r w:rsidRPr="00E1278B">
        <w:rPr>
          <w:rFonts w:cs="Times New Roman"/>
          <w:sz w:val="22"/>
          <w:szCs w:val="22"/>
        </w:rPr>
        <w:t>faxxa</w:t>
      </w:r>
      <w:proofErr w:type="spellEnd"/>
      <w:r w:rsidRPr="00E1278B">
        <w:rPr>
          <w:rFonts w:cs="Times New Roman"/>
          <w:sz w:val="22"/>
          <w:szCs w:val="22"/>
        </w:rPr>
        <w:t xml:space="preserve"> jew </w:t>
      </w:r>
      <w:proofErr w:type="spellStart"/>
      <w:r w:rsidRPr="00E1278B">
        <w:rPr>
          <w:rFonts w:cs="Times New Roman"/>
          <w:sz w:val="22"/>
          <w:szCs w:val="22"/>
        </w:rPr>
        <w:t>bolla</w:t>
      </w:r>
      <w:proofErr w:type="spellEnd"/>
      <w:r w:rsidRPr="00E1278B">
        <w:rPr>
          <w:rFonts w:cs="Times New Roman"/>
          <w:sz w:val="22"/>
          <w:szCs w:val="22"/>
        </w:rPr>
        <w:t xml:space="preserve"> </w:t>
      </w:r>
      <w:proofErr w:type="spellStart"/>
      <w:r w:rsidRPr="00E1278B">
        <w:rPr>
          <w:rFonts w:cs="Times New Roman"/>
          <w:sz w:val="22"/>
          <w:szCs w:val="22"/>
        </w:rPr>
        <w:t>tas-sisa</w:t>
      </w:r>
      <w:proofErr w:type="spellEnd"/>
      <w:r w:rsidRPr="00E1278B">
        <w:rPr>
          <w:rFonts w:cs="Times New Roman"/>
          <w:sz w:val="22"/>
          <w:szCs w:val="22"/>
        </w:rPr>
        <w:t>” shall be substituted, wherever they occur, by the words “</w:t>
      </w:r>
      <w:proofErr w:type="spellStart"/>
      <w:r w:rsidRPr="00E1278B">
        <w:rPr>
          <w:rFonts w:cs="Times New Roman"/>
          <w:sz w:val="22"/>
          <w:szCs w:val="22"/>
        </w:rPr>
        <w:t>bolla</w:t>
      </w:r>
      <w:proofErr w:type="spellEnd"/>
      <w:r w:rsidRPr="00E1278B">
        <w:rPr>
          <w:rFonts w:cs="Times New Roman"/>
          <w:sz w:val="22"/>
          <w:szCs w:val="22"/>
        </w:rPr>
        <w:t xml:space="preserve"> </w:t>
      </w:r>
      <w:proofErr w:type="spellStart"/>
      <w:r w:rsidRPr="00E1278B">
        <w:rPr>
          <w:rFonts w:cs="Times New Roman"/>
          <w:sz w:val="22"/>
          <w:szCs w:val="22"/>
        </w:rPr>
        <w:t>tas-sisa</w:t>
      </w:r>
      <w:proofErr w:type="spellEnd"/>
      <w:proofErr w:type="gramStart"/>
      <w:r w:rsidRPr="00E1278B">
        <w:rPr>
          <w:rFonts w:cs="Times New Roman"/>
          <w:sz w:val="22"/>
          <w:szCs w:val="22"/>
        </w:rPr>
        <w:t>”;</w:t>
      </w:r>
      <w:proofErr w:type="gramEnd"/>
    </w:p>
    <w:p w14:paraId="3FBA08D8" w14:textId="77777777" w:rsidR="0038031B" w:rsidRPr="00E1278B" w:rsidRDefault="0038031B" w:rsidP="00E1278B">
      <w:pPr>
        <w:jc w:val="both"/>
        <w:rPr>
          <w:rFonts w:cs="Times New Roman"/>
          <w:sz w:val="22"/>
          <w:szCs w:val="22"/>
        </w:rPr>
      </w:pPr>
    </w:p>
    <w:p w14:paraId="5EF222EE" w14:textId="77777777" w:rsidR="0038031B" w:rsidRPr="00E1278B" w:rsidRDefault="0038031B" w:rsidP="00E1278B">
      <w:pPr>
        <w:jc w:val="both"/>
        <w:rPr>
          <w:rFonts w:cs="Times New Roman"/>
          <w:sz w:val="22"/>
          <w:szCs w:val="22"/>
        </w:rPr>
      </w:pPr>
      <w:r w:rsidRPr="00E1278B">
        <w:rPr>
          <w:rFonts w:cs="Times New Roman"/>
          <w:sz w:val="22"/>
          <w:szCs w:val="22"/>
        </w:rPr>
        <w:t>(d) in the Maltese version only, the words “</w:t>
      </w:r>
      <w:proofErr w:type="spellStart"/>
      <w:r w:rsidRPr="00E1278B">
        <w:rPr>
          <w:rFonts w:cs="Times New Roman"/>
          <w:sz w:val="22"/>
          <w:szCs w:val="22"/>
        </w:rPr>
        <w:t>faxex</w:t>
      </w:r>
      <w:proofErr w:type="spellEnd"/>
      <w:r w:rsidRPr="00E1278B">
        <w:rPr>
          <w:rFonts w:cs="Times New Roman"/>
          <w:sz w:val="22"/>
          <w:szCs w:val="22"/>
        </w:rPr>
        <w:t>” and “</w:t>
      </w:r>
      <w:proofErr w:type="spellStart"/>
      <w:r w:rsidRPr="00E1278B">
        <w:rPr>
          <w:rFonts w:cs="Times New Roman"/>
          <w:sz w:val="22"/>
          <w:szCs w:val="22"/>
        </w:rPr>
        <w:t>faxex</w:t>
      </w:r>
      <w:proofErr w:type="spellEnd"/>
      <w:r w:rsidRPr="00E1278B">
        <w:rPr>
          <w:rFonts w:cs="Times New Roman"/>
          <w:sz w:val="22"/>
          <w:szCs w:val="22"/>
        </w:rPr>
        <w:t xml:space="preserve"> ta’ </w:t>
      </w:r>
      <w:proofErr w:type="spellStart"/>
      <w:r w:rsidRPr="00E1278B">
        <w:rPr>
          <w:rFonts w:cs="Times New Roman"/>
          <w:sz w:val="22"/>
          <w:szCs w:val="22"/>
        </w:rPr>
        <w:t>dazju</w:t>
      </w:r>
      <w:proofErr w:type="spellEnd"/>
      <w:r w:rsidRPr="00E1278B">
        <w:rPr>
          <w:rFonts w:cs="Times New Roman"/>
          <w:sz w:val="22"/>
          <w:szCs w:val="22"/>
        </w:rPr>
        <w:t xml:space="preserve"> </w:t>
      </w:r>
      <w:proofErr w:type="spellStart"/>
      <w:r w:rsidRPr="00E1278B">
        <w:rPr>
          <w:rFonts w:cs="Times New Roman"/>
          <w:sz w:val="22"/>
          <w:szCs w:val="22"/>
        </w:rPr>
        <w:t>tas-sisa</w:t>
      </w:r>
      <w:proofErr w:type="spellEnd"/>
      <w:r w:rsidRPr="00E1278B">
        <w:rPr>
          <w:rFonts w:cs="Times New Roman"/>
          <w:sz w:val="22"/>
          <w:szCs w:val="22"/>
        </w:rPr>
        <w:t>” shall be substituted, wherever they occur, by the words “</w:t>
      </w:r>
      <w:proofErr w:type="spellStart"/>
      <w:r w:rsidRPr="00E1278B">
        <w:rPr>
          <w:rFonts w:cs="Times New Roman"/>
          <w:sz w:val="22"/>
          <w:szCs w:val="22"/>
        </w:rPr>
        <w:t>bolol</w:t>
      </w:r>
      <w:proofErr w:type="spellEnd"/>
      <w:r w:rsidRPr="00E1278B">
        <w:rPr>
          <w:rFonts w:cs="Times New Roman"/>
          <w:sz w:val="22"/>
          <w:szCs w:val="22"/>
        </w:rPr>
        <w:t xml:space="preserve"> </w:t>
      </w:r>
      <w:proofErr w:type="spellStart"/>
      <w:r w:rsidRPr="00E1278B">
        <w:rPr>
          <w:rFonts w:cs="Times New Roman"/>
          <w:sz w:val="22"/>
          <w:szCs w:val="22"/>
        </w:rPr>
        <w:t>tas-sisa</w:t>
      </w:r>
      <w:proofErr w:type="spellEnd"/>
      <w:proofErr w:type="gramStart"/>
      <w:r w:rsidRPr="00E1278B">
        <w:rPr>
          <w:rFonts w:cs="Times New Roman"/>
          <w:sz w:val="22"/>
          <w:szCs w:val="22"/>
        </w:rPr>
        <w:t>”;</w:t>
      </w:r>
      <w:proofErr w:type="gramEnd"/>
    </w:p>
    <w:p w14:paraId="0A32E3D9" w14:textId="77777777" w:rsidR="0038031B" w:rsidRPr="00E1278B" w:rsidRDefault="0038031B" w:rsidP="00E1278B">
      <w:pPr>
        <w:jc w:val="both"/>
        <w:rPr>
          <w:rFonts w:cs="Times New Roman"/>
          <w:sz w:val="22"/>
          <w:szCs w:val="22"/>
        </w:rPr>
      </w:pPr>
    </w:p>
    <w:p w14:paraId="5D5BB813" w14:textId="77777777" w:rsidR="0038031B" w:rsidRPr="00E1278B" w:rsidRDefault="0038031B" w:rsidP="00E1278B">
      <w:pPr>
        <w:jc w:val="both"/>
        <w:rPr>
          <w:rFonts w:cs="Times New Roman"/>
          <w:sz w:val="22"/>
          <w:szCs w:val="22"/>
        </w:rPr>
      </w:pPr>
      <w:r w:rsidRPr="00E1278B">
        <w:rPr>
          <w:rFonts w:cs="Times New Roman"/>
          <w:sz w:val="22"/>
          <w:szCs w:val="22"/>
        </w:rPr>
        <w:t>(e) in the Maltese version only, the word “</w:t>
      </w:r>
      <w:proofErr w:type="spellStart"/>
      <w:r w:rsidRPr="00E1278B">
        <w:rPr>
          <w:rFonts w:cs="Times New Roman"/>
          <w:sz w:val="22"/>
          <w:szCs w:val="22"/>
        </w:rPr>
        <w:t>sigarrett</w:t>
      </w:r>
      <w:proofErr w:type="spellEnd"/>
      <w:r w:rsidRPr="00E1278B">
        <w:rPr>
          <w:rFonts w:cs="Times New Roman"/>
          <w:sz w:val="22"/>
          <w:szCs w:val="22"/>
        </w:rPr>
        <w:t>” shall be substituted, wherever it occurs, by the word “</w:t>
      </w:r>
      <w:proofErr w:type="spellStart"/>
      <w:r w:rsidRPr="00E1278B">
        <w:rPr>
          <w:rFonts w:cs="Times New Roman"/>
          <w:sz w:val="22"/>
          <w:szCs w:val="22"/>
        </w:rPr>
        <w:t>sigarett</w:t>
      </w:r>
      <w:proofErr w:type="spellEnd"/>
      <w:proofErr w:type="gramStart"/>
      <w:r w:rsidRPr="00E1278B">
        <w:rPr>
          <w:rFonts w:cs="Times New Roman"/>
          <w:sz w:val="22"/>
          <w:szCs w:val="22"/>
        </w:rPr>
        <w:t>”;</w:t>
      </w:r>
      <w:proofErr w:type="gramEnd"/>
    </w:p>
    <w:p w14:paraId="22B18C3E" w14:textId="77777777" w:rsidR="0038031B" w:rsidRPr="00E1278B" w:rsidRDefault="0038031B" w:rsidP="00E1278B">
      <w:pPr>
        <w:jc w:val="both"/>
        <w:rPr>
          <w:rFonts w:cs="Times New Roman"/>
          <w:sz w:val="22"/>
          <w:szCs w:val="22"/>
        </w:rPr>
      </w:pPr>
    </w:p>
    <w:p w14:paraId="105DEA1D" w14:textId="77777777" w:rsidR="0038031B" w:rsidRPr="00E1278B" w:rsidRDefault="0038031B" w:rsidP="00E1278B">
      <w:pPr>
        <w:jc w:val="both"/>
        <w:rPr>
          <w:rFonts w:cs="Times New Roman"/>
          <w:sz w:val="22"/>
          <w:szCs w:val="22"/>
        </w:rPr>
      </w:pPr>
      <w:r w:rsidRPr="00E1278B">
        <w:rPr>
          <w:rFonts w:cs="Times New Roman"/>
          <w:sz w:val="22"/>
          <w:szCs w:val="22"/>
        </w:rPr>
        <w:t>(f) in the Maltese version only, the word “</w:t>
      </w:r>
      <w:proofErr w:type="spellStart"/>
      <w:r w:rsidRPr="00E1278B">
        <w:rPr>
          <w:rFonts w:cs="Times New Roman"/>
          <w:sz w:val="22"/>
          <w:szCs w:val="22"/>
        </w:rPr>
        <w:t>sigarretti</w:t>
      </w:r>
      <w:proofErr w:type="spellEnd"/>
      <w:r w:rsidRPr="00E1278B">
        <w:rPr>
          <w:rFonts w:cs="Times New Roman"/>
          <w:sz w:val="22"/>
          <w:szCs w:val="22"/>
        </w:rPr>
        <w:t>” shall be substituted, wherever it occurs, by the word “</w:t>
      </w:r>
      <w:proofErr w:type="spellStart"/>
      <w:r w:rsidRPr="00E1278B">
        <w:rPr>
          <w:rFonts w:cs="Times New Roman"/>
          <w:sz w:val="22"/>
          <w:szCs w:val="22"/>
        </w:rPr>
        <w:t>sigaretti</w:t>
      </w:r>
      <w:proofErr w:type="spellEnd"/>
      <w:r w:rsidRPr="00E1278B">
        <w:rPr>
          <w:rFonts w:cs="Times New Roman"/>
          <w:sz w:val="22"/>
          <w:szCs w:val="22"/>
        </w:rPr>
        <w:t>”.”.</w:t>
      </w:r>
    </w:p>
    <w:p w14:paraId="7DEB07DD" w14:textId="77777777" w:rsidR="0038031B" w:rsidRPr="00E1278B" w:rsidRDefault="0038031B" w:rsidP="00E1278B">
      <w:pPr>
        <w:jc w:val="both"/>
        <w:rPr>
          <w:rFonts w:cs="Times New Roman"/>
          <w:b/>
          <w:bCs/>
          <w:sz w:val="22"/>
          <w:szCs w:val="22"/>
          <w:lang w:val="mt-MT"/>
        </w:rPr>
      </w:pPr>
    </w:p>
    <w:p w14:paraId="3C99A55E" w14:textId="77777777" w:rsidR="0038031B" w:rsidRPr="00E1278B" w:rsidRDefault="0038031B" w:rsidP="00E1278B">
      <w:pPr>
        <w:jc w:val="both"/>
        <w:rPr>
          <w:rFonts w:cs="Times New Roman"/>
          <w:b/>
          <w:bCs/>
          <w:sz w:val="22"/>
          <w:szCs w:val="22"/>
        </w:rPr>
      </w:pPr>
    </w:p>
    <w:p w14:paraId="6D69D931" w14:textId="77777777" w:rsidR="0038031B" w:rsidRPr="00E1278B" w:rsidRDefault="0038031B" w:rsidP="00E1278B">
      <w:pPr>
        <w:jc w:val="both"/>
        <w:rPr>
          <w:rFonts w:cs="Times New Roman"/>
          <w:kern w:val="2"/>
          <w:sz w:val="22"/>
          <w:szCs w:val="22"/>
          <w:lang w:val="mt-MT"/>
        </w:rPr>
      </w:pPr>
      <w:r w:rsidRPr="00E1278B">
        <w:rPr>
          <w:rFonts w:eastAsia="Times New Roman" w:cs="Times New Roman"/>
          <w:sz w:val="22"/>
          <w:szCs w:val="22"/>
          <w:lang w:val="mt-MT"/>
        </w:rPr>
        <w:t>L-</w:t>
      </w:r>
      <w:proofErr w:type="spellStart"/>
      <w:r w:rsidRPr="00E1278B">
        <w:rPr>
          <w:rFonts w:eastAsia="Times New Roman" w:cs="Times New Roman"/>
          <w:sz w:val="22"/>
          <w:szCs w:val="22"/>
          <w:lang w:val="mt-MT"/>
        </w:rPr>
        <w:t>Iskrivana</w:t>
      </w:r>
      <w:proofErr w:type="spellEnd"/>
      <w:r w:rsidRPr="00E1278B">
        <w:rPr>
          <w:rFonts w:eastAsia="Times New Roman" w:cs="Times New Roman"/>
          <w:sz w:val="22"/>
          <w:szCs w:val="22"/>
          <w:lang w:val="mt-MT"/>
        </w:rPr>
        <w:t xml:space="preserve"> tal-Kumitat qrat in-nota marġinali u din il-klawsola tqieset li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l-Ewwel Darba skont l-Ordni Permanenti Nru 101.</w:t>
      </w:r>
    </w:p>
    <w:p w14:paraId="10BE2909" w14:textId="77777777" w:rsidR="0038031B" w:rsidRPr="00E1278B" w:rsidRDefault="0038031B" w:rsidP="00E1278B">
      <w:pPr>
        <w:jc w:val="both"/>
        <w:rPr>
          <w:rFonts w:cs="Times New Roman"/>
          <w:b/>
          <w:bCs/>
          <w:sz w:val="22"/>
          <w:szCs w:val="22"/>
          <w:lang w:val="mt-MT"/>
        </w:rPr>
      </w:pPr>
    </w:p>
    <w:p w14:paraId="6A38F809"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t-Tieni Qari ta’ din il-klawsola ġdida.</w:t>
      </w:r>
    </w:p>
    <w:p w14:paraId="26907332"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0EA01DA8" w14:textId="5246CD9B" w:rsidR="0038031B" w:rsidRPr="00E1278B" w:rsidRDefault="0038031B" w:rsidP="00E1278B">
      <w:pPr>
        <w:tabs>
          <w:tab w:val="left" w:pos="360"/>
          <w:tab w:val="left" w:pos="8505"/>
        </w:tabs>
        <w:jc w:val="both"/>
        <w:rPr>
          <w:rFonts w:eastAsia="Times New Roman" w:cs="Times New Roman"/>
          <w:sz w:val="22"/>
          <w:szCs w:val="22"/>
          <w:lang w:val="mt-MT"/>
        </w:rPr>
      </w:pPr>
      <w:r w:rsidRPr="00E1278B">
        <w:rPr>
          <w:rFonts w:eastAsia="Times New Roman" w:cs="Times New Roman"/>
          <w:sz w:val="22"/>
          <w:szCs w:val="22"/>
          <w:lang w:val="mt-MT"/>
        </w:rPr>
        <w:t xml:space="preserve">Il-mozzjoni għaddiet </w:t>
      </w:r>
      <w:proofErr w:type="spellStart"/>
      <w:r w:rsidR="007F39BA" w:rsidRPr="00E1278B">
        <w:rPr>
          <w:rFonts w:eastAsia="Times New Roman" w:cs="Times New Roman"/>
          <w:sz w:val="22"/>
          <w:szCs w:val="22"/>
          <w:lang w:val="mt-MT"/>
        </w:rPr>
        <w:t>nem</w:t>
      </w:r>
      <w:proofErr w:type="spellEnd"/>
      <w:r w:rsidR="007F39BA" w:rsidRPr="00E1278B">
        <w:rPr>
          <w:rFonts w:eastAsia="Times New Roman" w:cs="Times New Roman"/>
          <w:sz w:val="22"/>
          <w:szCs w:val="22"/>
          <w:lang w:val="mt-MT"/>
        </w:rPr>
        <w:t xml:space="preserve">. </w:t>
      </w:r>
      <w:proofErr w:type="spellStart"/>
      <w:r w:rsidR="007F39BA" w:rsidRPr="00E1278B">
        <w:rPr>
          <w:rFonts w:eastAsia="Times New Roman" w:cs="Times New Roman"/>
          <w:sz w:val="22"/>
          <w:szCs w:val="22"/>
          <w:lang w:val="mt-MT"/>
        </w:rPr>
        <w:t>con</w:t>
      </w:r>
      <w:proofErr w:type="spellEnd"/>
      <w:r w:rsidR="007F39BA" w:rsidRPr="00E1278B">
        <w:rPr>
          <w:rFonts w:eastAsia="Times New Roman" w:cs="Times New Roman"/>
          <w:sz w:val="22"/>
          <w:szCs w:val="22"/>
          <w:lang w:val="mt-MT"/>
        </w:rPr>
        <w:t xml:space="preserve">. </w:t>
      </w:r>
      <w:r w:rsidRPr="00E1278B">
        <w:rPr>
          <w:rFonts w:eastAsia="Times New Roman" w:cs="Times New Roman"/>
          <w:sz w:val="22"/>
          <w:szCs w:val="22"/>
          <w:lang w:val="mt-MT"/>
        </w:rPr>
        <w:t xml:space="preserve">u Klawsola 25A Ġdida </w:t>
      </w:r>
      <w:proofErr w:type="spellStart"/>
      <w:r w:rsidRPr="00E1278B">
        <w:rPr>
          <w:rFonts w:eastAsia="Times New Roman" w:cs="Times New Roman"/>
          <w:sz w:val="22"/>
          <w:szCs w:val="22"/>
          <w:lang w:val="mt-MT"/>
        </w:rPr>
        <w:t>nqrat</w:t>
      </w:r>
      <w:proofErr w:type="spellEnd"/>
      <w:r w:rsidRPr="00E1278B">
        <w:rPr>
          <w:rFonts w:eastAsia="Times New Roman" w:cs="Times New Roman"/>
          <w:sz w:val="22"/>
          <w:szCs w:val="22"/>
          <w:lang w:val="mt-MT"/>
        </w:rPr>
        <w:t xml:space="preserve"> it-Tieni Darba.</w:t>
      </w:r>
    </w:p>
    <w:p w14:paraId="2F9E7D5D" w14:textId="77777777" w:rsidR="0038031B" w:rsidRPr="00E1278B" w:rsidRDefault="0038031B" w:rsidP="00E1278B">
      <w:pPr>
        <w:tabs>
          <w:tab w:val="left" w:pos="360"/>
          <w:tab w:val="left" w:pos="8505"/>
        </w:tabs>
        <w:jc w:val="both"/>
        <w:rPr>
          <w:rFonts w:eastAsia="Times New Roman" w:cs="Times New Roman"/>
          <w:sz w:val="22"/>
          <w:szCs w:val="22"/>
          <w:lang w:val="mt-MT"/>
        </w:rPr>
      </w:pPr>
    </w:p>
    <w:p w14:paraId="6E3C2FA0" w14:textId="77777777" w:rsidR="0038031B" w:rsidRPr="00E1278B" w:rsidRDefault="0038031B" w:rsidP="00E1278B">
      <w:pPr>
        <w:jc w:val="both"/>
        <w:rPr>
          <w:rFonts w:cs="Times New Roman"/>
          <w:b/>
          <w:bCs/>
          <w:kern w:val="2"/>
          <w:sz w:val="22"/>
          <w:szCs w:val="22"/>
          <w:lang w:val="mt-MT"/>
        </w:rPr>
      </w:pPr>
      <w:r w:rsidRPr="00E1278B">
        <w:rPr>
          <w:rFonts w:cs="Times New Roman"/>
          <w:sz w:val="22"/>
          <w:szCs w:val="22"/>
          <w:lang w:val="mt-MT"/>
        </w:rPr>
        <w:t xml:space="preserve">Il-Ministru għall-Finanzi </w:t>
      </w:r>
      <w:proofErr w:type="spellStart"/>
      <w:r w:rsidRPr="00E1278B">
        <w:rPr>
          <w:rFonts w:eastAsia="Times New Roman" w:cs="Times New Roman"/>
          <w:sz w:val="22"/>
          <w:szCs w:val="22"/>
          <w:lang w:val="mt-MT"/>
        </w:rPr>
        <w:t>ppropona</w:t>
      </w:r>
      <w:proofErr w:type="spellEnd"/>
      <w:r w:rsidRPr="00E1278B">
        <w:rPr>
          <w:rFonts w:eastAsia="Times New Roman" w:cs="Times New Roman"/>
          <w:sz w:val="22"/>
          <w:szCs w:val="22"/>
          <w:lang w:val="mt-MT"/>
        </w:rPr>
        <w:t xml:space="preserve"> li Klawsola 25A Ġdida ssir parti mill-Abbozz ta’ Liġi. </w:t>
      </w:r>
    </w:p>
    <w:p w14:paraId="15FBFAF9" w14:textId="77777777" w:rsidR="0038031B" w:rsidRPr="00E1278B" w:rsidRDefault="0038031B" w:rsidP="00E1278B">
      <w:pPr>
        <w:pStyle w:val="BodyTextIndent"/>
        <w:tabs>
          <w:tab w:val="left" w:pos="567"/>
        </w:tabs>
        <w:spacing w:after="0"/>
        <w:ind w:left="0"/>
        <w:jc w:val="both"/>
        <w:rPr>
          <w:rFonts w:cs="Times New Roman"/>
          <w:sz w:val="22"/>
          <w:szCs w:val="22"/>
          <w:lang w:val="mt-MT"/>
        </w:rPr>
      </w:pPr>
    </w:p>
    <w:p w14:paraId="7ED7E105" w14:textId="014A8C1A" w:rsidR="0038031B" w:rsidRPr="00E1278B" w:rsidRDefault="0038031B" w:rsidP="00E1278B">
      <w:pPr>
        <w:tabs>
          <w:tab w:val="left" w:pos="360"/>
          <w:tab w:val="left" w:pos="8497"/>
        </w:tabs>
        <w:jc w:val="both"/>
        <w:rPr>
          <w:rFonts w:eastAsia="Times New Roman" w:cs="Times New Roman"/>
          <w:sz w:val="22"/>
          <w:szCs w:val="22"/>
          <w:lang w:val="mt-MT"/>
        </w:rPr>
      </w:pPr>
      <w:r w:rsidRPr="00E1278B">
        <w:rPr>
          <w:rFonts w:eastAsia="Times New Roman" w:cs="Times New Roman"/>
          <w:b/>
          <w:sz w:val="22"/>
          <w:szCs w:val="22"/>
          <w:lang w:val="mt-MT"/>
        </w:rPr>
        <w:t xml:space="preserve">KLAWSOLA 25A ĠDIDA </w:t>
      </w:r>
      <w:r w:rsidRPr="00E1278B">
        <w:rPr>
          <w:rFonts w:eastAsia="Times New Roman" w:cs="Times New Roman"/>
          <w:sz w:val="22"/>
          <w:szCs w:val="22"/>
          <w:lang w:val="mt-MT"/>
        </w:rPr>
        <w:t xml:space="preserve">għaddiet </w:t>
      </w:r>
      <w:proofErr w:type="spellStart"/>
      <w:r w:rsidR="007F39BA" w:rsidRPr="00E1278B">
        <w:rPr>
          <w:rFonts w:eastAsia="Times New Roman" w:cs="Times New Roman"/>
          <w:sz w:val="22"/>
          <w:szCs w:val="22"/>
          <w:lang w:val="mt-MT"/>
        </w:rPr>
        <w:t>nem</w:t>
      </w:r>
      <w:proofErr w:type="spellEnd"/>
      <w:r w:rsidR="007F39BA" w:rsidRPr="00E1278B">
        <w:rPr>
          <w:rFonts w:eastAsia="Times New Roman" w:cs="Times New Roman"/>
          <w:sz w:val="22"/>
          <w:szCs w:val="22"/>
          <w:lang w:val="mt-MT"/>
        </w:rPr>
        <w:t xml:space="preserve">. </w:t>
      </w:r>
      <w:proofErr w:type="spellStart"/>
      <w:r w:rsidR="007F39BA" w:rsidRPr="00E1278B">
        <w:rPr>
          <w:rFonts w:eastAsia="Times New Roman" w:cs="Times New Roman"/>
          <w:sz w:val="22"/>
          <w:szCs w:val="22"/>
          <w:lang w:val="mt-MT"/>
        </w:rPr>
        <w:t>con</w:t>
      </w:r>
      <w:proofErr w:type="spellEnd"/>
      <w:r w:rsidR="007F39BA" w:rsidRPr="00E1278B">
        <w:rPr>
          <w:rFonts w:eastAsia="Times New Roman" w:cs="Times New Roman"/>
          <w:sz w:val="22"/>
          <w:szCs w:val="22"/>
          <w:lang w:val="mt-MT"/>
        </w:rPr>
        <w:t xml:space="preserve">. </w:t>
      </w:r>
      <w:r w:rsidRPr="00E1278B">
        <w:rPr>
          <w:rFonts w:eastAsia="Times New Roman" w:cs="Times New Roman"/>
          <w:sz w:val="22"/>
          <w:szCs w:val="22"/>
          <w:lang w:val="mt-MT"/>
        </w:rPr>
        <w:t>u kienet ordnata ssir parti mill-Abbozz ta’ Liġi.</w:t>
      </w:r>
    </w:p>
    <w:p w14:paraId="3AE0705B" w14:textId="77777777" w:rsidR="0038031B" w:rsidRPr="00E1278B" w:rsidRDefault="0038031B" w:rsidP="00E1278B">
      <w:pPr>
        <w:jc w:val="both"/>
        <w:rPr>
          <w:rFonts w:cs="Times New Roman"/>
          <w:b/>
          <w:bCs/>
          <w:sz w:val="22"/>
          <w:szCs w:val="22"/>
          <w:lang w:val="mt-MT"/>
        </w:rPr>
      </w:pPr>
    </w:p>
    <w:p w14:paraId="4F43307E" w14:textId="77777777" w:rsidR="0038031B" w:rsidRPr="00E1278B" w:rsidRDefault="0038031B" w:rsidP="00E1278B">
      <w:pPr>
        <w:jc w:val="both"/>
        <w:rPr>
          <w:rFonts w:cs="Times New Roman"/>
          <w:b/>
          <w:bCs/>
          <w:sz w:val="22"/>
          <w:szCs w:val="22"/>
          <w:lang w:val="mt-MT"/>
        </w:rPr>
      </w:pPr>
    </w:p>
    <w:p w14:paraId="5FA83F04"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26</w:t>
      </w:r>
    </w:p>
    <w:p w14:paraId="54867636" w14:textId="77777777" w:rsidR="0038031B" w:rsidRPr="00E1278B" w:rsidRDefault="0038031B" w:rsidP="00E1278B">
      <w:pPr>
        <w:jc w:val="both"/>
        <w:rPr>
          <w:rFonts w:cs="Times New Roman"/>
          <w:b/>
          <w:bCs/>
          <w:sz w:val="22"/>
          <w:szCs w:val="22"/>
          <w:lang w:val="mt-MT"/>
        </w:rPr>
      </w:pPr>
    </w:p>
    <w:p w14:paraId="4571D5D3" w14:textId="7962ACE7" w:rsidR="0038031B" w:rsidRPr="00E1278B" w:rsidRDefault="0038031B" w:rsidP="00E1278B">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l-Emenda “</w:t>
      </w:r>
      <w:r w:rsidR="008B6226" w:rsidRPr="00E1278B">
        <w:rPr>
          <w:rFonts w:cs="Times New Roman"/>
          <w:sz w:val="22"/>
          <w:szCs w:val="22"/>
          <w:lang w:val="mt-MT"/>
        </w:rPr>
        <w:t>Y</w:t>
      </w:r>
      <w:r w:rsidRPr="00E1278B">
        <w:rPr>
          <w:rFonts w:cs="Times New Roman"/>
          <w:sz w:val="22"/>
          <w:szCs w:val="22"/>
          <w:lang w:val="mt-MT"/>
        </w:rPr>
        <w:t>”:</w:t>
      </w:r>
    </w:p>
    <w:p w14:paraId="3B24E22F" w14:textId="77777777" w:rsidR="0038031B" w:rsidRPr="00E1278B" w:rsidRDefault="0038031B" w:rsidP="00E1278B">
      <w:pPr>
        <w:pStyle w:val="Body"/>
        <w:spacing w:line="240" w:lineRule="auto"/>
        <w:jc w:val="both"/>
        <w:rPr>
          <w:b/>
          <w:bCs/>
          <w:color w:val="auto"/>
          <w:w w:val="100"/>
          <w:sz w:val="22"/>
          <w:szCs w:val="22"/>
          <w:lang w:val="mt-MT"/>
        </w:rPr>
      </w:pPr>
    </w:p>
    <w:p w14:paraId="1105F972" w14:textId="77777777" w:rsidR="0038031B" w:rsidRPr="00E1278B" w:rsidRDefault="0038031B" w:rsidP="00E1278B">
      <w:pPr>
        <w:pStyle w:val="Body"/>
        <w:spacing w:line="240" w:lineRule="auto"/>
        <w:jc w:val="both"/>
        <w:rPr>
          <w:b/>
          <w:bCs/>
          <w:sz w:val="22"/>
          <w:szCs w:val="22"/>
          <w:lang w:val="mt-MT"/>
        </w:rPr>
      </w:pPr>
      <w:r w:rsidRPr="00E1278B">
        <w:rPr>
          <w:b/>
          <w:bCs/>
          <w:color w:val="auto"/>
          <w:w w:val="100"/>
          <w:sz w:val="22"/>
          <w:szCs w:val="22"/>
          <w:u w:val="single"/>
          <w:lang w:val="mt-MT"/>
        </w:rPr>
        <w:t>Klawsola 26</w:t>
      </w:r>
    </w:p>
    <w:p w14:paraId="2D3F521F" w14:textId="77777777" w:rsidR="0038031B" w:rsidRPr="00E1278B" w:rsidRDefault="0038031B" w:rsidP="00E1278B">
      <w:pPr>
        <w:jc w:val="both"/>
        <w:rPr>
          <w:rFonts w:cs="Times New Roman"/>
          <w:b/>
          <w:bCs/>
          <w:sz w:val="22"/>
          <w:szCs w:val="22"/>
          <w:lang w:val="mt-MT"/>
        </w:rPr>
      </w:pPr>
    </w:p>
    <w:p w14:paraId="713E429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Il-klawsola 26 għandha tiġi sostitwita bil-klawsola ġdida li ġejja:</w:t>
      </w:r>
    </w:p>
    <w:p w14:paraId="7C8D275D" w14:textId="77777777" w:rsidR="0038031B" w:rsidRPr="00E1278B" w:rsidRDefault="0038031B" w:rsidP="00E1278B">
      <w:pPr>
        <w:jc w:val="both"/>
        <w:rPr>
          <w:rFonts w:cs="Times New Roman"/>
          <w:sz w:val="22"/>
          <w:szCs w:val="22"/>
          <w:lang w:val="mt-MT"/>
        </w:rPr>
      </w:pPr>
    </w:p>
    <w:p w14:paraId="4E2C27E0"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“Emenda tal-artikolu 2 tal-Att prinċipali.</w:t>
      </w:r>
    </w:p>
    <w:p w14:paraId="0F02976B" w14:textId="77777777" w:rsidR="0038031B" w:rsidRPr="00E1278B" w:rsidRDefault="0038031B" w:rsidP="00E1278B">
      <w:pPr>
        <w:jc w:val="both"/>
        <w:rPr>
          <w:rFonts w:cs="Times New Roman"/>
          <w:b/>
          <w:bCs/>
          <w:sz w:val="22"/>
          <w:szCs w:val="22"/>
          <w:lang w:val="mt-MT"/>
        </w:rPr>
      </w:pPr>
    </w:p>
    <w:p w14:paraId="71778B95" w14:textId="77777777" w:rsidR="0038031B" w:rsidRPr="00E1278B" w:rsidRDefault="0038031B" w:rsidP="00E1278B">
      <w:pPr>
        <w:jc w:val="both"/>
        <w:rPr>
          <w:rFonts w:cs="Times New Roman"/>
          <w:sz w:val="22"/>
          <w:szCs w:val="22"/>
          <w:lang w:val="mt-MT"/>
        </w:rPr>
      </w:pPr>
      <w:r w:rsidRPr="00E1278B">
        <w:rPr>
          <w:rFonts w:cs="Times New Roman"/>
          <w:b/>
          <w:bCs/>
          <w:sz w:val="22"/>
          <w:szCs w:val="22"/>
          <w:lang w:val="mt-MT"/>
        </w:rPr>
        <w:t xml:space="preserve">26. </w:t>
      </w:r>
      <w:r w:rsidRPr="00E1278B">
        <w:rPr>
          <w:rFonts w:cs="Times New Roman"/>
          <w:sz w:val="22"/>
          <w:szCs w:val="22"/>
          <w:lang w:val="mt-MT"/>
        </w:rPr>
        <w:t>L-artikolu 2 tal-Att prinċipali għandu jiġi emendat kif ġej:</w:t>
      </w:r>
    </w:p>
    <w:p w14:paraId="1232B750" w14:textId="77777777" w:rsidR="0038031B" w:rsidRPr="00E1278B" w:rsidRDefault="0038031B" w:rsidP="00E1278B">
      <w:pPr>
        <w:pStyle w:val="ListParagraph"/>
        <w:spacing w:after="0" w:line="240" w:lineRule="auto"/>
        <w:ind w:left="0"/>
        <w:jc w:val="both"/>
        <w:rPr>
          <w:rFonts w:ascii="Times New Roman" w:hAnsi="Times New Roman" w:cs="Times New Roman"/>
          <w:lang w:val="mt-MT"/>
        </w:rPr>
      </w:pPr>
    </w:p>
    <w:p w14:paraId="3EAF25FE" w14:textId="77777777" w:rsidR="0038031B" w:rsidRPr="00E1278B" w:rsidRDefault="0038031B"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lang w:val="mt-MT"/>
        </w:rPr>
        <w:t>(a) fil-verżjoni bl-Ingliż biss, it-tifsira “</w:t>
      </w:r>
      <w:proofErr w:type="spellStart"/>
      <w:r w:rsidRPr="00E1278B">
        <w:rPr>
          <w:rFonts w:ascii="Times New Roman" w:hAnsi="Times New Roman" w:cs="Times New Roman"/>
          <w:lang w:val="mt-MT"/>
        </w:rPr>
        <w:t>authorised</w:t>
      </w:r>
      <w:proofErr w:type="spellEnd"/>
      <w:r w:rsidRPr="00E1278B">
        <w:rPr>
          <w:rFonts w:ascii="Times New Roman" w:hAnsi="Times New Roman" w:cs="Times New Roman"/>
          <w:lang w:val="mt-MT"/>
        </w:rPr>
        <w:t xml:space="preserve"> tax </w:t>
      </w:r>
      <w:proofErr w:type="spellStart"/>
      <w:r w:rsidRPr="00E1278B">
        <w:rPr>
          <w:rFonts w:ascii="Times New Roman" w:hAnsi="Times New Roman" w:cs="Times New Roman"/>
          <w:lang w:val="mt-MT"/>
        </w:rPr>
        <w:t>warehouse</w:t>
      </w:r>
      <w:proofErr w:type="spellEnd"/>
      <w:r w:rsidRPr="00E1278B">
        <w:rPr>
          <w:rFonts w:ascii="Times New Roman" w:hAnsi="Times New Roman" w:cs="Times New Roman"/>
          <w:lang w:val="mt-MT"/>
        </w:rPr>
        <w:t>” għandha tiġi mħassra u minnufih wara t-tifsira “</w:t>
      </w:r>
      <w:proofErr w:type="spellStart"/>
      <w:r w:rsidRPr="00E1278B">
        <w:rPr>
          <w:rFonts w:ascii="Times New Roman" w:hAnsi="Times New Roman" w:cs="Times New Roman"/>
          <w:lang w:val="mt-MT"/>
        </w:rPr>
        <w:t>authorised</w:t>
      </w:r>
      <w:proofErr w:type="spellEnd"/>
      <w:r w:rsidRPr="00E1278B">
        <w:rPr>
          <w:rFonts w:ascii="Times New Roman" w:hAnsi="Times New Roman" w:cs="Times New Roman"/>
          <w:lang w:val="mt-MT"/>
        </w:rPr>
        <w:t xml:space="preserve"> </w:t>
      </w:r>
      <w:proofErr w:type="spellStart"/>
      <w:r w:rsidRPr="00E1278B">
        <w:rPr>
          <w:rFonts w:ascii="Times New Roman" w:hAnsi="Times New Roman" w:cs="Times New Roman"/>
          <w:lang w:val="mt-MT"/>
        </w:rPr>
        <w:t>and</w:t>
      </w:r>
      <w:proofErr w:type="spellEnd"/>
      <w:r w:rsidRPr="00E1278B">
        <w:rPr>
          <w:rFonts w:ascii="Times New Roman" w:hAnsi="Times New Roman" w:cs="Times New Roman"/>
          <w:lang w:val="mt-MT"/>
        </w:rPr>
        <w:t xml:space="preserve"> </w:t>
      </w:r>
      <w:proofErr w:type="spellStart"/>
      <w:r w:rsidRPr="00E1278B">
        <w:rPr>
          <w:rFonts w:ascii="Times New Roman" w:hAnsi="Times New Roman" w:cs="Times New Roman"/>
          <w:lang w:val="mt-MT"/>
        </w:rPr>
        <w:t>empowered</w:t>
      </w:r>
      <w:proofErr w:type="spellEnd"/>
      <w:r w:rsidRPr="00E1278B">
        <w:rPr>
          <w:rFonts w:ascii="Times New Roman" w:hAnsi="Times New Roman" w:cs="Times New Roman"/>
          <w:lang w:val="mt-MT"/>
        </w:rPr>
        <w:t>” għandha tiġi miżjuda t-tifsira ġdida li ġejja:</w:t>
      </w:r>
    </w:p>
    <w:p w14:paraId="60516860" w14:textId="77777777" w:rsidR="0038031B" w:rsidRPr="00E1278B" w:rsidRDefault="0038031B" w:rsidP="00E1278B">
      <w:pPr>
        <w:pStyle w:val="ListParagraph"/>
        <w:spacing w:after="0" w:line="240" w:lineRule="auto"/>
        <w:ind w:left="0"/>
        <w:jc w:val="both"/>
        <w:rPr>
          <w:rFonts w:ascii="Times New Roman" w:hAnsi="Times New Roman" w:cs="Times New Roman"/>
          <w:lang w:val="mt-MT"/>
        </w:rPr>
      </w:pPr>
    </w:p>
    <w:p w14:paraId="2E1E0251" w14:textId="77777777" w:rsidR="0038031B" w:rsidRPr="00E1278B" w:rsidRDefault="0038031B" w:rsidP="00E1278B">
      <w:pPr>
        <w:pStyle w:val="ListParagraph"/>
        <w:spacing w:after="0" w:line="240" w:lineRule="auto"/>
        <w:ind w:left="0"/>
        <w:jc w:val="both"/>
        <w:rPr>
          <w:rFonts w:ascii="Times New Roman" w:hAnsi="Times New Roman" w:cs="Times New Roman"/>
        </w:rPr>
      </w:pPr>
      <w:proofErr w:type="gramStart"/>
      <w:r w:rsidRPr="00E1278B">
        <w:rPr>
          <w:rFonts w:ascii="Times New Roman" w:hAnsi="Times New Roman" w:cs="Times New Roman"/>
        </w:rPr>
        <w:t>“ “</w:t>
      </w:r>
      <w:proofErr w:type="gramEnd"/>
      <w:r w:rsidRPr="00E1278B">
        <w:rPr>
          <w:rFonts w:ascii="Times New Roman" w:hAnsi="Times New Roman" w:cs="Times New Roman"/>
        </w:rPr>
        <w:t xml:space="preserve">authorised tax warehouse” means a place where excisable goods are produced, processed, held, received or dispatched under duty suspension arrangements by an authorised tax warehouse keeper </w:t>
      </w:r>
      <w:proofErr w:type="gramStart"/>
      <w:r w:rsidRPr="00E1278B">
        <w:rPr>
          <w:rFonts w:ascii="Times New Roman" w:hAnsi="Times New Roman" w:cs="Times New Roman"/>
        </w:rPr>
        <w:t>in the course of</w:t>
      </w:r>
      <w:proofErr w:type="gramEnd"/>
      <w:r w:rsidRPr="00E1278B">
        <w:rPr>
          <w:rFonts w:ascii="Times New Roman" w:hAnsi="Times New Roman" w:cs="Times New Roman"/>
        </w:rPr>
        <w:t xml:space="preserve"> his business, subject to certain conditions laid down by the Commissioner;</w:t>
      </w:r>
      <w:proofErr w:type="gramStart"/>
      <w:r w:rsidRPr="00E1278B">
        <w:rPr>
          <w:rFonts w:ascii="Times New Roman" w:hAnsi="Times New Roman" w:cs="Times New Roman"/>
        </w:rPr>
        <w:t>”;</w:t>
      </w:r>
      <w:proofErr w:type="gramEnd"/>
    </w:p>
    <w:p w14:paraId="504BB64A" w14:textId="77777777" w:rsidR="0038031B" w:rsidRPr="00E1278B" w:rsidRDefault="0038031B" w:rsidP="00E1278B">
      <w:pPr>
        <w:pStyle w:val="ListParagraph"/>
        <w:spacing w:after="0" w:line="240" w:lineRule="auto"/>
        <w:ind w:left="0"/>
        <w:jc w:val="both"/>
        <w:rPr>
          <w:rFonts w:ascii="Times New Roman" w:hAnsi="Times New Roman" w:cs="Times New Roman"/>
          <w:lang w:val="mt-MT"/>
        </w:rPr>
      </w:pPr>
    </w:p>
    <w:p w14:paraId="039D1F0F" w14:textId="77777777" w:rsidR="0038031B" w:rsidRPr="00E1278B" w:rsidRDefault="0038031B"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lang w:val="mt-MT"/>
        </w:rPr>
        <w:t xml:space="preserve">(b) minnufih wara t-tifsira “bastiment jew vapur” għandha tiġi miżjuda t-tifsira ġdida li ġejja: </w:t>
      </w:r>
    </w:p>
    <w:p w14:paraId="3DBD44B0" w14:textId="77777777" w:rsidR="0038031B" w:rsidRPr="00E1278B" w:rsidRDefault="0038031B" w:rsidP="00E1278B">
      <w:pPr>
        <w:pStyle w:val="ListParagraph"/>
        <w:spacing w:after="0" w:line="240" w:lineRule="auto"/>
        <w:ind w:left="0"/>
        <w:jc w:val="both"/>
        <w:rPr>
          <w:rFonts w:ascii="Times New Roman" w:hAnsi="Times New Roman" w:cs="Times New Roman"/>
          <w:lang w:val="mt-MT"/>
        </w:rPr>
      </w:pPr>
    </w:p>
    <w:p w14:paraId="2100DD4B" w14:textId="77777777" w:rsidR="0038031B" w:rsidRPr="00E1278B" w:rsidRDefault="0038031B"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lang w:val="mt-MT"/>
        </w:rPr>
        <w:t xml:space="preserve">“ “borża tan-nikotina” tfisser prodotti li fihom in-nikotina maħsuba għat-teħid tan-nikotina fil-ġisem tal-bniedem, għall-applikazzjoni orali, esklużi prodotti </w:t>
      </w:r>
      <w:proofErr w:type="spellStart"/>
      <w:r w:rsidRPr="00E1278B">
        <w:rPr>
          <w:rFonts w:ascii="Times New Roman" w:hAnsi="Times New Roman" w:cs="Times New Roman"/>
          <w:lang w:val="mt-MT"/>
        </w:rPr>
        <w:t>għall-inalazzjoni</w:t>
      </w:r>
      <w:proofErr w:type="spellEnd"/>
      <w:r w:rsidRPr="00E1278B">
        <w:rPr>
          <w:rFonts w:ascii="Times New Roman" w:hAnsi="Times New Roman" w:cs="Times New Roman"/>
          <w:lang w:val="mt-MT"/>
        </w:rPr>
        <w:t xml:space="preserve">, u prodotti maħsuba sabiex jgħinu l-waqfien mill-użu tat-tabakk, </w:t>
      </w:r>
      <w:proofErr w:type="spellStart"/>
      <w:r w:rsidRPr="00E1278B">
        <w:rPr>
          <w:rFonts w:ascii="Times New Roman" w:hAnsi="Times New Roman" w:cs="Times New Roman"/>
          <w:lang w:val="mt-MT"/>
        </w:rPr>
        <w:t>ikklassifikati</w:t>
      </w:r>
      <w:proofErr w:type="spellEnd"/>
      <w:r w:rsidRPr="00E1278B">
        <w:rPr>
          <w:rFonts w:ascii="Times New Roman" w:hAnsi="Times New Roman" w:cs="Times New Roman"/>
          <w:lang w:val="mt-MT"/>
        </w:rPr>
        <w:t xml:space="preserve"> taħt il-Kodiċi HS 2404919000;”;</w:t>
      </w:r>
    </w:p>
    <w:p w14:paraId="3936596B" w14:textId="77777777" w:rsidR="0038031B" w:rsidRPr="00E1278B" w:rsidRDefault="0038031B" w:rsidP="00E1278B">
      <w:pPr>
        <w:jc w:val="both"/>
        <w:rPr>
          <w:rFonts w:cs="Times New Roman"/>
          <w:sz w:val="22"/>
          <w:szCs w:val="22"/>
          <w:lang w:val="mt-MT"/>
        </w:rPr>
      </w:pPr>
    </w:p>
    <w:p w14:paraId="7511292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lastRenderedPageBreak/>
        <w:t>(ċ) minnufih wara t-tifsira “dazju perikolat” għandha tiġi miżjuda t-tifsira ġdida li ġejja:</w:t>
      </w:r>
    </w:p>
    <w:p w14:paraId="2E656BE1" w14:textId="77777777" w:rsidR="0038031B" w:rsidRPr="00E1278B" w:rsidRDefault="0038031B" w:rsidP="00E1278B">
      <w:pPr>
        <w:jc w:val="both"/>
        <w:rPr>
          <w:rFonts w:cs="Times New Roman"/>
          <w:sz w:val="22"/>
          <w:szCs w:val="22"/>
          <w:lang w:val="mt-MT"/>
        </w:rPr>
      </w:pPr>
    </w:p>
    <w:p w14:paraId="03E869FD" w14:textId="77777777" w:rsidR="0038031B" w:rsidRPr="00E1278B" w:rsidRDefault="0038031B" w:rsidP="00E1278B">
      <w:pPr>
        <w:jc w:val="both"/>
        <w:rPr>
          <w:rFonts w:cs="Times New Roman"/>
          <w:sz w:val="22"/>
          <w:szCs w:val="22"/>
          <w:lang w:val="mt-MT"/>
        </w:rPr>
      </w:pPr>
      <w:bookmarkStart w:id="11" w:name="_Hlk179976146"/>
      <w:r w:rsidRPr="00E1278B">
        <w:rPr>
          <w:rFonts w:cs="Times New Roman"/>
          <w:sz w:val="22"/>
          <w:szCs w:val="22"/>
          <w:lang w:val="mt-MT"/>
        </w:rPr>
        <w:t xml:space="preserve">“ “destinatarju ċċertifikat” tfisser persuna fiżika jew ġuridika </w:t>
      </w:r>
      <w:proofErr w:type="spellStart"/>
      <w:r w:rsidRPr="00E1278B">
        <w:rPr>
          <w:rFonts w:cs="Times New Roman"/>
          <w:sz w:val="22"/>
          <w:szCs w:val="22"/>
          <w:lang w:val="mt-MT"/>
        </w:rPr>
        <w:t>debitament</w:t>
      </w:r>
      <w:proofErr w:type="spellEnd"/>
      <w:r w:rsidRPr="00E1278B">
        <w:rPr>
          <w:rFonts w:cs="Times New Roman"/>
          <w:sz w:val="22"/>
          <w:szCs w:val="22"/>
          <w:lang w:val="mt-MT"/>
        </w:rPr>
        <w:t xml:space="preserve"> reġistrata mal-awtoritajiet kompetenti tal-Istat Membru tad-destinazzjoni sabiex tirċievi oġġetti tad-dazju tas-sisa, fil-kors tan-negozju tagħha, li ġew </w:t>
      </w:r>
      <w:proofErr w:type="spellStart"/>
      <w:r w:rsidRPr="00E1278B">
        <w:rPr>
          <w:rFonts w:cs="Times New Roman"/>
          <w:sz w:val="22"/>
          <w:szCs w:val="22"/>
          <w:lang w:val="mt-MT"/>
        </w:rPr>
        <w:t>irrilaxxati</w:t>
      </w:r>
      <w:proofErr w:type="spellEnd"/>
      <w:r w:rsidRPr="00E1278B">
        <w:rPr>
          <w:rFonts w:cs="Times New Roman"/>
          <w:sz w:val="22"/>
          <w:szCs w:val="22"/>
          <w:lang w:val="mt-MT"/>
        </w:rPr>
        <w:t xml:space="preserve"> għall-konsum fit-territorju ta’ Stat Membru wieħed u sussegwentement ġew trasferiti fit-territorju ta’ Stat Membru ieħor;”;</w:t>
      </w:r>
      <w:bookmarkEnd w:id="11"/>
    </w:p>
    <w:p w14:paraId="0636BAD2" w14:textId="77777777" w:rsidR="0038031B" w:rsidRPr="00E1278B" w:rsidRDefault="0038031B" w:rsidP="00E1278B">
      <w:pPr>
        <w:jc w:val="both"/>
        <w:rPr>
          <w:rFonts w:cs="Times New Roman"/>
          <w:sz w:val="22"/>
          <w:szCs w:val="22"/>
          <w:lang w:val="mt-MT"/>
        </w:rPr>
      </w:pPr>
    </w:p>
    <w:p w14:paraId="7CA9CEB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(d) minnufih wara t-tifsira “Komunità” għandha tiġi miżjuda t-tifsira ġdida li ġejja:</w:t>
      </w:r>
    </w:p>
    <w:p w14:paraId="196B7CA6" w14:textId="77777777" w:rsidR="0038031B" w:rsidRPr="00E1278B" w:rsidRDefault="0038031B" w:rsidP="00E1278B">
      <w:pPr>
        <w:jc w:val="both"/>
        <w:rPr>
          <w:rFonts w:cs="Times New Roman"/>
          <w:sz w:val="22"/>
          <w:szCs w:val="22"/>
          <w:lang w:val="mt-MT"/>
        </w:rPr>
      </w:pPr>
      <w:bookmarkStart w:id="12" w:name="_Hlk179976281"/>
    </w:p>
    <w:p w14:paraId="4B99BB0E"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w:t>
      </w:r>
      <w:proofErr w:type="spellStart"/>
      <w:r w:rsidRPr="00E1278B">
        <w:rPr>
          <w:rFonts w:cs="Times New Roman"/>
          <w:sz w:val="22"/>
          <w:szCs w:val="22"/>
          <w:lang w:val="mt-MT"/>
        </w:rPr>
        <w:t>konsenjatur</w:t>
      </w:r>
      <w:proofErr w:type="spellEnd"/>
      <w:r w:rsidRPr="00E1278B">
        <w:rPr>
          <w:rFonts w:cs="Times New Roman"/>
          <w:sz w:val="22"/>
          <w:szCs w:val="22"/>
          <w:lang w:val="mt-MT"/>
        </w:rPr>
        <w:t xml:space="preserve"> iċċertifikat” tfisser persuna fiżika jew ġuridika </w:t>
      </w:r>
      <w:proofErr w:type="spellStart"/>
      <w:r w:rsidRPr="00E1278B">
        <w:rPr>
          <w:rFonts w:cs="Times New Roman"/>
          <w:sz w:val="22"/>
          <w:szCs w:val="22"/>
          <w:lang w:val="mt-MT"/>
        </w:rPr>
        <w:t>debitament</w:t>
      </w:r>
      <w:proofErr w:type="spellEnd"/>
      <w:r w:rsidRPr="00E1278B">
        <w:rPr>
          <w:rFonts w:cs="Times New Roman"/>
          <w:sz w:val="22"/>
          <w:szCs w:val="22"/>
          <w:lang w:val="mt-MT"/>
        </w:rPr>
        <w:t xml:space="preserve"> reġistrata mal-awtoritajiet kompetenti tal-Istat Membru </w:t>
      </w:r>
      <w:proofErr w:type="spellStart"/>
      <w:r w:rsidRPr="00E1278B">
        <w:rPr>
          <w:rFonts w:cs="Times New Roman"/>
          <w:sz w:val="22"/>
          <w:szCs w:val="22"/>
          <w:lang w:val="mt-MT"/>
        </w:rPr>
        <w:t>tad-dispaċċ</w:t>
      </w:r>
      <w:proofErr w:type="spellEnd"/>
      <w:r w:rsidRPr="00E1278B">
        <w:rPr>
          <w:rFonts w:cs="Times New Roman"/>
          <w:sz w:val="22"/>
          <w:szCs w:val="22"/>
          <w:lang w:val="mt-MT"/>
        </w:rPr>
        <w:t xml:space="preserve"> sabiex tibgħat oġġetti tad-dazju tas-sisa, fil-kors tan-negozju tagħha, li ġew </w:t>
      </w:r>
      <w:proofErr w:type="spellStart"/>
      <w:r w:rsidRPr="00E1278B">
        <w:rPr>
          <w:rFonts w:cs="Times New Roman"/>
          <w:sz w:val="22"/>
          <w:szCs w:val="22"/>
          <w:lang w:val="mt-MT"/>
        </w:rPr>
        <w:t>irrilaxxati</w:t>
      </w:r>
      <w:proofErr w:type="spellEnd"/>
      <w:r w:rsidRPr="00E1278B">
        <w:rPr>
          <w:rFonts w:cs="Times New Roman"/>
          <w:sz w:val="22"/>
          <w:szCs w:val="22"/>
          <w:lang w:val="mt-MT"/>
        </w:rPr>
        <w:t xml:space="preserve"> għall-konsum fit-territorju ta’ Stat Membru wieħed u sussegwentement ġew trasferiti fit-territorju ta’ Stat Membru ieħor;”;</w:t>
      </w:r>
    </w:p>
    <w:p w14:paraId="63A9DE40" w14:textId="77777777" w:rsidR="0038031B" w:rsidRPr="00E1278B" w:rsidRDefault="0038031B" w:rsidP="00E1278B">
      <w:pPr>
        <w:jc w:val="both"/>
        <w:rPr>
          <w:rFonts w:cs="Times New Roman"/>
          <w:sz w:val="22"/>
          <w:szCs w:val="22"/>
          <w:lang w:val="mt-MT"/>
        </w:rPr>
      </w:pPr>
    </w:p>
    <w:p w14:paraId="06C0391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(e) minnufih wara t-tifsira “proċedura jew arranġament doganali </w:t>
      </w:r>
      <w:proofErr w:type="spellStart"/>
      <w:r w:rsidRPr="00E1278B">
        <w:rPr>
          <w:rFonts w:cs="Times New Roman"/>
          <w:sz w:val="22"/>
          <w:szCs w:val="22"/>
          <w:lang w:val="mt-MT"/>
        </w:rPr>
        <w:t>sospensiv</w:t>
      </w:r>
      <w:proofErr w:type="spellEnd"/>
      <w:r w:rsidRPr="00E1278B">
        <w:rPr>
          <w:rFonts w:cs="Times New Roman"/>
          <w:sz w:val="22"/>
          <w:szCs w:val="22"/>
          <w:lang w:val="mt-MT"/>
        </w:rPr>
        <w:t>” għandha tiġi miżjuda t-tifsira ġdida li ġejja:</w:t>
      </w:r>
    </w:p>
    <w:p w14:paraId="175BA451" w14:textId="77777777" w:rsidR="0038031B" w:rsidRPr="00E1278B" w:rsidRDefault="0038031B" w:rsidP="00E1278B">
      <w:pPr>
        <w:jc w:val="both"/>
        <w:rPr>
          <w:rFonts w:cs="Times New Roman"/>
          <w:sz w:val="22"/>
          <w:szCs w:val="22"/>
          <w:lang w:val="mt-MT"/>
        </w:rPr>
      </w:pPr>
    </w:p>
    <w:p w14:paraId="31BB734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L.S. 315.10.</w:t>
      </w:r>
    </w:p>
    <w:p w14:paraId="7F42E31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 “prodott tat-tabakk li ma </w:t>
      </w:r>
      <w:proofErr w:type="spellStart"/>
      <w:r w:rsidRPr="00E1278B">
        <w:rPr>
          <w:rFonts w:cs="Times New Roman"/>
          <w:sz w:val="22"/>
          <w:szCs w:val="22"/>
          <w:lang w:val="mt-MT"/>
        </w:rPr>
        <w:t>jdaħħanx</w:t>
      </w:r>
      <w:proofErr w:type="spellEnd"/>
      <w:r w:rsidRPr="00E1278B">
        <w:rPr>
          <w:rFonts w:cs="Times New Roman"/>
          <w:sz w:val="22"/>
          <w:szCs w:val="22"/>
          <w:lang w:val="mt-MT"/>
        </w:rPr>
        <w:t xml:space="preserve">” tfisser prodott tat-tabakk li ma jinvolvix proċess ta’ kombustjoni, inklużi prodotti tat-tabakk </w:t>
      </w:r>
      <w:proofErr w:type="spellStart"/>
      <w:r w:rsidRPr="00E1278B">
        <w:rPr>
          <w:rFonts w:cs="Times New Roman"/>
          <w:sz w:val="22"/>
          <w:szCs w:val="22"/>
          <w:lang w:val="mt-MT"/>
        </w:rPr>
        <w:t>imsaħħan</w:t>
      </w:r>
      <w:proofErr w:type="spellEnd"/>
      <w:r w:rsidRPr="00E1278B">
        <w:rPr>
          <w:rFonts w:cs="Times New Roman"/>
          <w:sz w:val="22"/>
          <w:szCs w:val="22"/>
          <w:lang w:val="mt-MT"/>
        </w:rPr>
        <w:t xml:space="preserve"> kif imfisser fir-regolament 2 tar-Regolamenti dwar il-Manifattura, Preżentazzjoni u Bejgħ tat-Tabakk u Prodotti Relatati u prodotti </w:t>
      </w:r>
      <w:proofErr w:type="spellStart"/>
      <w:r w:rsidRPr="00E1278B">
        <w:rPr>
          <w:rFonts w:cs="Times New Roman"/>
          <w:sz w:val="22"/>
          <w:szCs w:val="22"/>
          <w:lang w:val="mt-MT"/>
        </w:rPr>
        <w:t>erbali</w:t>
      </w:r>
      <w:proofErr w:type="spellEnd"/>
      <w:r w:rsidRPr="00E1278B">
        <w:rPr>
          <w:rFonts w:cs="Times New Roman"/>
          <w:sz w:val="22"/>
          <w:szCs w:val="22"/>
          <w:lang w:val="mt-MT"/>
        </w:rPr>
        <w:t xml:space="preserve"> li ma jinvolvux proċess ta’ kombustjoni iżda esklużi t-tabakk tal-</w:t>
      </w:r>
      <w:proofErr w:type="spellStart"/>
      <w:r w:rsidRPr="00E1278B">
        <w:rPr>
          <w:rFonts w:cs="Times New Roman"/>
          <w:sz w:val="22"/>
          <w:szCs w:val="22"/>
          <w:lang w:val="mt-MT"/>
        </w:rPr>
        <w:t>magħda</w:t>
      </w:r>
      <w:proofErr w:type="spellEnd"/>
      <w:r w:rsidRPr="00E1278B">
        <w:rPr>
          <w:rFonts w:cs="Times New Roman"/>
          <w:sz w:val="22"/>
          <w:szCs w:val="22"/>
          <w:lang w:val="mt-MT"/>
        </w:rPr>
        <w:t>, it-tabakk tal-imnieħer, jew tabakk għall-użu orali;</w:t>
      </w:r>
      <w:bookmarkEnd w:id="12"/>
      <w:r w:rsidRPr="00E1278B">
        <w:rPr>
          <w:rFonts w:cs="Times New Roman"/>
          <w:sz w:val="22"/>
          <w:szCs w:val="22"/>
          <w:lang w:val="mt-MT"/>
        </w:rPr>
        <w:t>”;</w:t>
      </w:r>
    </w:p>
    <w:p w14:paraId="440F5B00" w14:textId="77777777" w:rsidR="0038031B" w:rsidRPr="00E1278B" w:rsidRDefault="0038031B" w:rsidP="00E1278B">
      <w:pPr>
        <w:jc w:val="both"/>
        <w:rPr>
          <w:rFonts w:cs="Times New Roman"/>
          <w:sz w:val="22"/>
          <w:szCs w:val="22"/>
          <w:lang w:val="mt-MT"/>
        </w:rPr>
      </w:pPr>
    </w:p>
    <w:p w14:paraId="1C22E0E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(f) it-tifsira “rilaxx għall-konsum” għandha tiġi sostitwita bit-tifsira ġdida li ġejja:</w:t>
      </w:r>
    </w:p>
    <w:p w14:paraId="011A9F7D" w14:textId="77777777" w:rsidR="0038031B" w:rsidRPr="00E1278B" w:rsidRDefault="0038031B" w:rsidP="00E1278B">
      <w:pPr>
        <w:jc w:val="both"/>
        <w:rPr>
          <w:rFonts w:cs="Times New Roman"/>
          <w:sz w:val="22"/>
          <w:szCs w:val="22"/>
          <w:lang w:val="mt-MT"/>
        </w:rPr>
      </w:pPr>
    </w:p>
    <w:p w14:paraId="7565404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“rilaxx għall-konsum” tfisser:</w:t>
      </w:r>
    </w:p>
    <w:p w14:paraId="485F8A4F" w14:textId="77777777" w:rsidR="0038031B" w:rsidRPr="00E1278B" w:rsidRDefault="0038031B" w:rsidP="00E1278B">
      <w:pPr>
        <w:jc w:val="both"/>
        <w:rPr>
          <w:rFonts w:cs="Times New Roman"/>
          <w:sz w:val="22"/>
          <w:szCs w:val="22"/>
          <w:lang w:val="mt-MT"/>
        </w:rPr>
      </w:pPr>
    </w:p>
    <w:p w14:paraId="1449C5A7" w14:textId="77777777" w:rsidR="0038031B" w:rsidRPr="00E1278B" w:rsidRDefault="0038031B"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lang w:val="mt-MT"/>
        </w:rPr>
        <w:t>(a) ir-rilaxx ta’ oġġetti tad-dazju tas-sisa, inkluż ir-rilaxx/trasferiment irregolari, minn arranġament ta’ sospensjoni tad-dazju;</w:t>
      </w:r>
    </w:p>
    <w:p w14:paraId="6D30600C" w14:textId="77777777" w:rsidR="0038031B" w:rsidRPr="00E1278B" w:rsidRDefault="0038031B" w:rsidP="00E1278B">
      <w:pPr>
        <w:jc w:val="both"/>
        <w:rPr>
          <w:rFonts w:cs="Times New Roman"/>
          <w:sz w:val="22"/>
          <w:szCs w:val="22"/>
          <w:lang w:val="mt-MT"/>
        </w:rPr>
      </w:pPr>
    </w:p>
    <w:p w14:paraId="73E19807"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(b) iż-żamma ta’ oġġetti tad-dazju tas-sisa barra minn arranġamenti ta’ sospensjoni tad-dazju meta d-dazju tas-sisa ma jkunx inġabar skont id-dispożizzjonijiet tad-dritt Komunitarju u tal-leġiżlazzjoni nazzjonali;</w:t>
      </w:r>
    </w:p>
    <w:p w14:paraId="3092457F" w14:textId="77777777" w:rsidR="0038031B" w:rsidRPr="00E1278B" w:rsidRDefault="0038031B" w:rsidP="00E1278B">
      <w:pPr>
        <w:jc w:val="both"/>
        <w:rPr>
          <w:rFonts w:cs="Times New Roman"/>
          <w:sz w:val="22"/>
          <w:szCs w:val="22"/>
          <w:lang w:val="mt-MT"/>
        </w:rPr>
      </w:pPr>
    </w:p>
    <w:p w14:paraId="7680E3D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(ċ) il-produzzjoni ta’ oġġetti tad-dazju tas-sisa, inkluża l-produzzjoni irregolari, barra minn arranġament ta’ sospensjoni tad-dazju;</w:t>
      </w:r>
    </w:p>
    <w:p w14:paraId="49B18C9E" w14:textId="77777777" w:rsidR="0038031B" w:rsidRPr="00E1278B" w:rsidRDefault="0038031B" w:rsidP="00E1278B">
      <w:pPr>
        <w:jc w:val="both"/>
        <w:rPr>
          <w:rFonts w:cs="Times New Roman"/>
          <w:sz w:val="22"/>
          <w:szCs w:val="22"/>
          <w:lang w:val="mt-MT"/>
        </w:rPr>
      </w:pPr>
    </w:p>
    <w:p w14:paraId="3B6C5740"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(d) id-dħul ġewwa Malta ta’ oġġetti tad-dazju tas-sisa, inkluż id-dħul irregolari ġewwa Malta, kemm-il darba l-oġġetti tad-dazju tas-sisa ma </w:t>
      </w:r>
      <w:proofErr w:type="spellStart"/>
      <w:r w:rsidRPr="00E1278B">
        <w:rPr>
          <w:rFonts w:cs="Times New Roman"/>
          <w:sz w:val="22"/>
          <w:szCs w:val="22"/>
          <w:lang w:val="mt-MT"/>
        </w:rPr>
        <w:t>jitqegħdux</w:t>
      </w:r>
      <w:proofErr w:type="spellEnd"/>
      <w:r w:rsidRPr="00E1278B">
        <w:rPr>
          <w:rFonts w:cs="Times New Roman"/>
          <w:sz w:val="22"/>
          <w:szCs w:val="22"/>
          <w:lang w:val="mt-MT"/>
        </w:rPr>
        <w:t>, minnufih mad-dħul, taħt arranġament ta’ sospensjoni tad-dazju;”.”.</w:t>
      </w:r>
    </w:p>
    <w:p w14:paraId="465C0186" w14:textId="77777777" w:rsidR="0038031B" w:rsidRPr="00E1278B" w:rsidRDefault="0038031B" w:rsidP="00E1278B">
      <w:pPr>
        <w:jc w:val="both"/>
        <w:rPr>
          <w:rFonts w:cs="Times New Roman"/>
          <w:b/>
          <w:bCs/>
          <w:sz w:val="22"/>
          <w:szCs w:val="22"/>
          <w:lang w:val="mt-MT"/>
        </w:rPr>
      </w:pPr>
    </w:p>
    <w:p w14:paraId="52B35243"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Clause 26</w:t>
      </w:r>
    </w:p>
    <w:p w14:paraId="4467B359" w14:textId="77777777" w:rsidR="0038031B" w:rsidRPr="00E1278B" w:rsidRDefault="0038031B" w:rsidP="00E1278B">
      <w:pPr>
        <w:jc w:val="both"/>
        <w:rPr>
          <w:rFonts w:cs="Times New Roman"/>
          <w:sz w:val="22"/>
          <w:szCs w:val="22"/>
        </w:rPr>
      </w:pPr>
    </w:p>
    <w:p w14:paraId="59584375" w14:textId="77777777" w:rsidR="0038031B" w:rsidRPr="00E1278B" w:rsidRDefault="0038031B" w:rsidP="00E1278B">
      <w:pPr>
        <w:jc w:val="both"/>
        <w:rPr>
          <w:rFonts w:cs="Times New Roman"/>
          <w:sz w:val="22"/>
          <w:szCs w:val="22"/>
        </w:rPr>
      </w:pPr>
      <w:r w:rsidRPr="00E1278B">
        <w:rPr>
          <w:rFonts w:cs="Times New Roman"/>
          <w:sz w:val="22"/>
          <w:szCs w:val="22"/>
        </w:rPr>
        <w:t>Clause 26 shall be substituted by the following new clause:</w:t>
      </w:r>
    </w:p>
    <w:p w14:paraId="2A20CF73" w14:textId="77777777" w:rsidR="0038031B" w:rsidRPr="00E1278B" w:rsidRDefault="0038031B" w:rsidP="00E1278B">
      <w:pPr>
        <w:jc w:val="both"/>
        <w:rPr>
          <w:rFonts w:cs="Times New Roman"/>
          <w:sz w:val="22"/>
          <w:szCs w:val="22"/>
        </w:rPr>
      </w:pPr>
    </w:p>
    <w:p w14:paraId="47C3307D" w14:textId="77777777" w:rsidR="0038031B" w:rsidRPr="00E1278B" w:rsidRDefault="0038031B" w:rsidP="00E1278B">
      <w:pPr>
        <w:jc w:val="both"/>
        <w:rPr>
          <w:rFonts w:cs="Times New Roman"/>
          <w:sz w:val="22"/>
          <w:szCs w:val="22"/>
        </w:rPr>
      </w:pPr>
      <w:r w:rsidRPr="00E1278B">
        <w:rPr>
          <w:rFonts w:cs="Times New Roman"/>
          <w:sz w:val="22"/>
          <w:szCs w:val="22"/>
        </w:rPr>
        <w:t xml:space="preserve">“Amendment of article 2 of the principal Act. </w:t>
      </w:r>
    </w:p>
    <w:p w14:paraId="262810B7" w14:textId="77777777" w:rsidR="0038031B" w:rsidRPr="00E1278B" w:rsidRDefault="0038031B" w:rsidP="00E1278B">
      <w:pPr>
        <w:jc w:val="both"/>
        <w:rPr>
          <w:rFonts w:cs="Times New Roman"/>
          <w:sz w:val="22"/>
          <w:szCs w:val="22"/>
        </w:rPr>
      </w:pPr>
    </w:p>
    <w:p w14:paraId="6A160622" w14:textId="77777777" w:rsidR="0038031B" w:rsidRPr="00E1278B" w:rsidRDefault="0038031B" w:rsidP="00E1278B">
      <w:pPr>
        <w:jc w:val="both"/>
        <w:rPr>
          <w:rFonts w:cs="Times New Roman"/>
          <w:sz w:val="22"/>
          <w:szCs w:val="22"/>
        </w:rPr>
      </w:pPr>
      <w:r w:rsidRPr="00E1278B">
        <w:rPr>
          <w:rFonts w:cs="Times New Roman"/>
          <w:b/>
          <w:bCs/>
          <w:sz w:val="22"/>
          <w:szCs w:val="22"/>
        </w:rPr>
        <w:t xml:space="preserve">26. </w:t>
      </w:r>
      <w:r w:rsidRPr="00E1278B">
        <w:rPr>
          <w:rFonts w:cs="Times New Roman"/>
          <w:sz w:val="22"/>
          <w:szCs w:val="22"/>
        </w:rPr>
        <w:t>Article 2 of the principal Act shall be amended as follows:</w:t>
      </w:r>
    </w:p>
    <w:p w14:paraId="69F63565" w14:textId="77777777" w:rsidR="0038031B" w:rsidRPr="00E1278B" w:rsidRDefault="0038031B" w:rsidP="00E1278B">
      <w:pPr>
        <w:jc w:val="both"/>
        <w:rPr>
          <w:rFonts w:cs="Times New Roman"/>
          <w:sz w:val="22"/>
          <w:szCs w:val="22"/>
        </w:rPr>
      </w:pPr>
    </w:p>
    <w:p w14:paraId="256B44E0" w14:textId="77777777" w:rsidR="0038031B" w:rsidRPr="00E1278B" w:rsidRDefault="0038031B" w:rsidP="00E1278B">
      <w:pPr>
        <w:jc w:val="both"/>
        <w:rPr>
          <w:rFonts w:cs="Times New Roman"/>
          <w:sz w:val="22"/>
          <w:szCs w:val="22"/>
        </w:rPr>
      </w:pPr>
      <w:r w:rsidRPr="00E1278B">
        <w:rPr>
          <w:rFonts w:cs="Times New Roman"/>
          <w:sz w:val="22"/>
          <w:szCs w:val="22"/>
        </w:rPr>
        <w:t>(a) the definition “</w:t>
      </w:r>
      <w:proofErr w:type="spellStart"/>
      <w:r w:rsidRPr="00E1278B">
        <w:rPr>
          <w:rFonts w:cs="Times New Roman"/>
          <w:sz w:val="22"/>
          <w:szCs w:val="22"/>
        </w:rPr>
        <w:t>authorised</w:t>
      </w:r>
      <w:proofErr w:type="spellEnd"/>
      <w:r w:rsidRPr="00E1278B">
        <w:rPr>
          <w:rFonts w:cs="Times New Roman"/>
          <w:sz w:val="22"/>
          <w:szCs w:val="22"/>
        </w:rPr>
        <w:t xml:space="preserve"> tax warehouse” shall be deleted and immediately after the definition “</w:t>
      </w:r>
      <w:proofErr w:type="spellStart"/>
      <w:r w:rsidRPr="00E1278B">
        <w:rPr>
          <w:rFonts w:cs="Times New Roman"/>
          <w:sz w:val="22"/>
          <w:szCs w:val="22"/>
        </w:rPr>
        <w:t>authorised</w:t>
      </w:r>
      <w:proofErr w:type="spellEnd"/>
      <w:r w:rsidRPr="00E1278B">
        <w:rPr>
          <w:rFonts w:cs="Times New Roman"/>
          <w:sz w:val="22"/>
          <w:szCs w:val="22"/>
        </w:rPr>
        <w:t xml:space="preserve"> and empowered” there shall be added the following new definition:</w:t>
      </w:r>
    </w:p>
    <w:p w14:paraId="1F3E0F68" w14:textId="77777777" w:rsidR="0038031B" w:rsidRPr="00E1278B" w:rsidRDefault="0038031B" w:rsidP="00E1278B">
      <w:pPr>
        <w:pStyle w:val="ListParagraph"/>
        <w:spacing w:after="0" w:line="240" w:lineRule="auto"/>
        <w:ind w:left="0"/>
        <w:jc w:val="both"/>
        <w:rPr>
          <w:rFonts w:ascii="Times New Roman" w:hAnsi="Times New Roman" w:cs="Times New Roman"/>
        </w:rPr>
      </w:pPr>
    </w:p>
    <w:p w14:paraId="2AE1CDF1" w14:textId="77777777" w:rsidR="0038031B" w:rsidRPr="00E1278B" w:rsidRDefault="0038031B" w:rsidP="00E1278B">
      <w:pPr>
        <w:pStyle w:val="ListParagraph"/>
        <w:spacing w:after="0" w:line="240" w:lineRule="auto"/>
        <w:ind w:left="0"/>
        <w:jc w:val="both"/>
        <w:rPr>
          <w:rFonts w:ascii="Times New Roman" w:hAnsi="Times New Roman" w:cs="Times New Roman"/>
        </w:rPr>
      </w:pPr>
      <w:proofErr w:type="gramStart"/>
      <w:r w:rsidRPr="00E1278B">
        <w:rPr>
          <w:rFonts w:ascii="Times New Roman" w:hAnsi="Times New Roman" w:cs="Times New Roman"/>
        </w:rPr>
        <w:t>“ “</w:t>
      </w:r>
      <w:proofErr w:type="gramEnd"/>
      <w:r w:rsidRPr="00E1278B">
        <w:rPr>
          <w:rFonts w:ascii="Times New Roman" w:hAnsi="Times New Roman" w:cs="Times New Roman"/>
        </w:rPr>
        <w:t xml:space="preserve">authorised tax warehouse” means a place where excisable goods are produced, processed, held, received or dispatched under duty suspension arrangements by an authorised tax warehouse keeper </w:t>
      </w:r>
      <w:proofErr w:type="gramStart"/>
      <w:r w:rsidRPr="00E1278B">
        <w:rPr>
          <w:rFonts w:ascii="Times New Roman" w:hAnsi="Times New Roman" w:cs="Times New Roman"/>
        </w:rPr>
        <w:t>in the course of</w:t>
      </w:r>
      <w:proofErr w:type="gramEnd"/>
      <w:r w:rsidRPr="00E1278B">
        <w:rPr>
          <w:rFonts w:ascii="Times New Roman" w:hAnsi="Times New Roman" w:cs="Times New Roman"/>
        </w:rPr>
        <w:t xml:space="preserve"> his business, subject to certain conditions laid down by the Commissioner;</w:t>
      </w:r>
      <w:proofErr w:type="gramStart"/>
      <w:r w:rsidRPr="00E1278B">
        <w:rPr>
          <w:rFonts w:ascii="Times New Roman" w:hAnsi="Times New Roman" w:cs="Times New Roman"/>
        </w:rPr>
        <w:t>”;</w:t>
      </w:r>
      <w:proofErr w:type="gramEnd"/>
    </w:p>
    <w:p w14:paraId="33A66321" w14:textId="77777777" w:rsidR="0038031B" w:rsidRPr="00E1278B" w:rsidRDefault="0038031B" w:rsidP="00E1278B">
      <w:pPr>
        <w:jc w:val="both"/>
        <w:rPr>
          <w:rFonts w:cs="Times New Roman"/>
          <w:sz w:val="22"/>
          <w:szCs w:val="22"/>
        </w:rPr>
      </w:pPr>
    </w:p>
    <w:p w14:paraId="1135B4E5" w14:textId="77777777" w:rsidR="0038031B" w:rsidRPr="00E1278B" w:rsidRDefault="0038031B" w:rsidP="00E1278B">
      <w:pPr>
        <w:jc w:val="both"/>
        <w:rPr>
          <w:rFonts w:cs="Times New Roman"/>
          <w:sz w:val="22"/>
          <w:szCs w:val="22"/>
        </w:rPr>
      </w:pPr>
      <w:r w:rsidRPr="00E1278B">
        <w:rPr>
          <w:rFonts w:cs="Times New Roman"/>
          <w:sz w:val="22"/>
          <w:szCs w:val="22"/>
        </w:rPr>
        <w:t xml:space="preserve">(b) immediately after the definition “beer production” there shall be added the following new definition: </w:t>
      </w:r>
    </w:p>
    <w:p w14:paraId="546968BE" w14:textId="77777777" w:rsidR="0038031B" w:rsidRPr="00E1278B" w:rsidRDefault="0038031B" w:rsidP="00E1278B">
      <w:pPr>
        <w:jc w:val="both"/>
        <w:rPr>
          <w:rFonts w:cs="Times New Roman"/>
          <w:sz w:val="22"/>
          <w:szCs w:val="22"/>
        </w:rPr>
      </w:pPr>
    </w:p>
    <w:p w14:paraId="6AE419A9" w14:textId="7D79075B" w:rsidR="0038031B" w:rsidRPr="00E1278B" w:rsidRDefault="0038031B" w:rsidP="00E1278B">
      <w:pPr>
        <w:jc w:val="both"/>
        <w:rPr>
          <w:rFonts w:cs="Times New Roman"/>
          <w:sz w:val="22"/>
          <w:szCs w:val="22"/>
        </w:rPr>
      </w:pPr>
      <w:proofErr w:type="gramStart"/>
      <w:r w:rsidRPr="00E1278B">
        <w:rPr>
          <w:rFonts w:cs="Times New Roman"/>
          <w:sz w:val="22"/>
          <w:szCs w:val="22"/>
        </w:rPr>
        <w:t>“ “</w:t>
      </w:r>
      <w:proofErr w:type="gramEnd"/>
      <w:r w:rsidRPr="00E1278B">
        <w:rPr>
          <w:rFonts w:cs="Times New Roman"/>
          <w:sz w:val="22"/>
          <w:szCs w:val="22"/>
        </w:rPr>
        <w:t xml:space="preserve">certified consignee” means a natural or legal person duly registered with the competent authorities of a Member State of destination to receive excisable goods, </w:t>
      </w:r>
      <w:proofErr w:type="gramStart"/>
      <w:r w:rsidRPr="00E1278B">
        <w:rPr>
          <w:rFonts w:cs="Times New Roman"/>
          <w:sz w:val="22"/>
          <w:szCs w:val="22"/>
        </w:rPr>
        <w:t>in the course of</w:t>
      </w:r>
      <w:proofErr w:type="gramEnd"/>
      <w:r w:rsidRPr="00E1278B">
        <w:rPr>
          <w:rFonts w:cs="Times New Roman"/>
          <w:sz w:val="22"/>
          <w:szCs w:val="22"/>
        </w:rPr>
        <w:t xml:space="preserve"> his business, which were released for consumption in the territory of one Member </w:t>
      </w:r>
      <w:proofErr w:type="gramStart"/>
      <w:r w:rsidRPr="00E1278B">
        <w:rPr>
          <w:rFonts w:cs="Times New Roman"/>
          <w:sz w:val="22"/>
          <w:szCs w:val="22"/>
        </w:rPr>
        <w:t>State</w:t>
      </w:r>
      <w:proofErr w:type="gramEnd"/>
      <w:r w:rsidRPr="00E1278B">
        <w:rPr>
          <w:rFonts w:cs="Times New Roman"/>
          <w:sz w:val="22"/>
          <w:szCs w:val="22"/>
        </w:rPr>
        <w:t xml:space="preserve"> and which are subsequently transferred to the territory of another Member State;</w:t>
      </w:r>
      <w:proofErr w:type="gramStart"/>
      <w:r w:rsidRPr="00E1278B">
        <w:rPr>
          <w:rFonts w:cs="Times New Roman"/>
          <w:sz w:val="22"/>
          <w:szCs w:val="22"/>
        </w:rPr>
        <w:t>”</w:t>
      </w:r>
      <w:r w:rsidR="003136FB">
        <w:rPr>
          <w:rFonts w:cs="Times New Roman"/>
          <w:sz w:val="22"/>
          <w:szCs w:val="22"/>
        </w:rPr>
        <w:t>;</w:t>
      </w:r>
      <w:proofErr w:type="gramEnd"/>
    </w:p>
    <w:p w14:paraId="4BB96407" w14:textId="77777777" w:rsidR="0038031B" w:rsidRPr="00E1278B" w:rsidRDefault="0038031B" w:rsidP="00E1278B">
      <w:pPr>
        <w:jc w:val="both"/>
        <w:rPr>
          <w:rFonts w:cs="Times New Roman"/>
          <w:sz w:val="22"/>
          <w:szCs w:val="22"/>
        </w:rPr>
      </w:pPr>
    </w:p>
    <w:p w14:paraId="223F2F4B" w14:textId="4FEDD1C0" w:rsidR="0038031B" w:rsidRPr="00E1278B" w:rsidRDefault="0038031B" w:rsidP="00E1278B">
      <w:pPr>
        <w:jc w:val="both"/>
        <w:rPr>
          <w:rFonts w:cs="Times New Roman"/>
          <w:sz w:val="22"/>
          <w:szCs w:val="22"/>
        </w:rPr>
      </w:pPr>
      <w:r w:rsidRPr="00E1278B">
        <w:rPr>
          <w:rFonts w:cs="Times New Roman"/>
          <w:sz w:val="22"/>
          <w:szCs w:val="22"/>
        </w:rPr>
        <w:t xml:space="preserve">(c) immediately after the definition “certified consignee” there shall be added the following new definition: </w:t>
      </w:r>
    </w:p>
    <w:p w14:paraId="6D062669" w14:textId="77777777" w:rsidR="0038031B" w:rsidRPr="00E1278B" w:rsidRDefault="0038031B" w:rsidP="00E1278B">
      <w:pPr>
        <w:jc w:val="both"/>
        <w:rPr>
          <w:rFonts w:cs="Times New Roman"/>
          <w:sz w:val="22"/>
          <w:szCs w:val="22"/>
        </w:rPr>
      </w:pPr>
    </w:p>
    <w:p w14:paraId="1FFC8601" w14:textId="77777777" w:rsidR="0038031B" w:rsidRPr="00E1278B" w:rsidRDefault="0038031B" w:rsidP="00E1278B">
      <w:pPr>
        <w:jc w:val="both"/>
        <w:rPr>
          <w:rFonts w:cs="Times New Roman"/>
          <w:sz w:val="22"/>
          <w:szCs w:val="22"/>
        </w:rPr>
      </w:pPr>
      <w:proofErr w:type="gramStart"/>
      <w:r w:rsidRPr="00E1278B">
        <w:rPr>
          <w:rFonts w:cs="Times New Roman"/>
          <w:sz w:val="22"/>
          <w:szCs w:val="22"/>
        </w:rPr>
        <w:t>“ “</w:t>
      </w:r>
      <w:proofErr w:type="gramEnd"/>
      <w:r w:rsidRPr="00E1278B">
        <w:rPr>
          <w:rFonts w:cs="Times New Roman"/>
          <w:sz w:val="22"/>
          <w:szCs w:val="22"/>
        </w:rPr>
        <w:t xml:space="preserve">certified consignor” means a natural or legal person duly registered with the competent authorities of a Member State of dispatch to send excisable goods, </w:t>
      </w:r>
      <w:proofErr w:type="gramStart"/>
      <w:r w:rsidRPr="00E1278B">
        <w:rPr>
          <w:rFonts w:cs="Times New Roman"/>
          <w:sz w:val="22"/>
          <w:szCs w:val="22"/>
        </w:rPr>
        <w:t>in the course of</w:t>
      </w:r>
      <w:proofErr w:type="gramEnd"/>
      <w:r w:rsidRPr="00E1278B">
        <w:rPr>
          <w:rFonts w:cs="Times New Roman"/>
          <w:sz w:val="22"/>
          <w:szCs w:val="22"/>
        </w:rPr>
        <w:t xml:space="preserve"> his business, which were released for consumption in the territory of one Member </w:t>
      </w:r>
      <w:proofErr w:type="gramStart"/>
      <w:r w:rsidRPr="00E1278B">
        <w:rPr>
          <w:rFonts w:cs="Times New Roman"/>
          <w:sz w:val="22"/>
          <w:szCs w:val="22"/>
        </w:rPr>
        <w:t>State</w:t>
      </w:r>
      <w:proofErr w:type="gramEnd"/>
      <w:r w:rsidRPr="00E1278B">
        <w:rPr>
          <w:rFonts w:cs="Times New Roman"/>
          <w:sz w:val="22"/>
          <w:szCs w:val="22"/>
        </w:rPr>
        <w:t xml:space="preserve"> and which are subsequently transferred to the territory of another Member State;</w:t>
      </w:r>
      <w:proofErr w:type="gramStart"/>
      <w:r w:rsidRPr="00E1278B">
        <w:rPr>
          <w:rFonts w:cs="Times New Roman"/>
          <w:sz w:val="22"/>
          <w:szCs w:val="22"/>
        </w:rPr>
        <w:t>”;</w:t>
      </w:r>
      <w:proofErr w:type="gramEnd"/>
    </w:p>
    <w:p w14:paraId="35AD9195" w14:textId="77777777" w:rsidR="0038031B" w:rsidRPr="00E1278B" w:rsidRDefault="0038031B" w:rsidP="00E1278B">
      <w:pPr>
        <w:jc w:val="both"/>
        <w:rPr>
          <w:rFonts w:cs="Times New Roman"/>
          <w:sz w:val="22"/>
          <w:szCs w:val="22"/>
        </w:rPr>
      </w:pPr>
    </w:p>
    <w:p w14:paraId="5EB6C3F7" w14:textId="77777777" w:rsidR="0038031B" w:rsidRPr="00E1278B" w:rsidRDefault="0038031B" w:rsidP="00E1278B">
      <w:pPr>
        <w:jc w:val="both"/>
        <w:rPr>
          <w:rFonts w:cs="Times New Roman"/>
          <w:sz w:val="22"/>
          <w:szCs w:val="22"/>
        </w:rPr>
      </w:pPr>
      <w:r w:rsidRPr="00E1278B">
        <w:rPr>
          <w:rFonts w:cs="Times New Roman"/>
          <w:sz w:val="22"/>
          <w:szCs w:val="22"/>
        </w:rPr>
        <w:t xml:space="preserve">(d) immediately after the definition “the Minister” there shall be added the following new definition: </w:t>
      </w:r>
    </w:p>
    <w:p w14:paraId="2488B578" w14:textId="77777777" w:rsidR="0038031B" w:rsidRPr="00E1278B" w:rsidRDefault="0038031B" w:rsidP="00E1278B">
      <w:pPr>
        <w:jc w:val="both"/>
        <w:rPr>
          <w:rFonts w:cs="Times New Roman"/>
          <w:sz w:val="22"/>
          <w:szCs w:val="22"/>
        </w:rPr>
      </w:pPr>
    </w:p>
    <w:p w14:paraId="2BA69529" w14:textId="77777777" w:rsidR="0038031B" w:rsidRPr="00E1278B" w:rsidRDefault="0038031B" w:rsidP="00E1278B">
      <w:pPr>
        <w:jc w:val="both"/>
        <w:rPr>
          <w:rFonts w:cs="Times New Roman"/>
          <w:sz w:val="22"/>
          <w:szCs w:val="22"/>
          <w:shd w:val="clear" w:color="auto" w:fill="FFFFFF"/>
        </w:rPr>
      </w:pPr>
      <w:proofErr w:type="gramStart"/>
      <w:r w:rsidRPr="00E1278B">
        <w:rPr>
          <w:rFonts w:cs="Times New Roman"/>
          <w:sz w:val="22"/>
          <w:szCs w:val="22"/>
        </w:rPr>
        <w:t>“ “</w:t>
      </w:r>
      <w:proofErr w:type="gramEnd"/>
      <w:r w:rsidRPr="00E1278B">
        <w:rPr>
          <w:rFonts w:cs="Times New Roman"/>
          <w:sz w:val="22"/>
          <w:szCs w:val="22"/>
        </w:rPr>
        <w:t>nicotine pouch” means nicotine containing products intended for the intake of nicotine into the human body, for oral application, excluding products for inhalation, and products intended to assist tobacco use cessation classified under HS Code 2404919000;</w:t>
      </w:r>
      <w:proofErr w:type="gramStart"/>
      <w:r w:rsidRPr="00E1278B">
        <w:rPr>
          <w:rFonts w:cs="Times New Roman"/>
          <w:sz w:val="22"/>
          <w:szCs w:val="22"/>
        </w:rPr>
        <w:t>”;</w:t>
      </w:r>
      <w:proofErr w:type="gramEnd"/>
      <w:r w:rsidRPr="00E1278B">
        <w:rPr>
          <w:rFonts w:cs="Times New Roman"/>
          <w:sz w:val="22"/>
          <w:szCs w:val="22"/>
        </w:rPr>
        <w:t xml:space="preserve"> </w:t>
      </w:r>
    </w:p>
    <w:p w14:paraId="30B51432" w14:textId="77777777" w:rsidR="0038031B" w:rsidRPr="00E1278B" w:rsidRDefault="0038031B" w:rsidP="00E1278B">
      <w:pPr>
        <w:jc w:val="both"/>
        <w:rPr>
          <w:rFonts w:cs="Times New Roman"/>
          <w:sz w:val="22"/>
          <w:szCs w:val="22"/>
          <w:shd w:val="clear" w:color="auto" w:fill="FFFFFF"/>
        </w:rPr>
      </w:pPr>
    </w:p>
    <w:p w14:paraId="2DD494E3" w14:textId="5CA04676" w:rsidR="0038031B" w:rsidRPr="00E1278B" w:rsidRDefault="0038031B" w:rsidP="00E1278B">
      <w:pPr>
        <w:jc w:val="both"/>
        <w:rPr>
          <w:rFonts w:cs="Times New Roman"/>
          <w:sz w:val="22"/>
          <w:szCs w:val="22"/>
          <w:shd w:val="clear" w:color="auto" w:fill="FFFFFF"/>
        </w:rPr>
      </w:pPr>
      <w:r w:rsidRPr="00E1278B">
        <w:rPr>
          <w:rFonts w:cs="Times New Roman"/>
          <w:sz w:val="22"/>
          <w:szCs w:val="22"/>
          <w:shd w:val="clear" w:color="auto" w:fill="FFFFFF"/>
        </w:rPr>
        <w:t xml:space="preserve">(e) the definition “release for consumption” shall be substituted by the following new definition: </w:t>
      </w:r>
    </w:p>
    <w:p w14:paraId="4F609052" w14:textId="77777777" w:rsidR="0038031B" w:rsidRPr="00E1278B" w:rsidRDefault="0038031B" w:rsidP="00E1278B">
      <w:pPr>
        <w:jc w:val="both"/>
        <w:rPr>
          <w:rFonts w:cs="Times New Roman"/>
          <w:sz w:val="22"/>
          <w:szCs w:val="22"/>
          <w:shd w:val="clear" w:color="auto" w:fill="FFFFFF"/>
        </w:rPr>
      </w:pPr>
    </w:p>
    <w:p w14:paraId="468D7B0C" w14:textId="77777777" w:rsidR="0038031B" w:rsidRPr="00E1278B" w:rsidRDefault="0038031B" w:rsidP="00E1278B">
      <w:pPr>
        <w:jc w:val="both"/>
        <w:rPr>
          <w:rFonts w:cs="Times New Roman"/>
          <w:sz w:val="22"/>
          <w:szCs w:val="22"/>
          <w:shd w:val="clear" w:color="auto" w:fill="FFFFFF"/>
        </w:rPr>
      </w:pPr>
      <w:proofErr w:type="gramStart"/>
      <w:r w:rsidRPr="00E1278B">
        <w:rPr>
          <w:rFonts w:cs="Times New Roman"/>
          <w:sz w:val="22"/>
          <w:szCs w:val="22"/>
          <w:shd w:val="clear" w:color="auto" w:fill="FFFFFF"/>
        </w:rPr>
        <w:t>“ “</w:t>
      </w:r>
      <w:proofErr w:type="gramEnd"/>
      <w:r w:rsidRPr="00E1278B">
        <w:rPr>
          <w:rFonts w:cs="Times New Roman"/>
          <w:sz w:val="22"/>
          <w:szCs w:val="22"/>
          <w:shd w:val="clear" w:color="auto" w:fill="FFFFFF"/>
        </w:rPr>
        <w:t>release for consumption” means:</w:t>
      </w:r>
    </w:p>
    <w:p w14:paraId="3CB64C5B" w14:textId="77777777" w:rsidR="0038031B" w:rsidRPr="00E1278B" w:rsidRDefault="0038031B" w:rsidP="00E1278B">
      <w:pPr>
        <w:jc w:val="both"/>
        <w:rPr>
          <w:rFonts w:cs="Times New Roman"/>
          <w:sz w:val="22"/>
          <w:szCs w:val="22"/>
          <w:shd w:val="clear" w:color="auto" w:fill="FFFFFF"/>
        </w:rPr>
      </w:pPr>
    </w:p>
    <w:p w14:paraId="389C2676" w14:textId="77777777" w:rsidR="0038031B" w:rsidRPr="00E1278B" w:rsidRDefault="0038031B" w:rsidP="00E1278B">
      <w:pPr>
        <w:pStyle w:val="ListParagraph"/>
        <w:spacing w:after="0" w:line="240" w:lineRule="auto"/>
        <w:ind w:left="0"/>
        <w:jc w:val="both"/>
        <w:rPr>
          <w:rFonts w:ascii="Times New Roman" w:hAnsi="Times New Roman" w:cs="Times New Roman"/>
          <w:lang w:val="mt-MT"/>
        </w:rPr>
      </w:pPr>
      <w:r w:rsidRPr="00E1278B">
        <w:rPr>
          <w:rFonts w:ascii="Times New Roman" w:hAnsi="Times New Roman" w:cs="Times New Roman"/>
          <w:shd w:val="clear" w:color="auto" w:fill="FFFFFF"/>
        </w:rPr>
        <w:t xml:space="preserve">(a) the release of excisable goods, including irregular release, from a duty suspension </w:t>
      </w:r>
      <w:proofErr w:type="gramStart"/>
      <w:r w:rsidRPr="00E1278B">
        <w:rPr>
          <w:rFonts w:ascii="Times New Roman" w:hAnsi="Times New Roman" w:cs="Times New Roman"/>
          <w:shd w:val="clear" w:color="auto" w:fill="FFFFFF"/>
        </w:rPr>
        <w:t>arrangement;</w:t>
      </w:r>
      <w:proofErr w:type="gramEnd"/>
    </w:p>
    <w:p w14:paraId="597C49D1" w14:textId="77777777" w:rsidR="0038031B" w:rsidRPr="00E1278B" w:rsidRDefault="0038031B" w:rsidP="00E1278B">
      <w:pPr>
        <w:jc w:val="both"/>
        <w:rPr>
          <w:rFonts w:cs="Times New Roman"/>
          <w:sz w:val="22"/>
          <w:szCs w:val="22"/>
          <w:shd w:val="clear" w:color="auto" w:fill="FFFFFF"/>
        </w:rPr>
      </w:pPr>
    </w:p>
    <w:p w14:paraId="1028C5AC" w14:textId="77777777" w:rsidR="0038031B" w:rsidRPr="00E1278B" w:rsidRDefault="0038031B" w:rsidP="00E1278B">
      <w:pPr>
        <w:jc w:val="both"/>
        <w:rPr>
          <w:rFonts w:cs="Times New Roman"/>
          <w:sz w:val="22"/>
          <w:szCs w:val="22"/>
          <w:shd w:val="clear" w:color="auto" w:fill="FFFFFF"/>
        </w:rPr>
      </w:pPr>
      <w:r w:rsidRPr="00E1278B">
        <w:rPr>
          <w:rFonts w:cs="Times New Roman"/>
          <w:sz w:val="22"/>
          <w:szCs w:val="22"/>
          <w:shd w:val="clear" w:color="auto" w:fill="FFFFFF"/>
        </w:rPr>
        <w:t xml:space="preserve">(b) the holding of excisable goods outside a duty suspension arrangement where excise duty has not been levied pursuant to the applicable provisions of Community law and national </w:t>
      </w:r>
      <w:proofErr w:type="gramStart"/>
      <w:r w:rsidRPr="00E1278B">
        <w:rPr>
          <w:rFonts w:cs="Times New Roman"/>
          <w:sz w:val="22"/>
          <w:szCs w:val="22"/>
          <w:shd w:val="clear" w:color="auto" w:fill="FFFFFF"/>
        </w:rPr>
        <w:t>legislation;</w:t>
      </w:r>
      <w:proofErr w:type="gramEnd"/>
    </w:p>
    <w:p w14:paraId="07341CCC" w14:textId="77777777" w:rsidR="0038031B" w:rsidRPr="00E1278B" w:rsidRDefault="0038031B" w:rsidP="00E1278B">
      <w:pPr>
        <w:jc w:val="both"/>
        <w:rPr>
          <w:rFonts w:cs="Times New Roman"/>
          <w:sz w:val="22"/>
          <w:szCs w:val="22"/>
          <w:shd w:val="clear" w:color="auto" w:fill="FFFFFF"/>
        </w:rPr>
      </w:pPr>
    </w:p>
    <w:p w14:paraId="75417242" w14:textId="77777777" w:rsidR="0038031B" w:rsidRPr="00E1278B" w:rsidRDefault="0038031B" w:rsidP="00E1278B">
      <w:pPr>
        <w:jc w:val="both"/>
        <w:rPr>
          <w:rFonts w:cs="Times New Roman"/>
          <w:sz w:val="22"/>
          <w:szCs w:val="22"/>
          <w:shd w:val="clear" w:color="auto" w:fill="FFFFFF"/>
        </w:rPr>
      </w:pPr>
      <w:r w:rsidRPr="00E1278B">
        <w:rPr>
          <w:rFonts w:cs="Times New Roman"/>
          <w:sz w:val="22"/>
          <w:szCs w:val="22"/>
          <w:shd w:val="clear" w:color="auto" w:fill="FFFFFF"/>
        </w:rPr>
        <w:t xml:space="preserve">(c) the production of excisable goods, including irregular production, outside a duty suspension </w:t>
      </w:r>
      <w:proofErr w:type="gramStart"/>
      <w:r w:rsidRPr="00E1278B">
        <w:rPr>
          <w:rFonts w:cs="Times New Roman"/>
          <w:sz w:val="22"/>
          <w:szCs w:val="22"/>
          <w:shd w:val="clear" w:color="auto" w:fill="FFFFFF"/>
        </w:rPr>
        <w:t>arrangement;</w:t>
      </w:r>
      <w:proofErr w:type="gramEnd"/>
    </w:p>
    <w:p w14:paraId="6AC937FF" w14:textId="77777777" w:rsidR="0038031B" w:rsidRPr="00E1278B" w:rsidRDefault="0038031B" w:rsidP="00E1278B">
      <w:pPr>
        <w:jc w:val="both"/>
        <w:rPr>
          <w:rFonts w:cs="Times New Roman"/>
          <w:sz w:val="22"/>
          <w:szCs w:val="22"/>
          <w:shd w:val="clear" w:color="auto" w:fill="FFFFFF"/>
        </w:rPr>
      </w:pPr>
    </w:p>
    <w:p w14:paraId="447632BD" w14:textId="77777777" w:rsidR="0038031B" w:rsidRPr="00E1278B" w:rsidRDefault="0038031B" w:rsidP="00E1278B">
      <w:pPr>
        <w:jc w:val="both"/>
        <w:rPr>
          <w:rFonts w:cs="Times New Roman"/>
          <w:sz w:val="22"/>
          <w:szCs w:val="22"/>
          <w:shd w:val="clear" w:color="auto" w:fill="FFFFFF"/>
        </w:rPr>
      </w:pPr>
      <w:r w:rsidRPr="00E1278B">
        <w:rPr>
          <w:rFonts w:cs="Times New Roman"/>
          <w:sz w:val="22"/>
          <w:szCs w:val="22"/>
          <w:shd w:val="clear" w:color="auto" w:fill="FFFFFF"/>
        </w:rPr>
        <w:t>(d) the entry into Malta of excisable goods, including irregular entry into Malta, unless the excisable goods are placed, immediately upon entry, under a duty suspension arrangement;</w:t>
      </w:r>
      <w:proofErr w:type="gramStart"/>
      <w:r w:rsidRPr="00E1278B">
        <w:rPr>
          <w:rFonts w:cs="Times New Roman"/>
          <w:sz w:val="22"/>
          <w:szCs w:val="22"/>
          <w:shd w:val="clear" w:color="auto" w:fill="FFFFFF"/>
        </w:rPr>
        <w:t>”;</w:t>
      </w:r>
      <w:proofErr w:type="gramEnd"/>
    </w:p>
    <w:p w14:paraId="0585554E" w14:textId="77777777" w:rsidR="0038031B" w:rsidRPr="00E1278B" w:rsidRDefault="0038031B" w:rsidP="00E1278B">
      <w:pPr>
        <w:jc w:val="both"/>
        <w:rPr>
          <w:rFonts w:cs="Times New Roman"/>
          <w:sz w:val="22"/>
          <w:szCs w:val="22"/>
          <w:shd w:val="clear" w:color="auto" w:fill="FFFFFF"/>
        </w:rPr>
      </w:pPr>
    </w:p>
    <w:p w14:paraId="6726403D" w14:textId="77777777" w:rsidR="0038031B" w:rsidRPr="00E1278B" w:rsidRDefault="0038031B" w:rsidP="00E1278B">
      <w:pPr>
        <w:jc w:val="both"/>
        <w:rPr>
          <w:rFonts w:cs="Times New Roman"/>
          <w:sz w:val="22"/>
          <w:szCs w:val="22"/>
          <w:shd w:val="clear" w:color="auto" w:fill="FFFFFF"/>
        </w:rPr>
      </w:pPr>
      <w:r w:rsidRPr="00E1278B">
        <w:rPr>
          <w:rFonts w:cs="Times New Roman"/>
          <w:sz w:val="22"/>
          <w:szCs w:val="22"/>
          <w:shd w:val="clear" w:color="auto" w:fill="FFFFFF"/>
        </w:rPr>
        <w:t>(f) immediately after the definition “release for consumption”, as added, there shall be added the following new definition:</w:t>
      </w:r>
    </w:p>
    <w:p w14:paraId="417B5920" w14:textId="77777777" w:rsidR="0038031B" w:rsidRPr="00E1278B" w:rsidRDefault="0038031B" w:rsidP="00E1278B">
      <w:pPr>
        <w:jc w:val="both"/>
        <w:rPr>
          <w:rFonts w:cs="Times New Roman"/>
          <w:sz w:val="22"/>
          <w:szCs w:val="22"/>
          <w:shd w:val="clear" w:color="auto" w:fill="FFFFFF"/>
        </w:rPr>
      </w:pPr>
    </w:p>
    <w:p w14:paraId="3416E8DB" w14:textId="77777777" w:rsidR="0038031B" w:rsidRPr="00E1278B" w:rsidRDefault="0038031B" w:rsidP="00E1278B">
      <w:pPr>
        <w:jc w:val="both"/>
        <w:rPr>
          <w:rFonts w:cs="Times New Roman"/>
          <w:sz w:val="22"/>
          <w:szCs w:val="22"/>
          <w:shd w:val="clear" w:color="auto" w:fill="FFFFFF"/>
        </w:rPr>
      </w:pPr>
      <w:r w:rsidRPr="00E1278B">
        <w:rPr>
          <w:rFonts w:cs="Times New Roman"/>
          <w:sz w:val="22"/>
          <w:szCs w:val="22"/>
          <w:shd w:val="clear" w:color="auto" w:fill="FFFFFF"/>
        </w:rPr>
        <w:t xml:space="preserve">L.S. 315.10. </w:t>
      </w:r>
    </w:p>
    <w:p w14:paraId="6DEFF74B" w14:textId="77777777" w:rsidR="0038031B" w:rsidRPr="00E1278B" w:rsidRDefault="0038031B" w:rsidP="00E1278B">
      <w:pPr>
        <w:jc w:val="both"/>
        <w:rPr>
          <w:rFonts w:cs="Times New Roman"/>
          <w:sz w:val="22"/>
          <w:szCs w:val="22"/>
        </w:rPr>
      </w:pPr>
      <w:proofErr w:type="gramStart"/>
      <w:r w:rsidRPr="00E1278B">
        <w:rPr>
          <w:rFonts w:cs="Times New Roman"/>
          <w:sz w:val="22"/>
          <w:szCs w:val="22"/>
        </w:rPr>
        <w:t>“ “</w:t>
      </w:r>
      <w:proofErr w:type="gramEnd"/>
      <w:r w:rsidRPr="00E1278B">
        <w:rPr>
          <w:rFonts w:cs="Times New Roman"/>
          <w:sz w:val="22"/>
          <w:szCs w:val="22"/>
        </w:rPr>
        <w:t>smokeless tobacco product” means a tobacco product not involving a combustion process, including heated tobacco products as defined in regulation 2 of the Manufacture, Presentation and Sale of Tobacco and Related Products Regulations and herbal products not involving a combustion process but excluding chewing tobacco, nasal tobacco or tobacco for oral use;”.”.</w:t>
      </w:r>
    </w:p>
    <w:p w14:paraId="29EEDB01" w14:textId="77777777" w:rsidR="0038031B" w:rsidRPr="00E1278B" w:rsidRDefault="0038031B" w:rsidP="00E1278B">
      <w:pPr>
        <w:jc w:val="both"/>
        <w:rPr>
          <w:rFonts w:cs="Times New Roman"/>
          <w:b/>
          <w:bCs/>
          <w:sz w:val="22"/>
          <w:szCs w:val="22"/>
          <w:lang w:val="pt-BR"/>
        </w:rPr>
      </w:pPr>
    </w:p>
    <w:p w14:paraId="4B54786C" w14:textId="77777777" w:rsidR="0038031B" w:rsidRPr="00E1278B" w:rsidRDefault="0038031B" w:rsidP="00E1278B">
      <w:pPr>
        <w:jc w:val="both"/>
        <w:rPr>
          <w:rFonts w:eastAsia="Arial Narrow" w:cs="Times New Roman"/>
          <w:sz w:val="22"/>
          <w:szCs w:val="22"/>
          <w:lang w:val="mt-MT"/>
        </w:rPr>
      </w:pPr>
    </w:p>
    <w:p w14:paraId="029CB6E2" w14:textId="17526405" w:rsidR="0038031B" w:rsidRPr="00E1278B" w:rsidRDefault="0038031B" w:rsidP="00E1278B">
      <w:pPr>
        <w:jc w:val="both"/>
        <w:rPr>
          <w:rFonts w:cs="Times New Roman"/>
          <w:sz w:val="22"/>
          <w:szCs w:val="22"/>
          <w:lang w:val="mt-MT"/>
        </w:rPr>
      </w:pPr>
      <w:r w:rsidRPr="00E1278B">
        <w:rPr>
          <w:rFonts w:eastAsia="Arial Narrow" w:cs="Times New Roman"/>
          <w:sz w:val="22"/>
          <w:szCs w:val="22"/>
          <w:lang w:val="mt-MT"/>
        </w:rPr>
        <w:t>L-Emenda “</w:t>
      </w:r>
      <w:r w:rsidR="00004BF3" w:rsidRPr="00E1278B">
        <w:rPr>
          <w:rFonts w:eastAsia="Arial Narrow" w:cs="Times New Roman"/>
          <w:sz w:val="22"/>
          <w:szCs w:val="22"/>
          <w:lang w:val="mt-MT"/>
        </w:rPr>
        <w:t>Y</w:t>
      </w:r>
      <w:r w:rsidRPr="00E1278B">
        <w:rPr>
          <w:rFonts w:eastAsia="Arial Narrow" w:cs="Times New Roman"/>
          <w:sz w:val="22"/>
          <w:szCs w:val="22"/>
          <w:lang w:val="mt-MT"/>
        </w:rPr>
        <w:t>” għaddiet</w:t>
      </w:r>
      <w:r w:rsidR="00004BF3" w:rsidRPr="00E1278B">
        <w:rPr>
          <w:rFonts w:eastAsia="Times New Roman" w:cs="Times New Roman"/>
          <w:sz w:val="22"/>
          <w:szCs w:val="22"/>
          <w:lang w:val="mt-MT"/>
        </w:rPr>
        <w:t xml:space="preserve"> </w:t>
      </w:r>
      <w:proofErr w:type="spellStart"/>
      <w:r w:rsidR="00004BF3" w:rsidRPr="00E1278B">
        <w:rPr>
          <w:rFonts w:eastAsia="Times New Roman" w:cs="Times New Roman"/>
          <w:sz w:val="22"/>
          <w:szCs w:val="22"/>
          <w:lang w:val="mt-MT"/>
        </w:rPr>
        <w:t>nem</w:t>
      </w:r>
      <w:proofErr w:type="spellEnd"/>
      <w:r w:rsidR="00004BF3" w:rsidRPr="00E1278B">
        <w:rPr>
          <w:rFonts w:eastAsia="Times New Roman" w:cs="Times New Roman"/>
          <w:sz w:val="22"/>
          <w:szCs w:val="22"/>
          <w:lang w:val="mt-MT"/>
        </w:rPr>
        <w:t>. con.</w:t>
      </w:r>
    </w:p>
    <w:p w14:paraId="5120A1F1" w14:textId="77777777" w:rsidR="0038031B" w:rsidRPr="00E1278B" w:rsidRDefault="0038031B" w:rsidP="00E1278B">
      <w:pPr>
        <w:jc w:val="both"/>
        <w:rPr>
          <w:rFonts w:eastAsia="Arial Narrow" w:cs="Times New Roman"/>
          <w:sz w:val="22"/>
          <w:szCs w:val="22"/>
          <w:lang w:val="mt-MT"/>
        </w:rPr>
      </w:pPr>
    </w:p>
    <w:p w14:paraId="6BF169FA" w14:textId="4ED3CD36" w:rsidR="0038031B" w:rsidRPr="00E1278B" w:rsidRDefault="0038031B" w:rsidP="00E1278B">
      <w:pPr>
        <w:jc w:val="both"/>
        <w:rPr>
          <w:rFonts w:eastAsia="Arial Narrow" w:cs="Times New Roman"/>
          <w:sz w:val="22"/>
          <w:szCs w:val="22"/>
          <w:lang w:val="mt-MT"/>
        </w:rPr>
      </w:pPr>
      <w:r w:rsidRPr="00E1278B">
        <w:rPr>
          <w:rFonts w:eastAsia="Arial Narrow" w:cs="Times New Roman"/>
          <w:b/>
          <w:bCs/>
          <w:sz w:val="22"/>
          <w:szCs w:val="22"/>
          <w:lang w:val="mt-MT"/>
        </w:rPr>
        <w:t>KLAWSOLA 26</w:t>
      </w:r>
      <w:r w:rsidRPr="00E1278B">
        <w:rPr>
          <w:rFonts w:eastAsia="Arial Narrow" w:cs="Times New Roman"/>
          <w:sz w:val="22"/>
          <w:szCs w:val="22"/>
          <w:lang w:val="mt-MT"/>
        </w:rPr>
        <w:t xml:space="preserve">, kif emendata, għaddiet </w:t>
      </w:r>
      <w:proofErr w:type="spellStart"/>
      <w:r w:rsidR="00004BF3" w:rsidRPr="00E1278B">
        <w:rPr>
          <w:rFonts w:eastAsia="Times New Roman" w:cs="Times New Roman"/>
          <w:sz w:val="22"/>
          <w:szCs w:val="22"/>
          <w:lang w:val="mt-MT"/>
        </w:rPr>
        <w:t>nem</w:t>
      </w:r>
      <w:proofErr w:type="spellEnd"/>
      <w:r w:rsidR="00004BF3" w:rsidRPr="00E1278B">
        <w:rPr>
          <w:rFonts w:eastAsia="Times New Roman" w:cs="Times New Roman"/>
          <w:sz w:val="22"/>
          <w:szCs w:val="22"/>
          <w:lang w:val="mt-MT"/>
        </w:rPr>
        <w:t xml:space="preserve">. </w:t>
      </w:r>
      <w:proofErr w:type="spellStart"/>
      <w:r w:rsidR="00004BF3" w:rsidRPr="00E1278B">
        <w:rPr>
          <w:rFonts w:eastAsia="Times New Roman" w:cs="Times New Roman"/>
          <w:sz w:val="22"/>
          <w:szCs w:val="22"/>
          <w:lang w:val="mt-MT"/>
        </w:rPr>
        <w:t>con</w:t>
      </w:r>
      <w:proofErr w:type="spellEnd"/>
      <w:r w:rsidR="00004BF3" w:rsidRPr="00E1278B">
        <w:rPr>
          <w:rFonts w:eastAsia="Times New Roman" w:cs="Times New Roman"/>
          <w:sz w:val="22"/>
          <w:szCs w:val="22"/>
          <w:lang w:val="mt-MT"/>
        </w:rPr>
        <w:t xml:space="preserve">. </w:t>
      </w:r>
      <w:r w:rsidRPr="00E1278B">
        <w:rPr>
          <w:rFonts w:eastAsia="Arial Narrow" w:cs="Times New Roman"/>
          <w:sz w:val="22"/>
          <w:szCs w:val="22"/>
          <w:lang w:val="mt-MT"/>
        </w:rPr>
        <w:t>u kienet ordnata ssir parti mill-Abbozz ta’ Liġi.</w:t>
      </w:r>
    </w:p>
    <w:p w14:paraId="4729BD09" w14:textId="77777777" w:rsidR="0038031B" w:rsidRPr="00E1278B" w:rsidRDefault="0038031B" w:rsidP="00E1278B">
      <w:pPr>
        <w:jc w:val="both"/>
        <w:rPr>
          <w:rFonts w:cs="Times New Roman"/>
          <w:b/>
          <w:bCs/>
          <w:sz w:val="22"/>
          <w:szCs w:val="22"/>
          <w:lang w:val="mt-MT"/>
        </w:rPr>
      </w:pPr>
    </w:p>
    <w:p w14:paraId="653B95AF" w14:textId="77777777" w:rsidR="004D2E8E" w:rsidRDefault="004D2E8E" w:rsidP="00E1278B">
      <w:pPr>
        <w:jc w:val="both"/>
        <w:rPr>
          <w:rFonts w:cs="Times New Roman"/>
          <w:b/>
          <w:bCs/>
          <w:sz w:val="22"/>
          <w:szCs w:val="22"/>
          <w:lang w:val="mt-MT"/>
        </w:rPr>
      </w:pPr>
    </w:p>
    <w:p w14:paraId="48C88353" w14:textId="77777777" w:rsidR="007E5B54" w:rsidRDefault="007E5B54" w:rsidP="00E1278B">
      <w:pPr>
        <w:jc w:val="both"/>
        <w:rPr>
          <w:rFonts w:cs="Times New Roman"/>
          <w:b/>
          <w:bCs/>
          <w:sz w:val="22"/>
          <w:szCs w:val="22"/>
          <w:lang w:val="mt-MT"/>
        </w:rPr>
      </w:pPr>
    </w:p>
    <w:p w14:paraId="216C4A48" w14:textId="77777777" w:rsidR="007E5B54" w:rsidRDefault="007E5B54" w:rsidP="00E1278B">
      <w:pPr>
        <w:jc w:val="both"/>
        <w:rPr>
          <w:rFonts w:cs="Times New Roman"/>
          <w:b/>
          <w:bCs/>
          <w:sz w:val="22"/>
          <w:szCs w:val="22"/>
          <w:lang w:val="mt-MT"/>
        </w:rPr>
      </w:pPr>
    </w:p>
    <w:p w14:paraId="57C965AB" w14:textId="77777777" w:rsidR="007E5B54" w:rsidRPr="00E1278B" w:rsidRDefault="007E5B54" w:rsidP="00E1278B">
      <w:pPr>
        <w:jc w:val="both"/>
        <w:rPr>
          <w:rFonts w:cs="Times New Roman"/>
          <w:b/>
          <w:bCs/>
          <w:sz w:val="22"/>
          <w:szCs w:val="22"/>
          <w:lang w:val="mt-MT"/>
        </w:rPr>
      </w:pPr>
    </w:p>
    <w:p w14:paraId="2745D18C"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lastRenderedPageBreak/>
        <w:t>PERMESS TAL-KUMITAT</w:t>
      </w:r>
    </w:p>
    <w:p w14:paraId="3C84A214" w14:textId="77777777" w:rsidR="0038031B" w:rsidRPr="00E1278B" w:rsidRDefault="0038031B" w:rsidP="00E1278B">
      <w:pPr>
        <w:jc w:val="both"/>
        <w:rPr>
          <w:rFonts w:cs="Times New Roman"/>
          <w:b/>
          <w:bCs/>
          <w:sz w:val="22"/>
          <w:szCs w:val="22"/>
          <w:lang w:val="mt-MT"/>
        </w:rPr>
      </w:pPr>
    </w:p>
    <w:p w14:paraId="474AB84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Il-Ministru għall-Finanzi talab il-permess biex jitressqu </w:t>
      </w:r>
      <w:proofErr w:type="spellStart"/>
      <w:r w:rsidRPr="00E1278B">
        <w:rPr>
          <w:rFonts w:cs="Times New Roman"/>
          <w:sz w:val="22"/>
          <w:szCs w:val="22"/>
          <w:lang w:val="mt-MT"/>
        </w:rPr>
        <w:t>Klawsoli</w:t>
      </w:r>
      <w:proofErr w:type="spellEnd"/>
      <w:r w:rsidRPr="00E1278B">
        <w:rPr>
          <w:rFonts w:cs="Times New Roman"/>
          <w:sz w:val="22"/>
          <w:szCs w:val="22"/>
          <w:lang w:val="mt-MT"/>
        </w:rPr>
        <w:t xml:space="preserve"> 26A, 26B u 26Ċ Ġodda f’dan l-istadju tal-Kumitat.</w:t>
      </w:r>
    </w:p>
    <w:p w14:paraId="188C3B8F" w14:textId="77777777" w:rsidR="0038031B" w:rsidRPr="00E1278B" w:rsidRDefault="0038031B" w:rsidP="00E1278B">
      <w:pPr>
        <w:jc w:val="both"/>
        <w:rPr>
          <w:rFonts w:cs="Times New Roman"/>
          <w:sz w:val="22"/>
          <w:szCs w:val="22"/>
          <w:lang w:val="mt-MT"/>
        </w:rPr>
      </w:pPr>
    </w:p>
    <w:p w14:paraId="56D5A687"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Il-permess ingħata.</w:t>
      </w:r>
    </w:p>
    <w:p w14:paraId="5D62711E" w14:textId="77777777" w:rsidR="0038031B" w:rsidRPr="00E1278B" w:rsidRDefault="0038031B" w:rsidP="00E1278B">
      <w:pPr>
        <w:jc w:val="both"/>
        <w:rPr>
          <w:rFonts w:cs="Times New Roman"/>
          <w:b/>
          <w:bCs/>
          <w:sz w:val="22"/>
          <w:szCs w:val="22"/>
          <w:lang w:val="mt-MT"/>
        </w:rPr>
      </w:pPr>
    </w:p>
    <w:p w14:paraId="249A7134" w14:textId="77777777" w:rsidR="0038031B" w:rsidRPr="00E1278B" w:rsidRDefault="0038031B" w:rsidP="00E1278B">
      <w:pPr>
        <w:jc w:val="both"/>
        <w:rPr>
          <w:rFonts w:cs="Times New Roman"/>
          <w:b/>
          <w:bCs/>
          <w:sz w:val="22"/>
          <w:szCs w:val="22"/>
          <w:lang w:val="mt-MT"/>
        </w:rPr>
      </w:pPr>
    </w:p>
    <w:p w14:paraId="53F5A18B"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26A ĠDIDA</w:t>
      </w:r>
    </w:p>
    <w:p w14:paraId="1143408B" w14:textId="77777777" w:rsidR="0038031B" w:rsidRPr="00E1278B" w:rsidRDefault="0038031B" w:rsidP="00E1278B">
      <w:pPr>
        <w:jc w:val="both"/>
        <w:rPr>
          <w:rFonts w:cs="Times New Roman"/>
          <w:b/>
          <w:bCs/>
          <w:sz w:val="22"/>
          <w:szCs w:val="22"/>
          <w:lang w:val="mt-MT"/>
        </w:rPr>
      </w:pPr>
    </w:p>
    <w:p w14:paraId="5C0FCF50" w14:textId="6D50657B"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ressaq din il-klawsola ġdida mmarkata “</w:t>
      </w:r>
      <w:r w:rsidR="004D2E8E" w:rsidRPr="00E1278B">
        <w:rPr>
          <w:rFonts w:cs="Times New Roman"/>
          <w:sz w:val="22"/>
          <w:szCs w:val="22"/>
          <w:lang w:val="mt-MT"/>
        </w:rPr>
        <w:t>Z</w:t>
      </w:r>
      <w:r w:rsidRPr="00E1278B">
        <w:rPr>
          <w:rFonts w:cs="Times New Roman"/>
          <w:sz w:val="22"/>
          <w:szCs w:val="22"/>
          <w:lang w:val="mt-MT"/>
        </w:rPr>
        <w:t>”:</w:t>
      </w:r>
    </w:p>
    <w:p w14:paraId="65912074" w14:textId="77777777" w:rsidR="0038031B" w:rsidRPr="00E1278B" w:rsidRDefault="0038031B" w:rsidP="00E1278B">
      <w:pPr>
        <w:jc w:val="both"/>
        <w:rPr>
          <w:rFonts w:cs="Times New Roman"/>
          <w:sz w:val="22"/>
          <w:szCs w:val="22"/>
          <w:u w:val="single"/>
          <w:lang w:val="mt-MT"/>
        </w:rPr>
      </w:pPr>
    </w:p>
    <w:p w14:paraId="0B96EDAB"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26A Ġdida</w:t>
      </w:r>
    </w:p>
    <w:p w14:paraId="38285F56" w14:textId="77777777" w:rsidR="0038031B" w:rsidRPr="00E1278B" w:rsidRDefault="0038031B" w:rsidP="00E1278B">
      <w:pPr>
        <w:jc w:val="both"/>
        <w:rPr>
          <w:rFonts w:cs="Times New Roman"/>
          <w:color w:val="FF0000"/>
          <w:sz w:val="22"/>
          <w:szCs w:val="22"/>
          <w:lang w:val="mt-MT"/>
        </w:rPr>
      </w:pPr>
    </w:p>
    <w:p w14:paraId="7FDE322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Minnufih wara l-klawsola 26 għandha tiġi miżjuda l-klawsola ġdida li ġejja:</w:t>
      </w:r>
    </w:p>
    <w:p w14:paraId="0A368F5C" w14:textId="77777777" w:rsidR="0038031B" w:rsidRPr="00E1278B" w:rsidRDefault="0038031B" w:rsidP="00E1278B">
      <w:pPr>
        <w:jc w:val="both"/>
        <w:rPr>
          <w:rFonts w:cs="Times New Roman"/>
          <w:sz w:val="22"/>
          <w:szCs w:val="22"/>
          <w:lang w:val="mt-MT"/>
        </w:rPr>
      </w:pPr>
    </w:p>
    <w:p w14:paraId="6A266EB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“Emenda tal-artikolu 3 tal-Att prinċipali.</w:t>
      </w:r>
    </w:p>
    <w:p w14:paraId="5F719E4B" w14:textId="77777777" w:rsidR="0038031B" w:rsidRPr="00E1278B" w:rsidRDefault="0038031B" w:rsidP="00E1278B">
      <w:pPr>
        <w:jc w:val="both"/>
        <w:rPr>
          <w:rFonts w:cs="Times New Roman"/>
          <w:sz w:val="22"/>
          <w:szCs w:val="22"/>
          <w:lang w:val="mt-MT"/>
        </w:rPr>
      </w:pPr>
    </w:p>
    <w:p w14:paraId="24D29836" w14:textId="77777777" w:rsidR="0038031B" w:rsidRPr="00E1278B" w:rsidRDefault="0038031B" w:rsidP="00E1278B">
      <w:pPr>
        <w:jc w:val="both"/>
        <w:rPr>
          <w:rFonts w:cs="Times New Roman"/>
          <w:sz w:val="22"/>
          <w:szCs w:val="22"/>
          <w:lang w:val="mt-MT"/>
        </w:rPr>
      </w:pPr>
      <w:r w:rsidRPr="00E1278B">
        <w:rPr>
          <w:rFonts w:cs="Times New Roman"/>
          <w:b/>
          <w:bCs/>
          <w:sz w:val="22"/>
          <w:szCs w:val="22"/>
          <w:lang w:val="mt-MT"/>
        </w:rPr>
        <w:t>26A.</w:t>
      </w:r>
      <w:r w:rsidRPr="00E1278B">
        <w:rPr>
          <w:rFonts w:cs="Times New Roman"/>
          <w:sz w:val="22"/>
          <w:szCs w:val="22"/>
          <w:lang w:val="mt-MT"/>
        </w:rPr>
        <w:t xml:space="preserve"> Minnufih wara s-</w:t>
      </w:r>
      <w:proofErr w:type="spellStart"/>
      <w:r w:rsidRPr="00E1278B">
        <w:rPr>
          <w:rFonts w:cs="Times New Roman"/>
          <w:sz w:val="22"/>
          <w:szCs w:val="22"/>
          <w:lang w:val="mt-MT"/>
        </w:rPr>
        <w:t>subartikolu</w:t>
      </w:r>
      <w:proofErr w:type="spellEnd"/>
      <w:r w:rsidRPr="00E1278B">
        <w:rPr>
          <w:rFonts w:cs="Times New Roman"/>
          <w:sz w:val="22"/>
          <w:szCs w:val="22"/>
          <w:lang w:val="mt-MT"/>
        </w:rPr>
        <w:t xml:space="preserve"> (4) tal-artikolu 3 tal-Att prinċipali għandu jiġi miżjud </w:t>
      </w:r>
      <w:proofErr w:type="spellStart"/>
      <w:r w:rsidRPr="00E1278B">
        <w:rPr>
          <w:rFonts w:cs="Times New Roman"/>
          <w:sz w:val="22"/>
          <w:szCs w:val="22"/>
          <w:lang w:val="mt-MT"/>
        </w:rPr>
        <w:t>is-subartikolu</w:t>
      </w:r>
      <w:proofErr w:type="spellEnd"/>
      <w:r w:rsidRPr="00E1278B">
        <w:rPr>
          <w:rFonts w:cs="Times New Roman"/>
          <w:sz w:val="22"/>
          <w:szCs w:val="22"/>
          <w:lang w:val="mt-MT"/>
        </w:rPr>
        <w:t xml:space="preserve"> ġdid li ġej:</w:t>
      </w:r>
    </w:p>
    <w:p w14:paraId="3E2617D9" w14:textId="77777777" w:rsidR="0038031B" w:rsidRPr="00E1278B" w:rsidRDefault="0038031B" w:rsidP="00E1278B">
      <w:pPr>
        <w:jc w:val="both"/>
        <w:rPr>
          <w:rFonts w:cs="Times New Roman"/>
          <w:sz w:val="22"/>
          <w:szCs w:val="22"/>
          <w:lang w:val="mt-MT"/>
        </w:rPr>
      </w:pPr>
    </w:p>
    <w:p w14:paraId="566DBD9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“(5)(a) Minkejja d-dispożizzjonijiet </w:t>
      </w:r>
      <w:proofErr w:type="spellStart"/>
      <w:r w:rsidRPr="00E1278B">
        <w:rPr>
          <w:rFonts w:cs="Times New Roman"/>
          <w:sz w:val="22"/>
          <w:szCs w:val="22"/>
          <w:lang w:val="mt-MT"/>
        </w:rPr>
        <w:t>tas-subartikolu</w:t>
      </w:r>
      <w:proofErr w:type="spellEnd"/>
      <w:r w:rsidRPr="00E1278B">
        <w:rPr>
          <w:rFonts w:cs="Times New Roman"/>
          <w:sz w:val="22"/>
          <w:szCs w:val="22"/>
          <w:lang w:val="mt-MT"/>
        </w:rPr>
        <w:t xml:space="preserve"> (1) u r-rati speċifikati fil-Ħames Skeda, ma għandu jiġi impost jew jinġabar l-ebda dazju tas-sisa fuq oġġetti soġġetti għad-dazju tas-sisa mhux armonizzati elenkati fl-Iskedi 5A sa 5H tal-Ħames Skeda li jiġu importati f’konsenji li l-valur intrinsiku tagħhom ma jeċċedix mija u ħamsin euro (€150), sakemm il-kundizzjonijiet kollha li ġejjin ma jiġux sodisfatti:</w:t>
      </w:r>
    </w:p>
    <w:p w14:paraId="4B0E466E" w14:textId="77777777" w:rsidR="0038031B" w:rsidRPr="00E1278B" w:rsidRDefault="0038031B" w:rsidP="00E1278B">
      <w:pPr>
        <w:jc w:val="both"/>
        <w:rPr>
          <w:rFonts w:cs="Times New Roman"/>
          <w:sz w:val="22"/>
          <w:szCs w:val="22"/>
          <w:lang w:val="mt-MT"/>
        </w:rPr>
      </w:pPr>
    </w:p>
    <w:p w14:paraId="7DB0D33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 il-konsenja tkun importata permezz ta’ servizzi postali jew permezz ta’ operatur ta’ </w:t>
      </w:r>
      <w:proofErr w:type="spellStart"/>
      <w:r w:rsidRPr="00E1278B">
        <w:rPr>
          <w:rFonts w:cs="Times New Roman"/>
          <w:sz w:val="22"/>
          <w:szCs w:val="22"/>
          <w:lang w:val="mt-MT"/>
        </w:rPr>
        <w:t>kurrier</w:t>
      </w:r>
      <w:proofErr w:type="spellEnd"/>
      <w:r w:rsidRPr="00E1278B">
        <w:rPr>
          <w:rFonts w:cs="Times New Roman"/>
          <w:sz w:val="22"/>
          <w:szCs w:val="22"/>
          <w:lang w:val="mt-MT"/>
        </w:rPr>
        <w:t xml:space="preserve"> awtorizzat;</w:t>
      </w:r>
    </w:p>
    <w:p w14:paraId="03A48682" w14:textId="77777777" w:rsidR="0038031B" w:rsidRPr="00E1278B" w:rsidRDefault="0038031B" w:rsidP="00E1278B">
      <w:pPr>
        <w:jc w:val="both"/>
        <w:rPr>
          <w:rFonts w:cs="Times New Roman"/>
          <w:sz w:val="22"/>
          <w:szCs w:val="22"/>
          <w:lang w:val="mt-MT"/>
        </w:rPr>
      </w:pPr>
    </w:p>
    <w:p w14:paraId="59C8D74E" w14:textId="24DE9C09" w:rsidR="0038031B" w:rsidRPr="00E1278B" w:rsidRDefault="0038031B"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w:t>
      </w:r>
      <w:proofErr w:type="spellEnd"/>
      <w:r w:rsidRPr="00E1278B">
        <w:rPr>
          <w:rFonts w:cs="Times New Roman"/>
          <w:sz w:val="22"/>
          <w:szCs w:val="22"/>
          <w:lang w:val="mt-MT"/>
        </w:rPr>
        <w:t>) i</w:t>
      </w:r>
      <w:r w:rsidR="007E5B54">
        <w:rPr>
          <w:rFonts w:cs="Times New Roman"/>
          <w:sz w:val="22"/>
          <w:szCs w:val="22"/>
          <w:lang w:val="mt-MT"/>
        </w:rPr>
        <w:t>d</w:t>
      </w:r>
      <w:r w:rsidRPr="00E1278B">
        <w:rPr>
          <w:rFonts w:cs="Times New Roman"/>
          <w:sz w:val="22"/>
          <w:szCs w:val="22"/>
          <w:lang w:val="mt-MT"/>
        </w:rPr>
        <w:t>-destinatarju jkun persuna fiżika li ma tkunx qed taġixxi fil-kors ta’ xi negozju, kummerċ, professjoni jew vokazzjoni;</w:t>
      </w:r>
    </w:p>
    <w:p w14:paraId="08F8C061" w14:textId="77777777" w:rsidR="0038031B" w:rsidRPr="00E1278B" w:rsidRDefault="0038031B" w:rsidP="00E1278B">
      <w:pPr>
        <w:jc w:val="both"/>
        <w:rPr>
          <w:rFonts w:cs="Times New Roman"/>
          <w:sz w:val="22"/>
          <w:szCs w:val="22"/>
          <w:lang w:val="mt-MT"/>
        </w:rPr>
      </w:pPr>
    </w:p>
    <w:p w14:paraId="49F8F21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iii</w:t>
      </w:r>
      <w:proofErr w:type="spellEnd"/>
      <w:r w:rsidRPr="00E1278B">
        <w:rPr>
          <w:rFonts w:cs="Times New Roman"/>
          <w:sz w:val="22"/>
          <w:szCs w:val="22"/>
          <w:lang w:val="mt-MT"/>
        </w:rPr>
        <w:t>) l-oġġetti jkunu intiżi esklussivament għall-użu privat tad-destinatarju jew tal-membri tal-familja tiegħu u la n-natura u lanqas l-kwantità tal-oġġetti jew kwalunkwe dokument relatat mal-istess oġġetti ma jindika xi għan jew skop kummerċjali;</w:t>
      </w:r>
    </w:p>
    <w:p w14:paraId="6E6B9C84" w14:textId="77777777" w:rsidR="0038031B" w:rsidRPr="00E1278B" w:rsidRDefault="0038031B" w:rsidP="00E1278B">
      <w:pPr>
        <w:jc w:val="both"/>
        <w:rPr>
          <w:rFonts w:cs="Times New Roman"/>
          <w:sz w:val="22"/>
          <w:szCs w:val="22"/>
          <w:lang w:val="mt-MT"/>
        </w:rPr>
      </w:pPr>
    </w:p>
    <w:p w14:paraId="3160571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(iv) il-konsenja tkun ta’ natura okkażjonali u ma </w:t>
      </w:r>
      <w:proofErr w:type="spellStart"/>
      <w:r w:rsidRPr="00E1278B">
        <w:rPr>
          <w:rFonts w:cs="Times New Roman"/>
          <w:sz w:val="22"/>
          <w:szCs w:val="22"/>
          <w:lang w:val="mt-MT"/>
        </w:rPr>
        <w:t>tifformax</w:t>
      </w:r>
      <w:proofErr w:type="spellEnd"/>
      <w:r w:rsidRPr="00E1278B">
        <w:rPr>
          <w:rFonts w:cs="Times New Roman"/>
          <w:sz w:val="22"/>
          <w:szCs w:val="22"/>
          <w:lang w:val="mt-MT"/>
        </w:rPr>
        <w:t xml:space="preserve"> parti minn serje ta’ konsenji li, meħuda flimkien, jindikaw xi intenzjoni kummerċjali; u</w:t>
      </w:r>
    </w:p>
    <w:p w14:paraId="57F9A675" w14:textId="77777777" w:rsidR="0038031B" w:rsidRPr="00E1278B" w:rsidRDefault="0038031B" w:rsidP="00E1278B">
      <w:pPr>
        <w:jc w:val="both"/>
        <w:rPr>
          <w:rFonts w:cs="Times New Roman"/>
          <w:sz w:val="22"/>
          <w:szCs w:val="22"/>
          <w:lang w:val="mt-MT"/>
        </w:rPr>
      </w:pPr>
    </w:p>
    <w:p w14:paraId="1F73AA9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(v) l-oġġetti ma jkunux suġġetti għal xi projbizzjoni jew restrizzjoni taħt il-liġi tal-Unjoni Ewropea.</w:t>
      </w:r>
    </w:p>
    <w:p w14:paraId="33639B9A" w14:textId="77777777" w:rsidR="0038031B" w:rsidRPr="00E1278B" w:rsidRDefault="0038031B" w:rsidP="00E1278B">
      <w:pPr>
        <w:jc w:val="both"/>
        <w:rPr>
          <w:rFonts w:cs="Times New Roman"/>
          <w:sz w:val="22"/>
          <w:szCs w:val="22"/>
          <w:lang w:val="mt-MT"/>
        </w:rPr>
      </w:pPr>
    </w:p>
    <w:p w14:paraId="0F55206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(b) Għall-għanijiet tal-paragrafu (a):</w:t>
      </w:r>
    </w:p>
    <w:p w14:paraId="4FC84DB5" w14:textId="77777777" w:rsidR="0038031B" w:rsidRPr="00E1278B" w:rsidRDefault="0038031B" w:rsidP="00E1278B">
      <w:pPr>
        <w:jc w:val="both"/>
        <w:rPr>
          <w:rFonts w:cs="Times New Roman"/>
          <w:sz w:val="22"/>
          <w:szCs w:val="22"/>
          <w:lang w:val="mt-MT"/>
        </w:rPr>
      </w:pPr>
    </w:p>
    <w:p w14:paraId="5259E72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 “valur intrinsiku” tfisser il-valur tal-oġġetti kif determinat skont ir-regoli ta’ valutazzjoni doganali stabbiliti fir-Regolament (KE) Nru 1186/2009, esklużi l-ispejjeż tat-trasport u tal-assigurazzjoni;</w:t>
      </w:r>
    </w:p>
    <w:p w14:paraId="5E04B6AD" w14:textId="77777777" w:rsidR="0038031B" w:rsidRPr="00E1278B" w:rsidRDefault="0038031B" w:rsidP="00E1278B">
      <w:pPr>
        <w:jc w:val="both"/>
        <w:rPr>
          <w:rFonts w:cs="Times New Roman"/>
          <w:sz w:val="22"/>
          <w:szCs w:val="22"/>
          <w:lang w:val="mt-MT"/>
        </w:rPr>
      </w:pPr>
    </w:p>
    <w:p w14:paraId="75E0F4F1" w14:textId="35AFA12C" w:rsidR="0038031B" w:rsidRPr="00E1278B" w:rsidRDefault="0038031B"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w:t>
      </w:r>
      <w:proofErr w:type="spellEnd"/>
      <w:r w:rsidRPr="00E1278B">
        <w:rPr>
          <w:rFonts w:cs="Times New Roman"/>
          <w:sz w:val="22"/>
          <w:szCs w:val="22"/>
          <w:lang w:val="mt-MT"/>
        </w:rPr>
        <w:t xml:space="preserve">) “servizzi postali” jew “operatur ta’ </w:t>
      </w:r>
      <w:proofErr w:type="spellStart"/>
      <w:r w:rsidRPr="00E1278B">
        <w:rPr>
          <w:rFonts w:cs="Times New Roman"/>
          <w:sz w:val="22"/>
          <w:szCs w:val="22"/>
          <w:lang w:val="mt-MT"/>
        </w:rPr>
        <w:t>kurrier</w:t>
      </w:r>
      <w:proofErr w:type="spellEnd"/>
      <w:r w:rsidRPr="00E1278B">
        <w:rPr>
          <w:rFonts w:cs="Times New Roman"/>
          <w:sz w:val="22"/>
          <w:szCs w:val="22"/>
          <w:lang w:val="mt-MT"/>
        </w:rPr>
        <w:t xml:space="preserve"> awtorizzat” tinkludi kwalunkwe servizz postali u kwalunkwe </w:t>
      </w:r>
      <w:proofErr w:type="spellStart"/>
      <w:r w:rsidRPr="00E1278B">
        <w:rPr>
          <w:rFonts w:cs="Times New Roman"/>
          <w:sz w:val="22"/>
          <w:szCs w:val="22"/>
          <w:lang w:val="mt-MT"/>
        </w:rPr>
        <w:t>kurrier</w:t>
      </w:r>
      <w:proofErr w:type="spellEnd"/>
      <w:r w:rsidRPr="00E1278B">
        <w:rPr>
          <w:rFonts w:cs="Times New Roman"/>
          <w:sz w:val="22"/>
          <w:szCs w:val="22"/>
          <w:lang w:val="mt-MT"/>
        </w:rPr>
        <w:t xml:space="preserve"> privat awtorizzat </w:t>
      </w:r>
      <w:r w:rsidR="007E5B54">
        <w:rPr>
          <w:rFonts w:cs="Times New Roman"/>
          <w:sz w:val="22"/>
          <w:szCs w:val="22"/>
          <w:lang w:val="mt-MT"/>
        </w:rPr>
        <w:t>sa</w:t>
      </w:r>
      <w:r w:rsidRPr="00E1278B">
        <w:rPr>
          <w:rFonts w:cs="Times New Roman"/>
          <w:sz w:val="22"/>
          <w:szCs w:val="22"/>
          <w:lang w:val="mt-MT"/>
        </w:rPr>
        <w:t>biex iwettaq l-</w:t>
      </w:r>
      <w:proofErr w:type="spellStart"/>
      <w:r w:rsidRPr="00E1278B">
        <w:rPr>
          <w:rFonts w:cs="Times New Roman"/>
          <w:sz w:val="22"/>
          <w:szCs w:val="22"/>
          <w:lang w:val="mt-MT"/>
        </w:rPr>
        <w:t>iżdoganar</w:t>
      </w:r>
      <w:proofErr w:type="spellEnd"/>
      <w:r w:rsidRPr="00E1278B">
        <w:rPr>
          <w:rFonts w:cs="Times New Roman"/>
          <w:sz w:val="22"/>
          <w:szCs w:val="22"/>
          <w:lang w:val="mt-MT"/>
        </w:rPr>
        <w:t xml:space="preserve"> ta’ konsenji ta’ oġġetti ta’ valur baxx f’Malta;</w:t>
      </w:r>
    </w:p>
    <w:p w14:paraId="5221C98B" w14:textId="77777777" w:rsidR="0038031B" w:rsidRPr="00E1278B" w:rsidRDefault="0038031B" w:rsidP="00E1278B">
      <w:pPr>
        <w:jc w:val="both"/>
        <w:rPr>
          <w:rFonts w:cs="Times New Roman"/>
          <w:sz w:val="22"/>
          <w:szCs w:val="22"/>
          <w:lang w:val="mt-MT"/>
        </w:rPr>
      </w:pPr>
    </w:p>
    <w:p w14:paraId="753DCD68"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iii</w:t>
      </w:r>
      <w:proofErr w:type="spellEnd"/>
      <w:r w:rsidRPr="00E1278B">
        <w:rPr>
          <w:rFonts w:cs="Times New Roman"/>
          <w:sz w:val="22"/>
          <w:szCs w:val="22"/>
          <w:lang w:val="mt-MT"/>
        </w:rPr>
        <w:t xml:space="preserve">) l-osservazzjoni tal-kundizzjonijiet fil-paragrafu (a) għandha tiġi </w:t>
      </w:r>
      <w:proofErr w:type="spellStart"/>
      <w:r w:rsidRPr="00E1278B">
        <w:rPr>
          <w:rFonts w:cs="Times New Roman"/>
          <w:sz w:val="22"/>
          <w:szCs w:val="22"/>
          <w:lang w:val="mt-MT"/>
        </w:rPr>
        <w:t>vverifikata</w:t>
      </w:r>
      <w:proofErr w:type="spellEnd"/>
      <w:r w:rsidRPr="00E1278B">
        <w:rPr>
          <w:rFonts w:cs="Times New Roman"/>
          <w:sz w:val="22"/>
          <w:szCs w:val="22"/>
          <w:lang w:val="mt-MT"/>
        </w:rPr>
        <w:t xml:space="preserve"> mill-Kummissarju abbażi tad-dikjarazzjoni doganali, inkluż kwalunkwe dikjarazzjoni </w:t>
      </w:r>
      <w:proofErr w:type="spellStart"/>
      <w:r w:rsidRPr="00E1278B">
        <w:rPr>
          <w:rFonts w:cs="Times New Roman"/>
          <w:sz w:val="22"/>
          <w:szCs w:val="22"/>
          <w:lang w:val="mt-MT"/>
        </w:rPr>
        <w:t>simplifikata</w:t>
      </w:r>
      <w:proofErr w:type="spellEnd"/>
      <w:r w:rsidRPr="00E1278B">
        <w:rPr>
          <w:rFonts w:cs="Times New Roman"/>
          <w:sz w:val="22"/>
          <w:szCs w:val="22"/>
          <w:lang w:val="mt-MT"/>
        </w:rPr>
        <w:t>, dettalji tad-destinatarju u tal-</w:t>
      </w:r>
      <w:proofErr w:type="spellStart"/>
      <w:r w:rsidRPr="00E1278B">
        <w:rPr>
          <w:rFonts w:cs="Times New Roman"/>
          <w:sz w:val="22"/>
          <w:szCs w:val="22"/>
          <w:lang w:val="mt-MT"/>
        </w:rPr>
        <w:t>konsenjatur</w:t>
      </w:r>
      <w:proofErr w:type="spellEnd"/>
      <w:r w:rsidRPr="00E1278B">
        <w:rPr>
          <w:rFonts w:cs="Times New Roman"/>
          <w:sz w:val="22"/>
          <w:szCs w:val="22"/>
          <w:lang w:val="mt-MT"/>
        </w:rPr>
        <w:t>, u kwalunkwe tali informazzjoni jew verifika oħra li l-Kummissarju jista’ jqis bħala applikabbli.</w:t>
      </w:r>
    </w:p>
    <w:p w14:paraId="5EFE0EE8" w14:textId="77777777" w:rsidR="0038031B" w:rsidRPr="00E1278B" w:rsidRDefault="0038031B" w:rsidP="00E1278B">
      <w:pPr>
        <w:jc w:val="both"/>
        <w:rPr>
          <w:rFonts w:cs="Times New Roman"/>
          <w:sz w:val="22"/>
          <w:szCs w:val="22"/>
          <w:lang w:val="mt-MT"/>
        </w:rPr>
      </w:pPr>
    </w:p>
    <w:p w14:paraId="538ECB7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lastRenderedPageBreak/>
        <w:t xml:space="preserve">(ċ) L-eżenzjoni provduta taħt dan </w:t>
      </w:r>
      <w:proofErr w:type="spellStart"/>
      <w:r w:rsidRPr="00E1278B">
        <w:rPr>
          <w:rFonts w:cs="Times New Roman"/>
          <w:sz w:val="22"/>
          <w:szCs w:val="22"/>
          <w:lang w:val="mt-MT"/>
        </w:rPr>
        <w:t>is-subartikolu</w:t>
      </w:r>
      <w:proofErr w:type="spellEnd"/>
      <w:r w:rsidRPr="00E1278B">
        <w:rPr>
          <w:rFonts w:cs="Times New Roman"/>
          <w:sz w:val="22"/>
          <w:szCs w:val="22"/>
          <w:lang w:val="mt-MT"/>
        </w:rPr>
        <w:t xml:space="preserve"> għandha tkun bla ħsara għad-dispożizzjonijiet </w:t>
      </w:r>
      <w:proofErr w:type="spellStart"/>
      <w:r w:rsidRPr="00E1278B">
        <w:rPr>
          <w:rFonts w:cs="Times New Roman"/>
          <w:sz w:val="22"/>
          <w:szCs w:val="22"/>
          <w:lang w:val="mt-MT"/>
        </w:rPr>
        <w:t>tas-subartikolu</w:t>
      </w:r>
      <w:proofErr w:type="spellEnd"/>
      <w:r w:rsidRPr="00E1278B">
        <w:rPr>
          <w:rFonts w:cs="Times New Roman"/>
          <w:sz w:val="22"/>
          <w:szCs w:val="22"/>
          <w:lang w:val="mt-MT"/>
        </w:rPr>
        <w:t xml:space="preserve"> (4) dwar konsenji żgħar ta’ natura mhux kummerċjali mibgħuta minn persuni fiżiċi lil persuni fiżiċi oħrajn u li jkunu minn kwalunkwe pajjiżi terzi.</w:t>
      </w:r>
    </w:p>
    <w:p w14:paraId="2821B296" w14:textId="77777777" w:rsidR="0038031B" w:rsidRPr="00E1278B" w:rsidRDefault="0038031B" w:rsidP="00E1278B">
      <w:pPr>
        <w:jc w:val="both"/>
        <w:rPr>
          <w:rFonts w:cs="Times New Roman"/>
          <w:sz w:val="22"/>
          <w:szCs w:val="22"/>
          <w:lang w:val="mt-MT"/>
        </w:rPr>
      </w:pPr>
    </w:p>
    <w:p w14:paraId="2FCCEA1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(d) Il-Ministru jista’ jagħmel dawk ir-regolamenti kollha meħtieġa għall-implimentazzjoni aħjar ta’ dan </w:t>
      </w:r>
      <w:proofErr w:type="spellStart"/>
      <w:r w:rsidRPr="00E1278B">
        <w:rPr>
          <w:rFonts w:cs="Times New Roman"/>
          <w:sz w:val="22"/>
          <w:szCs w:val="22"/>
          <w:lang w:val="mt-MT"/>
        </w:rPr>
        <w:t>is-subartikolu</w:t>
      </w:r>
      <w:proofErr w:type="spellEnd"/>
      <w:r w:rsidRPr="00E1278B">
        <w:rPr>
          <w:rFonts w:cs="Times New Roman"/>
          <w:sz w:val="22"/>
          <w:szCs w:val="22"/>
          <w:lang w:val="mt-MT"/>
        </w:rPr>
        <w:t xml:space="preserve">, inklużi kundizzjonijiet ulterjuri, proċeduri jew forom ta’ dikjarazzjoni meħtieġa għall-applikazzjoni tal-eżenzjoni taħt dan </w:t>
      </w:r>
      <w:proofErr w:type="spellStart"/>
      <w:r w:rsidRPr="00E1278B">
        <w:rPr>
          <w:rFonts w:cs="Times New Roman"/>
          <w:sz w:val="22"/>
          <w:szCs w:val="22"/>
          <w:lang w:val="mt-MT"/>
        </w:rPr>
        <w:t>is-subartikolu</w:t>
      </w:r>
      <w:proofErr w:type="spellEnd"/>
      <w:r w:rsidRPr="00E1278B">
        <w:rPr>
          <w:rFonts w:cs="Times New Roman"/>
          <w:sz w:val="22"/>
          <w:szCs w:val="22"/>
          <w:lang w:val="mt-MT"/>
        </w:rPr>
        <w:t>.”.”.</w:t>
      </w:r>
    </w:p>
    <w:p w14:paraId="633DB778" w14:textId="77777777" w:rsidR="0038031B" w:rsidRPr="00E1278B" w:rsidRDefault="0038031B" w:rsidP="00E1278B">
      <w:pPr>
        <w:jc w:val="both"/>
        <w:rPr>
          <w:rFonts w:cs="Times New Roman"/>
          <w:sz w:val="22"/>
          <w:szCs w:val="22"/>
          <w:lang w:val="mt-MT"/>
        </w:rPr>
      </w:pPr>
    </w:p>
    <w:p w14:paraId="51B45022"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26A</w:t>
      </w:r>
    </w:p>
    <w:p w14:paraId="0D730484" w14:textId="77777777" w:rsidR="0038031B" w:rsidRPr="00E1278B" w:rsidRDefault="0038031B" w:rsidP="00E1278B">
      <w:pPr>
        <w:jc w:val="both"/>
        <w:rPr>
          <w:rFonts w:cs="Times New Roman"/>
          <w:sz w:val="22"/>
          <w:szCs w:val="22"/>
        </w:rPr>
      </w:pPr>
    </w:p>
    <w:p w14:paraId="1080FF77" w14:textId="77777777" w:rsidR="0038031B" w:rsidRPr="00E1278B" w:rsidRDefault="0038031B" w:rsidP="00E1278B">
      <w:pPr>
        <w:jc w:val="both"/>
        <w:rPr>
          <w:rFonts w:cs="Times New Roman"/>
          <w:sz w:val="22"/>
          <w:szCs w:val="22"/>
        </w:rPr>
      </w:pPr>
      <w:r w:rsidRPr="00E1278B">
        <w:rPr>
          <w:rFonts w:cs="Times New Roman"/>
          <w:sz w:val="22"/>
          <w:szCs w:val="22"/>
        </w:rPr>
        <w:t>Immediately after clause 26 there shall be added the following new clause:</w:t>
      </w:r>
    </w:p>
    <w:p w14:paraId="3FD544F5" w14:textId="77777777" w:rsidR="0038031B" w:rsidRPr="00E1278B" w:rsidRDefault="0038031B" w:rsidP="00E1278B">
      <w:pPr>
        <w:jc w:val="both"/>
        <w:rPr>
          <w:rFonts w:cs="Times New Roman"/>
          <w:sz w:val="22"/>
          <w:szCs w:val="22"/>
        </w:rPr>
      </w:pPr>
    </w:p>
    <w:p w14:paraId="73C344D7" w14:textId="77777777" w:rsidR="0038031B" w:rsidRPr="00E1278B" w:rsidRDefault="0038031B" w:rsidP="00E1278B">
      <w:pPr>
        <w:jc w:val="both"/>
        <w:rPr>
          <w:rFonts w:cs="Times New Roman"/>
          <w:sz w:val="22"/>
          <w:szCs w:val="22"/>
        </w:rPr>
      </w:pPr>
      <w:r w:rsidRPr="00E1278B">
        <w:rPr>
          <w:rFonts w:cs="Times New Roman"/>
          <w:sz w:val="22"/>
          <w:szCs w:val="22"/>
        </w:rPr>
        <w:t>“Amendment of article 3 of the principal Act.</w:t>
      </w:r>
    </w:p>
    <w:p w14:paraId="2534E424" w14:textId="77777777" w:rsidR="0038031B" w:rsidRPr="00E1278B" w:rsidRDefault="0038031B" w:rsidP="00E1278B">
      <w:pPr>
        <w:jc w:val="both"/>
        <w:rPr>
          <w:rFonts w:cs="Times New Roman"/>
          <w:sz w:val="22"/>
          <w:szCs w:val="22"/>
        </w:rPr>
      </w:pPr>
    </w:p>
    <w:p w14:paraId="7921129D" w14:textId="77777777" w:rsidR="0038031B" w:rsidRPr="00E1278B" w:rsidRDefault="0038031B" w:rsidP="00E1278B">
      <w:pPr>
        <w:jc w:val="both"/>
        <w:rPr>
          <w:rFonts w:cs="Times New Roman"/>
          <w:sz w:val="22"/>
          <w:szCs w:val="22"/>
        </w:rPr>
      </w:pPr>
      <w:r w:rsidRPr="00E1278B">
        <w:rPr>
          <w:rFonts w:cs="Times New Roman"/>
          <w:b/>
          <w:bCs/>
          <w:sz w:val="22"/>
          <w:szCs w:val="22"/>
        </w:rPr>
        <w:t>26A.</w:t>
      </w:r>
      <w:r w:rsidRPr="00E1278B">
        <w:rPr>
          <w:rFonts w:cs="Times New Roman"/>
          <w:sz w:val="22"/>
          <w:szCs w:val="22"/>
        </w:rPr>
        <w:t xml:space="preserve"> Immediately after sub-article (4) of article 3 of the principal Act there shall be added the following new sub-article:</w:t>
      </w:r>
    </w:p>
    <w:p w14:paraId="04D41390" w14:textId="77777777" w:rsidR="0038031B" w:rsidRPr="00E1278B" w:rsidRDefault="0038031B" w:rsidP="00E1278B">
      <w:pPr>
        <w:jc w:val="both"/>
        <w:rPr>
          <w:rFonts w:cs="Times New Roman"/>
          <w:sz w:val="22"/>
          <w:szCs w:val="22"/>
        </w:rPr>
      </w:pPr>
    </w:p>
    <w:p w14:paraId="56FF3EF9" w14:textId="77777777" w:rsidR="0038031B" w:rsidRPr="00E1278B" w:rsidRDefault="0038031B" w:rsidP="00E1278B">
      <w:pPr>
        <w:jc w:val="both"/>
        <w:rPr>
          <w:rFonts w:cs="Times New Roman"/>
          <w:sz w:val="22"/>
          <w:szCs w:val="22"/>
        </w:rPr>
      </w:pPr>
      <w:r w:rsidRPr="00E1278B">
        <w:rPr>
          <w:rFonts w:cs="Times New Roman"/>
          <w:sz w:val="22"/>
          <w:szCs w:val="22"/>
        </w:rPr>
        <w:t>“(5)(a) Notwithstanding the provisions of sub-article (1) and the rates specified in the Fifth Schedule, no excise duty shall be charged or levied on non-</w:t>
      </w:r>
      <w:proofErr w:type="spellStart"/>
      <w:r w:rsidRPr="00E1278B">
        <w:rPr>
          <w:rFonts w:cs="Times New Roman"/>
          <w:sz w:val="22"/>
          <w:szCs w:val="22"/>
        </w:rPr>
        <w:t>harmonised</w:t>
      </w:r>
      <w:proofErr w:type="spellEnd"/>
      <w:r w:rsidRPr="00E1278B">
        <w:rPr>
          <w:rFonts w:cs="Times New Roman"/>
          <w:sz w:val="22"/>
          <w:szCs w:val="22"/>
        </w:rPr>
        <w:t xml:space="preserve"> excisable goods listed in Schedules 5A to 5H of the Fifth Schedule which are imported in consignments, where the intrinsic value thereof does not exceed one hundred and fifty euro (€150), provided that all the following conditions are satisfied:</w:t>
      </w:r>
    </w:p>
    <w:p w14:paraId="191FB11F" w14:textId="77777777" w:rsidR="0038031B" w:rsidRPr="00E1278B" w:rsidRDefault="0038031B" w:rsidP="00E1278B">
      <w:pPr>
        <w:jc w:val="both"/>
        <w:rPr>
          <w:rFonts w:cs="Times New Roman"/>
          <w:sz w:val="22"/>
          <w:szCs w:val="22"/>
        </w:rPr>
      </w:pPr>
    </w:p>
    <w:p w14:paraId="6FDAC3DB"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xml:space="preserve">) the consignment is imported by means of postal services or by an </w:t>
      </w:r>
      <w:proofErr w:type="spellStart"/>
      <w:r w:rsidRPr="00E1278B">
        <w:rPr>
          <w:rFonts w:cs="Times New Roman"/>
          <w:sz w:val="22"/>
          <w:szCs w:val="22"/>
        </w:rPr>
        <w:t>authorised</w:t>
      </w:r>
      <w:proofErr w:type="spellEnd"/>
      <w:r w:rsidRPr="00E1278B">
        <w:rPr>
          <w:rFonts w:cs="Times New Roman"/>
          <w:sz w:val="22"/>
          <w:szCs w:val="22"/>
        </w:rPr>
        <w:t xml:space="preserve"> courier </w:t>
      </w:r>
      <w:proofErr w:type="gramStart"/>
      <w:r w:rsidRPr="00E1278B">
        <w:rPr>
          <w:rFonts w:cs="Times New Roman"/>
          <w:sz w:val="22"/>
          <w:szCs w:val="22"/>
        </w:rPr>
        <w:t>operator;</w:t>
      </w:r>
      <w:proofErr w:type="gramEnd"/>
    </w:p>
    <w:p w14:paraId="3698A158" w14:textId="77777777" w:rsidR="0038031B" w:rsidRPr="00E1278B" w:rsidRDefault="0038031B" w:rsidP="00E1278B">
      <w:pPr>
        <w:jc w:val="both"/>
        <w:rPr>
          <w:rFonts w:cs="Times New Roman"/>
          <w:sz w:val="22"/>
          <w:szCs w:val="22"/>
        </w:rPr>
      </w:pPr>
    </w:p>
    <w:p w14:paraId="18727F51" w14:textId="77777777" w:rsidR="0038031B" w:rsidRPr="00E1278B" w:rsidRDefault="0038031B" w:rsidP="00E1278B">
      <w:pPr>
        <w:jc w:val="both"/>
        <w:rPr>
          <w:rFonts w:cs="Times New Roman"/>
          <w:sz w:val="22"/>
          <w:szCs w:val="22"/>
        </w:rPr>
      </w:pPr>
      <w:r w:rsidRPr="00E1278B">
        <w:rPr>
          <w:rFonts w:cs="Times New Roman"/>
          <w:sz w:val="22"/>
          <w:szCs w:val="22"/>
        </w:rPr>
        <w:t xml:space="preserve">(ii) the consignee is a natural person not acting </w:t>
      </w:r>
      <w:proofErr w:type="gramStart"/>
      <w:r w:rsidRPr="00E1278B">
        <w:rPr>
          <w:rFonts w:cs="Times New Roman"/>
          <w:sz w:val="22"/>
          <w:szCs w:val="22"/>
        </w:rPr>
        <w:t>in the course of</w:t>
      </w:r>
      <w:proofErr w:type="gramEnd"/>
      <w:r w:rsidRPr="00E1278B">
        <w:rPr>
          <w:rFonts w:cs="Times New Roman"/>
          <w:sz w:val="22"/>
          <w:szCs w:val="22"/>
        </w:rPr>
        <w:t xml:space="preserve"> any business, trade, profession or </w:t>
      </w:r>
      <w:proofErr w:type="gramStart"/>
      <w:r w:rsidRPr="00E1278B">
        <w:rPr>
          <w:rFonts w:cs="Times New Roman"/>
          <w:sz w:val="22"/>
          <w:szCs w:val="22"/>
        </w:rPr>
        <w:t>vocation;</w:t>
      </w:r>
      <w:proofErr w:type="gramEnd"/>
    </w:p>
    <w:p w14:paraId="7B8B11CD" w14:textId="77777777" w:rsidR="0038031B" w:rsidRPr="00E1278B" w:rsidRDefault="0038031B" w:rsidP="00E1278B">
      <w:pPr>
        <w:jc w:val="both"/>
        <w:rPr>
          <w:rFonts w:cs="Times New Roman"/>
          <w:sz w:val="22"/>
          <w:szCs w:val="22"/>
        </w:rPr>
      </w:pPr>
    </w:p>
    <w:p w14:paraId="2136DB56" w14:textId="77777777" w:rsidR="0038031B" w:rsidRPr="00E1278B" w:rsidRDefault="0038031B" w:rsidP="00E1278B">
      <w:pPr>
        <w:jc w:val="both"/>
        <w:rPr>
          <w:rFonts w:cs="Times New Roman"/>
          <w:sz w:val="22"/>
          <w:szCs w:val="22"/>
        </w:rPr>
      </w:pPr>
      <w:r w:rsidRPr="00E1278B">
        <w:rPr>
          <w:rFonts w:cs="Times New Roman"/>
          <w:sz w:val="22"/>
          <w:szCs w:val="22"/>
        </w:rPr>
        <w:t xml:space="preserve">(iii) the goods are intended solely for the private use of the consignee or members of his family and neither the nature and the quantity of the goods nor any document relating thereto indicates any commercial </w:t>
      </w:r>
      <w:proofErr w:type="gramStart"/>
      <w:r w:rsidRPr="00E1278B">
        <w:rPr>
          <w:rFonts w:cs="Times New Roman"/>
          <w:sz w:val="22"/>
          <w:szCs w:val="22"/>
        </w:rPr>
        <w:t>purpose;</w:t>
      </w:r>
      <w:proofErr w:type="gramEnd"/>
    </w:p>
    <w:p w14:paraId="50894171" w14:textId="77777777" w:rsidR="0038031B" w:rsidRPr="00E1278B" w:rsidRDefault="0038031B" w:rsidP="00E1278B">
      <w:pPr>
        <w:jc w:val="both"/>
        <w:rPr>
          <w:rFonts w:cs="Times New Roman"/>
          <w:sz w:val="22"/>
          <w:szCs w:val="22"/>
        </w:rPr>
      </w:pPr>
    </w:p>
    <w:p w14:paraId="3CA065AA" w14:textId="77777777" w:rsidR="0038031B" w:rsidRPr="00E1278B" w:rsidRDefault="0038031B" w:rsidP="00E1278B">
      <w:pPr>
        <w:jc w:val="both"/>
        <w:rPr>
          <w:rFonts w:cs="Times New Roman"/>
          <w:sz w:val="22"/>
          <w:szCs w:val="22"/>
        </w:rPr>
      </w:pPr>
      <w:r w:rsidRPr="00E1278B">
        <w:rPr>
          <w:rFonts w:cs="Times New Roman"/>
          <w:sz w:val="22"/>
          <w:szCs w:val="22"/>
        </w:rPr>
        <w:t>(iv) the consignment is of an occasional nature and does not form part of a series of consignments which, taken together, indicate any commercial intent; and</w:t>
      </w:r>
    </w:p>
    <w:p w14:paraId="70690DE3" w14:textId="77777777" w:rsidR="0038031B" w:rsidRPr="00E1278B" w:rsidRDefault="0038031B" w:rsidP="00E1278B">
      <w:pPr>
        <w:jc w:val="both"/>
        <w:rPr>
          <w:rFonts w:cs="Times New Roman"/>
          <w:sz w:val="22"/>
          <w:szCs w:val="22"/>
        </w:rPr>
      </w:pPr>
    </w:p>
    <w:p w14:paraId="0946A339" w14:textId="77777777" w:rsidR="0038031B" w:rsidRPr="00E1278B" w:rsidRDefault="0038031B" w:rsidP="00E1278B">
      <w:pPr>
        <w:jc w:val="both"/>
        <w:rPr>
          <w:rFonts w:cs="Times New Roman"/>
          <w:sz w:val="22"/>
          <w:szCs w:val="22"/>
        </w:rPr>
      </w:pPr>
      <w:r w:rsidRPr="00E1278B">
        <w:rPr>
          <w:rFonts w:cs="Times New Roman"/>
          <w:sz w:val="22"/>
          <w:szCs w:val="22"/>
        </w:rPr>
        <w:t>(v) the goods are not subject to any prohibitions or restrictions under European Union law.</w:t>
      </w:r>
    </w:p>
    <w:p w14:paraId="75F06898" w14:textId="77777777" w:rsidR="0038031B" w:rsidRPr="00E1278B" w:rsidRDefault="0038031B" w:rsidP="00E1278B">
      <w:pPr>
        <w:jc w:val="both"/>
        <w:rPr>
          <w:rFonts w:cs="Times New Roman"/>
          <w:sz w:val="22"/>
          <w:szCs w:val="22"/>
        </w:rPr>
      </w:pPr>
    </w:p>
    <w:p w14:paraId="22E9737A" w14:textId="77777777" w:rsidR="0038031B" w:rsidRPr="00E1278B" w:rsidRDefault="0038031B" w:rsidP="00E1278B">
      <w:pPr>
        <w:jc w:val="both"/>
        <w:rPr>
          <w:rFonts w:cs="Times New Roman"/>
          <w:sz w:val="22"/>
          <w:szCs w:val="22"/>
        </w:rPr>
      </w:pPr>
      <w:r w:rsidRPr="00E1278B">
        <w:rPr>
          <w:rFonts w:cs="Times New Roman"/>
          <w:sz w:val="22"/>
          <w:szCs w:val="22"/>
        </w:rPr>
        <w:t>(b) For the purposes of paragraph (a):</w:t>
      </w:r>
    </w:p>
    <w:p w14:paraId="70FFC44B" w14:textId="77777777" w:rsidR="0038031B" w:rsidRPr="00E1278B" w:rsidRDefault="0038031B" w:rsidP="00E1278B">
      <w:pPr>
        <w:jc w:val="both"/>
        <w:rPr>
          <w:rFonts w:cs="Times New Roman"/>
          <w:sz w:val="22"/>
          <w:szCs w:val="22"/>
        </w:rPr>
      </w:pPr>
    </w:p>
    <w:p w14:paraId="1F1A5B32" w14:textId="2AB160CB"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“intrinsic value” means the value of the goods determined in accordance with the customs valuation rules established in Regulation (EC) No</w:t>
      </w:r>
      <w:r w:rsidR="00C5515D">
        <w:rPr>
          <w:rFonts w:cs="Times New Roman"/>
          <w:sz w:val="22"/>
          <w:szCs w:val="22"/>
        </w:rPr>
        <w:t>.</w:t>
      </w:r>
      <w:r w:rsidRPr="00E1278B">
        <w:rPr>
          <w:rFonts w:cs="Times New Roman"/>
          <w:sz w:val="22"/>
          <w:szCs w:val="22"/>
        </w:rPr>
        <w:t xml:space="preserve"> 1186/2009, excluding the cost of transport and </w:t>
      </w:r>
      <w:proofErr w:type="gramStart"/>
      <w:r w:rsidRPr="00E1278B">
        <w:rPr>
          <w:rFonts w:cs="Times New Roman"/>
          <w:sz w:val="22"/>
          <w:szCs w:val="22"/>
        </w:rPr>
        <w:t>insurance;</w:t>
      </w:r>
      <w:proofErr w:type="gramEnd"/>
    </w:p>
    <w:p w14:paraId="51296102" w14:textId="77777777" w:rsidR="0038031B" w:rsidRPr="00E1278B" w:rsidRDefault="0038031B" w:rsidP="00E1278B">
      <w:pPr>
        <w:jc w:val="both"/>
        <w:rPr>
          <w:rFonts w:cs="Times New Roman"/>
          <w:sz w:val="22"/>
          <w:szCs w:val="22"/>
        </w:rPr>
      </w:pPr>
    </w:p>
    <w:p w14:paraId="3B7B6D62" w14:textId="77777777" w:rsidR="0038031B" w:rsidRPr="00E1278B" w:rsidRDefault="0038031B" w:rsidP="00E1278B">
      <w:pPr>
        <w:jc w:val="both"/>
        <w:rPr>
          <w:rFonts w:cs="Times New Roman"/>
          <w:sz w:val="22"/>
          <w:szCs w:val="22"/>
        </w:rPr>
      </w:pPr>
      <w:r w:rsidRPr="00E1278B">
        <w:rPr>
          <w:rFonts w:cs="Times New Roman"/>
          <w:sz w:val="22"/>
          <w:szCs w:val="22"/>
        </w:rPr>
        <w:t>(ii) “postal services” or “</w:t>
      </w:r>
      <w:proofErr w:type="spellStart"/>
      <w:r w:rsidRPr="00E1278B">
        <w:rPr>
          <w:rFonts w:cs="Times New Roman"/>
          <w:sz w:val="22"/>
          <w:szCs w:val="22"/>
        </w:rPr>
        <w:t>authorised</w:t>
      </w:r>
      <w:proofErr w:type="spellEnd"/>
      <w:r w:rsidRPr="00E1278B">
        <w:rPr>
          <w:rFonts w:cs="Times New Roman"/>
          <w:sz w:val="22"/>
          <w:szCs w:val="22"/>
        </w:rPr>
        <w:t xml:space="preserve"> courier operator” includes any postal service and any private courier </w:t>
      </w:r>
      <w:proofErr w:type="spellStart"/>
      <w:r w:rsidRPr="00E1278B">
        <w:rPr>
          <w:rFonts w:cs="Times New Roman"/>
          <w:sz w:val="22"/>
          <w:szCs w:val="22"/>
        </w:rPr>
        <w:t>authorised</w:t>
      </w:r>
      <w:proofErr w:type="spellEnd"/>
      <w:r w:rsidRPr="00E1278B">
        <w:rPr>
          <w:rFonts w:cs="Times New Roman"/>
          <w:sz w:val="22"/>
          <w:szCs w:val="22"/>
        </w:rPr>
        <w:t xml:space="preserve"> to </w:t>
      </w:r>
      <w:proofErr w:type="gramStart"/>
      <w:r w:rsidRPr="00E1278B">
        <w:rPr>
          <w:rFonts w:cs="Times New Roman"/>
          <w:sz w:val="22"/>
          <w:szCs w:val="22"/>
        </w:rPr>
        <w:t>effect</w:t>
      </w:r>
      <w:proofErr w:type="gramEnd"/>
      <w:r w:rsidRPr="00E1278B">
        <w:rPr>
          <w:rFonts w:cs="Times New Roman"/>
          <w:sz w:val="22"/>
          <w:szCs w:val="22"/>
        </w:rPr>
        <w:t xml:space="preserve"> the clearance of low-value consignments in </w:t>
      </w:r>
      <w:proofErr w:type="gramStart"/>
      <w:r w:rsidRPr="00E1278B">
        <w:rPr>
          <w:rFonts w:cs="Times New Roman"/>
          <w:sz w:val="22"/>
          <w:szCs w:val="22"/>
        </w:rPr>
        <w:t>Malta;</w:t>
      </w:r>
      <w:proofErr w:type="gramEnd"/>
    </w:p>
    <w:p w14:paraId="09201269" w14:textId="77777777" w:rsidR="0038031B" w:rsidRPr="00E1278B" w:rsidRDefault="0038031B" w:rsidP="00E1278B">
      <w:pPr>
        <w:jc w:val="both"/>
        <w:rPr>
          <w:rFonts w:cs="Times New Roman"/>
          <w:sz w:val="22"/>
          <w:szCs w:val="22"/>
        </w:rPr>
      </w:pPr>
    </w:p>
    <w:p w14:paraId="2E6EF666" w14:textId="77777777" w:rsidR="0038031B" w:rsidRPr="00E1278B" w:rsidRDefault="0038031B" w:rsidP="00E1278B">
      <w:pPr>
        <w:jc w:val="both"/>
        <w:rPr>
          <w:rFonts w:cs="Times New Roman"/>
          <w:sz w:val="22"/>
          <w:szCs w:val="22"/>
        </w:rPr>
      </w:pPr>
      <w:r w:rsidRPr="00E1278B">
        <w:rPr>
          <w:rFonts w:cs="Times New Roman"/>
          <w:sz w:val="22"/>
          <w:szCs w:val="22"/>
        </w:rPr>
        <w:t xml:space="preserve">(iii) compliance with the conditions in paragraph (a) shall be verified by the Commissioner </w:t>
      </w:r>
      <w:proofErr w:type="gramStart"/>
      <w:r w:rsidRPr="00E1278B">
        <w:rPr>
          <w:rFonts w:cs="Times New Roman"/>
          <w:sz w:val="22"/>
          <w:szCs w:val="22"/>
        </w:rPr>
        <w:t>on the basis of</w:t>
      </w:r>
      <w:proofErr w:type="gramEnd"/>
      <w:r w:rsidRPr="00E1278B">
        <w:rPr>
          <w:rFonts w:cs="Times New Roman"/>
          <w:sz w:val="22"/>
          <w:szCs w:val="22"/>
        </w:rPr>
        <w:t xml:space="preserve"> the customs declaration, including any simplified declaration, the particulars of the consignee and consignor and such other information or checks as the Commissioner may </w:t>
      </w:r>
      <w:proofErr w:type="gramStart"/>
      <w:r w:rsidRPr="00E1278B">
        <w:rPr>
          <w:rFonts w:cs="Times New Roman"/>
          <w:sz w:val="22"/>
          <w:szCs w:val="22"/>
        </w:rPr>
        <w:t>deem as</w:t>
      </w:r>
      <w:proofErr w:type="gramEnd"/>
      <w:r w:rsidRPr="00E1278B">
        <w:rPr>
          <w:rFonts w:cs="Times New Roman"/>
          <w:sz w:val="22"/>
          <w:szCs w:val="22"/>
        </w:rPr>
        <w:t xml:space="preserve"> applicable.</w:t>
      </w:r>
    </w:p>
    <w:p w14:paraId="71EF7FFE" w14:textId="77777777" w:rsidR="0038031B" w:rsidRPr="00E1278B" w:rsidRDefault="0038031B" w:rsidP="00E1278B">
      <w:pPr>
        <w:jc w:val="both"/>
        <w:rPr>
          <w:rFonts w:cs="Times New Roman"/>
          <w:sz w:val="22"/>
          <w:szCs w:val="22"/>
        </w:rPr>
      </w:pPr>
    </w:p>
    <w:p w14:paraId="0C0E246B" w14:textId="77777777" w:rsidR="0038031B" w:rsidRPr="00E1278B" w:rsidRDefault="0038031B" w:rsidP="00E1278B">
      <w:pPr>
        <w:jc w:val="both"/>
        <w:rPr>
          <w:rFonts w:cs="Times New Roman"/>
          <w:sz w:val="22"/>
          <w:szCs w:val="22"/>
        </w:rPr>
      </w:pPr>
      <w:r w:rsidRPr="00E1278B">
        <w:rPr>
          <w:rFonts w:cs="Times New Roman"/>
          <w:sz w:val="22"/>
          <w:szCs w:val="22"/>
        </w:rPr>
        <w:t>(c) The exemption provided under this sub-article shall be without prejudice to sub-article (4) in respect of small consignments of a non-commercial nature sent by natural persons to other natural persons from any third country.</w:t>
      </w:r>
    </w:p>
    <w:p w14:paraId="1597DB24" w14:textId="77777777" w:rsidR="0038031B" w:rsidRPr="00E1278B" w:rsidRDefault="0038031B" w:rsidP="00E1278B">
      <w:pPr>
        <w:jc w:val="both"/>
        <w:rPr>
          <w:rFonts w:cs="Times New Roman"/>
          <w:sz w:val="22"/>
          <w:szCs w:val="22"/>
        </w:rPr>
      </w:pPr>
    </w:p>
    <w:p w14:paraId="7DBEA561" w14:textId="77777777" w:rsidR="0038031B" w:rsidRPr="00E1278B" w:rsidRDefault="0038031B" w:rsidP="00E1278B">
      <w:pPr>
        <w:jc w:val="both"/>
        <w:rPr>
          <w:rFonts w:cs="Times New Roman"/>
          <w:sz w:val="22"/>
          <w:szCs w:val="22"/>
        </w:rPr>
      </w:pPr>
      <w:r w:rsidRPr="00E1278B">
        <w:rPr>
          <w:rFonts w:cs="Times New Roman"/>
          <w:sz w:val="22"/>
          <w:szCs w:val="22"/>
        </w:rPr>
        <w:t>(d) The Minister may make regulations for the purpose of ensuring the correct implementation of this sub-article, including further conditions, procedures or forms of declaration required for the application of the exemption provided in this sub-article.”.”.</w:t>
      </w:r>
    </w:p>
    <w:p w14:paraId="1D31F29D" w14:textId="77777777" w:rsidR="0038031B" w:rsidRPr="00E1278B" w:rsidRDefault="0038031B" w:rsidP="00E1278B">
      <w:pPr>
        <w:jc w:val="both"/>
        <w:rPr>
          <w:rFonts w:cs="Times New Roman"/>
          <w:sz w:val="22"/>
          <w:szCs w:val="22"/>
        </w:rPr>
      </w:pPr>
    </w:p>
    <w:p w14:paraId="20353B5E"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35333FD1" w14:textId="77777777" w:rsidR="0038031B" w:rsidRPr="00E1278B" w:rsidRDefault="0038031B" w:rsidP="00E1278B">
      <w:pPr>
        <w:jc w:val="both"/>
        <w:rPr>
          <w:rFonts w:cs="Times New Roman"/>
          <w:sz w:val="22"/>
          <w:szCs w:val="22"/>
          <w:lang w:val="mt-MT"/>
        </w:rPr>
      </w:pPr>
    </w:p>
    <w:p w14:paraId="0A241763"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25A1D801" w14:textId="77777777" w:rsidR="0038031B" w:rsidRPr="00E1278B" w:rsidRDefault="0038031B" w:rsidP="00E1278B">
      <w:pPr>
        <w:jc w:val="both"/>
        <w:rPr>
          <w:rFonts w:cs="Times New Roman"/>
          <w:sz w:val="22"/>
          <w:szCs w:val="22"/>
          <w:lang w:val="mt-MT"/>
        </w:rPr>
      </w:pPr>
    </w:p>
    <w:p w14:paraId="4CE86A31" w14:textId="42D22AB2"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Il-mozzjoni għaddiet </w:t>
      </w:r>
      <w:proofErr w:type="spellStart"/>
      <w:r w:rsidR="004D2E8E" w:rsidRPr="00E1278B">
        <w:rPr>
          <w:rFonts w:cs="Times New Roman"/>
          <w:sz w:val="22"/>
          <w:szCs w:val="22"/>
          <w:lang w:val="mt-MT"/>
        </w:rPr>
        <w:t>nem</w:t>
      </w:r>
      <w:proofErr w:type="spellEnd"/>
      <w:r w:rsidR="004D2E8E" w:rsidRPr="00E1278B">
        <w:rPr>
          <w:rFonts w:cs="Times New Roman"/>
          <w:sz w:val="22"/>
          <w:szCs w:val="22"/>
          <w:lang w:val="mt-MT"/>
        </w:rPr>
        <w:t xml:space="preserve">. </w:t>
      </w:r>
      <w:proofErr w:type="spellStart"/>
      <w:r w:rsidR="004D2E8E" w:rsidRPr="00E1278B">
        <w:rPr>
          <w:rFonts w:cs="Times New Roman"/>
          <w:sz w:val="22"/>
          <w:szCs w:val="22"/>
          <w:lang w:val="mt-MT"/>
        </w:rPr>
        <w:t>con</w:t>
      </w:r>
      <w:proofErr w:type="spellEnd"/>
      <w:r w:rsidR="004D2E8E" w:rsidRPr="00E1278B">
        <w:rPr>
          <w:rFonts w:cs="Times New Roman"/>
          <w:sz w:val="22"/>
          <w:szCs w:val="22"/>
          <w:lang w:val="mt-MT"/>
        </w:rPr>
        <w:t xml:space="preserve">. </w:t>
      </w:r>
      <w:r w:rsidRPr="00E1278B">
        <w:rPr>
          <w:rFonts w:cs="Times New Roman"/>
          <w:sz w:val="22"/>
          <w:szCs w:val="22"/>
          <w:lang w:val="mt-MT"/>
        </w:rPr>
        <w:t xml:space="preserve">u Klawsola 26A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0B3EACC0" w14:textId="77777777" w:rsidR="0038031B" w:rsidRPr="00E1278B" w:rsidRDefault="0038031B" w:rsidP="00E1278B">
      <w:pPr>
        <w:jc w:val="both"/>
        <w:rPr>
          <w:rFonts w:cs="Times New Roman"/>
          <w:sz w:val="22"/>
          <w:szCs w:val="22"/>
          <w:lang w:val="mt-MT"/>
        </w:rPr>
      </w:pPr>
    </w:p>
    <w:p w14:paraId="7E75F825"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26A Ġdida ssir parti mill-Abbozz ta’ Liġi. </w:t>
      </w:r>
    </w:p>
    <w:p w14:paraId="0EBD9EB4" w14:textId="77777777" w:rsidR="0038031B" w:rsidRPr="00E1278B" w:rsidRDefault="0038031B" w:rsidP="00E1278B">
      <w:pPr>
        <w:jc w:val="both"/>
        <w:rPr>
          <w:rFonts w:cs="Times New Roman"/>
          <w:sz w:val="22"/>
          <w:szCs w:val="22"/>
          <w:lang w:val="mt-MT"/>
        </w:rPr>
      </w:pPr>
    </w:p>
    <w:p w14:paraId="1B7E0B3A" w14:textId="4E2917B6" w:rsidR="0038031B" w:rsidRPr="00E1278B" w:rsidRDefault="0038031B" w:rsidP="00E1278B">
      <w:pPr>
        <w:jc w:val="both"/>
        <w:rPr>
          <w:rFonts w:cs="Times New Roman"/>
          <w:sz w:val="22"/>
          <w:szCs w:val="22"/>
          <w:lang w:val="mt-MT"/>
        </w:rPr>
      </w:pPr>
      <w:r w:rsidRPr="00E1278B">
        <w:rPr>
          <w:rFonts w:cs="Times New Roman"/>
          <w:b/>
          <w:sz w:val="22"/>
          <w:szCs w:val="22"/>
          <w:lang w:val="mt-MT"/>
        </w:rPr>
        <w:t>KLAWSOLA 26A</w:t>
      </w:r>
      <w:r w:rsidRPr="00E1278B">
        <w:rPr>
          <w:rFonts w:cs="Times New Roman"/>
          <w:sz w:val="22"/>
          <w:szCs w:val="22"/>
          <w:lang w:val="mt-MT"/>
        </w:rPr>
        <w:t xml:space="preserve"> </w:t>
      </w:r>
      <w:r w:rsidRPr="00E1278B">
        <w:rPr>
          <w:rFonts w:cs="Times New Roman"/>
          <w:b/>
          <w:sz w:val="22"/>
          <w:szCs w:val="22"/>
          <w:lang w:val="mt-MT"/>
        </w:rPr>
        <w:t xml:space="preserve">ĠDIDA </w:t>
      </w:r>
      <w:r w:rsidRPr="00E1278B">
        <w:rPr>
          <w:rFonts w:cs="Times New Roman"/>
          <w:sz w:val="22"/>
          <w:szCs w:val="22"/>
          <w:lang w:val="mt-MT"/>
        </w:rPr>
        <w:t xml:space="preserve">għaddiet </w:t>
      </w:r>
      <w:proofErr w:type="spellStart"/>
      <w:r w:rsidR="004D2E8E" w:rsidRPr="00E1278B">
        <w:rPr>
          <w:rFonts w:cs="Times New Roman"/>
          <w:sz w:val="22"/>
          <w:szCs w:val="22"/>
          <w:lang w:val="mt-MT"/>
        </w:rPr>
        <w:t>nem</w:t>
      </w:r>
      <w:proofErr w:type="spellEnd"/>
      <w:r w:rsidR="004D2E8E" w:rsidRPr="00E1278B">
        <w:rPr>
          <w:rFonts w:cs="Times New Roman"/>
          <w:sz w:val="22"/>
          <w:szCs w:val="22"/>
          <w:lang w:val="mt-MT"/>
        </w:rPr>
        <w:t xml:space="preserve">. </w:t>
      </w:r>
      <w:proofErr w:type="spellStart"/>
      <w:r w:rsidR="004D2E8E" w:rsidRPr="00E1278B">
        <w:rPr>
          <w:rFonts w:cs="Times New Roman"/>
          <w:sz w:val="22"/>
          <w:szCs w:val="22"/>
          <w:lang w:val="mt-MT"/>
        </w:rPr>
        <w:t>con</w:t>
      </w:r>
      <w:proofErr w:type="spellEnd"/>
      <w:r w:rsidR="004D2E8E" w:rsidRPr="00E1278B">
        <w:rPr>
          <w:rFonts w:cs="Times New Roman"/>
          <w:sz w:val="22"/>
          <w:szCs w:val="22"/>
          <w:lang w:val="mt-MT"/>
        </w:rPr>
        <w:t xml:space="preserve">. </w:t>
      </w:r>
      <w:r w:rsidRPr="00E1278B">
        <w:rPr>
          <w:rFonts w:cs="Times New Roman"/>
          <w:sz w:val="22"/>
          <w:szCs w:val="22"/>
          <w:lang w:val="mt-MT"/>
        </w:rPr>
        <w:t>u kienet ordnata ssir parti mill-Abbozz ta’ Liġi.</w:t>
      </w:r>
    </w:p>
    <w:p w14:paraId="4D816D83" w14:textId="77777777" w:rsidR="0038031B" w:rsidRPr="00E1278B" w:rsidRDefault="0038031B" w:rsidP="00E1278B">
      <w:pPr>
        <w:jc w:val="both"/>
        <w:rPr>
          <w:rFonts w:cs="Times New Roman"/>
          <w:b/>
          <w:bCs/>
          <w:sz w:val="22"/>
          <w:szCs w:val="22"/>
          <w:lang w:val="mt-MT"/>
        </w:rPr>
      </w:pPr>
    </w:p>
    <w:p w14:paraId="79531254" w14:textId="77777777" w:rsidR="0038031B" w:rsidRPr="00E1278B" w:rsidRDefault="0038031B" w:rsidP="00E1278B">
      <w:pPr>
        <w:jc w:val="both"/>
        <w:rPr>
          <w:rFonts w:cs="Times New Roman"/>
          <w:b/>
          <w:bCs/>
          <w:sz w:val="22"/>
          <w:szCs w:val="22"/>
          <w:lang w:val="mt-MT"/>
        </w:rPr>
      </w:pPr>
    </w:p>
    <w:p w14:paraId="02F31542"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26B ĠDIDA</w:t>
      </w:r>
    </w:p>
    <w:p w14:paraId="42833874" w14:textId="77777777" w:rsidR="0038031B" w:rsidRPr="00E1278B" w:rsidRDefault="0038031B" w:rsidP="00E1278B">
      <w:pPr>
        <w:jc w:val="both"/>
        <w:rPr>
          <w:rFonts w:cs="Times New Roman"/>
          <w:b/>
          <w:bCs/>
          <w:sz w:val="22"/>
          <w:szCs w:val="22"/>
          <w:lang w:val="mt-MT"/>
        </w:rPr>
      </w:pPr>
    </w:p>
    <w:p w14:paraId="3F198BD1" w14:textId="6CB6B300"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ressaq din il-klawsola ġdida mmarkata “</w:t>
      </w:r>
      <w:r w:rsidR="003E40A7" w:rsidRPr="00E1278B">
        <w:rPr>
          <w:rFonts w:cs="Times New Roman"/>
          <w:sz w:val="22"/>
          <w:szCs w:val="22"/>
          <w:lang w:val="mt-MT"/>
        </w:rPr>
        <w:t>AA</w:t>
      </w:r>
      <w:r w:rsidRPr="00E1278B">
        <w:rPr>
          <w:rFonts w:cs="Times New Roman"/>
          <w:sz w:val="22"/>
          <w:szCs w:val="22"/>
          <w:lang w:val="mt-MT"/>
        </w:rPr>
        <w:t>”:</w:t>
      </w:r>
    </w:p>
    <w:p w14:paraId="52159AF4" w14:textId="77777777" w:rsidR="0038031B" w:rsidRPr="00E1278B" w:rsidRDefault="0038031B" w:rsidP="00E1278B">
      <w:pPr>
        <w:jc w:val="both"/>
        <w:rPr>
          <w:rFonts w:cs="Times New Roman"/>
          <w:b/>
          <w:bCs/>
          <w:sz w:val="22"/>
          <w:szCs w:val="22"/>
          <w:lang w:val="mt-MT"/>
        </w:rPr>
      </w:pPr>
    </w:p>
    <w:p w14:paraId="21E66E2A"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26B Ġdida</w:t>
      </w:r>
    </w:p>
    <w:p w14:paraId="201D0DD6" w14:textId="77777777" w:rsidR="0038031B" w:rsidRPr="00E1278B" w:rsidRDefault="0038031B" w:rsidP="00E1278B">
      <w:pPr>
        <w:jc w:val="both"/>
        <w:rPr>
          <w:rFonts w:cs="Times New Roman"/>
          <w:b/>
          <w:bCs/>
          <w:sz w:val="22"/>
          <w:szCs w:val="22"/>
          <w:lang w:val="mt-MT"/>
        </w:rPr>
      </w:pPr>
    </w:p>
    <w:p w14:paraId="15A896A6"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Minnufih wara l-klawsola 26A ġdida għandha tiġi miżjuda l-klawsola ġdida li ġejja:</w:t>
      </w:r>
    </w:p>
    <w:p w14:paraId="7FA811DA" w14:textId="77777777" w:rsidR="0038031B" w:rsidRPr="00E1278B" w:rsidRDefault="0038031B" w:rsidP="00E1278B">
      <w:pPr>
        <w:jc w:val="both"/>
        <w:rPr>
          <w:rFonts w:cs="Times New Roman"/>
          <w:sz w:val="22"/>
          <w:szCs w:val="22"/>
          <w:lang w:val="mt-MT"/>
        </w:rPr>
      </w:pPr>
    </w:p>
    <w:p w14:paraId="6DC1D732"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“Emenda tal-artikolu 4 tal-Att prinċipali.</w:t>
      </w:r>
    </w:p>
    <w:p w14:paraId="406994DF" w14:textId="77777777" w:rsidR="0038031B" w:rsidRPr="00E1278B" w:rsidRDefault="0038031B" w:rsidP="00E1278B">
      <w:pPr>
        <w:jc w:val="both"/>
        <w:rPr>
          <w:rFonts w:cs="Times New Roman"/>
          <w:sz w:val="22"/>
          <w:szCs w:val="22"/>
          <w:lang w:val="pt-BR"/>
        </w:rPr>
      </w:pPr>
    </w:p>
    <w:p w14:paraId="2D8104A8" w14:textId="77777777" w:rsidR="0038031B" w:rsidRPr="00E1278B" w:rsidRDefault="0038031B" w:rsidP="00E1278B">
      <w:pPr>
        <w:jc w:val="both"/>
        <w:rPr>
          <w:rFonts w:cs="Times New Roman"/>
          <w:sz w:val="22"/>
          <w:szCs w:val="22"/>
          <w:lang w:val="pt-BR"/>
        </w:rPr>
      </w:pPr>
      <w:r w:rsidRPr="00C5515D">
        <w:rPr>
          <w:rFonts w:cs="Times New Roman"/>
          <w:b/>
          <w:bCs/>
          <w:sz w:val="22"/>
          <w:szCs w:val="22"/>
          <w:lang w:val="pt-BR"/>
        </w:rPr>
        <w:t>26B</w:t>
      </w:r>
      <w:r w:rsidRPr="00E1278B">
        <w:rPr>
          <w:rFonts w:cs="Times New Roman"/>
          <w:sz w:val="22"/>
          <w:szCs w:val="22"/>
          <w:lang w:val="pt-BR"/>
        </w:rPr>
        <w:t>. Is-subartikolu (4) tal-artikolu 4 tal-Att prinċipali għandu jiġi mħassar.”.</w:t>
      </w:r>
    </w:p>
    <w:p w14:paraId="499C6C1C" w14:textId="77777777" w:rsidR="0038031B" w:rsidRPr="00E1278B" w:rsidRDefault="0038031B" w:rsidP="00E1278B">
      <w:pPr>
        <w:jc w:val="both"/>
        <w:rPr>
          <w:rFonts w:cs="Times New Roman"/>
          <w:sz w:val="22"/>
          <w:szCs w:val="22"/>
          <w:lang w:val="mt-MT"/>
        </w:rPr>
      </w:pPr>
    </w:p>
    <w:p w14:paraId="10EC482A"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26B</w:t>
      </w:r>
    </w:p>
    <w:p w14:paraId="53992C81" w14:textId="77777777" w:rsidR="0038031B" w:rsidRPr="00E1278B" w:rsidRDefault="0038031B" w:rsidP="00E1278B">
      <w:pPr>
        <w:jc w:val="both"/>
        <w:rPr>
          <w:rFonts w:cs="Times New Roman"/>
          <w:sz w:val="22"/>
          <w:szCs w:val="22"/>
        </w:rPr>
      </w:pPr>
    </w:p>
    <w:p w14:paraId="364D2203" w14:textId="77777777" w:rsidR="0038031B" w:rsidRPr="00E1278B" w:rsidRDefault="0038031B" w:rsidP="00E1278B">
      <w:pPr>
        <w:jc w:val="both"/>
        <w:rPr>
          <w:rFonts w:cs="Times New Roman"/>
          <w:sz w:val="22"/>
          <w:szCs w:val="22"/>
        </w:rPr>
      </w:pPr>
      <w:r w:rsidRPr="00E1278B">
        <w:rPr>
          <w:rFonts w:cs="Times New Roman"/>
          <w:sz w:val="22"/>
          <w:szCs w:val="22"/>
        </w:rPr>
        <w:t>Immediately after the new clause 26A there shall be added the following new clause:</w:t>
      </w:r>
    </w:p>
    <w:p w14:paraId="481E9C10" w14:textId="77777777" w:rsidR="0038031B" w:rsidRPr="00E1278B" w:rsidRDefault="0038031B" w:rsidP="00E1278B">
      <w:pPr>
        <w:jc w:val="both"/>
        <w:rPr>
          <w:rFonts w:cs="Times New Roman"/>
          <w:sz w:val="22"/>
          <w:szCs w:val="22"/>
        </w:rPr>
      </w:pPr>
    </w:p>
    <w:p w14:paraId="5955FCE2" w14:textId="77777777" w:rsidR="0038031B" w:rsidRPr="00E1278B" w:rsidRDefault="0038031B" w:rsidP="00E1278B">
      <w:pPr>
        <w:jc w:val="both"/>
        <w:rPr>
          <w:rFonts w:cs="Times New Roman"/>
          <w:sz w:val="22"/>
          <w:szCs w:val="22"/>
        </w:rPr>
      </w:pPr>
      <w:r w:rsidRPr="00E1278B">
        <w:rPr>
          <w:rFonts w:cs="Times New Roman"/>
          <w:sz w:val="22"/>
          <w:szCs w:val="22"/>
        </w:rPr>
        <w:t>“Amendment of article 4 of the principal Act.</w:t>
      </w:r>
    </w:p>
    <w:p w14:paraId="52D35998" w14:textId="77777777" w:rsidR="0038031B" w:rsidRPr="00E1278B" w:rsidRDefault="0038031B" w:rsidP="00E1278B">
      <w:pPr>
        <w:jc w:val="both"/>
        <w:rPr>
          <w:rFonts w:cs="Times New Roman"/>
          <w:sz w:val="22"/>
          <w:szCs w:val="22"/>
        </w:rPr>
      </w:pPr>
    </w:p>
    <w:p w14:paraId="112100DA" w14:textId="77777777" w:rsidR="0038031B" w:rsidRPr="00E1278B" w:rsidRDefault="0038031B" w:rsidP="00E1278B">
      <w:pPr>
        <w:jc w:val="both"/>
        <w:rPr>
          <w:rFonts w:cs="Times New Roman"/>
          <w:sz w:val="22"/>
          <w:szCs w:val="22"/>
        </w:rPr>
      </w:pPr>
      <w:r w:rsidRPr="00C5515D">
        <w:rPr>
          <w:rFonts w:cs="Times New Roman"/>
          <w:b/>
          <w:bCs/>
          <w:sz w:val="22"/>
          <w:szCs w:val="22"/>
        </w:rPr>
        <w:t>26B.</w:t>
      </w:r>
      <w:r w:rsidRPr="00E1278B">
        <w:rPr>
          <w:rFonts w:cs="Times New Roman"/>
          <w:sz w:val="22"/>
          <w:szCs w:val="22"/>
        </w:rPr>
        <w:t xml:space="preserve"> Sub-article (4) of article 4 of the principal Act shall be deleted.”.</w:t>
      </w:r>
    </w:p>
    <w:p w14:paraId="3A2A5C80" w14:textId="77777777" w:rsidR="0038031B" w:rsidRPr="00E1278B" w:rsidRDefault="0038031B" w:rsidP="00E1278B">
      <w:pPr>
        <w:jc w:val="both"/>
        <w:rPr>
          <w:rFonts w:cs="Times New Roman"/>
          <w:sz w:val="22"/>
          <w:szCs w:val="22"/>
        </w:rPr>
      </w:pPr>
    </w:p>
    <w:p w14:paraId="062B61E9" w14:textId="77777777" w:rsidR="0038031B" w:rsidRPr="00E1278B" w:rsidRDefault="0038031B" w:rsidP="00E1278B">
      <w:pPr>
        <w:jc w:val="both"/>
        <w:rPr>
          <w:rFonts w:cs="Times New Roman"/>
          <w:b/>
          <w:bCs/>
          <w:sz w:val="22"/>
          <w:szCs w:val="22"/>
          <w:lang w:val="mt-MT"/>
        </w:rPr>
      </w:pPr>
    </w:p>
    <w:p w14:paraId="4957DF17"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4B165F14" w14:textId="77777777" w:rsidR="0038031B" w:rsidRPr="00E1278B" w:rsidRDefault="0038031B" w:rsidP="00E1278B">
      <w:pPr>
        <w:jc w:val="both"/>
        <w:rPr>
          <w:rFonts w:cs="Times New Roman"/>
          <w:sz w:val="22"/>
          <w:szCs w:val="22"/>
          <w:lang w:val="mt-MT"/>
        </w:rPr>
      </w:pPr>
    </w:p>
    <w:p w14:paraId="344A676B"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256E55F4" w14:textId="77777777" w:rsidR="0038031B" w:rsidRPr="00E1278B" w:rsidRDefault="0038031B" w:rsidP="00E1278B">
      <w:pPr>
        <w:jc w:val="both"/>
        <w:rPr>
          <w:rFonts w:cs="Times New Roman"/>
          <w:sz w:val="22"/>
          <w:szCs w:val="22"/>
          <w:lang w:val="mt-MT"/>
        </w:rPr>
      </w:pPr>
    </w:p>
    <w:p w14:paraId="14E44291" w14:textId="3945A8EC"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Il-mozzjoni għaddiet </w:t>
      </w:r>
      <w:proofErr w:type="spellStart"/>
      <w:r w:rsidR="00892E77" w:rsidRPr="00E1278B">
        <w:rPr>
          <w:rFonts w:cs="Times New Roman"/>
          <w:sz w:val="22"/>
          <w:szCs w:val="22"/>
          <w:lang w:val="mt-MT"/>
        </w:rPr>
        <w:t>nem</w:t>
      </w:r>
      <w:proofErr w:type="spellEnd"/>
      <w:r w:rsidR="00892E77" w:rsidRPr="00E1278B">
        <w:rPr>
          <w:rFonts w:cs="Times New Roman"/>
          <w:sz w:val="22"/>
          <w:szCs w:val="22"/>
          <w:lang w:val="mt-MT"/>
        </w:rPr>
        <w:t xml:space="preserve">. </w:t>
      </w:r>
      <w:proofErr w:type="spellStart"/>
      <w:r w:rsidR="00892E77" w:rsidRPr="00E1278B">
        <w:rPr>
          <w:rFonts w:cs="Times New Roman"/>
          <w:sz w:val="22"/>
          <w:szCs w:val="22"/>
          <w:lang w:val="mt-MT"/>
        </w:rPr>
        <w:t>con</w:t>
      </w:r>
      <w:proofErr w:type="spellEnd"/>
      <w:r w:rsidR="00892E77" w:rsidRPr="00E1278B">
        <w:rPr>
          <w:rFonts w:cs="Times New Roman"/>
          <w:sz w:val="22"/>
          <w:szCs w:val="22"/>
          <w:lang w:val="mt-MT"/>
        </w:rPr>
        <w:t xml:space="preserve">. </w:t>
      </w:r>
      <w:r w:rsidRPr="00E1278B">
        <w:rPr>
          <w:rFonts w:cs="Times New Roman"/>
          <w:sz w:val="22"/>
          <w:szCs w:val="22"/>
          <w:lang w:val="mt-MT"/>
        </w:rPr>
        <w:t xml:space="preserve">u Klawsola 26B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13DA6EC0" w14:textId="77777777" w:rsidR="0038031B" w:rsidRPr="00E1278B" w:rsidRDefault="0038031B" w:rsidP="00E1278B">
      <w:pPr>
        <w:jc w:val="both"/>
        <w:rPr>
          <w:rFonts w:cs="Times New Roman"/>
          <w:sz w:val="22"/>
          <w:szCs w:val="22"/>
          <w:lang w:val="mt-MT"/>
        </w:rPr>
      </w:pPr>
    </w:p>
    <w:p w14:paraId="3DD76676"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26B Ġdida ssir parti mill-Abbozz ta’ Liġi. </w:t>
      </w:r>
    </w:p>
    <w:p w14:paraId="0B8284E0" w14:textId="77777777" w:rsidR="0038031B" w:rsidRPr="00E1278B" w:rsidRDefault="0038031B" w:rsidP="00E1278B">
      <w:pPr>
        <w:jc w:val="both"/>
        <w:rPr>
          <w:rFonts w:cs="Times New Roman"/>
          <w:sz w:val="22"/>
          <w:szCs w:val="22"/>
          <w:lang w:val="mt-MT"/>
        </w:rPr>
      </w:pPr>
    </w:p>
    <w:p w14:paraId="29304E35" w14:textId="406E292C" w:rsidR="0038031B" w:rsidRPr="00E1278B" w:rsidRDefault="0038031B" w:rsidP="00E1278B">
      <w:pPr>
        <w:jc w:val="both"/>
        <w:rPr>
          <w:rFonts w:cs="Times New Roman"/>
          <w:sz w:val="22"/>
          <w:szCs w:val="22"/>
          <w:lang w:val="mt-MT"/>
        </w:rPr>
      </w:pPr>
      <w:r w:rsidRPr="00E1278B">
        <w:rPr>
          <w:rFonts w:cs="Times New Roman"/>
          <w:b/>
          <w:sz w:val="22"/>
          <w:szCs w:val="22"/>
          <w:lang w:val="mt-MT"/>
        </w:rPr>
        <w:t xml:space="preserve">KLAWSOLA 26B ĠDIDA </w:t>
      </w:r>
      <w:r w:rsidRPr="00E1278B">
        <w:rPr>
          <w:rFonts w:cs="Times New Roman"/>
          <w:sz w:val="22"/>
          <w:szCs w:val="22"/>
          <w:lang w:val="mt-MT"/>
        </w:rPr>
        <w:t xml:space="preserve">għaddiet </w:t>
      </w:r>
      <w:proofErr w:type="spellStart"/>
      <w:r w:rsidR="00892E77" w:rsidRPr="00E1278B">
        <w:rPr>
          <w:rFonts w:cs="Times New Roman"/>
          <w:sz w:val="22"/>
          <w:szCs w:val="22"/>
          <w:lang w:val="mt-MT"/>
        </w:rPr>
        <w:t>nem</w:t>
      </w:r>
      <w:proofErr w:type="spellEnd"/>
      <w:r w:rsidR="00892E77" w:rsidRPr="00E1278B">
        <w:rPr>
          <w:rFonts w:cs="Times New Roman"/>
          <w:sz w:val="22"/>
          <w:szCs w:val="22"/>
          <w:lang w:val="mt-MT"/>
        </w:rPr>
        <w:t xml:space="preserve">. </w:t>
      </w:r>
      <w:proofErr w:type="spellStart"/>
      <w:r w:rsidR="00892E77" w:rsidRPr="00E1278B">
        <w:rPr>
          <w:rFonts w:cs="Times New Roman"/>
          <w:sz w:val="22"/>
          <w:szCs w:val="22"/>
          <w:lang w:val="mt-MT"/>
        </w:rPr>
        <w:t>con</w:t>
      </w:r>
      <w:proofErr w:type="spellEnd"/>
      <w:r w:rsidR="00892E77" w:rsidRPr="00E1278B">
        <w:rPr>
          <w:rFonts w:cs="Times New Roman"/>
          <w:sz w:val="22"/>
          <w:szCs w:val="22"/>
          <w:lang w:val="mt-MT"/>
        </w:rPr>
        <w:t xml:space="preserve">. </w:t>
      </w:r>
      <w:r w:rsidRPr="00E1278B">
        <w:rPr>
          <w:rFonts w:cs="Times New Roman"/>
          <w:sz w:val="22"/>
          <w:szCs w:val="22"/>
          <w:lang w:val="mt-MT"/>
        </w:rPr>
        <w:t>u kienet ordnata ssir parti mill-Abbozz ta’ Liġi.</w:t>
      </w:r>
    </w:p>
    <w:p w14:paraId="3D351003" w14:textId="77777777" w:rsidR="0038031B" w:rsidRPr="00E1278B" w:rsidRDefault="0038031B" w:rsidP="00E1278B">
      <w:pPr>
        <w:jc w:val="both"/>
        <w:rPr>
          <w:rFonts w:cs="Times New Roman"/>
          <w:sz w:val="22"/>
          <w:szCs w:val="22"/>
          <w:lang w:val="mt-MT"/>
        </w:rPr>
      </w:pPr>
    </w:p>
    <w:p w14:paraId="37B404E1" w14:textId="77777777" w:rsidR="0038031B" w:rsidRPr="00E1278B" w:rsidRDefault="0038031B" w:rsidP="00E1278B">
      <w:pPr>
        <w:jc w:val="both"/>
        <w:rPr>
          <w:rFonts w:cs="Times New Roman"/>
          <w:sz w:val="22"/>
          <w:szCs w:val="22"/>
          <w:lang w:val="mt-MT"/>
        </w:rPr>
      </w:pPr>
    </w:p>
    <w:p w14:paraId="102BF1A6"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26Ċ ĠDIDA</w:t>
      </w:r>
    </w:p>
    <w:p w14:paraId="00E232D8" w14:textId="77777777" w:rsidR="0038031B" w:rsidRPr="00E1278B" w:rsidRDefault="0038031B" w:rsidP="00E1278B">
      <w:pPr>
        <w:jc w:val="both"/>
        <w:rPr>
          <w:rFonts w:cs="Times New Roman"/>
          <w:b/>
          <w:bCs/>
          <w:sz w:val="22"/>
          <w:szCs w:val="22"/>
          <w:lang w:val="mt-MT"/>
        </w:rPr>
      </w:pPr>
    </w:p>
    <w:p w14:paraId="00C52B2A" w14:textId="47AAD1E2"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ressaq din il-klawsola ġdida mmarkata “</w:t>
      </w:r>
      <w:r w:rsidR="00CA6BA4" w:rsidRPr="00E1278B">
        <w:rPr>
          <w:rFonts w:cs="Times New Roman"/>
          <w:sz w:val="22"/>
          <w:szCs w:val="22"/>
          <w:lang w:val="mt-MT"/>
        </w:rPr>
        <w:t>AB</w:t>
      </w:r>
      <w:r w:rsidRPr="00E1278B">
        <w:rPr>
          <w:rFonts w:cs="Times New Roman"/>
          <w:sz w:val="22"/>
          <w:szCs w:val="22"/>
          <w:lang w:val="mt-MT"/>
        </w:rPr>
        <w:t>”:</w:t>
      </w:r>
    </w:p>
    <w:p w14:paraId="2715A18F" w14:textId="77777777" w:rsidR="0038031B" w:rsidRPr="00E1278B" w:rsidRDefault="0038031B" w:rsidP="00E1278B">
      <w:pPr>
        <w:jc w:val="both"/>
        <w:rPr>
          <w:rFonts w:cs="Times New Roman"/>
          <w:b/>
          <w:bCs/>
          <w:sz w:val="22"/>
          <w:szCs w:val="22"/>
          <w:lang w:val="mt-MT"/>
        </w:rPr>
      </w:pPr>
    </w:p>
    <w:p w14:paraId="03E3ABE0"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26Ċ Ġdida</w:t>
      </w:r>
    </w:p>
    <w:p w14:paraId="50456F0D" w14:textId="77777777" w:rsidR="0038031B" w:rsidRPr="00E1278B" w:rsidRDefault="0038031B" w:rsidP="00E1278B">
      <w:pPr>
        <w:jc w:val="both"/>
        <w:rPr>
          <w:rFonts w:cs="Times New Roman"/>
          <w:b/>
          <w:bCs/>
          <w:sz w:val="22"/>
          <w:szCs w:val="22"/>
          <w:lang w:val="mt-MT"/>
        </w:rPr>
      </w:pPr>
    </w:p>
    <w:p w14:paraId="12C2308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Minnufih wara l-klawsola 26B ġdida għandha tiġi miżjuda l-klawsola ġdida li ġejja:</w:t>
      </w:r>
    </w:p>
    <w:p w14:paraId="3ECCBBA8" w14:textId="77777777" w:rsidR="0038031B" w:rsidRPr="00E1278B" w:rsidRDefault="0038031B" w:rsidP="00E1278B">
      <w:pPr>
        <w:jc w:val="both"/>
        <w:rPr>
          <w:rFonts w:cs="Times New Roman"/>
          <w:sz w:val="22"/>
          <w:szCs w:val="22"/>
          <w:lang w:val="mt-MT"/>
        </w:rPr>
      </w:pPr>
    </w:p>
    <w:p w14:paraId="4F47E53C"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“Emenda tal-artikolu 16A tal-Att prinċipali.</w:t>
      </w:r>
    </w:p>
    <w:p w14:paraId="14321A66" w14:textId="77777777" w:rsidR="0038031B" w:rsidRPr="00E1278B" w:rsidRDefault="0038031B" w:rsidP="00E1278B">
      <w:pPr>
        <w:jc w:val="both"/>
        <w:rPr>
          <w:rFonts w:cs="Times New Roman"/>
          <w:sz w:val="22"/>
          <w:szCs w:val="22"/>
          <w:lang w:val="pt-BR"/>
        </w:rPr>
      </w:pPr>
    </w:p>
    <w:p w14:paraId="612B683C" w14:textId="77777777" w:rsidR="0038031B" w:rsidRPr="00E1278B" w:rsidRDefault="0038031B" w:rsidP="00E1278B">
      <w:pPr>
        <w:jc w:val="both"/>
        <w:rPr>
          <w:rFonts w:cs="Times New Roman"/>
          <w:sz w:val="22"/>
          <w:szCs w:val="22"/>
          <w:lang w:val="pt-BR"/>
        </w:rPr>
      </w:pPr>
      <w:r w:rsidRPr="00E1278B">
        <w:rPr>
          <w:rFonts w:cs="Times New Roman"/>
          <w:b/>
          <w:bCs/>
          <w:sz w:val="22"/>
          <w:szCs w:val="22"/>
          <w:lang w:val="pt-BR"/>
        </w:rPr>
        <w:t>26Ċ.</w:t>
      </w:r>
      <w:r w:rsidRPr="00E1278B">
        <w:rPr>
          <w:rFonts w:cs="Times New Roman"/>
          <w:sz w:val="22"/>
          <w:szCs w:val="22"/>
          <w:lang w:val="pt-BR"/>
        </w:rPr>
        <w:t xml:space="preserve"> L-artikolu 16A tal-Att prinċipali għandu jiġi emendat kif ġej:</w:t>
      </w:r>
    </w:p>
    <w:p w14:paraId="594AB3F1" w14:textId="77777777" w:rsidR="0038031B" w:rsidRPr="00E1278B" w:rsidRDefault="0038031B" w:rsidP="00E1278B">
      <w:pPr>
        <w:jc w:val="both"/>
        <w:rPr>
          <w:rFonts w:cs="Times New Roman"/>
          <w:sz w:val="22"/>
          <w:szCs w:val="22"/>
          <w:lang w:val="pt-BR"/>
        </w:rPr>
      </w:pPr>
    </w:p>
    <w:p w14:paraId="21E5FED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(a) is-subartikolu (3) tiegħu għandu jiġi sostitwit bis-subartikolu ġdid li ġej:</w:t>
      </w:r>
    </w:p>
    <w:p w14:paraId="0F6E533A" w14:textId="77777777" w:rsidR="0038031B" w:rsidRPr="00E1278B" w:rsidRDefault="0038031B" w:rsidP="00E1278B">
      <w:pPr>
        <w:jc w:val="both"/>
        <w:rPr>
          <w:rFonts w:cs="Times New Roman"/>
          <w:sz w:val="22"/>
          <w:szCs w:val="22"/>
          <w:lang w:val="pt-BR"/>
        </w:rPr>
      </w:pPr>
    </w:p>
    <w:p w14:paraId="167B98BC"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“(3) Jekk persuna twettaq l-irregolarità msemmija fl-artikolu 16(1)(v), il-Kummissarju jista’, jekk min ikun wettaq ir-reat jammetti, ma jibdiex proċeduri skont dan l-Att u jimponi penali ekwivalenti għal mitejn euro (€200).”;</w:t>
      </w:r>
    </w:p>
    <w:p w14:paraId="1E9F34C6" w14:textId="77777777" w:rsidR="0038031B" w:rsidRPr="00E1278B" w:rsidRDefault="0038031B" w:rsidP="00E1278B">
      <w:pPr>
        <w:jc w:val="both"/>
        <w:rPr>
          <w:rFonts w:cs="Times New Roman"/>
          <w:sz w:val="22"/>
          <w:szCs w:val="22"/>
          <w:lang w:val="pt-BR"/>
        </w:rPr>
      </w:pPr>
    </w:p>
    <w:p w14:paraId="5CB8468D"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(b) minnufih wara s-subartikolu (3) tiegħu, kif sostitwit, għandhom jiġu miżjuda s-subartikoli ġodda li ġejjin:</w:t>
      </w:r>
    </w:p>
    <w:p w14:paraId="24777906" w14:textId="77777777" w:rsidR="0038031B" w:rsidRPr="00E1278B" w:rsidRDefault="0038031B" w:rsidP="00E1278B">
      <w:pPr>
        <w:framePr w:hSpace="180" w:wrap="around" w:vAnchor="text" w:hAnchor="text" w:x="-601" w:y="1"/>
        <w:suppressOverlap/>
        <w:jc w:val="both"/>
        <w:rPr>
          <w:rFonts w:cs="Times New Roman"/>
          <w:sz w:val="22"/>
          <w:szCs w:val="22"/>
          <w:lang w:val="pt-BR"/>
        </w:rPr>
      </w:pPr>
    </w:p>
    <w:p w14:paraId="166AA0F1" w14:textId="77777777" w:rsidR="0038031B" w:rsidRPr="00E1278B" w:rsidRDefault="0038031B" w:rsidP="00E1278B">
      <w:pPr>
        <w:jc w:val="both"/>
        <w:rPr>
          <w:rFonts w:cs="Times New Roman"/>
          <w:sz w:val="22"/>
          <w:szCs w:val="22"/>
          <w:shd w:val="clear" w:color="auto" w:fill="FFFFFF"/>
          <w:lang w:val="pt-BR"/>
        </w:rPr>
      </w:pPr>
    </w:p>
    <w:p w14:paraId="13ACF527" w14:textId="77777777" w:rsidR="0038031B" w:rsidRPr="00E1278B" w:rsidRDefault="0038031B" w:rsidP="00E1278B">
      <w:pPr>
        <w:jc w:val="both"/>
        <w:rPr>
          <w:rFonts w:cs="Times New Roman"/>
          <w:sz w:val="22"/>
          <w:szCs w:val="22"/>
          <w:shd w:val="clear" w:color="auto" w:fill="FFFFFF"/>
          <w:lang w:val="pt-BR"/>
        </w:rPr>
      </w:pPr>
      <w:r w:rsidRPr="00E1278B">
        <w:rPr>
          <w:rFonts w:cs="Times New Roman"/>
          <w:sz w:val="22"/>
          <w:szCs w:val="22"/>
          <w:shd w:val="clear" w:color="auto" w:fill="FFFFFF"/>
          <w:lang w:val="pt-BR"/>
        </w:rPr>
        <w:t>“(4) Għall-fini ta’ dan l-artikolu, l-iffirmar ta’ dan il-ftehim għandu jfisser ukoll li l-persuna tkun qiegħda tirrinunzja għal kwalunkwe talba li jista’ jkollha fil-konfront tal-Kummissarju, l-Avukat tal-Istat jew l-Avukat Ġenerali riżultanti mill-każ.</w:t>
      </w:r>
    </w:p>
    <w:p w14:paraId="6D458419" w14:textId="77777777" w:rsidR="0038031B" w:rsidRPr="00E1278B" w:rsidRDefault="0038031B" w:rsidP="00E1278B">
      <w:pPr>
        <w:jc w:val="both"/>
        <w:rPr>
          <w:rFonts w:cs="Times New Roman"/>
          <w:sz w:val="22"/>
          <w:szCs w:val="22"/>
          <w:shd w:val="clear" w:color="auto" w:fill="FFFFFF"/>
          <w:lang w:val="pt-BR"/>
        </w:rPr>
      </w:pPr>
    </w:p>
    <w:p w14:paraId="1EE9B65C" w14:textId="77777777" w:rsidR="0038031B" w:rsidRPr="00E1278B" w:rsidRDefault="0038031B" w:rsidP="00E1278B">
      <w:pPr>
        <w:jc w:val="both"/>
        <w:rPr>
          <w:rFonts w:cs="Times New Roman"/>
          <w:sz w:val="22"/>
          <w:szCs w:val="22"/>
          <w:lang w:val="pt-BR"/>
        </w:rPr>
      </w:pPr>
      <w:r w:rsidRPr="00E1278B">
        <w:rPr>
          <w:rFonts w:cs="Times New Roman"/>
          <w:sz w:val="22"/>
          <w:szCs w:val="22"/>
          <w:shd w:val="clear" w:color="auto" w:fill="FFFFFF"/>
          <w:lang w:val="pt-BR"/>
        </w:rPr>
        <w:t xml:space="preserve">Kap. 37. </w:t>
      </w:r>
    </w:p>
    <w:p w14:paraId="0705A3E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(5) Bla ħsara għal kwalunkwe dispożizzjoni oħra ta’ dan l-Att, meta d-dazju perikolat skont dan l-Att flimkien ma’ kwalunkwe dazju u taxxa oħra msemmija fl-Ordinanza tad-Dwana komplessivament ma jeċċedix mija u ħamsin euro (€150), id-dispożizzjonijiet tal-artikolu 63(6) tal-Ordinanza tad-Dwana għandhom japplikaw.”.”.</w:t>
      </w:r>
    </w:p>
    <w:p w14:paraId="7E6D2BB4" w14:textId="77777777" w:rsidR="0038031B" w:rsidRPr="00E1278B" w:rsidRDefault="0038031B" w:rsidP="00E1278B">
      <w:pPr>
        <w:jc w:val="both"/>
        <w:rPr>
          <w:rFonts w:cs="Times New Roman"/>
          <w:sz w:val="22"/>
          <w:szCs w:val="22"/>
          <w:lang w:val="mt-MT"/>
        </w:rPr>
      </w:pPr>
    </w:p>
    <w:p w14:paraId="3D329C57"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26C</w:t>
      </w:r>
    </w:p>
    <w:p w14:paraId="59A48A7F" w14:textId="77777777" w:rsidR="0038031B" w:rsidRPr="00E1278B" w:rsidRDefault="0038031B" w:rsidP="00E1278B">
      <w:pPr>
        <w:jc w:val="both"/>
        <w:rPr>
          <w:rFonts w:cs="Times New Roman"/>
          <w:sz w:val="22"/>
          <w:szCs w:val="22"/>
        </w:rPr>
      </w:pPr>
    </w:p>
    <w:p w14:paraId="186222A0" w14:textId="77777777" w:rsidR="0038031B" w:rsidRPr="00E1278B" w:rsidRDefault="0038031B" w:rsidP="00E1278B">
      <w:pPr>
        <w:jc w:val="both"/>
        <w:rPr>
          <w:rFonts w:cs="Times New Roman"/>
          <w:sz w:val="22"/>
          <w:szCs w:val="22"/>
        </w:rPr>
      </w:pPr>
      <w:r w:rsidRPr="00E1278B">
        <w:rPr>
          <w:rFonts w:cs="Times New Roman"/>
          <w:sz w:val="22"/>
          <w:szCs w:val="22"/>
        </w:rPr>
        <w:t>Immediately after the new clause 26B there shall be added the following new clause:</w:t>
      </w:r>
    </w:p>
    <w:p w14:paraId="07D70A9A" w14:textId="77777777" w:rsidR="0038031B" w:rsidRPr="00E1278B" w:rsidRDefault="0038031B" w:rsidP="00E1278B">
      <w:pPr>
        <w:jc w:val="both"/>
        <w:rPr>
          <w:rFonts w:cs="Times New Roman"/>
          <w:sz w:val="22"/>
          <w:szCs w:val="22"/>
        </w:rPr>
      </w:pPr>
    </w:p>
    <w:p w14:paraId="5FBE6B71" w14:textId="77777777" w:rsidR="0038031B" w:rsidRPr="00E1278B" w:rsidRDefault="0038031B" w:rsidP="00E1278B">
      <w:pPr>
        <w:jc w:val="both"/>
        <w:rPr>
          <w:rFonts w:cs="Times New Roman"/>
          <w:sz w:val="22"/>
          <w:szCs w:val="22"/>
        </w:rPr>
      </w:pPr>
      <w:r w:rsidRPr="00E1278B">
        <w:rPr>
          <w:rFonts w:cs="Times New Roman"/>
          <w:sz w:val="22"/>
          <w:szCs w:val="22"/>
        </w:rPr>
        <w:t>“Amendment of article 16A of the principal Act.</w:t>
      </w:r>
    </w:p>
    <w:p w14:paraId="272CC26B" w14:textId="77777777" w:rsidR="0038031B" w:rsidRPr="00E1278B" w:rsidRDefault="0038031B" w:rsidP="00E1278B">
      <w:pPr>
        <w:jc w:val="both"/>
        <w:rPr>
          <w:rFonts w:cs="Times New Roman"/>
          <w:sz w:val="22"/>
          <w:szCs w:val="22"/>
        </w:rPr>
      </w:pPr>
    </w:p>
    <w:p w14:paraId="7B2B39B7" w14:textId="77777777" w:rsidR="0038031B" w:rsidRPr="00E1278B" w:rsidRDefault="0038031B" w:rsidP="00E1278B">
      <w:pPr>
        <w:jc w:val="both"/>
        <w:rPr>
          <w:rFonts w:cs="Times New Roman"/>
          <w:sz w:val="22"/>
          <w:szCs w:val="22"/>
        </w:rPr>
      </w:pPr>
      <w:r w:rsidRPr="00E1278B">
        <w:rPr>
          <w:rFonts w:cs="Times New Roman"/>
          <w:b/>
          <w:bCs/>
          <w:sz w:val="22"/>
          <w:szCs w:val="22"/>
        </w:rPr>
        <w:t>26C.</w:t>
      </w:r>
      <w:r w:rsidRPr="00E1278B">
        <w:rPr>
          <w:rFonts w:cs="Times New Roman"/>
          <w:sz w:val="22"/>
          <w:szCs w:val="22"/>
        </w:rPr>
        <w:t xml:space="preserve"> Article 16A of the </w:t>
      </w:r>
      <w:proofErr w:type="gramStart"/>
      <w:r w:rsidRPr="00E1278B">
        <w:rPr>
          <w:rFonts w:cs="Times New Roman"/>
          <w:sz w:val="22"/>
          <w:szCs w:val="22"/>
        </w:rPr>
        <w:t>principal</w:t>
      </w:r>
      <w:proofErr w:type="gramEnd"/>
      <w:r w:rsidRPr="00E1278B">
        <w:rPr>
          <w:rFonts w:cs="Times New Roman"/>
          <w:sz w:val="22"/>
          <w:szCs w:val="22"/>
        </w:rPr>
        <w:t xml:space="preserve"> Act shall be amended as follows:</w:t>
      </w:r>
    </w:p>
    <w:p w14:paraId="4452202F" w14:textId="77777777" w:rsidR="0038031B" w:rsidRPr="00E1278B" w:rsidRDefault="0038031B" w:rsidP="00E1278B">
      <w:pPr>
        <w:jc w:val="both"/>
        <w:rPr>
          <w:rFonts w:cs="Times New Roman"/>
          <w:sz w:val="22"/>
          <w:szCs w:val="22"/>
        </w:rPr>
      </w:pPr>
    </w:p>
    <w:p w14:paraId="1DA98AE9" w14:textId="77777777" w:rsidR="0038031B" w:rsidRPr="00E1278B" w:rsidRDefault="0038031B" w:rsidP="00E1278B">
      <w:pPr>
        <w:jc w:val="both"/>
        <w:rPr>
          <w:rFonts w:cs="Times New Roman"/>
          <w:sz w:val="22"/>
          <w:szCs w:val="22"/>
        </w:rPr>
      </w:pPr>
      <w:r w:rsidRPr="00E1278B">
        <w:rPr>
          <w:rFonts w:cs="Times New Roman"/>
          <w:sz w:val="22"/>
          <w:szCs w:val="22"/>
        </w:rPr>
        <w:t>(a) sub-article (3) thereof shall be substituted by the following new sub-article:</w:t>
      </w:r>
    </w:p>
    <w:p w14:paraId="0C42CC56" w14:textId="77777777" w:rsidR="0038031B" w:rsidRPr="00E1278B" w:rsidRDefault="0038031B" w:rsidP="00E1278B">
      <w:pPr>
        <w:jc w:val="both"/>
        <w:rPr>
          <w:rFonts w:cs="Times New Roman"/>
          <w:sz w:val="22"/>
          <w:szCs w:val="22"/>
        </w:rPr>
      </w:pPr>
    </w:p>
    <w:p w14:paraId="79A5C1DA" w14:textId="77777777" w:rsidR="0038031B" w:rsidRPr="00E1278B" w:rsidRDefault="0038031B" w:rsidP="00E1278B">
      <w:pPr>
        <w:jc w:val="both"/>
        <w:rPr>
          <w:rFonts w:cs="Times New Roman"/>
          <w:sz w:val="22"/>
          <w:szCs w:val="22"/>
        </w:rPr>
      </w:pPr>
      <w:r w:rsidRPr="00E1278B">
        <w:rPr>
          <w:rFonts w:cs="Times New Roman"/>
          <w:sz w:val="22"/>
          <w:szCs w:val="22"/>
        </w:rPr>
        <w:t>“(3) If a person commits the irregularity mentioned in article 16(1)(v), the Commissioner may, if the offender admits, refrain from instituting proceedings in terms of this Act and impose a penalty equivalent to two hundred euro (€200).</w:t>
      </w:r>
      <w:proofErr w:type="gramStart"/>
      <w:r w:rsidRPr="00E1278B">
        <w:rPr>
          <w:rFonts w:cs="Times New Roman"/>
          <w:sz w:val="22"/>
          <w:szCs w:val="22"/>
        </w:rPr>
        <w:t>”;</w:t>
      </w:r>
      <w:proofErr w:type="gramEnd"/>
      <w:r w:rsidRPr="00E1278B">
        <w:rPr>
          <w:rFonts w:cs="Times New Roman"/>
          <w:sz w:val="22"/>
          <w:szCs w:val="22"/>
        </w:rPr>
        <w:t xml:space="preserve"> </w:t>
      </w:r>
    </w:p>
    <w:p w14:paraId="670AB464" w14:textId="77777777" w:rsidR="0038031B" w:rsidRPr="00E1278B" w:rsidRDefault="0038031B" w:rsidP="00E1278B">
      <w:pPr>
        <w:jc w:val="both"/>
        <w:rPr>
          <w:rFonts w:cs="Times New Roman"/>
          <w:sz w:val="22"/>
          <w:szCs w:val="22"/>
        </w:rPr>
      </w:pPr>
    </w:p>
    <w:p w14:paraId="20B74542" w14:textId="71DB1A31" w:rsidR="0038031B" w:rsidRPr="00E1278B" w:rsidRDefault="0038031B" w:rsidP="00E1278B">
      <w:pPr>
        <w:jc w:val="both"/>
        <w:rPr>
          <w:rFonts w:cs="Times New Roman"/>
          <w:sz w:val="22"/>
          <w:szCs w:val="22"/>
        </w:rPr>
      </w:pPr>
      <w:r w:rsidRPr="00E1278B">
        <w:rPr>
          <w:rFonts w:cs="Times New Roman"/>
          <w:sz w:val="22"/>
          <w:szCs w:val="22"/>
        </w:rPr>
        <w:t>(b) immediately after sub-article (3) thereof, as substituted</w:t>
      </w:r>
      <w:r w:rsidR="00C5515D">
        <w:rPr>
          <w:rFonts w:cs="Times New Roman"/>
          <w:sz w:val="22"/>
          <w:szCs w:val="22"/>
        </w:rPr>
        <w:t>,</w:t>
      </w:r>
      <w:r w:rsidRPr="00E1278B">
        <w:rPr>
          <w:rFonts w:cs="Times New Roman"/>
          <w:sz w:val="22"/>
          <w:szCs w:val="22"/>
        </w:rPr>
        <w:t xml:space="preserve"> there shall be added the following new sub-articles:</w:t>
      </w:r>
    </w:p>
    <w:p w14:paraId="31E8C227" w14:textId="77777777" w:rsidR="0038031B" w:rsidRPr="00E1278B" w:rsidRDefault="0038031B" w:rsidP="00E1278B">
      <w:pPr>
        <w:jc w:val="both"/>
        <w:rPr>
          <w:rFonts w:cs="Times New Roman"/>
          <w:sz w:val="22"/>
          <w:szCs w:val="22"/>
          <w:shd w:val="clear" w:color="auto" w:fill="FFFFFF"/>
        </w:rPr>
      </w:pPr>
    </w:p>
    <w:p w14:paraId="496D2F74" w14:textId="77777777" w:rsidR="0038031B" w:rsidRPr="00E1278B" w:rsidRDefault="0038031B" w:rsidP="00E1278B">
      <w:pPr>
        <w:jc w:val="both"/>
        <w:rPr>
          <w:rFonts w:cs="Times New Roman"/>
          <w:sz w:val="22"/>
          <w:szCs w:val="22"/>
        </w:rPr>
      </w:pPr>
      <w:r w:rsidRPr="00E1278B">
        <w:rPr>
          <w:rFonts w:cs="Times New Roman"/>
          <w:sz w:val="22"/>
          <w:szCs w:val="22"/>
          <w:shd w:val="clear" w:color="auto" w:fill="FFFFFF"/>
        </w:rPr>
        <w:t>“(4) For the purpose of this article, the signing of this agreement shall also mean that the person is renouncing to any claim that he may have against the Commissioner, State Advocate or Attorney General resulting from the case.</w:t>
      </w:r>
    </w:p>
    <w:p w14:paraId="7CC25472" w14:textId="77777777" w:rsidR="0038031B" w:rsidRPr="00E1278B" w:rsidRDefault="0038031B" w:rsidP="00E1278B">
      <w:pPr>
        <w:jc w:val="both"/>
        <w:rPr>
          <w:rFonts w:cs="Times New Roman"/>
          <w:sz w:val="22"/>
          <w:szCs w:val="22"/>
        </w:rPr>
      </w:pPr>
    </w:p>
    <w:p w14:paraId="462E9B6A" w14:textId="77777777" w:rsidR="0038031B" w:rsidRPr="00E1278B" w:rsidRDefault="0038031B" w:rsidP="00E1278B">
      <w:pPr>
        <w:jc w:val="both"/>
        <w:rPr>
          <w:rFonts w:cs="Times New Roman"/>
          <w:sz w:val="22"/>
          <w:szCs w:val="22"/>
        </w:rPr>
      </w:pPr>
      <w:r w:rsidRPr="00E1278B">
        <w:rPr>
          <w:rFonts w:cs="Times New Roman"/>
          <w:sz w:val="22"/>
          <w:szCs w:val="22"/>
        </w:rPr>
        <w:t>Cap. 37.</w:t>
      </w:r>
    </w:p>
    <w:p w14:paraId="050D110C" w14:textId="77777777" w:rsidR="0038031B" w:rsidRPr="00E1278B" w:rsidRDefault="0038031B" w:rsidP="00E1278B">
      <w:pPr>
        <w:jc w:val="both"/>
        <w:rPr>
          <w:rFonts w:cs="Times New Roman"/>
          <w:i/>
          <w:iCs/>
          <w:sz w:val="22"/>
          <w:szCs w:val="22"/>
        </w:rPr>
      </w:pPr>
      <w:r w:rsidRPr="00E1278B">
        <w:rPr>
          <w:rFonts w:cs="Times New Roman"/>
          <w:sz w:val="22"/>
          <w:szCs w:val="22"/>
        </w:rPr>
        <w:t>(5) Without prejudice to any other provision in this Act, when the endangered duty in accordance with this Act together with any other duty and tax mentioned in the Customs Ordinance altogether does not exceed one hundred and fifty euro (€150), the provisions of article 63(6) of the Customs Ordinance shall apply.”.”.</w:t>
      </w:r>
      <w:r w:rsidRPr="00E1278B">
        <w:rPr>
          <w:rFonts w:cs="Times New Roman"/>
          <w:i/>
          <w:iCs/>
          <w:sz w:val="22"/>
          <w:szCs w:val="22"/>
        </w:rPr>
        <w:t xml:space="preserve"> </w:t>
      </w:r>
    </w:p>
    <w:p w14:paraId="61539D2C" w14:textId="77777777" w:rsidR="0038031B" w:rsidRPr="00E1278B" w:rsidRDefault="0038031B" w:rsidP="00E1278B">
      <w:pPr>
        <w:jc w:val="both"/>
        <w:rPr>
          <w:rFonts w:cs="Times New Roman"/>
          <w:b/>
          <w:bCs/>
          <w:sz w:val="22"/>
          <w:szCs w:val="22"/>
          <w:lang w:val="mt-MT"/>
        </w:rPr>
      </w:pPr>
    </w:p>
    <w:p w14:paraId="5FC19A71" w14:textId="77777777" w:rsidR="0038031B" w:rsidRPr="00E1278B" w:rsidRDefault="0038031B" w:rsidP="00E1278B">
      <w:pPr>
        <w:jc w:val="both"/>
        <w:rPr>
          <w:rFonts w:cs="Times New Roman"/>
          <w:b/>
          <w:bCs/>
          <w:sz w:val="22"/>
          <w:szCs w:val="22"/>
          <w:lang w:val="mt-MT"/>
        </w:rPr>
      </w:pPr>
    </w:p>
    <w:p w14:paraId="214ECBC0"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66EB5166" w14:textId="77777777" w:rsidR="0038031B" w:rsidRPr="00E1278B" w:rsidRDefault="0038031B" w:rsidP="00E1278B">
      <w:pPr>
        <w:jc w:val="both"/>
        <w:rPr>
          <w:rFonts w:cs="Times New Roman"/>
          <w:sz w:val="22"/>
          <w:szCs w:val="22"/>
          <w:lang w:val="mt-MT"/>
        </w:rPr>
      </w:pPr>
    </w:p>
    <w:p w14:paraId="6C9EAF49"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1EB77FAE" w14:textId="77777777" w:rsidR="0038031B" w:rsidRPr="00E1278B" w:rsidRDefault="0038031B" w:rsidP="00E1278B">
      <w:pPr>
        <w:jc w:val="both"/>
        <w:rPr>
          <w:rFonts w:cs="Times New Roman"/>
          <w:sz w:val="22"/>
          <w:szCs w:val="22"/>
          <w:lang w:val="mt-MT"/>
        </w:rPr>
      </w:pPr>
    </w:p>
    <w:p w14:paraId="00A9E8F1" w14:textId="51D8BF1A" w:rsidR="0038031B" w:rsidRPr="00E1278B" w:rsidRDefault="0038031B" w:rsidP="00E1278B">
      <w:pPr>
        <w:jc w:val="both"/>
        <w:rPr>
          <w:rFonts w:cs="Times New Roman"/>
          <w:sz w:val="22"/>
          <w:szCs w:val="22"/>
          <w:lang w:val="mt-MT"/>
        </w:rPr>
      </w:pPr>
      <w:r w:rsidRPr="00E1278B">
        <w:rPr>
          <w:rFonts w:cs="Times New Roman"/>
          <w:sz w:val="22"/>
          <w:szCs w:val="22"/>
          <w:lang w:val="mt-MT"/>
        </w:rPr>
        <w:lastRenderedPageBreak/>
        <w:t xml:space="preserve">Il-mozzjoni għaddiet </w:t>
      </w:r>
      <w:proofErr w:type="spellStart"/>
      <w:r w:rsidR="00D86965" w:rsidRPr="00E1278B">
        <w:rPr>
          <w:rFonts w:cs="Times New Roman"/>
          <w:sz w:val="22"/>
          <w:szCs w:val="22"/>
          <w:lang w:val="mt-MT"/>
        </w:rPr>
        <w:t>nem</w:t>
      </w:r>
      <w:proofErr w:type="spellEnd"/>
      <w:r w:rsidR="00D86965" w:rsidRPr="00E1278B">
        <w:rPr>
          <w:rFonts w:cs="Times New Roman"/>
          <w:sz w:val="22"/>
          <w:szCs w:val="22"/>
          <w:lang w:val="mt-MT"/>
        </w:rPr>
        <w:t xml:space="preserve">. </w:t>
      </w:r>
      <w:proofErr w:type="spellStart"/>
      <w:r w:rsidR="00D86965" w:rsidRPr="00E1278B">
        <w:rPr>
          <w:rFonts w:cs="Times New Roman"/>
          <w:sz w:val="22"/>
          <w:szCs w:val="22"/>
          <w:lang w:val="mt-MT"/>
        </w:rPr>
        <w:t>con</w:t>
      </w:r>
      <w:proofErr w:type="spellEnd"/>
      <w:r w:rsidR="00D86965" w:rsidRPr="00E1278B">
        <w:rPr>
          <w:rFonts w:cs="Times New Roman"/>
          <w:sz w:val="22"/>
          <w:szCs w:val="22"/>
          <w:lang w:val="mt-MT"/>
        </w:rPr>
        <w:t xml:space="preserve">. </w:t>
      </w:r>
      <w:r w:rsidRPr="00E1278B">
        <w:rPr>
          <w:rFonts w:cs="Times New Roman"/>
          <w:sz w:val="22"/>
          <w:szCs w:val="22"/>
          <w:lang w:val="mt-MT"/>
        </w:rPr>
        <w:t xml:space="preserve">u Klawsola 26Ċ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115A17E8" w14:textId="77777777" w:rsidR="0038031B" w:rsidRPr="00E1278B" w:rsidRDefault="0038031B" w:rsidP="00E1278B">
      <w:pPr>
        <w:jc w:val="both"/>
        <w:rPr>
          <w:rFonts w:cs="Times New Roman"/>
          <w:sz w:val="22"/>
          <w:szCs w:val="22"/>
          <w:lang w:val="mt-MT"/>
        </w:rPr>
      </w:pPr>
    </w:p>
    <w:p w14:paraId="4853D528"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26Ċ Ġdida ssir parti mill-Abbozz ta’ Liġi. </w:t>
      </w:r>
    </w:p>
    <w:p w14:paraId="53253583" w14:textId="77777777" w:rsidR="0038031B" w:rsidRPr="00E1278B" w:rsidRDefault="0038031B" w:rsidP="00E1278B">
      <w:pPr>
        <w:jc w:val="both"/>
        <w:rPr>
          <w:rFonts w:cs="Times New Roman"/>
          <w:sz w:val="22"/>
          <w:szCs w:val="22"/>
          <w:lang w:val="mt-MT"/>
        </w:rPr>
      </w:pPr>
    </w:p>
    <w:p w14:paraId="5582B9CE" w14:textId="03281939" w:rsidR="0038031B" w:rsidRPr="00E1278B" w:rsidRDefault="0038031B" w:rsidP="00E1278B">
      <w:pPr>
        <w:jc w:val="both"/>
        <w:rPr>
          <w:rFonts w:cs="Times New Roman"/>
          <w:sz w:val="22"/>
          <w:szCs w:val="22"/>
          <w:lang w:val="mt-MT"/>
        </w:rPr>
      </w:pPr>
      <w:r w:rsidRPr="00E1278B">
        <w:rPr>
          <w:rFonts w:cs="Times New Roman"/>
          <w:b/>
          <w:sz w:val="22"/>
          <w:szCs w:val="22"/>
          <w:lang w:val="mt-MT"/>
        </w:rPr>
        <w:t>KLAWSOLA 26Ċ</w:t>
      </w:r>
      <w:r w:rsidRPr="00E1278B">
        <w:rPr>
          <w:rFonts w:cs="Times New Roman"/>
          <w:sz w:val="22"/>
          <w:szCs w:val="22"/>
          <w:lang w:val="mt-MT"/>
        </w:rPr>
        <w:t xml:space="preserve"> </w:t>
      </w:r>
      <w:r w:rsidRPr="00E1278B">
        <w:rPr>
          <w:rFonts w:cs="Times New Roman"/>
          <w:b/>
          <w:sz w:val="22"/>
          <w:szCs w:val="22"/>
          <w:lang w:val="mt-MT"/>
        </w:rPr>
        <w:t xml:space="preserve">ĠDIDA </w:t>
      </w:r>
      <w:r w:rsidRPr="00E1278B">
        <w:rPr>
          <w:rFonts w:cs="Times New Roman"/>
          <w:sz w:val="22"/>
          <w:szCs w:val="22"/>
          <w:lang w:val="mt-MT"/>
        </w:rPr>
        <w:t xml:space="preserve">għaddiet </w:t>
      </w:r>
      <w:proofErr w:type="spellStart"/>
      <w:r w:rsidR="00D86965" w:rsidRPr="00E1278B">
        <w:rPr>
          <w:rFonts w:cs="Times New Roman"/>
          <w:sz w:val="22"/>
          <w:szCs w:val="22"/>
          <w:lang w:val="mt-MT"/>
        </w:rPr>
        <w:t>nem</w:t>
      </w:r>
      <w:proofErr w:type="spellEnd"/>
      <w:r w:rsidR="00D86965" w:rsidRPr="00E1278B">
        <w:rPr>
          <w:rFonts w:cs="Times New Roman"/>
          <w:sz w:val="22"/>
          <w:szCs w:val="22"/>
          <w:lang w:val="mt-MT"/>
        </w:rPr>
        <w:t xml:space="preserve">. </w:t>
      </w:r>
      <w:proofErr w:type="spellStart"/>
      <w:r w:rsidR="00D86965" w:rsidRPr="00E1278B">
        <w:rPr>
          <w:rFonts w:cs="Times New Roman"/>
          <w:sz w:val="22"/>
          <w:szCs w:val="22"/>
          <w:lang w:val="mt-MT"/>
        </w:rPr>
        <w:t>con</w:t>
      </w:r>
      <w:proofErr w:type="spellEnd"/>
      <w:r w:rsidR="00D86965" w:rsidRPr="00E1278B">
        <w:rPr>
          <w:rFonts w:cs="Times New Roman"/>
          <w:sz w:val="22"/>
          <w:szCs w:val="22"/>
          <w:lang w:val="mt-MT"/>
        </w:rPr>
        <w:t xml:space="preserve">. </w:t>
      </w:r>
      <w:r w:rsidRPr="00E1278B">
        <w:rPr>
          <w:rFonts w:cs="Times New Roman"/>
          <w:sz w:val="22"/>
          <w:szCs w:val="22"/>
          <w:lang w:val="mt-MT"/>
        </w:rPr>
        <w:t>u kienet ordnata ssir parti mill-Abbozz ta’ Liġi.</w:t>
      </w:r>
    </w:p>
    <w:p w14:paraId="131EFE2A" w14:textId="77777777" w:rsidR="0038031B" w:rsidRPr="00E1278B" w:rsidRDefault="0038031B" w:rsidP="00E1278B">
      <w:pPr>
        <w:jc w:val="both"/>
        <w:rPr>
          <w:rFonts w:cs="Times New Roman"/>
          <w:sz w:val="22"/>
          <w:szCs w:val="22"/>
          <w:lang w:val="mt-MT"/>
        </w:rPr>
      </w:pPr>
    </w:p>
    <w:p w14:paraId="27093B12" w14:textId="77777777" w:rsidR="0038031B" w:rsidRPr="00E1278B" w:rsidRDefault="0038031B" w:rsidP="00E1278B">
      <w:pPr>
        <w:jc w:val="both"/>
        <w:rPr>
          <w:rFonts w:cs="Times New Roman"/>
          <w:sz w:val="22"/>
          <w:szCs w:val="22"/>
          <w:lang w:val="mt-MT"/>
        </w:rPr>
      </w:pPr>
    </w:p>
    <w:p w14:paraId="282BE2A7" w14:textId="442B427F" w:rsidR="0038031B" w:rsidRPr="00E1278B" w:rsidRDefault="0038031B" w:rsidP="00E1278B">
      <w:pPr>
        <w:autoSpaceDE w:val="0"/>
        <w:autoSpaceDN w:val="0"/>
        <w:adjustRightInd w:val="0"/>
        <w:jc w:val="both"/>
        <w:rPr>
          <w:rFonts w:eastAsia="Times New Roman" w:cs="Times New Roman"/>
          <w:sz w:val="22"/>
          <w:szCs w:val="22"/>
          <w:lang w:val="mt-MT"/>
        </w:rPr>
      </w:pPr>
      <w:r w:rsidRPr="00E1278B">
        <w:rPr>
          <w:rFonts w:eastAsia="Times New Roman" w:cs="Times New Roman"/>
          <w:b/>
          <w:sz w:val="22"/>
          <w:szCs w:val="22"/>
          <w:lang w:val="mt-MT"/>
        </w:rPr>
        <w:t xml:space="preserve">KLAWSOLA 27 </w:t>
      </w:r>
      <w:r w:rsidRPr="00E1278B">
        <w:rPr>
          <w:rFonts w:eastAsia="Times New Roman" w:cs="Times New Roman"/>
          <w:sz w:val="22"/>
          <w:szCs w:val="22"/>
          <w:lang w:val="mt-MT"/>
        </w:rPr>
        <w:t xml:space="preserve">għaddiet </w:t>
      </w:r>
      <w:proofErr w:type="spellStart"/>
      <w:r w:rsidR="00C85A09" w:rsidRPr="00E1278B">
        <w:rPr>
          <w:rFonts w:cs="Times New Roman"/>
          <w:sz w:val="22"/>
          <w:szCs w:val="22"/>
          <w:lang w:val="mt-MT"/>
        </w:rPr>
        <w:t>nem</w:t>
      </w:r>
      <w:proofErr w:type="spellEnd"/>
      <w:r w:rsidR="00C85A09" w:rsidRPr="00E1278B">
        <w:rPr>
          <w:rFonts w:cs="Times New Roman"/>
          <w:sz w:val="22"/>
          <w:szCs w:val="22"/>
          <w:lang w:val="mt-MT"/>
        </w:rPr>
        <w:t xml:space="preserve">. </w:t>
      </w:r>
      <w:proofErr w:type="spellStart"/>
      <w:r w:rsidR="00C85A09" w:rsidRPr="00E1278B">
        <w:rPr>
          <w:rFonts w:cs="Times New Roman"/>
          <w:sz w:val="22"/>
          <w:szCs w:val="22"/>
          <w:lang w:val="mt-MT"/>
        </w:rPr>
        <w:t>con</w:t>
      </w:r>
      <w:proofErr w:type="spellEnd"/>
      <w:r w:rsidR="00C85A09" w:rsidRPr="00E1278B">
        <w:rPr>
          <w:rFonts w:cs="Times New Roman"/>
          <w:sz w:val="22"/>
          <w:szCs w:val="22"/>
          <w:lang w:val="mt-MT"/>
        </w:rPr>
        <w:t xml:space="preserve">. </w:t>
      </w:r>
      <w:r w:rsidRPr="00E1278B">
        <w:rPr>
          <w:rFonts w:eastAsia="Times New Roman" w:cs="Times New Roman"/>
          <w:sz w:val="22"/>
          <w:szCs w:val="22"/>
          <w:lang w:val="mt-MT"/>
        </w:rPr>
        <w:t>u kienet ordnata ssir parti mill-Abbozz ta’ Liġi.</w:t>
      </w:r>
    </w:p>
    <w:p w14:paraId="36A2F497" w14:textId="77777777" w:rsidR="0038031B" w:rsidRPr="00E1278B" w:rsidRDefault="0038031B" w:rsidP="00E1278B">
      <w:pPr>
        <w:autoSpaceDE w:val="0"/>
        <w:autoSpaceDN w:val="0"/>
        <w:adjustRightInd w:val="0"/>
        <w:jc w:val="both"/>
        <w:rPr>
          <w:rFonts w:eastAsia="Times New Roman" w:cs="Times New Roman"/>
          <w:sz w:val="22"/>
          <w:szCs w:val="22"/>
          <w:lang w:val="mt-MT"/>
        </w:rPr>
      </w:pPr>
    </w:p>
    <w:p w14:paraId="248E091E" w14:textId="77777777" w:rsidR="0038031B" w:rsidRPr="00E1278B" w:rsidRDefault="0038031B" w:rsidP="00E1278B">
      <w:pPr>
        <w:autoSpaceDE w:val="0"/>
        <w:autoSpaceDN w:val="0"/>
        <w:adjustRightInd w:val="0"/>
        <w:jc w:val="both"/>
        <w:rPr>
          <w:rFonts w:eastAsia="Times New Roman" w:cs="Times New Roman"/>
          <w:sz w:val="22"/>
          <w:szCs w:val="22"/>
          <w:lang w:val="mt-MT"/>
        </w:rPr>
      </w:pPr>
    </w:p>
    <w:p w14:paraId="78008994" w14:textId="77777777" w:rsidR="0038031B" w:rsidRPr="00E1278B" w:rsidRDefault="0038031B" w:rsidP="00E1278B">
      <w:pPr>
        <w:autoSpaceDE w:val="0"/>
        <w:autoSpaceDN w:val="0"/>
        <w:adjustRightInd w:val="0"/>
        <w:jc w:val="both"/>
        <w:rPr>
          <w:rFonts w:eastAsia="Times New Roman" w:cs="Times New Roman"/>
          <w:b/>
          <w:bCs/>
          <w:sz w:val="22"/>
          <w:szCs w:val="22"/>
          <w:lang w:val="mt-MT"/>
        </w:rPr>
      </w:pPr>
      <w:r w:rsidRPr="00E1278B">
        <w:rPr>
          <w:rFonts w:eastAsia="Times New Roman" w:cs="Times New Roman"/>
          <w:b/>
          <w:bCs/>
          <w:sz w:val="22"/>
          <w:szCs w:val="22"/>
          <w:lang w:val="mt-MT"/>
        </w:rPr>
        <w:t>PERMESS TAL-KUMITAT</w:t>
      </w:r>
    </w:p>
    <w:p w14:paraId="47AAF01F" w14:textId="77777777" w:rsidR="0038031B" w:rsidRPr="00E1278B" w:rsidRDefault="0038031B" w:rsidP="00E1278B">
      <w:pPr>
        <w:autoSpaceDE w:val="0"/>
        <w:autoSpaceDN w:val="0"/>
        <w:adjustRightInd w:val="0"/>
        <w:jc w:val="both"/>
        <w:rPr>
          <w:rFonts w:eastAsia="Times New Roman" w:cs="Times New Roman"/>
          <w:b/>
          <w:bCs/>
          <w:sz w:val="22"/>
          <w:szCs w:val="22"/>
          <w:lang w:val="mt-MT"/>
        </w:rPr>
      </w:pPr>
    </w:p>
    <w:p w14:paraId="03CAAAC2" w14:textId="77777777" w:rsidR="0038031B" w:rsidRPr="00E1278B" w:rsidRDefault="0038031B" w:rsidP="00E1278B">
      <w:pPr>
        <w:autoSpaceDE w:val="0"/>
        <w:autoSpaceDN w:val="0"/>
        <w:adjustRightInd w:val="0"/>
        <w:jc w:val="both"/>
        <w:rPr>
          <w:rFonts w:eastAsia="Times New Roman" w:cs="Times New Roman"/>
          <w:sz w:val="22"/>
          <w:szCs w:val="22"/>
          <w:lang w:val="mt-MT"/>
        </w:rPr>
      </w:pPr>
      <w:r w:rsidRPr="00E1278B">
        <w:rPr>
          <w:rFonts w:eastAsia="Times New Roman" w:cs="Times New Roman"/>
          <w:sz w:val="22"/>
          <w:szCs w:val="22"/>
          <w:lang w:val="mt-MT"/>
        </w:rPr>
        <w:t xml:space="preserve">Il-Ministru għall-Finanzi talab il-permess biex jitressqu </w:t>
      </w:r>
      <w:proofErr w:type="spellStart"/>
      <w:r w:rsidRPr="00E1278B">
        <w:rPr>
          <w:rFonts w:eastAsia="Times New Roman" w:cs="Times New Roman"/>
          <w:sz w:val="22"/>
          <w:szCs w:val="22"/>
          <w:lang w:val="mt-MT"/>
        </w:rPr>
        <w:t>Klawsoli</w:t>
      </w:r>
      <w:proofErr w:type="spellEnd"/>
      <w:r w:rsidRPr="00E1278B">
        <w:rPr>
          <w:rFonts w:eastAsia="Times New Roman" w:cs="Times New Roman"/>
          <w:sz w:val="22"/>
          <w:szCs w:val="22"/>
          <w:lang w:val="mt-MT"/>
        </w:rPr>
        <w:t xml:space="preserve"> 27A u 27B Ġodda f’dan l-istadju tal-Kumitat.</w:t>
      </w:r>
    </w:p>
    <w:p w14:paraId="1105919F" w14:textId="77777777" w:rsidR="0038031B" w:rsidRPr="00E1278B" w:rsidRDefault="0038031B" w:rsidP="00E1278B">
      <w:pPr>
        <w:autoSpaceDE w:val="0"/>
        <w:autoSpaceDN w:val="0"/>
        <w:adjustRightInd w:val="0"/>
        <w:jc w:val="both"/>
        <w:rPr>
          <w:rFonts w:eastAsia="Times New Roman" w:cs="Times New Roman"/>
          <w:sz w:val="22"/>
          <w:szCs w:val="22"/>
          <w:lang w:val="mt-MT"/>
        </w:rPr>
      </w:pPr>
    </w:p>
    <w:p w14:paraId="1DB03CA2" w14:textId="77777777" w:rsidR="0038031B" w:rsidRPr="00E1278B" w:rsidRDefault="0038031B" w:rsidP="00E1278B">
      <w:pPr>
        <w:autoSpaceDE w:val="0"/>
        <w:autoSpaceDN w:val="0"/>
        <w:adjustRightInd w:val="0"/>
        <w:jc w:val="both"/>
        <w:rPr>
          <w:rFonts w:eastAsia="Times New Roman" w:cs="Times New Roman"/>
          <w:sz w:val="22"/>
          <w:szCs w:val="22"/>
          <w:lang w:val="mt-MT"/>
        </w:rPr>
      </w:pPr>
      <w:r w:rsidRPr="00E1278B">
        <w:rPr>
          <w:rFonts w:eastAsia="Times New Roman" w:cs="Times New Roman"/>
          <w:sz w:val="22"/>
          <w:szCs w:val="22"/>
          <w:lang w:val="mt-MT"/>
        </w:rPr>
        <w:t>Il-permess ingħata.</w:t>
      </w:r>
    </w:p>
    <w:p w14:paraId="0D12CB5A" w14:textId="77777777" w:rsidR="0038031B" w:rsidRPr="00E1278B" w:rsidRDefault="0038031B" w:rsidP="00E1278B">
      <w:pPr>
        <w:autoSpaceDE w:val="0"/>
        <w:autoSpaceDN w:val="0"/>
        <w:adjustRightInd w:val="0"/>
        <w:jc w:val="both"/>
        <w:rPr>
          <w:rFonts w:eastAsia="Times New Roman" w:cs="Times New Roman"/>
          <w:b/>
          <w:bCs/>
          <w:sz w:val="22"/>
          <w:szCs w:val="22"/>
          <w:lang w:val="mt-MT"/>
        </w:rPr>
      </w:pPr>
    </w:p>
    <w:p w14:paraId="250FED86" w14:textId="77777777" w:rsidR="0038031B" w:rsidRPr="00E1278B" w:rsidRDefault="0038031B" w:rsidP="00E1278B">
      <w:pPr>
        <w:autoSpaceDE w:val="0"/>
        <w:autoSpaceDN w:val="0"/>
        <w:adjustRightInd w:val="0"/>
        <w:jc w:val="both"/>
        <w:rPr>
          <w:rFonts w:eastAsia="Times New Roman" w:cs="Times New Roman"/>
          <w:b/>
          <w:bCs/>
          <w:sz w:val="22"/>
          <w:szCs w:val="22"/>
          <w:lang w:val="mt-MT"/>
        </w:rPr>
      </w:pPr>
    </w:p>
    <w:p w14:paraId="6F17FF80" w14:textId="77777777" w:rsidR="0038031B" w:rsidRPr="00E1278B" w:rsidRDefault="0038031B" w:rsidP="00E1278B">
      <w:pPr>
        <w:autoSpaceDE w:val="0"/>
        <w:autoSpaceDN w:val="0"/>
        <w:adjustRightInd w:val="0"/>
        <w:jc w:val="both"/>
        <w:rPr>
          <w:rFonts w:eastAsia="Times New Roman" w:cs="Times New Roman"/>
          <w:b/>
          <w:bCs/>
          <w:sz w:val="22"/>
          <w:szCs w:val="22"/>
          <w:lang w:val="mt-MT"/>
        </w:rPr>
      </w:pPr>
      <w:r w:rsidRPr="00E1278B">
        <w:rPr>
          <w:rFonts w:eastAsia="Times New Roman" w:cs="Times New Roman"/>
          <w:b/>
          <w:bCs/>
          <w:sz w:val="22"/>
          <w:szCs w:val="22"/>
          <w:lang w:val="mt-MT"/>
        </w:rPr>
        <w:t>KLAWSOLA 27A ĠDIDA</w:t>
      </w:r>
    </w:p>
    <w:p w14:paraId="06B1B8D4" w14:textId="77777777" w:rsidR="0038031B" w:rsidRPr="00E1278B" w:rsidRDefault="0038031B" w:rsidP="00E1278B">
      <w:pPr>
        <w:autoSpaceDE w:val="0"/>
        <w:autoSpaceDN w:val="0"/>
        <w:adjustRightInd w:val="0"/>
        <w:jc w:val="both"/>
        <w:rPr>
          <w:rFonts w:eastAsia="Times New Roman" w:cs="Times New Roman"/>
          <w:b/>
          <w:bCs/>
          <w:sz w:val="22"/>
          <w:szCs w:val="22"/>
          <w:lang w:val="mt-MT"/>
        </w:rPr>
      </w:pPr>
    </w:p>
    <w:p w14:paraId="6B0C6312" w14:textId="65511D07" w:rsidR="0038031B" w:rsidRPr="00E1278B" w:rsidRDefault="0038031B" w:rsidP="00E1278B">
      <w:pPr>
        <w:autoSpaceDE w:val="0"/>
        <w:autoSpaceDN w:val="0"/>
        <w:adjustRightInd w:val="0"/>
        <w:jc w:val="both"/>
        <w:rPr>
          <w:rFonts w:eastAsia="Times New Roman" w:cs="Times New Roman"/>
          <w:sz w:val="22"/>
          <w:szCs w:val="22"/>
          <w:lang w:val="mt-MT"/>
        </w:rPr>
      </w:pPr>
      <w:r w:rsidRPr="00E1278B">
        <w:rPr>
          <w:rFonts w:eastAsia="Times New Roman" w:cs="Times New Roman"/>
          <w:sz w:val="22"/>
          <w:szCs w:val="22"/>
          <w:lang w:val="mt-MT"/>
        </w:rPr>
        <w:t>Il-Ministru għall-Finanzi ressaq din il-klawsola ġdida mmarkata “</w:t>
      </w:r>
      <w:r w:rsidR="00783286" w:rsidRPr="00E1278B">
        <w:rPr>
          <w:rFonts w:eastAsia="Times New Roman" w:cs="Times New Roman"/>
          <w:sz w:val="22"/>
          <w:szCs w:val="22"/>
          <w:lang w:val="mt-MT"/>
        </w:rPr>
        <w:t>AĊ</w:t>
      </w:r>
      <w:r w:rsidRPr="00E1278B">
        <w:rPr>
          <w:rFonts w:eastAsia="Times New Roman" w:cs="Times New Roman"/>
          <w:sz w:val="22"/>
          <w:szCs w:val="22"/>
          <w:lang w:val="mt-MT"/>
        </w:rPr>
        <w:t>”:</w:t>
      </w:r>
    </w:p>
    <w:p w14:paraId="5541A35F" w14:textId="77777777" w:rsidR="0038031B" w:rsidRPr="00E1278B" w:rsidRDefault="0038031B" w:rsidP="00E1278B">
      <w:pPr>
        <w:autoSpaceDE w:val="0"/>
        <w:autoSpaceDN w:val="0"/>
        <w:adjustRightInd w:val="0"/>
        <w:jc w:val="both"/>
        <w:rPr>
          <w:rFonts w:eastAsia="Times New Roman" w:cs="Times New Roman"/>
          <w:sz w:val="22"/>
          <w:szCs w:val="22"/>
          <w:lang w:val="mt-MT"/>
        </w:rPr>
      </w:pPr>
    </w:p>
    <w:p w14:paraId="52255AD6"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27A Ġdida</w:t>
      </w:r>
    </w:p>
    <w:p w14:paraId="7E1AB016" w14:textId="77777777" w:rsidR="0038031B" w:rsidRPr="00E1278B" w:rsidRDefault="0038031B" w:rsidP="00E1278B">
      <w:pPr>
        <w:jc w:val="both"/>
        <w:rPr>
          <w:rFonts w:cs="Times New Roman"/>
          <w:sz w:val="22"/>
          <w:szCs w:val="22"/>
          <w:lang w:val="mt-MT"/>
        </w:rPr>
      </w:pPr>
    </w:p>
    <w:p w14:paraId="60E22EDB"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Minnufih wara l-klawsola 27 għandha tiġi miżjuda l-klawsola ġdida li ġejja: </w:t>
      </w:r>
    </w:p>
    <w:p w14:paraId="602C72EE" w14:textId="77777777" w:rsidR="0038031B" w:rsidRPr="00E1278B" w:rsidRDefault="0038031B" w:rsidP="00E1278B">
      <w:pPr>
        <w:jc w:val="both"/>
        <w:rPr>
          <w:rFonts w:cs="Times New Roman"/>
          <w:b/>
          <w:bCs/>
          <w:sz w:val="22"/>
          <w:szCs w:val="22"/>
          <w:lang w:val="mt-MT"/>
        </w:rPr>
      </w:pPr>
    </w:p>
    <w:p w14:paraId="2441F97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“Emenda tat-Tielet Skeda li tinsab mal-Att prinċipali. </w:t>
      </w:r>
    </w:p>
    <w:p w14:paraId="120C1E61" w14:textId="77777777" w:rsidR="0038031B" w:rsidRPr="00E1278B" w:rsidRDefault="0038031B" w:rsidP="00E1278B">
      <w:pPr>
        <w:jc w:val="both"/>
        <w:rPr>
          <w:rFonts w:cs="Times New Roman"/>
          <w:sz w:val="22"/>
          <w:szCs w:val="22"/>
          <w:lang w:val="pt-BR"/>
        </w:rPr>
      </w:pPr>
    </w:p>
    <w:p w14:paraId="75F62209" w14:textId="77777777" w:rsidR="0038031B" w:rsidRPr="00E1278B" w:rsidRDefault="0038031B" w:rsidP="00E1278B">
      <w:pPr>
        <w:jc w:val="both"/>
        <w:rPr>
          <w:rFonts w:cs="Times New Roman"/>
          <w:sz w:val="22"/>
          <w:szCs w:val="22"/>
          <w:lang w:val="pt-BR"/>
        </w:rPr>
      </w:pPr>
      <w:r w:rsidRPr="00E1278B">
        <w:rPr>
          <w:rFonts w:cs="Times New Roman"/>
          <w:b/>
          <w:bCs/>
          <w:sz w:val="22"/>
          <w:szCs w:val="22"/>
          <w:lang w:val="pt-BR"/>
        </w:rPr>
        <w:t>27A.</w:t>
      </w:r>
      <w:r w:rsidRPr="00E1278B">
        <w:rPr>
          <w:rFonts w:cs="Times New Roman"/>
          <w:sz w:val="22"/>
          <w:szCs w:val="22"/>
          <w:lang w:val="pt-BR"/>
        </w:rPr>
        <w:t xml:space="preserve"> Il-partita 2 tat-Tielet Skeda li tinsab mal-Att prinċipali għandha tiġi sostitwita bil-partita ġdida li ġejja:</w:t>
      </w:r>
    </w:p>
    <w:p w14:paraId="7E84B950" w14:textId="77777777" w:rsidR="0038031B" w:rsidRPr="00E1278B" w:rsidRDefault="0038031B" w:rsidP="00E1278B">
      <w:pPr>
        <w:jc w:val="both"/>
        <w:rPr>
          <w:rFonts w:cs="Times New Roman"/>
          <w:sz w:val="22"/>
          <w:szCs w:val="22"/>
          <w:lang w:val="pt-BR"/>
        </w:rPr>
      </w:pPr>
    </w:p>
    <w:p w14:paraId="44C6309E" w14:textId="77777777" w:rsidR="0038031B" w:rsidRPr="00E1278B" w:rsidRDefault="0038031B" w:rsidP="00E1278B">
      <w:pPr>
        <w:jc w:val="both"/>
        <w:rPr>
          <w:rFonts w:cs="Times New Roman"/>
          <w:sz w:val="22"/>
          <w:szCs w:val="22"/>
        </w:rPr>
      </w:pPr>
      <w:r w:rsidRPr="00E1278B">
        <w:rPr>
          <w:rFonts w:cs="Times New Roman"/>
          <w:sz w:val="22"/>
          <w:szCs w:val="22"/>
        </w:rPr>
        <w:t xml:space="preserve">“2. </w:t>
      </w:r>
      <w:proofErr w:type="gramStart"/>
      <w:r w:rsidRPr="00E1278B">
        <w:rPr>
          <w:rFonts w:cs="Times New Roman"/>
          <w:sz w:val="22"/>
          <w:szCs w:val="22"/>
        </w:rPr>
        <w:t>For the purpose of</w:t>
      </w:r>
      <w:proofErr w:type="gramEnd"/>
      <w:r w:rsidRPr="00E1278B">
        <w:rPr>
          <w:rFonts w:cs="Times New Roman"/>
          <w:sz w:val="22"/>
          <w:szCs w:val="22"/>
        </w:rPr>
        <w:t xml:space="preserve"> the </w:t>
      </w:r>
      <w:r w:rsidRPr="00E1278B">
        <w:rPr>
          <w:rFonts w:cs="Times New Roman"/>
          <w:i/>
          <w:iCs/>
          <w:sz w:val="22"/>
          <w:szCs w:val="22"/>
        </w:rPr>
        <w:t>ad valorem duty</w:t>
      </w:r>
      <w:r w:rsidRPr="00E1278B">
        <w:rPr>
          <w:rFonts w:cs="Times New Roman"/>
          <w:sz w:val="22"/>
          <w:szCs w:val="22"/>
        </w:rPr>
        <w:t>, the retail price is the price established by the importer or manufacturer or their representative for the retail sale of cigarettes; where no such price has been established the lowest-established local retail price at which cigarettes are sold by retail is to be used.”.”.</w:t>
      </w:r>
    </w:p>
    <w:p w14:paraId="0243EF4D" w14:textId="77777777" w:rsidR="0038031B" w:rsidRPr="00E1278B" w:rsidRDefault="0038031B" w:rsidP="00E1278B">
      <w:pPr>
        <w:jc w:val="both"/>
        <w:rPr>
          <w:rFonts w:cs="Times New Roman"/>
          <w:sz w:val="22"/>
          <w:szCs w:val="22"/>
          <w:lang w:val="mt-MT"/>
        </w:rPr>
      </w:pPr>
    </w:p>
    <w:p w14:paraId="033FFE8B"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27A</w:t>
      </w:r>
    </w:p>
    <w:p w14:paraId="4914DC5C" w14:textId="77777777" w:rsidR="0038031B" w:rsidRPr="00E1278B" w:rsidRDefault="0038031B" w:rsidP="00E1278B">
      <w:pPr>
        <w:jc w:val="both"/>
        <w:rPr>
          <w:rFonts w:cs="Times New Roman"/>
          <w:sz w:val="22"/>
          <w:szCs w:val="22"/>
        </w:rPr>
      </w:pPr>
    </w:p>
    <w:p w14:paraId="4056994C" w14:textId="77777777" w:rsidR="0038031B" w:rsidRPr="00E1278B" w:rsidRDefault="0038031B" w:rsidP="00E1278B">
      <w:pPr>
        <w:jc w:val="both"/>
        <w:rPr>
          <w:rFonts w:cs="Times New Roman"/>
          <w:sz w:val="22"/>
          <w:szCs w:val="22"/>
        </w:rPr>
      </w:pPr>
      <w:r w:rsidRPr="00E1278B">
        <w:rPr>
          <w:rFonts w:cs="Times New Roman"/>
          <w:sz w:val="22"/>
          <w:szCs w:val="22"/>
        </w:rPr>
        <w:t>Immediately after clause 27 there shall be added the following new clause:</w:t>
      </w:r>
    </w:p>
    <w:p w14:paraId="5543CFAD" w14:textId="77777777" w:rsidR="0038031B" w:rsidRPr="00E1278B" w:rsidRDefault="0038031B" w:rsidP="00E1278B">
      <w:pPr>
        <w:jc w:val="both"/>
        <w:rPr>
          <w:rFonts w:cs="Times New Roman"/>
          <w:sz w:val="22"/>
          <w:szCs w:val="22"/>
        </w:rPr>
      </w:pPr>
    </w:p>
    <w:p w14:paraId="2582FC3C" w14:textId="77777777" w:rsidR="0038031B" w:rsidRPr="00E1278B" w:rsidRDefault="0038031B" w:rsidP="00E1278B">
      <w:pPr>
        <w:jc w:val="both"/>
        <w:rPr>
          <w:rFonts w:cs="Times New Roman"/>
          <w:sz w:val="22"/>
          <w:szCs w:val="22"/>
        </w:rPr>
      </w:pPr>
      <w:r w:rsidRPr="00E1278B">
        <w:rPr>
          <w:rFonts w:cs="Times New Roman"/>
          <w:sz w:val="22"/>
          <w:szCs w:val="22"/>
        </w:rPr>
        <w:t>“Amendment of the Third Schedule to the principal Act.</w:t>
      </w:r>
    </w:p>
    <w:p w14:paraId="2D136237" w14:textId="77777777" w:rsidR="0038031B" w:rsidRPr="00E1278B" w:rsidRDefault="0038031B" w:rsidP="00E1278B">
      <w:pPr>
        <w:jc w:val="both"/>
        <w:rPr>
          <w:rFonts w:cs="Times New Roman"/>
          <w:sz w:val="22"/>
          <w:szCs w:val="22"/>
        </w:rPr>
      </w:pPr>
    </w:p>
    <w:p w14:paraId="5BAB9858" w14:textId="77777777" w:rsidR="0038031B" w:rsidRPr="00E1278B" w:rsidRDefault="0038031B" w:rsidP="00E1278B">
      <w:pPr>
        <w:jc w:val="both"/>
        <w:rPr>
          <w:rFonts w:cs="Times New Roman"/>
          <w:sz w:val="22"/>
          <w:szCs w:val="22"/>
        </w:rPr>
      </w:pPr>
      <w:r w:rsidRPr="00E1278B">
        <w:rPr>
          <w:rFonts w:cs="Times New Roman"/>
          <w:b/>
          <w:bCs/>
          <w:sz w:val="22"/>
          <w:szCs w:val="22"/>
        </w:rPr>
        <w:t>27A.</w:t>
      </w:r>
      <w:r w:rsidRPr="00E1278B">
        <w:rPr>
          <w:rFonts w:cs="Times New Roman"/>
          <w:sz w:val="22"/>
          <w:szCs w:val="22"/>
        </w:rPr>
        <w:t xml:space="preserve"> Item 2 of the Third Schedule to the principal Act shall be substituted by the following new item:</w:t>
      </w:r>
    </w:p>
    <w:p w14:paraId="610042EE" w14:textId="77777777" w:rsidR="0038031B" w:rsidRPr="00E1278B" w:rsidRDefault="0038031B" w:rsidP="00E1278B">
      <w:pPr>
        <w:jc w:val="both"/>
        <w:rPr>
          <w:rFonts w:cs="Times New Roman"/>
          <w:sz w:val="22"/>
          <w:szCs w:val="22"/>
        </w:rPr>
      </w:pPr>
    </w:p>
    <w:p w14:paraId="621491EE" w14:textId="77777777" w:rsidR="0038031B" w:rsidRPr="00E1278B" w:rsidRDefault="0038031B" w:rsidP="00E1278B">
      <w:pPr>
        <w:jc w:val="both"/>
        <w:rPr>
          <w:rFonts w:cs="Times New Roman"/>
          <w:sz w:val="22"/>
          <w:szCs w:val="22"/>
        </w:rPr>
      </w:pPr>
      <w:r w:rsidRPr="00E1278B">
        <w:rPr>
          <w:rFonts w:cs="Times New Roman"/>
          <w:sz w:val="22"/>
          <w:szCs w:val="22"/>
        </w:rPr>
        <w:t xml:space="preserve">“2. </w:t>
      </w:r>
      <w:proofErr w:type="gramStart"/>
      <w:r w:rsidRPr="00E1278B">
        <w:rPr>
          <w:rFonts w:cs="Times New Roman"/>
          <w:sz w:val="22"/>
          <w:szCs w:val="22"/>
        </w:rPr>
        <w:t>For the purpose of</w:t>
      </w:r>
      <w:proofErr w:type="gramEnd"/>
      <w:r w:rsidRPr="00E1278B">
        <w:rPr>
          <w:rFonts w:cs="Times New Roman"/>
          <w:sz w:val="22"/>
          <w:szCs w:val="22"/>
        </w:rPr>
        <w:t xml:space="preserve"> the </w:t>
      </w:r>
      <w:r w:rsidRPr="00E1278B">
        <w:rPr>
          <w:rFonts w:cs="Times New Roman"/>
          <w:i/>
          <w:iCs/>
          <w:sz w:val="22"/>
          <w:szCs w:val="22"/>
        </w:rPr>
        <w:t>ad valorem</w:t>
      </w:r>
      <w:r w:rsidRPr="00E1278B">
        <w:rPr>
          <w:rFonts w:cs="Times New Roman"/>
          <w:sz w:val="22"/>
          <w:szCs w:val="22"/>
        </w:rPr>
        <w:t xml:space="preserve"> duty, the retail price is the price established by the importer or manufacturer or their representative for the retail sale of cigarettes; where no such price has been established the lowest-established local retail price at which cigarettes are sold by retail is to be used.”.”.</w:t>
      </w:r>
    </w:p>
    <w:p w14:paraId="4A2F3FC3" w14:textId="77777777" w:rsidR="0038031B" w:rsidRPr="00E1278B" w:rsidRDefault="0038031B" w:rsidP="00E1278B">
      <w:pPr>
        <w:jc w:val="both"/>
        <w:rPr>
          <w:rFonts w:cs="Times New Roman"/>
          <w:sz w:val="22"/>
          <w:szCs w:val="22"/>
        </w:rPr>
      </w:pPr>
    </w:p>
    <w:p w14:paraId="11ADEFB0" w14:textId="77777777" w:rsidR="0038031B" w:rsidRPr="00E1278B" w:rsidRDefault="0038031B" w:rsidP="00E1278B">
      <w:pPr>
        <w:jc w:val="both"/>
        <w:rPr>
          <w:rFonts w:cs="Times New Roman"/>
          <w:sz w:val="22"/>
          <w:szCs w:val="22"/>
        </w:rPr>
      </w:pPr>
    </w:p>
    <w:p w14:paraId="58D0F03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629CD13C" w14:textId="77777777" w:rsidR="0038031B" w:rsidRPr="00E1278B" w:rsidRDefault="0038031B" w:rsidP="00E1278B">
      <w:pPr>
        <w:jc w:val="both"/>
        <w:rPr>
          <w:rFonts w:cs="Times New Roman"/>
          <w:sz w:val="22"/>
          <w:szCs w:val="22"/>
          <w:lang w:val="mt-MT"/>
        </w:rPr>
      </w:pPr>
    </w:p>
    <w:p w14:paraId="3513E7C7"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57AF963B" w14:textId="77777777" w:rsidR="0038031B" w:rsidRPr="00E1278B" w:rsidRDefault="0038031B" w:rsidP="00E1278B">
      <w:pPr>
        <w:jc w:val="both"/>
        <w:rPr>
          <w:rFonts w:cs="Times New Roman"/>
          <w:sz w:val="22"/>
          <w:szCs w:val="22"/>
          <w:lang w:val="mt-MT"/>
        </w:rPr>
      </w:pPr>
    </w:p>
    <w:p w14:paraId="06234694" w14:textId="10586B45"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Il-mozzjoni għaddiet </w:t>
      </w:r>
      <w:proofErr w:type="spellStart"/>
      <w:r w:rsidR="00783286" w:rsidRPr="00E1278B">
        <w:rPr>
          <w:rFonts w:cs="Times New Roman"/>
          <w:sz w:val="22"/>
          <w:szCs w:val="22"/>
          <w:lang w:val="mt-MT"/>
        </w:rPr>
        <w:t>nem</w:t>
      </w:r>
      <w:proofErr w:type="spellEnd"/>
      <w:r w:rsidR="00783286" w:rsidRPr="00E1278B">
        <w:rPr>
          <w:rFonts w:cs="Times New Roman"/>
          <w:sz w:val="22"/>
          <w:szCs w:val="22"/>
          <w:lang w:val="mt-MT"/>
        </w:rPr>
        <w:t xml:space="preserve">. </w:t>
      </w:r>
      <w:proofErr w:type="spellStart"/>
      <w:r w:rsidR="00783286" w:rsidRPr="00E1278B">
        <w:rPr>
          <w:rFonts w:cs="Times New Roman"/>
          <w:sz w:val="22"/>
          <w:szCs w:val="22"/>
          <w:lang w:val="mt-MT"/>
        </w:rPr>
        <w:t>con</w:t>
      </w:r>
      <w:proofErr w:type="spellEnd"/>
      <w:r w:rsidR="00783286" w:rsidRPr="00E1278B">
        <w:rPr>
          <w:rFonts w:cs="Times New Roman"/>
          <w:sz w:val="22"/>
          <w:szCs w:val="22"/>
          <w:lang w:val="mt-MT"/>
        </w:rPr>
        <w:t xml:space="preserve">. </w:t>
      </w:r>
      <w:r w:rsidRPr="00E1278B">
        <w:rPr>
          <w:rFonts w:cs="Times New Roman"/>
          <w:sz w:val="22"/>
          <w:szCs w:val="22"/>
          <w:lang w:val="mt-MT"/>
        </w:rPr>
        <w:t xml:space="preserve">u Klawsola 27A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125759E2" w14:textId="77777777" w:rsidR="0038031B" w:rsidRPr="00E1278B" w:rsidRDefault="0038031B" w:rsidP="00E1278B">
      <w:pPr>
        <w:jc w:val="both"/>
        <w:rPr>
          <w:rFonts w:cs="Times New Roman"/>
          <w:sz w:val="22"/>
          <w:szCs w:val="22"/>
          <w:lang w:val="mt-MT"/>
        </w:rPr>
      </w:pPr>
    </w:p>
    <w:p w14:paraId="3C1FFCD5"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lastRenderedPageBreak/>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27A Ġdida ssir parti mill-Abbozz ta’ Liġi. </w:t>
      </w:r>
    </w:p>
    <w:p w14:paraId="32334707" w14:textId="77777777" w:rsidR="0038031B" w:rsidRPr="00E1278B" w:rsidRDefault="0038031B" w:rsidP="00E1278B">
      <w:pPr>
        <w:jc w:val="both"/>
        <w:rPr>
          <w:rFonts w:cs="Times New Roman"/>
          <w:sz w:val="22"/>
          <w:szCs w:val="22"/>
          <w:lang w:val="mt-MT"/>
        </w:rPr>
      </w:pPr>
    </w:p>
    <w:p w14:paraId="7438B49A" w14:textId="2B180305" w:rsidR="0038031B" w:rsidRPr="00E1278B" w:rsidRDefault="0038031B" w:rsidP="00E1278B">
      <w:pPr>
        <w:jc w:val="both"/>
        <w:rPr>
          <w:rFonts w:cs="Times New Roman"/>
          <w:sz w:val="22"/>
          <w:szCs w:val="22"/>
          <w:lang w:val="mt-MT"/>
        </w:rPr>
      </w:pPr>
      <w:r w:rsidRPr="00E1278B">
        <w:rPr>
          <w:rFonts w:cs="Times New Roman"/>
          <w:b/>
          <w:sz w:val="22"/>
          <w:szCs w:val="22"/>
          <w:lang w:val="mt-MT"/>
        </w:rPr>
        <w:t>KLAWSOLA 27A</w:t>
      </w:r>
      <w:r w:rsidRPr="00E1278B">
        <w:rPr>
          <w:rFonts w:cs="Times New Roman"/>
          <w:sz w:val="22"/>
          <w:szCs w:val="22"/>
          <w:lang w:val="mt-MT"/>
        </w:rPr>
        <w:t xml:space="preserve"> </w:t>
      </w:r>
      <w:r w:rsidRPr="00E1278B">
        <w:rPr>
          <w:rFonts w:cs="Times New Roman"/>
          <w:b/>
          <w:sz w:val="22"/>
          <w:szCs w:val="22"/>
          <w:lang w:val="mt-MT"/>
        </w:rPr>
        <w:t xml:space="preserve">ĠDIDA </w:t>
      </w:r>
      <w:r w:rsidRPr="00E1278B">
        <w:rPr>
          <w:rFonts w:cs="Times New Roman"/>
          <w:sz w:val="22"/>
          <w:szCs w:val="22"/>
          <w:lang w:val="mt-MT"/>
        </w:rPr>
        <w:t xml:space="preserve">għaddiet </w:t>
      </w:r>
      <w:proofErr w:type="spellStart"/>
      <w:r w:rsidR="00783286" w:rsidRPr="00E1278B">
        <w:rPr>
          <w:rFonts w:cs="Times New Roman"/>
          <w:sz w:val="22"/>
          <w:szCs w:val="22"/>
          <w:lang w:val="mt-MT"/>
        </w:rPr>
        <w:t>nem</w:t>
      </w:r>
      <w:proofErr w:type="spellEnd"/>
      <w:r w:rsidR="00783286" w:rsidRPr="00E1278B">
        <w:rPr>
          <w:rFonts w:cs="Times New Roman"/>
          <w:sz w:val="22"/>
          <w:szCs w:val="22"/>
          <w:lang w:val="mt-MT"/>
        </w:rPr>
        <w:t xml:space="preserve">. </w:t>
      </w:r>
      <w:proofErr w:type="spellStart"/>
      <w:r w:rsidR="00783286" w:rsidRPr="00E1278B">
        <w:rPr>
          <w:rFonts w:cs="Times New Roman"/>
          <w:sz w:val="22"/>
          <w:szCs w:val="22"/>
          <w:lang w:val="mt-MT"/>
        </w:rPr>
        <w:t>con</w:t>
      </w:r>
      <w:proofErr w:type="spellEnd"/>
      <w:r w:rsidR="00783286" w:rsidRPr="00E1278B">
        <w:rPr>
          <w:rFonts w:cs="Times New Roman"/>
          <w:sz w:val="22"/>
          <w:szCs w:val="22"/>
          <w:lang w:val="mt-MT"/>
        </w:rPr>
        <w:t xml:space="preserve">. </w:t>
      </w:r>
      <w:r w:rsidRPr="00E1278B">
        <w:rPr>
          <w:rFonts w:cs="Times New Roman"/>
          <w:sz w:val="22"/>
          <w:szCs w:val="22"/>
          <w:lang w:val="mt-MT"/>
        </w:rPr>
        <w:t>u kienet ordnata ssir parti mill-Abbozz ta’ Liġi.</w:t>
      </w:r>
    </w:p>
    <w:p w14:paraId="3E7568B6" w14:textId="77777777" w:rsidR="0038031B" w:rsidRPr="00E1278B" w:rsidRDefault="0038031B" w:rsidP="00E1278B">
      <w:pPr>
        <w:jc w:val="both"/>
        <w:rPr>
          <w:rFonts w:cs="Times New Roman"/>
          <w:sz w:val="22"/>
          <w:szCs w:val="22"/>
          <w:lang w:val="mt-MT"/>
        </w:rPr>
      </w:pPr>
    </w:p>
    <w:p w14:paraId="393EF631" w14:textId="77777777" w:rsidR="0038031B" w:rsidRPr="00E1278B" w:rsidRDefault="0038031B" w:rsidP="00E1278B">
      <w:pPr>
        <w:jc w:val="both"/>
        <w:rPr>
          <w:rFonts w:cs="Times New Roman"/>
          <w:b/>
          <w:bCs/>
          <w:sz w:val="22"/>
          <w:szCs w:val="22"/>
          <w:lang w:val="mt-MT"/>
        </w:rPr>
      </w:pPr>
    </w:p>
    <w:p w14:paraId="3F779B1B"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27B ĠDIDA</w:t>
      </w:r>
    </w:p>
    <w:p w14:paraId="6A862476" w14:textId="77777777" w:rsidR="0038031B" w:rsidRPr="00E1278B" w:rsidRDefault="0038031B" w:rsidP="00E1278B">
      <w:pPr>
        <w:jc w:val="both"/>
        <w:rPr>
          <w:rFonts w:cs="Times New Roman"/>
          <w:b/>
          <w:bCs/>
          <w:sz w:val="22"/>
          <w:szCs w:val="22"/>
          <w:lang w:val="mt-MT"/>
        </w:rPr>
      </w:pPr>
    </w:p>
    <w:p w14:paraId="3731B1E9" w14:textId="34B198EC"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ressaq din il-klawsola ġdida mmarkata “</w:t>
      </w:r>
      <w:r w:rsidR="00783286" w:rsidRPr="00E1278B">
        <w:rPr>
          <w:rFonts w:cs="Times New Roman"/>
          <w:sz w:val="22"/>
          <w:szCs w:val="22"/>
          <w:lang w:val="mt-MT"/>
        </w:rPr>
        <w:t>AD</w:t>
      </w:r>
      <w:r w:rsidRPr="00E1278B">
        <w:rPr>
          <w:rFonts w:cs="Times New Roman"/>
          <w:sz w:val="22"/>
          <w:szCs w:val="22"/>
          <w:lang w:val="mt-MT"/>
        </w:rPr>
        <w:t>”:</w:t>
      </w:r>
    </w:p>
    <w:p w14:paraId="088318D5" w14:textId="77777777" w:rsidR="0038031B" w:rsidRPr="00E1278B" w:rsidRDefault="0038031B" w:rsidP="00E1278B">
      <w:pPr>
        <w:jc w:val="both"/>
        <w:rPr>
          <w:rFonts w:cs="Times New Roman"/>
          <w:b/>
          <w:bCs/>
          <w:sz w:val="22"/>
          <w:szCs w:val="22"/>
          <w:lang w:val="mt-MT"/>
        </w:rPr>
      </w:pPr>
    </w:p>
    <w:p w14:paraId="285C470C"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27B Ġdida</w:t>
      </w:r>
    </w:p>
    <w:p w14:paraId="771E5C84" w14:textId="77777777" w:rsidR="0038031B" w:rsidRPr="00E1278B" w:rsidRDefault="0038031B" w:rsidP="00E1278B">
      <w:pPr>
        <w:jc w:val="both"/>
        <w:rPr>
          <w:rFonts w:cs="Times New Roman"/>
          <w:b/>
          <w:bCs/>
          <w:sz w:val="22"/>
          <w:szCs w:val="22"/>
          <w:lang w:val="mt-MT"/>
        </w:rPr>
      </w:pPr>
    </w:p>
    <w:p w14:paraId="62D026E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Minnufih wara l-klawsola 27A ġdida għandha tiġi miżjuda l-klawsola ġdida li ġejja:</w:t>
      </w:r>
    </w:p>
    <w:p w14:paraId="6670EB3E" w14:textId="77777777" w:rsidR="0038031B" w:rsidRPr="00E1278B" w:rsidRDefault="0038031B" w:rsidP="00E1278B">
      <w:pPr>
        <w:jc w:val="both"/>
        <w:rPr>
          <w:rFonts w:cs="Times New Roman"/>
          <w:sz w:val="22"/>
          <w:szCs w:val="22"/>
          <w:lang w:val="mt-MT"/>
        </w:rPr>
      </w:pPr>
    </w:p>
    <w:p w14:paraId="14FD9161"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“Emenda tar-Raba’ Skeda li tinsab mal-Att prinċipali.</w:t>
      </w:r>
    </w:p>
    <w:p w14:paraId="5EBEE046" w14:textId="77777777" w:rsidR="0038031B" w:rsidRPr="00E1278B" w:rsidRDefault="0038031B" w:rsidP="00E1278B">
      <w:pPr>
        <w:jc w:val="both"/>
        <w:rPr>
          <w:rFonts w:cs="Times New Roman"/>
          <w:sz w:val="22"/>
          <w:szCs w:val="22"/>
          <w:lang w:val="pt-BR"/>
        </w:rPr>
      </w:pPr>
    </w:p>
    <w:p w14:paraId="5BAEB372" w14:textId="77777777" w:rsidR="0038031B" w:rsidRPr="00E1278B" w:rsidRDefault="0038031B" w:rsidP="00E1278B">
      <w:pPr>
        <w:jc w:val="both"/>
        <w:rPr>
          <w:rFonts w:cs="Times New Roman"/>
          <w:sz w:val="22"/>
          <w:szCs w:val="22"/>
          <w:lang w:val="pt-BR"/>
        </w:rPr>
      </w:pPr>
      <w:r w:rsidRPr="00E1278B">
        <w:rPr>
          <w:rFonts w:cs="Times New Roman"/>
          <w:b/>
          <w:bCs/>
          <w:sz w:val="22"/>
          <w:szCs w:val="22"/>
          <w:lang w:val="pt-BR"/>
        </w:rPr>
        <w:t xml:space="preserve">27B. </w:t>
      </w:r>
      <w:r w:rsidRPr="00E1278B">
        <w:rPr>
          <w:rFonts w:cs="Times New Roman"/>
          <w:sz w:val="22"/>
          <w:szCs w:val="22"/>
          <w:lang w:val="pt-BR"/>
        </w:rPr>
        <w:t>Fir-Raba’ Skeda tal-Att Prinċipali minnufih wara l-kliem:</w:t>
      </w:r>
    </w:p>
    <w:p w14:paraId="58270A55" w14:textId="77777777" w:rsidR="0038031B" w:rsidRDefault="0038031B" w:rsidP="00E1278B">
      <w:pPr>
        <w:jc w:val="both"/>
        <w:rPr>
          <w:rFonts w:cs="Times New Roman"/>
          <w:sz w:val="22"/>
          <w:szCs w:val="22"/>
          <w:lang w:val="pt-BR"/>
        </w:rPr>
      </w:pPr>
    </w:p>
    <w:p w14:paraId="14F98049" w14:textId="4BF451E0" w:rsidR="0014548F" w:rsidRPr="00E1278B" w:rsidRDefault="0014548F" w:rsidP="00E1278B">
      <w:pPr>
        <w:jc w:val="both"/>
        <w:rPr>
          <w:rFonts w:cs="Times New Roman"/>
          <w:sz w:val="22"/>
          <w:szCs w:val="22"/>
          <w:lang w:val="pt-BR"/>
        </w:rPr>
      </w:pPr>
      <w:r>
        <w:rPr>
          <w:rFonts w:cs="Times New Roman"/>
          <w:sz w:val="22"/>
          <w:szCs w:val="22"/>
          <w:lang w:val="pt-BR"/>
        </w:rPr>
        <w:t>“</w:t>
      </w:r>
    </w:p>
    <w:tbl>
      <w:tblPr>
        <w:tblStyle w:val="TableGrid"/>
        <w:tblW w:w="0" w:type="auto"/>
        <w:tblLook w:val="04A0" w:firstRow="1" w:lastRow="0" w:firstColumn="1" w:lastColumn="0" w:noHBand="0" w:noVBand="1"/>
      </w:tblPr>
      <w:tblGrid>
        <w:gridCol w:w="4508"/>
        <w:gridCol w:w="4508"/>
      </w:tblGrid>
      <w:tr w:rsidR="0038031B" w:rsidRPr="00E1278B" w14:paraId="363BD787" w14:textId="77777777" w:rsidTr="008710B2">
        <w:tc>
          <w:tcPr>
            <w:tcW w:w="4508" w:type="dxa"/>
          </w:tcPr>
          <w:p w14:paraId="6CC44AA0" w14:textId="76F5EEEA" w:rsidR="0038031B" w:rsidRPr="00E1278B" w:rsidRDefault="0038031B" w:rsidP="00E1278B">
            <w:pPr>
              <w:jc w:val="both"/>
              <w:rPr>
                <w:rFonts w:cs="Times New Roman"/>
                <w:sz w:val="22"/>
                <w:szCs w:val="22"/>
              </w:rPr>
            </w:pPr>
            <w:r w:rsidRPr="00E1278B">
              <w:rPr>
                <w:rFonts w:cs="Times New Roman"/>
                <w:sz w:val="22"/>
                <w:szCs w:val="22"/>
              </w:rPr>
              <w:t>- Inland Navigation between Malta and Gozo by vessels in line with Port Notice No</w:t>
            </w:r>
            <w:r w:rsidR="0014548F">
              <w:rPr>
                <w:rFonts w:cs="Times New Roman"/>
                <w:sz w:val="22"/>
                <w:szCs w:val="22"/>
              </w:rPr>
              <w:t>.</w:t>
            </w:r>
            <w:r w:rsidRPr="00E1278B">
              <w:rPr>
                <w:rFonts w:cs="Times New Roman"/>
                <w:sz w:val="22"/>
                <w:szCs w:val="22"/>
              </w:rPr>
              <w:t xml:space="preserve"> TM/PYD/PN/02/2021</w:t>
            </w:r>
          </w:p>
          <w:p w14:paraId="416FBD9B" w14:textId="77777777" w:rsidR="0038031B" w:rsidRPr="00E1278B" w:rsidRDefault="0038031B" w:rsidP="00E1278B">
            <w:pPr>
              <w:jc w:val="both"/>
              <w:rPr>
                <w:rFonts w:cs="Times New Roman"/>
                <w:sz w:val="22"/>
                <w:szCs w:val="22"/>
              </w:rPr>
            </w:pPr>
          </w:p>
        </w:tc>
        <w:tc>
          <w:tcPr>
            <w:tcW w:w="4508" w:type="dxa"/>
          </w:tcPr>
          <w:p w14:paraId="76C9C948" w14:textId="77777777" w:rsidR="0038031B" w:rsidRPr="00E1278B" w:rsidRDefault="0038031B" w:rsidP="00E1278B">
            <w:pPr>
              <w:jc w:val="both"/>
              <w:rPr>
                <w:rFonts w:cs="Times New Roman"/>
                <w:sz w:val="22"/>
                <w:szCs w:val="22"/>
              </w:rPr>
            </w:pPr>
            <w:r w:rsidRPr="00E1278B">
              <w:rPr>
                <w:rFonts w:cs="Times New Roman"/>
                <w:sz w:val="22"/>
                <w:szCs w:val="22"/>
              </w:rPr>
              <w:t xml:space="preserve"> 0 </w:t>
            </w:r>
          </w:p>
        </w:tc>
      </w:tr>
      <w:tr w:rsidR="0038031B" w:rsidRPr="00E1278B" w14:paraId="3FAA4E80" w14:textId="77777777" w:rsidTr="008710B2">
        <w:tc>
          <w:tcPr>
            <w:tcW w:w="4508" w:type="dxa"/>
          </w:tcPr>
          <w:p w14:paraId="30C82000" w14:textId="77777777" w:rsidR="0038031B" w:rsidRPr="00E1278B" w:rsidRDefault="0038031B" w:rsidP="00E1278B">
            <w:pPr>
              <w:jc w:val="both"/>
              <w:rPr>
                <w:rFonts w:cs="Times New Roman"/>
                <w:sz w:val="22"/>
                <w:szCs w:val="22"/>
              </w:rPr>
            </w:pPr>
            <w:r w:rsidRPr="00E1278B">
              <w:rPr>
                <w:rFonts w:cs="Times New Roman"/>
                <w:sz w:val="22"/>
                <w:szCs w:val="22"/>
              </w:rPr>
              <w:t>If used for electric power generation</w:t>
            </w:r>
          </w:p>
        </w:tc>
        <w:tc>
          <w:tcPr>
            <w:tcW w:w="4508" w:type="dxa"/>
          </w:tcPr>
          <w:p w14:paraId="08805E32" w14:textId="207930B0" w:rsidR="0038031B" w:rsidRPr="00E1278B" w:rsidRDefault="0038031B" w:rsidP="00E1278B">
            <w:pPr>
              <w:jc w:val="both"/>
              <w:rPr>
                <w:rFonts w:cs="Times New Roman"/>
                <w:sz w:val="22"/>
                <w:szCs w:val="22"/>
              </w:rPr>
            </w:pPr>
            <w:r w:rsidRPr="00E1278B">
              <w:rPr>
                <w:rFonts w:cs="Times New Roman"/>
                <w:sz w:val="22"/>
                <w:szCs w:val="22"/>
              </w:rPr>
              <w:t xml:space="preserve"> 0 </w:t>
            </w:r>
          </w:p>
        </w:tc>
      </w:tr>
    </w:tbl>
    <w:p w14:paraId="03925008" w14:textId="731B3927" w:rsidR="0038031B" w:rsidRDefault="0014548F" w:rsidP="0014548F">
      <w:pPr>
        <w:jc w:val="right"/>
        <w:rPr>
          <w:rFonts w:cs="Times New Roman"/>
          <w:sz w:val="22"/>
          <w:szCs w:val="22"/>
        </w:rPr>
      </w:pPr>
      <w:r w:rsidRPr="00E1278B">
        <w:rPr>
          <w:rFonts w:cs="Times New Roman"/>
          <w:sz w:val="22"/>
          <w:szCs w:val="22"/>
        </w:rPr>
        <w:t>”</w:t>
      </w:r>
    </w:p>
    <w:p w14:paraId="3922C658" w14:textId="77777777" w:rsidR="0014548F" w:rsidRPr="00E1278B" w:rsidRDefault="0014548F" w:rsidP="0014548F">
      <w:pPr>
        <w:jc w:val="right"/>
        <w:rPr>
          <w:rFonts w:cs="Times New Roman"/>
          <w:sz w:val="22"/>
          <w:szCs w:val="22"/>
        </w:rPr>
      </w:pPr>
    </w:p>
    <w:p w14:paraId="1F14F9FB" w14:textId="77777777" w:rsidR="0038031B" w:rsidRDefault="0038031B" w:rsidP="00E1278B">
      <w:pPr>
        <w:jc w:val="both"/>
        <w:rPr>
          <w:rFonts w:cs="Times New Roman"/>
          <w:sz w:val="22"/>
          <w:szCs w:val="22"/>
        </w:rPr>
      </w:pPr>
      <w:proofErr w:type="spellStart"/>
      <w:r w:rsidRPr="00E1278B">
        <w:rPr>
          <w:rFonts w:cs="Times New Roman"/>
          <w:sz w:val="22"/>
          <w:szCs w:val="22"/>
        </w:rPr>
        <w:t>għandhom</w:t>
      </w:r>
      <w:proofErr w:type="spellEnd"/>
      <w:r w:rsidRPr="00E1278B">
        <w:rPr>
          <w:rFonts w:cs="Times New Roman"/>
          <w:sz w:val="22"/>
          <w:szCs w:val="22"/>
        </w:rPr>
        <w:t xml:space="preserve"> </w:t>
      </w:r>
      <w:proofErr w:type="spellStart"/>
      <w:r w:rsidRPr="00E1278B">
        <w:rPr>
          <w:rFonts w:cs="Times New Roman"/>
          <w:sz w:val="22"/>
          <w:szCs w:val="22"/>
        </w:rPr>
        <w:t>jiġu</w:t>
      </w:r>
      <w:proofErr w:type="spellEnd"/>
      <w:r w:rsidRPr="00E1278B">
        <w:rPr>
          <w:rFonts w:cs="Times New Roman"/>
          <w:sz w:val="22"/>
          <w:szCs w:val="22"/>
        </w:rPr>
        <w:t xml:space="preserve"> </w:t>
      </w:r>
      <w:proofErr w:type="spellStart"/>
      <w:r w:rsidRPr="00E1278B">
        <w:rPr>
          <w:rFonts w:cs="Times New Roman"/>
          <w:sz w:val="22"/>
          <w:szCs w:val="22"/>
        </w:rPr>
        <w:t>miżjuda</w:t>
      </w:r>
      <w:proofErr w:type="spellEnd"/>
      <w:r w:rsidRPr="00E1278B">
        <w:rPr>
          <w:rFonts w:cs="Times New Roman"/>
          <w:sz w:val="22"/>
          <w:szCs w:val="22"/>
        </w:rPr>
        <w:t xml:space="preserve"> l-</w:t>
      </w:r>
      <w:proofErr w:type="spellStart"/>
      <w:r w:rsidRPr="00E1278B">
        <w:rPr>
          <w:rFonts w:cs="Times New Roman"/>
          <w:sz w:val="22"/>
          <w:szCs w:val="22"/>
        </w:rPr>
        <w:t>kliem</w:t>
      </w:r>
      <w:proofErr w:type="spellEnd"/>
      <w:r w:rsidRPr="00E1278B">
        <w:rPr>
          <w:rFonts w:cs="Times New Roman"/>
          <w:sz w:val="22"/>
          <w:szCs w:val="22"/>
        </w:rPr>
        <w:t xml:space="preserve"> li </w:t>
      </w:r>
      <w:proofErr w:type="spellStart"/>
      <w:r w:rsidRPr="00E1278B">
        <w:rPr>
          <w:rFonts w:cs="Times New Roman"/>
          <w:sz w:val="22"/>
          <w:szCs w:val="22"/>
        </w:rPr>
        <w:t>ġejjin</w:t>
      </w:r>
      <w:proofErr w:type="spellEnd"/>
      <w:r w:rsidRPr="00E1278B">
        <w:rPr>
          <w:rFonts w:cs="Times New Roman"/>
          <w:sz w:val="22"/>
          <w:szCs w:val="22"/>
        </w:rPr>
        <w:t>:</w:t>
      </w:r>
    </w:p>
    <w:p w14:paraId="783FA65C" w14:textId="77777777" w:rsidR="0014548F" w:rsidRDefault="0014548F" w:rsidP="00E1278B">
      <w:pPr>
        <w:jc w:val="both"/>
        <w:rPr>
          <w:rFonts w:cs="Times New Roman"/>
          <w:sz w:val="22"/>
          <w:szCs w:val="22"/>
        </w:rPr>
      </w:pPr>
    </w:p>
    <w:p w14:paraId="26DC4001" w14:textId="2A7504C7" w:rsidR="0014548F" w:rsidRPr="00E1278B" w:rsidRDefault="0014548F" w:rsidP="00E1278B">
      <w:pPr>
        <w:jc w:val="both"/>
        <w:rPr>
          <w:rFonts w:cs="Times New Roman"/>
          <w:sz w:val="22"/>
          <w:szCs w:val="22"/>
        </w:rPr>
      </w:pPr>
      <w:r>
        <w:rPr>
          <w:rFonts w:cs="Times New Roman"/>
          <w:sz w:val="22"/>
          <w:szCs w:val="22"/>
        </w:rPr>
        <w:t>“</w:t>
      </w:r>
    </w:p>
    <w:tbl>
      <w:tblPr>
        <w:tblStyle w:val="TableGrid"/>
        <w:tblW w:w="0" w:type="auto"/>
        <w:tblLook w:val="04A0" w:firstRow="1" w:lastRow="0" w:firstColumn="1" w:lastColumn="0" w:noHBand="0" w:noVBand="1"/>
      </w:tblPr>
      <w:tblGrid>
        <w:gridCol w:w="4508"/>
        <w:gridCol w:w="4508"/>
      </w:tblGrid>
      <w:tr w:rsidR="0038031B" w:rsidRPr="00E1278B" w14:paraId="5AFB5B6B" w14:textId="77777777" w:rsidTr="008710B2">
        <w:tc>
          <w:tcPr>
            <w:tcW w:w="4508" w:type="dxa"/>
          </w:tcPr>
          <w:p w14:paraId="02C6D912" w14:textId="77777777" w:rsidR="0038031B" w:rsidRPr="00E1278B" w:rsidRDefault="0038031B" w:rsidP="00E1278B">
            <w:pPr>
              <w:jc w:val="both"/>
              <w:rPr>
                <w:rFonts w:cs="Times New Roman"/>
                <w:sz w:val="22"/>
                <w:szCs w:val="22"/>
              </w:rPr>
            </w:pPr>
            <w:r w:rsidRPr="00E1278B">
              <w:rPr>
                <w:rFonts w:cs="Times New Roman"/>
                <w:sz w:val="22"/>
                <w:szCs w:val="22"/>
              </w:rPr>
              <w:t xml:space="preserve">Fuel oil falling under HS Code 27101962 with density 0.8200 to 0.8900 is to be considered as Gas Oil </w:t>
            </w:r>
          </w:p>
        </w:tc>
        <w:tc>
          <w:tcPr>
            <w:tcW w:w="4508" w:type="dxa"/>
          </w:tcPr>
          <w:p w14:paraId="21823493" w14:textId="523DE3E9" w:rsidR="0038031B" w:rsidRPr="00E1278B" w:rsidRDefault="0038031B" w:rsidP="00E1278B">
            <w:pPr>
              <w:jc w:val="both"/>
              <w:rPr>
                <w:rFonts w:cs="Times New Roman"/>
                <w:sz w:val="22"/>
                <w:szCs w:val="22"/>
              </w:rPr>
            </w:pPr>
            <w:r w:rsidRPr="00E1278B">
              <w:rPr>
                <w:rFonts w:cs="Times New Roman"/>
                <w:sz w:val="22"/>
                <w:szCs w:val="22"/>
              </w:rPr>
              <w:t xml:space="preserve">€330 per 1000 </w:t>
            </w:r>
            <w:proofErr w:type="spellStart"/>
            <w:r w:rsidRPr="00E1278B">
              <w:rPr>
                <w:rFonts w:cs="Times New Roman"/>
                <w:sz w:val="22"/>
                <w:szCs w:val="22"/>
              </w:rPr>
              <w:t>litres</w:t>
            </w:r>
            <w:proofErr w:type="spellEnd"/>
          </w:p>
          <w:p w14:paraId="1B27A540" w14:textId="77777777" w:rsidR="0038031B" w:rsidRPr="00E1278B" w:rsidRDefault="0038031B" w:rsidP="00E1278B">
            <w:pPr>
              <w:jc w:val="both"/>
              <w:rPr>
                <w:rFonts w:cs="Times New Roman"/>
                <w:sz w:val="22"/>
                <w:szCs w:val="22"/>
              </w:rPr>
            </w:pPr>
          </w:p>
        </w:tc>
      </w:tr>
    </w:tbl>
    <w:p w14:paraId="77EF0989" w14:textId="2B5D4081" w:rsidR="0038031B" w:rsidRPr="00E1278B" w:rsidRDefault="0014548F" w:rsidP="0014548F">
      <w:pPr>
        <w:jc w:val="right"/>
        <w:rPr>
          <w:rFonts w:cs="Times New Roman"/>
          <w:sz w:val="22"/>
          <w:szCs w:val="22"/>
          <w:lang w:val="mt-MT"/>
        </w:rPr>
      </w:pPr>
      <w:r w:rsidRPr="00E1278B">
        <w:rPr>
          <w:rFonts w:cs="Times New Roman"/>
          <w:sz w:val="22"/>
          <w:szCs w:val="22"/>
        </w:rPr>
        <w:t>”.”.</w:t>
      </w:r>
    </w:p>
    <w:p w14:paraId="60E483E8" w14:textId="77777777" w:rsidR="0014548F" w:rsidRDefault="0014548F" w:rsidP="00E1278B">
      <w:pPr>
        <w:jc w:val="both"/>
        <w:rPr>
          <w:rFonts w:cs="Times New Roman"/>
          <w:b/>
          <w:bCs/>
          <w:sz w:val="22"/>
          <w:szCs w:val="22"/>
          <w:u w:val="single"/>
        </w:rPr>
      </w:pPr>
    </w:p>
    <w:p w14:paraId="284DBBAA" w14:textId="33806D0E"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27B</w:t>
      </w:r>
    </w:p>
    <w:p w14:paraId="49253C01" w14:textId="77777777" w:rsidR="0038031B" w:rsidRPr="00E1278B" w:rsidRDefault="0038031B" w:rsidP="00E1278B">
      <w:pPr>
        <w:jc w:val="both"/>
        <w:rPr>
          <w:rFonts w:cs="Times New Roman"/>
          <w:sz w:val="22"/>
          <w:szCs w:val="22"/>
        </w:rPr>
      </w:pPr>
    </w:p>
    <w:p w14:paraId="347BC4A3" w14:textId="77777777" w:rsidR="0038031B" w:rsidRPr="00E1278B" w:rsidRDefault="0038031B" w:rsidP="00E1278B">
      <w:pPr>
        <w:jc w:val="both"/>
        <w:rPr>
          <w:rFonts w:cs="Times New Roman"/>
          <w:sz w:val="22"/>
          <w:szCs w:val="22"/>
        </w:rPr>
      </w:pPr>
      <w:r w:rsidRPr="00E1278B">
        <w:rPr>
          <w:rFonts w:cs="Times New Roman"/>
          <w:sz w:val="22"/>
          <w:szCs w:val="22"/>
        </w:rPr>
        <w:t>Immediately after the new clause 27A there shall be added the following new clause:</w:t>
      </w:r>
    </w:p>
    <w:p w14:paraId="0B3365A1" w14:textId="77777777" w:rsidR="0038031B" w:rsidRPr="00E1278B" w:rsidRDefault="0038031B" w:rsidP="00E1278B">
      <w:pPr>
        <w:jc w:val="both"/>
        <w:rPr>
          <w:rFonts w:cs="Times New Roman"/>
          <w:sz w:val="22"/>
          <w:szCs w:val="22"/>
        </w:rPr>
      </w:pPr>
    </w:p>
    <w:p w14:paraId="4DCE7EBF" w14:textId="77777777" w:rsidR="0038031B" w:rsidRPr="00E1278B" w:rsidRDefault="0038031B" w:rsidP="00E1278B">
      <w:pPr>
        <w:jc w:val="both"/>
        <w:rPr>
          <w:rFonts w:cs="Times New Roman"/>
          <w:sz w:val="22"/>
          <w:szCs w:val="22"/>
        </w:rPr>
      </w:pPr>
      <w:r w:rsidRPr="00E1278B">
        <w:rPr>
          <w:rFonts w:cs="Times New Roman"/>
          <w:sz w:val="22"/>
          <w:szCs w:val="22"/>
        </w:rPr>
        <w:t>“Amendment of the Fourth Schedule to the principal Act.</w:t>
      </w:r>
    </w:p>
    <w:p w14:paraId="05E13424" w14:textId="77777777" w:rsidR="0038031B" w:rsidRPr="00E1278B" w:rsidRDefault="0038031B" w:rsidP="00E1278B">
      <w:pPr>
        <w:jc w:val="both"/>
        <w:rPr>
          <w:rFonts w:cs="Times New Roman"/>
          <w:sz w:val="22"/>
          <w:szCs w:val="22"/>
        </w:rPr>
      </w:pPr>
    </w:p>
    <w:p w14:paraId="2B99F8E2" w14:textId="77777777" w:rsidR="0038031B" w:rsidRPr="00E1278B" w:rsidRDefault="0038031B" w:rsidP="00E1278B">
      <w:pPr>
        <w:jc w:val="both"/>
        <w:rPr>
          <w:rFonts w:cs="Times New Roman"/>
          <w:sz w:val="22"/>
          <w:szCs w:val="22"/>
        </w:rPr>
      </w:pPr>
      <w:r w:rsidRPr="00E1278B">
        <w:rPr>
          <w:rFonts w:cs="Times New Roman"/>
          <w:b/>
          <w:bCs/>
          <w:sz w:val="22"/>
          <w:szCs w:val="22"/>
        </w:rPr>
        <w:t xml:space="preserve">27B. </w:t>
      </w:r>
      <w:r w:rsidRPr="00E1278B">
        <w:rPr>
          <w:rFonts w:cs="Times New Roman"/>
          <w:sz w:val="22"/>
          <w:szCs w:val="22"/>
        </w:rPr>
        <w:t xml:space="preserve">In the Fourth Schedule </w:t>
      </w:r>
      <w:proofErr w:type="gramStart"/>
      <w:r w:rsidRPr="00E1278B">
        <w:rPr>
          <w:rFonts w:cs="Times New Roman"/>
          <w:sz w:val="22"/>
          <w:szCs w:val="22"/>
        </w:rPr>
        <w:t>to</w:t>
      </w:r>
      <w:proofErr w:type="gramEnd"/>
      <w:r w:rsidRPr="00E1278B">
        <w:rPr>
          <w:rFonts w:cs="Times New Roman"/>
          <w:sz w:val="22"/>
          <w:szCs w:val="22"/>
        </w:rPr>
        <w:t xml:space="preserve"> the Principal Act immediately after the words:</w:t>
      </w:r>
    </w:p>
    <w:p w14:paraId="4CEDCB98" w14:textId="77777777" w:rsidR="0038031B" w:rsidRDefault="0038031B" w:rsidP="00E1278B">
      <w:pPr>
        <w:jc w:val="both"/>
        <w:rPr>
          <w:rFonts w:cs="Times New Roman"/>
          <w:b/>
          <w:bCs/>
          <w:sz w:val="22"/>
          <w:szCs w:val="22"/>
        </w:rPr>
      </w:pPr>
    </w:p>
    <w:p w14:paraId="0F3D3740" w14:textId="5F86D624" w:rsidR="0014548F" w:rsidRPr="00E1278B" w:rsidRDefault="0014548F" w:rsidP="00E1278B">
      <w:pPr>
        <w:jc w:val="both"/>
        <w:rPr>
          <w:rFonts w:cs="Times New Roman"/>
          <w:b/>
          <w:bCs/>
          <w:sz w:val="22"/>
          <w:szCs w:val="22"/>
        </w:rPr>
      </w:pPr>
      <w:r>
        <w:rPr>
          <w:rFonts w:cs="Times New Roman"/>
          <w:b/>
          <w:bCs/>
          <w:sz w:val="22"/>
          <w:szCs w:val="22"/>
        </w:rPr>
        <w:t>“</w:t>
      </w:r>
    </w:p>
    <w:tbl>
      <w:tblPr>
        <w:tblStyle w:val="TableGrid"/>
        <w:tblW w:w="0" w:type="auto"/>
        <w:tblLook w:val="04A0" w:firstRow="1" w:lastRow="0" w:firstColumn="1" w:lastColumn="0" w:noHBand="0" w:noVBand="1"/>
      </w:tblPr>
      <w:tblGrid>
        <w:gridCol w:w="4508"/>
        <w:gridCol w:w="4508"/>
      </w:tblGrid>
      <w:tr w:rsidR="0038031B" w:rsidRPr="00E1278B" w14:paraId="2B543E0D" w14:textId="77777777" w:rsidTr="008710B2">
        <w:tc>
          <w:tcPr>
            <w:tcW w:w="4508" w:type="dxa"/>
          </w:tcPr>
          <w:p w14:paraId="59A869B9" w14:textId="3D65B781" w:rsidR="0038031B" w:rsidRPr="00E1278B" w:rsidRDefault="0038031B" w:rsidP="00E1278B">
            <w:pPr>
              <w:jc w:val="both"/>
              <w:rPr>
                <w:rFonts w:cs="Times New Roman"/>
                <w:sz w:val="22"/>
                <w:szCs w:val="22"/>
              </w:rPr>
            </w:pPr>
            <w:r w:rsidRPr="00E1278B">
              <w:rPr>
                <w:rFonts w:cs="Times New Roman"/>
                <w:sz w:val="22"/>
                <w:szCs w:val="22"/>
              </w:rPr>
              <w:t>- Inland Navigation between Malta and Gozo by vessels in line with Port Notice No</w:t>
            </w:r>
            <w:r w:rsidR="0014548F">
              <w:rPr>
                <w:rFonts w:cs="Times New Roman"/>
                <w:sz w:val="22"/>
                <w:szCs w:val="22"/>
              </w:rPr>
              <w:t>.</w:t>
            </w:r>
            <w:r w:rsidRPr="00E1278B">
              <w:rPr>
                <w:rFonts w:cs="Times New Roman"/>
                <w:sz w:val="22"/>
                <w:szCs w:val="22"/>
              </w:rPr>
              <w:t xml:space="preserve"> TM/PYD/PN/02/2021</w:t>
            </w:r>
          </w:p>
          <w:p w14:paraId="2CECC071" w14:textId="77777777" w:rsidR="0038031B" w:rsidRPr="00E1278B" w:rsidRDefault="0038031B" w:rsidP="00E1278B">
            <w:pPr>
              <w:jc w:val="both"/>
              <w:rPr>
                <w:rFonts w:cs="Times New Roman"/>
                <w:sz w:val="22"/>
                <w:szCs w:val="22"/>
              </w:rPr>
            </w:pPr>
          </w:p>
        </w:tc>
        <w:tc>
          <w:tcPr>
            <w:tcW w:w="4508" w:type="dxa"/>
          </w:tcPr>
          <w:p w14:paraId="119F678D" w14:textId="77777777" w:rsidR="0038031B" w:rsidRPr="00E1278B" w:rsidRDefault="0038031B" w:rsidP="00E1278B">
            <w:pPr>
              <w:jc w:val="both"/>
              <w:rPr>
                <w:rFonts w:cs="Times New Roman"/>
                <w:sz w:val="22"/>
                <w:szCs w:val="22"/>
              </w:rPr>
            </w:pPr>
            <w:r w:rsidRPr="00E1278B">
              <w:rPr>
                <w:rFonts w:cs="Times New Roman"/>
                <w:sz w:val="22"/>
                <w:szCs w:val="22"/>
              </w:rPr>
              <w:t xml:space="preserve"> 0 </w:t>
            </w:r>
          </w:p>
        </w:tc>
      </w:tr>
      <w:tr w:rsidR="0038031B" w:rsidRPr="00E1278B" w14:paraId="1C906DA3" w14:textId="77777777" w:rsidTr="008710B2">
        <w:tc>
          <w:tcPr>
            <w:tcW w:w="4508" w:type="dxa"/>
          </w:tcPr>
          <w:p w14:paraId="59DD4A8B" w14:textId="77777777" w:rsidR="0038031B" w:rsidRPr="00E1278B" w:rsidRDefault="0038031B" w:rsidP="00E1278B">
            <w:pPr>
              <w:jc w:val="both"/>
              <w:rPr>
                <w:rFonts w:cs="Times New Roman"/>
                <w:sz w:val="22"/>
                <w:szCs w:val="22"/>
              </w:rPr>
            </w:pPr>
            <w:r w:rsidRPr="00E1278B">
              <w:rPr>
                <w:rFonts w:cs="Times New Roman"/>
                <w:sz w:val="22"/>
                <w:szCs w:val="22"/>
              </w:rPr>
              <w:t>If used for electric power generation</w:t>
            </w:r>
          </w:p>
        </w:tc>
        <w:tc>
          <w:tcPr>
            <w:tcW w:w="4508" w:type="dxa"/>
          </w:tcPr>
          <w:p w14:paraId="19819DD3" w14:textId="161CE1B5" w:rsidR="0038031B" w:rsidRPr="00E1278B" w:rsidRDefault="0038031B" w:rsidP="00E1278B">
            <w:pPr>
              <w:jc w:val="both"/>
              <w:rPr>
                <w:rFonts w:cs="Times New Roman"/>
                <w:sz w:val="22"/>
                <w:szCs w:val="22"/>
              </w:rPr>
            </w:pPr>
            <w:r w:rsidRPr="00E1278B">
              <w:rPr>
                <w:rFonts w:cs="Times New Roman"/>
                <w:sz w:val="22"/>
                <w:szCs w:val="22"/>
              </w:rPr>
              <w:t xml:space="preserve"> 0 </w:t>
            </w:r>
          </w:p>
        </w:tc>
      </w:tr>
    </w:tbl>
    <w:p w14:paraId="6BCAD2B7" w14:textId="766C911D" w:rsidR="0038031B" w:rsidRPr="00E1278B" w:rsidRDefault="0014548F" w:rsidP="0014548F">
      <w:pPr>
        <w:jc w:val="right"/>
        <w:rPr>
          <w:rFonts w:cs="Times New Roman"/>
          <w:sz w:val="22"/>
          <w:szCs w:val="22"/>
        </w:rPr>
      </w:pPr>
      <w:r w:rsidRPr="00E1278B">
        <w:rPr>
          <w:rFonts w:cs="Times New Roman"/>
          <w:sz w:val="22"/>
          <w:szCs w:val="22"/>
        </w:rPr>
        <w:t>”</w:t>
      </w:r>
    </w:p>
    <w:p w14:paraId="5D6D6FEC" w14:textId="77777777" w:rsidR="0014548F" w:rsidRDefault="0014548F" w:rsidP="00E1278B">
      <w:pPr>
        <w:jc w:val="both"/>
        <w:rPr>
          <w:rFonts w:cs="Times New Roman"/>
          <w:sz w:val="22"/>
          <w:szCs w:val="22"/>
        </w:rPr>
      </w:pPr>
    </w:p>
    <w:p w14:paraId="5F02A1C7" w14:textId="5FD08439" w:rsidR="0038031B" w:rsidRPr="00E1278B" w:rsidRDefault="0038031B" w:rsidP="00E1278B">
      <w:pPr>
        <w:jc w:val="both"/>
        <w:rPr>
          <w:rFonts w:cs="Times New Roman"/>
          <w:sz w:val="22"/>
          <w:szCs w:val="22"/>
        </w:rPr>
      </w:pPr>
      <w:r w:rsidRPr="00E1278B">
        <w:rPr>
          <w:rFonts w:cs="Times New Roman"/>
          <w:sz w:val="22"/>
          <w:szCs w:val="22"/>
        </w:rPr>
        <w:t>there shall be added the following new words:</w:t>
      </w:r>
    </w:p>
    <w:p w14:paraId="2067496D" w14:textId="77777777" w:rsidR="0014548F" w:rsidRDefault="0014548F" w:rsidP="00E1278B">
      <w:pPr>
        <w:jc w:val="both"/>
        <w:rPr>
          <w:rFonts w:cs="Times New Roman"/>
          <w:sz w:val="22"/>
          <w:szCs w:val="22"/>
        </w:rPr>
      </w:pPr>
    </w:p>
    <w:p w14:paraId="61412206" w14:textId="77777777" w:rsidR="0046798B" w:rsidRDefault="0046798B" w:rsidP="00E1278B">
      <w:pPr>
        <w:jc w:val="both"/>
        <w:rPr>
          <w:rFonts w:cs="Times New Roman"/>
          <w:sz w:val="22"/>
          <w:szCs w:val="22"/>
        </w:rPr>
      </w:pPr>
    </w:p>
    <w:p w14:paraId="4D0B9DFC" w14:textId="77777777" w:rsidR="0046798B" w:rsidRDefault="0046798B" w:rsidP="00E1278B">
      <w:pPr>
        <w:jc w:val="both"/>
        <w:rPr>
          <w:rFonts w:cs="Times New Roman"/>
          <w:sz w:val="22"/>
          <w:szCs w:val="22"/>
        </w:rPr>
      </w:pPr>
    </w:p>
    <w:p w14:paraId="32E28080" w14:textId="77777777" w:rsidR="0046798B" w:rsidRDefault="0046798B" w:rsidP="00E1278B">
      <w:pPr>
        <w:jc w:val="both"/>
        <w:rPr>
          <w:rFonts w:cs="Times New Roman"/>
          <w:sz w:val="22"/>
          <w:szCs w:val="22"/>
        </w:rPr>
      </w:pPr>
    </w:p>
    <w:p w14:paraId="03052D55" w14:textId="51B8A017" w:rsidR="0038031B" w:rsidRPr="00E1278B" w:rsidRDefault="0014548F" w:rsidP="00E1278B">
      <w:pPr>
        <w:jc w:val="both"/>
        <w:rPr>
          <w:rFonts w:cs="Times New Roman"/>
          <w:sz w:val="22"/>
          <w:szCs w:val="22"/>
        </w:rPr>
      </w:pPr>
      <w:r>
        <w:rPr>
          <w:rFonts w:cs="Times New Roman"/>
          <w:sz w:val="22"/>
          <w:szCs w:val="22"/>
        </w:rPr>
        <w:lastRenderedPageBreak/>
        <w:t>“</w:t>
      </w:r>
    </w:p>
    <w:tbl>
      <w:tblPr>
        <w:tblStyle w:val="TableGrid"/>
        <w:tblW w:w="0" w:type="auto"/>
        <w:tblLook w:val="04A0" w:firstRow="1" w:lastRow="0" w:firstColumn="1" w:lastColumn="0" w:noHBand="0" w:noVBand="1"/>
      </w:tblPr>
      <w:tblGrid>
        <w:gridCol w:w="4508"/>
        <w:gridCol w:w="4508"/>
      </w:tblGrid>
      <w:tr w:rsidR="0038031B" w:rsidRPr="00E1278B" w14:paraId="06F9267F" w14:textId="77777777" w:rsidTr="008710B2">
        <w:tc>
          <w:tcPr>
            <w:tcW w:w="4508" w:type="dxa"/>
          </w:tcPr>
          <w:p w14:paraId="78A8C7C7" w14:textId="77777777" w:rsidR="0038031B" w:rsidRPr="00E1278B" w:rsidRDefault="0038031B" w:rsidP="00E1278B">
            <w:pPr>
              <w:jc w:val="both"/>
              <w:rPr>
                <w:rFonts w:cs="Times New Roman"/>
                <w:sz w:val="22"/>
                <w:szCs w:val="22"/>
              </w:rPr>
            </w:pPr>
            <w:r w:rsidRPr="00E1278B">
              <w:rPr>
                <w:rFonts w:cs="Times New Roman"/>
                <w:sz w:val="22"/>
                <w:szCs w:val="22"/>
              </w:rPr>
              <w:t xml:space="preserve">Fuel oil falling under HS Code 27101962 with density 0.8200 to 0.8900 is to be considered as Gas Oil </w:t>
            </w:r>
          </w:p>
        </w:tc>
        <w:tc>
          <w:tcPr>
            <w:tcW w:w="4508" w:type="dxa"/>
          </w:tcPr>
          <w:p w14:paraId="7E051C72" w14:textId="63DE8840" w:rsidR="0038031B" w:rsidRPr="00E1278B" w:rsidRDefault="0038031B" w:rsidP="00E1278B">
            <w:pPr>
              <w:jc w:val="both"/>
              <w:rPr>
                <w:rFonts w:cs="Times New Roman"/>
                <w:sz w:val="22"/>
                <w:szCs w:val="22"/>
              </w:rPr>
            </w:pPr>
            <w:r w:rsidRPr="00E1278B">
              <w:rPr>
                <w:rFonts w:cs="Times New Roman"/>
                <w:sz w:val="22"/>
                <w:szCs w:val="22"/>
              </w:rPr>
              <w:t xml:space="preserve">€330 per 1000 </w:t>
            </w:r>
            <w:proofErr w:type="spellStart"/>
            <w:r w:rsidRPr="00E1278B">
              <w:rPr>
                <w:rFonts w:cs="Times New Roman"/>
                <w:sz w:val="22"/>
                <w:szCs w:val="22"/>
              </w:rPr>
              <w:t>litres</w:t>
            </w:r>
            <w:proofErr w:type="spellEnd"/>
          </w:p>
          <w:p w14:paraId="25213BA0" w14:textId="77777777" w:rsidR="0038031B" w:rsidRPr="00E1278B" w:rsidRDefault="0038031B" w:rsidP="00E1278B">
            <w:pPr>
              <w:jc w:val="both"/>
              <w:rPr>
                <w:rFonts w:cs="Times New Roman"/>
                <w:sz w:val="22"/>
                <w:szCs w:val="22"/>
              </w:rPr>
            </w:pPr>
          </w:p>
        </w:tc>
      </w:tr>
    </w:tbl>
    <w:p w14:paraId="1F46808C" w14:textId="6B1DD903" w:rsidR="0038031B" w:rsidRPr="00E1278B" w:rsidRDefault="00AE50C0" w:rsidP="00AE50C0">
      <w:pPr>
        <w:jc w:val="right"/>
        <w:rPr>
          <w:rFonts w:cs="Times New Roman"/>
          <w:b/>
          <w:bCs/>
          <w:sz w:val="22"/>
          <w:szCs w:val="22"/>
        </w:rPr>
      </w:pPr>
      <w:r w:rsidRPr="00E1278B">
        <w:rPr>
          <w:rFonts w:cs="Times New Roman"/>
          <w:sz w:val="22"/>
          <w:szCs w:val="22"/>
        </w:rPr>
        <w:t>”.”.</w:t>
      </w:r>
    </w:p>
    <w:p w14:paraId="6EBE4D5A" w14:textId="77777777" w:rsidR="0038031B" w:rsidRPr="00E1278B" w:rsidRDefault="0038031B" w:rsidP="00E1278B">
      <w:pPr>
        <w:jc w:val="both"/>
        <w:rPr>
          <w:rFonts w:cs="Times New Roman"/>
          <w:b/>
          <w:bCs/>
          <w:sz w:val="22"/>
          <w:szCs w:val="22"/>
        </w:rPr>
      </w:pPr>
    </w:p>
    <w:p w14:paraId="15AA7560"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4765AB22" w14:textId="77777777" w:rsidR="0038031B" w:rsidRPr="00E1278B" w:rsidRDefault="0038031B" w:rsidP="00E1278B">
      <w:pPr>
        <w:jc w:val="both"/>
        <w:rPr>
          <w:rFonts w:cs="Times New Roman"/>
          <w:sz w:val="22"/>
          <w:szCs w:val="22"/>
          <w:lang w:val="mt-MT"/>
        </w:rPr>
      </w:pPr>
    </w:p>
    <w:p w14:paraId="2263073A"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4C1907AC" w14:textId="77777777" w:rsidR="0038031B" w:rsidRPr="00E1278B" w:rsidRDefault="0038031B" w:rsidP="00E1278B">
      <w:pPr>
        <w:jc w:val="both"/>
        <w:rPr>
          <w:rFonts w:cs="Times New Roman"/>
          <w:sz w:val="22"/>
          <w:szCs w:val="22"/>
          <w:lang w:val="mt-MT"/>
        </w:rPr>
      </w:pPr>
    </w:p>
    <w:p w14:paraId="774835E3" w14:textId="53389F32"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Il-mozzjoni għaddiet </w:t>
      </w:r>
      <w:proofErr w:type="spellStart"/>
      <w:r w:rsidR="00783286" w:rsidRPr="00E1278B">
        <w:rPr>
          <w:rFonts w:cs="Times New Roman"/>
          <w:sz w:val="22"/>
          <w:szCs w:val="22"/>
          <w:lang w:val="mt-MT"/>
        </w:rPr>
        <w:t>nem</w:t>
      </w:r>
      <w:proofErr w:type="spellEnd"/>
      <w:r w:rsidR="00783286" w:rsidRPr="00E1278B">
        <w:rPr>
          <w:rFonts w:cs="Times New Roman"/>
          <w:sz w:val="22"/>
          <w:szCs w:val="22"/>
          <w:lang w:val="mt-MT"/>
        </w:rPr>
        <w:t xml:space="preserve">. </w:t>
      </w:r>
      <w:proofErr w:type="spellStart"/>
      <w:r w:rsidR="00783286" w:rsidRPr="00E1278B">
        <w:rPr>
          <w:rFonts w:cs="Times New Roman"/>
          <w:sz w:val="22"/>
          <w:szCs w:val="22"/>
          <w:lang w:val="mt-MT"/>
        </w:rPr>
        <w:t>con</w:t>
      </w:r>
      <w:proofErr w:type="spellEnd"/>
      <w:r w:rsidR="00783286" w:rsidRPr="00E1278B">
        <w:rPr>
          <w:rFonts w:cs="Times New Roman"/>
          <w:sz w:val="22"/>
          <w:szCs w:val="22"/>
          <w:lang w:val="mt-MT"/>
        </w:rPr>
        <w:t xml:space="preserve">. </w:t>
      </w:r>
      <w:r w:rsidRPr="00E1278B">
        <w:rPr>
          <w:rFonts w:cs="Times New Roman"/>
          <w:sz w:val="22"/>
          <w:szCs w:val="22"/>
          <w:lang w:val="mt-MT"/>
        </w:rPr>
        <w:t xml:space="preserve">u Klawsola 27B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28482E97" w14:textId="77777777" w:rsidR="0038031B" w:rsidRPr="00E1278B" w:rsidRDefault="0038031B" w:rsidP="00E1278B">
      <w:pPr>
        <w:jc w:val="both"/>
        <w:rPr>
          <w:rFonts w:cs="Times New Roman"/>
          <w:sz w:val="22"/>
          <w:szCs w:val="22"/>
          <w:lang w:val="mt-MT"/>
        </w:rPr>
      </w:pPr>
    </w:p>
    <w:p w14:paraId="74302AB3"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27B Ġdida ssir parti mill-Abbozz ta’ Liġi. </w:t>
      </w:r>
    </w:p>
    <w:p w14:paraId="76E2F8AE" w14:textId="77777777" w:rsidR="0038031B" w:rsidRPr="00E1278B" w:rsidRDefault="0038031B" w:rsidP="00E1278B">
      <w:pPr>
        <w:jc w:val="both"/>
        <w:rPr>
          <w:rFonts w:cs="Times New Roman"/>
          <w:sz w:val="22"/>
          <w:szCs w:val="22"/>
          <w:lang w:val="mt-MT"/>
        </w:rPr>
      </w:pPr>
    </w:p>
    <w:p w14:paraId="7C6B1B86" w14:textId="3A4EEFA3" w:rsidR="0038031B" w:rsidRPr="00E1278B" w:rsidRDefault="0038031B" w:rsidP="00E1278B">
      <w:pPr>
        <w:jc w:val="both"/>
        <w:rPr>
          <w:rFonts w:cs="Times New Roman"/>
          <w:sz w:val="22"/>
          <w:szCs w:val="22"/>
          <w:lang w:val="mt-MT"/>
        </w:rPr>
      </w:pPr>
      <w:r w:rsidRPr="00E1278B">
        <w:rPr>
          <w:rFonts w:cs="Times New Roman"/>
          <w:b/>
          <w:sz w:val="22"/>
          <w:szCs w:val="22"/>
          <w:lang w:val="mt-MT"/>
        </w:rPr>
        <w:t>KLAWSOLA 27B</w:t>
      </w:r>
      <w:r w:rsidRPr="00E1278B">
        <w:rPr>
          <w:rFonts w:cs="Times New Roman"/>
          <w:sz w:val="22"/>
          <w:szCs w:val="22"/>
          <w:lang w:val="mt-MT"/>
        </w:rPr>
        <w:t xml:space="preserve"> </w:t>
      </w:r>
      <w:r w:rsidRPr="00E1278B">
        <w:rPr>
          <w:rFonts w:cs="Times New Roman"/>
          <w:b/>
          <w:sz w:val="22"/>
          <w:szCs w:val="22"/>
          <w:lang w:val="mt-MT"/>
        </w:rPr>
        <w:t xml:space="preserve">ĠDIDA </w:t>
      </w:r>
      <w:r w:rsidRPr="00E1278B">
        <w:rPr>
          <w:rFonts w:cs="Times New Roman"/>
          <w:sz w:val="22"/>
          <w:szCs w:val="22"/>
          <w:lang w:val="mt-MT"/>
        </w:rPr>
        <w:t>għaddiet</w:t>
      </w:r>
      <w:r w:rsidR="00783286" w:rsidRPr="00E1278B">
        <w:rPr>
          <w:rFonts w:cs="Times New Roman"/>
          <w:sz w:val="22"/>
          <w:szCs w:val="22"/>
          <w:lang w:val="mt-MT"/>
        </w:rPr>
        <w:t xml:space="preserve"> </w:t>
      </w:r>
      <w:proofErr w:type="spellStart"/>
      <w:r w:rsidR="00783286" w:rsidRPr="00E1278B">
        <w:rPr>
          <w:rFonts w:cs="Times New Roman"/>
          <w:sz w:val="22"/>
          <w:szCs w:val="22"/>
          <w:lang w:val="mt-MT"/>
        </w:rPr>
        <w:t>nem</w:t>
      </w:r>
      <w:proofErr w:type="spellEnd"/>
      <w:r w:rsidR="00783286" w:rsidRPr="00E1278B">
        <w:rPr>
          <w:rFonts w:cs="Times New Roman"/>
          <w:sz w:val="22"/>
          <w:szCs w:val="22"/>
          <w:lang w:val="mt-MT"/>
        </w:rPr>
        <w:t xml:space="preserve">. </w:t>
      </w:r>
      <w:proofErr w:type="spellStart"/>
      <w:r w:rsidR="00783286" w:rsidRPr="00E1278B">
        <w:rPr>
          <w:rFonts w:cs="Times New Roman"/>
          <w:sz w:val="22"/>
          <w:szCs w:val="22"/>
          <w:lang w:val="mt-MT"/>
        </w:rPr>
        <w:t>con</w:t>
      </w:r>
      <w:proofErr w:type="spellEnd"/>
      <w:r w:rsidR="00783286" w:rsidRPr="00E1278B">
        <w:rPr>
          <w:rFonts w:cs="Times New Roman"/>
          <w:sz w:val="22"/>
          <w:szCs w:val="22"/>
          <w:lang w:val="mt-MT"/>
        </w:rPr>
        <w:t xml:space="preserve">. </w:t>
      </w:r>
      <w:r w:rsidRPr="00E1278B">
        <w:rPr>
          <w:rFonts w:cs="Times New Roman"/>
          <w:sz w:val="22"/>
          <w:szCs w:val="22"/>
          <w:lang w:val="mt-MT"/>
        </w:rPr>
        <w:t>u kienet ordnata ssir parti mill-Abbozz ta’ Liġi.</w:t>
      </w:r>
    </w:p>
    <w:p w14:paraId="340BEEAC" w14:textId="77777777" w:rsidR="0038031B" w:rsidRPr="00E1278B" w:rsidRDefault="0038031B" w:rsidP="00E1278B">
      <w:pPr>
        <w:jc w:val="both"/>
        <w:rPr>
          <w:rFonts w:cs="Times New Roman"/>
          <w:sz w:val="22"/>
          <w:szCs w:val="22"/>
          <w:lang w:val="mt-MT"/>
        </w:rPr>
      </w:pPr>
    </w:p>
    <w:p w14:paraId="48D0143A" w14:textId="3C022474" w:rsidR="0038031B" w:rsidRPr="00E1278B" w:rsidRDefault="0038031B" w:rsidP="00E1278B">
      <w:pPr>
        <w:jc w:val="both"/>
        <w:rPr>
          <w:rFonts w:cs="Times New Roman"/>
          <w:sz w:val="22"/>
          <w:szCs w:val="22"/>
          <w:lang w:val="mt-MT"/>
        </w:rPr>
      </w:pPr>
    </w:p>
    <w:p w14:paraId="71A4C371" w14:textId="77777777" w:rsidR="0038031B" w:rsidRPr="00E1278B" w:rsidRDefault="0038031B" w:rsidP="00E1278B">
      <w:pPr>
        <w:jc w:val="both"/>
        <w:rPr>
          <w:rFonts w:cs="Times New Roman"/>
          <w:sz w:val="22"/>
          <w:szCs w:val="22"/>
          <w:lang w:val="mt-MT"/>
        </w:rPr>
      </w:pPr>
      <w:r w:rsidRPr="00E1278B">
        <w:rPr>
          <w:rFonts w:cs="Times New Roman"/>
          <w:b/>
          <w:bCs/>
          <w:sz w:val="22"/>
          <w:szCs w:val="22"/>
          <w:lang w:val="mt-MT"/>
        </w:rPr>
        <w:t>KLAWSOLA 28</w:t>
      </w:r>
    </w:p>
    <w:p w14:paraId="60B1FE5F" w14:textId="77777777" w:rsidR="00326604" w:rsidRPr="00E1278B" w:rsidRDefault="00326604" w:rsidP="00E1278B">
      <w:pPr>
        <w:jc w:val="both"/>
        <w:rPr>
          <w:rFonts w:cs="Times New Roman"/>
          <w:sz w:val="22"/>
          <w:szCs w:val="22"/>
          <w:lang w:val="mt-MT"/>
        </w:rPr>
      </w:pPr>
    </w:p>
    <w:p w14:paraId="41BEBD9E" w14:textId="06DCD3B2"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ressaq din l-Emenda “</w:t>
      </w:r>
      <w:r w:rsidR="00783286" w:rsidRPr="00E1278B">
        <w:rPr>
          <w:rFonts w:cs="Times New Roman"/>
          <w:sz w:val="22"/>
          <w:szCs w:val="22"/>
          <w:lang w:val="mt-MT"/>
        </w:rPr>
        <w:t>AE</w:t>
      </w:r>
      <w:r w:rsidRPr="00E1278B">
        <w:rPr>
          <w:rFonts w:cs="Times New Roman"/>
          <w:sz w:val="22"/>
          <w:szCs w:val="22"/>
          <w:lang w:val="mt-MT"/>
        </w:rPr>
        <w:t>”:</w:t>
      </w:r>
    </w:p>
    <w:p w14:paraId="4D7D3EFF" w14:textId="77777777" w:rsidR="0038031B" w:rsidRPr="00E1278B" w:rsidRDefault="0038031B" w:rsidP="00E1278B">
      <w:pPr>
        <w:jc w:val="both"/>
        <w:rPr>
          <w:rFonts w:cs="Times New Roman"/>
          <w:b/>
          <w:bCs/>
          <w:sz w:val="22"/>
          <w:szCs w:val="22"/>
          <w:lang w:val="mt-MT"/>
        </w:rPr>
      </w:pPr>
    </w:p>
    <w:p w14:paraId="58E6AC5B"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28</w:t>
      </w:r>
    </w:p>
    <w:p w14:paraId="246EF23B" w14:textId="77777777" w:rsidR="0038031B" w:rsidRPr="00E1278B" w:rsidRDefault="0038031B" w:rsidP="00E1278B">
      <w:pPr>
        <w:jc w:val="both"/>
        <w:rPr>
          <w:rFonts w:cs="Times New Roman"/>
          <w:sz w:val="22"/>
          <w:szCs w:val="22"/>
          <w:lang w:val="mt-MT"/>
        </w:rPr>
      </w:pPr>
    </w:p>
    <w:p w14:paraId="4F4F8CB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Il-klawsola 28 għandha tiġi sostitwita bil-klawsola ġdida li ġejja:</w:t>
      </w:r>
    </w:p>
    <w:p w14:paraId="39D6F731" w14:textId="77777777" w:rsidR="0038031B" w:rsidRPr="00E1278B" w:rsidRDefault="0038031B" w:rsidP="00E1278B">
      <w:pPr>
        <w:jc w:val="both"/>
        <w:rPr>
          <w:rFonts w:cs="Times New Roman"/>
          <w:b/>
          <w:bCs/>
          <w:sz w:val="22"/>
          <w:szCs w:val="22"/>
          <w:lang w:val="mt-MT"/>
        </w:rPr>
      </w:pPr>
    </w:p>
    <w:p w14:paraId="06D5E60D"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“Emenda tas-Sitt Skeda li tinsab mal-Att prinċipali.</w:t>
      </w:r>
    </w:p>
    <w:p w14:paraId="56E72CA1" w14:textId="77777777" w:rsidR="0038031B" w:rsidRPr="00E1278B" w:rsidRDefault="0038031B" w:rsidP="00E1278B">
      <w:pPr>
        <w:jc w:val="both"/>
        <w:rPr>
          <w:rFonts w:cs="Times New Roman"/>
          <w:sz w:val="22"/>
          <w:szCs w:val="22"/>
          <w:lang w:val="pt-BR"/>
        </w:rPr>
      </w:pPr>
    </w:p>
    <w:p w14:paraId="7DA80742" w14:textId="393D5407" w:rsidR="0038031B" w:rsidRPr="00E1278B" w:rsidRDefault="0038031B" w:rsidP="00E1278B">
      <w:pPr>
        <w:jc w:val="both"/>
        <w:rPr>
          <w:rFonts w:cs="Times New Roman"/>
          <w:sz w:val="22"/>
          <w:szCs w:val="22"/>
          <w:lang w:val="pt-BR"/>
        </w:rPr>
      </w:pPr>
      <w:r w:rsidRPr="00E1278B">
        <w:rPr>
          <w:rFonts w:cs="Times New Roman"/>
          <w:b/>
          <w:bCs/>
          <w:sz w:val="22"/>
          <w:szCs w:val="22"/>
          <w:lang w:val="pt-BR"/>
        </w:rPr>
        <w:t xml:space="preserve">28. </w:t>
      </w:r>
      <w:r w:rsidRPr="00E1278B">
        <w:rPr>
          <w:rFonts w:cs="Times New Roman"/>
          <w:sz w:val="22"/>
          <w:szCs w:val="22"/>
          <w:lang w:val="pt-BR"/>
        </w:rPr>
        <w:t>Is-Sitt Skeda li tinsab mal-Att prinċipali għandha tiġi emendat</w:t>
      </w:r>
      <w:r w:rsidR="00366035">
        <w:rPr>
          <w:rFonts w:cs="Times New Roman"/>
          <w:sz w:val="22"/>
          <w:szCs w:val="22"/>
          <w:lang w:val="pt-BR"/>
        </w:rPr>
        <w:t>a</w:t>
      </w:r>
      <w:r w:rsidRPr="00E1278B">
        <w:rPr>
          <w:rFonts w:cs="Times New Roman"/>
          <w:sz w:val="22"/>
          <w:szCs w:val="22"/>
          <w:lang w:val="pt-BR"/>
        </w:rPr>
        <w:t xml:space="preserve"> kif ġej:</w:t>
      </w:r>
    </w:p>
    <w:p w14:paraId="322B68F6" w14:textId="77777777" w:rsidR="0038031B" w:rsidRPr="00E1278B" w:rsidRDefault="0038031B" w:rsidP="00E1278B">
      <w:pPr>
        <w:jc w:val="both"/>
        <w:rPr>
          <w:rFonts w:cs="Times New Roman"/>
          <w:sz w:val="22"/>
          <w:szCs w:val="22"/>
          <w:lang w:val="pt-BR"/>
        </w:rPr>
      </w:pPr>
    </w:p>
    <w:p w14:paraId="4666741E"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(a) it-Taqsima A tagħha għandha tiġi emendata kif ġej:</w:t>
      </w:r>
    </w:p>
    <w:p w14:paraId="63817910" w14:textId="77777777" w:rsidR="0038031B" w:rsidRPr="00E1278B" w:rsidRDefault="0038031B" w:rsidP="00E1278B">
      <w:pPr>
        <w:jc w:val="both"/>
        <w:rPr>
          <w:rFonts w:cs="Times New Roman"/>
          <w:sz w:val="22"/>
          <w:szCs w:val="22"/>
          <w:lang w:val="pt-BR"/>
        </w:rPr>
      </w:pPr>
    </w:p>
    <w:p w14:paraId="790E56A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 ir-regolament 13 tagħha għandu jiġi emendat kif ġej:</w:t>
      </w:r>
    </w:p>
    <w:p w14:paraId="361FC1A0" w14:textId="77777777" w:rsidR="0038031B" w:rsidRPr="00E1278B" w:rsidRDefault="0038031B" w:rsidP="00E1278B">
      <w:pPr>
        <w:jc w:val="both"/>
        <w:rPr>
          <w:rFonts w:cs="Times New Roman"/>
          <w:sz w:val="22"/>
          <w:szCs w:val="22"/>
          <w:lang w:val="pt-BR"/>
        </w:rPr>
      </w:pPr>
    </w:p>
    <w:p w14:paraId="7B53F95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(ia) fis-subregolament (1) tiegħu l-kliem “</w:t>
      </w:r>
      <w:r w:rsidRPr="00E1278B">
        <w:rPr>
          <w:rFonts w:cs="Times New Roman"/>
          <w:i/>
          <w:iCs/>
          <w:sz w:val="22"/>
          <w:szCs w:val="22"/>
          <w:lang w:val="pt-BR"/>
        </w:rPr>
        <w:t>bands jew tags</w:t>
      </w:r>
      <w:r w:rsidRPr="00E1278B">
        <w:rPr>
          <w:rFonts w:cs="Times New Roman"/>
          <w:sz w:val="22"/>
          <w:szCs w:val="22"/>
          <w:lang w:val="pt-BR"/>
        </w:rPr>
        <w:t>” għandhom jiġu sostitwiti bil-kliem “bolol tas-sisa”;</w:t>
      </w:r>
    </w:p>
    <w:p w14:paraId="5F91F6EB" w14:textId="77777777" w:rsidR="0038031B" w:rsidRPr="00E1278B" w:rsidRDefault="0038031B" w:rsidP="00E1278B">
      <w:pPr>
        <w:jc w:val="both"/>
        <w:rPr>
          <w:rFonts w:cs="Times New Roman"/>
          <w:sz w:val="22"/>
          <w:szCs w:val="22"/>
          <w:lang w:val="pt-BR"/>
        </w:rPr>
      </w:pPr>
    </w:p>
    <w:p w14:paraId="7DBA6DB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(ib) is-subregolament (6) tiegħu </w:t>
      </w:r>
      <w:r w:rsidRPr="00E1278B">
        <w:rPr>
          <w:rFonts w:cs="Times New Roman"/>
          <w:sz w:val="22"/>
          <w:szCs w:val="22"/>
          <w:shd w:val="clear" w:color="auto" w:fill="FFFFFF"/>
          <w:lang w:val="pt-BR"/>
        </w:rPr>
        <w:t>għandu jiġi sostitwit bis-subregolament ġdid li ġej:</w:t>
      </w:r>
    </w:p>
    <w:p w14:paraId="740FBEDF" w14:textId="77777777" w:rsidR="0038031B" w:rsidRPr="00E1278B" w:rsidRDefault="0038031B" w:rsidP="00E1278B">
      <w:pPr>
        <w:jc w:val="both"/>
        <w:rPr>
          <w:rFonts w:cs="Times New Roman"/>
          <w:sz w:val="22"/>
          <w:szCs w:val="22"/>
          <w:lang w:val="pt-BR"/>
        </w:rPr>
      </w:pPr>
    </w:p>
    <w:p w14:paraId="1B1A769D" w14:textId="77777777" w:rsidR="0038031B" w:rsidRPr="00E1278B" w:rsidRDefault="0038031B" w:rsidP="00E1278B">
      <w:pPr>
        <w:jc w:val="both"/>
        <w:rPr>
          <w:rFonts w:cs="Times New Roman"/>
          <w:strike/>
          <w:sz w:val="22"/>
          <w:szCs w:val="22"/>
          <w:lang w:val="pt-BR"/>
        </w:rPr>
      </w:pPr>
      <w:r w:rsidRPr="00E1278B">
        <w:rPr>
          <w:rFonts w:cs="Times New Roman"/>
          <w:sz w:val="22"/>
          <w:szCs w:val="22"/>
          <w:lang w:val="pt-BR"/>
        </w:rPr>
        <w:t>“(6)(a) Kwalunkwe konsenjatur reġistrat, destinatarju reġistrat, merkant reġistrat, konsenjatur iċċertifikat jew destinatarju ċċertifikat għandu jixtri l-bolla tas-sisa fi żmien ħamest (5) ijiem tax-xogħol minn meta l-oġġetti tad-dazju tas-sisa, li fuqhom hemm l-obbligu li titwaħħal il-bolla tas-sisa, jidħlu f’Malta, ħlief fil-każ ta’ bolla tas-sisa</w:t>
      </w:r>
      <w:r w:rsidRPr="00E1278B">
        <w:rPr>
          <w:rFonts w:cs="Times New Roman"/>
          <w:i/>
          <w:iCs/>
          <w:sz w:val="22"/>
          <w:szCs w:val="22"/>
          <w:lang w:val="pt-BR"/>
        </w:rPr>
        <w:t xml:space="preserve"> </w:t>
      </w:r>
      <w:r w:rsidRPr="00E1278B">
        <w:rPr>
          <w:rFonts w:cs="Times New Roman"/>
          <w:sz w:val="22"/>
          <w:szCs w:val="22"/>
          <w:lang w:val="pt-BR"/>
        </w:rPr>
        <w:t>li għandha titwaħħal minn kustodju ta’ maħżen tas-sisa awtorizzat.</w:t>
      </w:r>
    </w:p>
    <w:p w14:paraId="6145136A" w14:textId="77777777" w:rsidR="0038031B" w:rsidRPr="00E1278B" w:rsidRDefault="0038031B" w:rsidP="00E1278B">
      <w:pPr>
        <w:jc w:val="both"/>
        <w:rPr>
          <w:rFonts w:cs="Times New Roman"/>
          <w:sz w:val="22"/>
          <w:szCs w:val="22"/>
          <w:lang w:val="pt-BR"/>
        </w:rPr>
      </w:pPr>
    </w:p>
    <w:p w14:paraId="3206B40F"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(b) Il-bolla tas-sisa għandha titwaħħal mal-oġġetti tad-dazju tas-sisa sa mhux iktar tard minn ħamest (5) ijiem tax-xogħol minn meta tinxtara l-bolla tas-sisa, ħlief meta l-bolla tas-sisa</w:t>
      </w:r>
      <w:r w:rsidRPr="00E1278B">
        <w:rPr>
          <w:rFonts w:cs="Times New Roman"/>
          <w:i/>
          <w:iCs/>
          <w:sz w:val="22"/>
          <w:szCs w:val="22"/>
          <w:lang w:val="pt-BR"/>
        </w:rPr>
        <w:t xml:space="preserve"> </w:t>
      </w:r>
      <w:r w:rsidRPr="00E1278B">
        <w:rPr>
          <w:rFonts w:cs="Times New Roman"/>
          <w:sz w:val="22"/>
          <w:szCs w:val="22"/>
          <w:lang w:val="pt-BR"/>
        </w:rPr>
        <w:t>għandha titwaħħal minn kustodju ta’ maħżen tas-sisa awtorizzat.”;</w:t>
      </w:r>
    </w:p>
    <w:p w14:paraId="4636622A" w14:textId="77777777" w:rsidR="0038031B" w:rsidRPr="00E1278B" w:rsidRDefault="0038031B" w:rsidP="00E1278B">
      <w:pPr>
        <w:jc w:val="both"/>
        <w:rPr>
          <w:rFonts w:cs="Times New Roman"/>
          <w:sz w:val="22"/>
          <w:szCs w:val="22"/>
          <w:shd w:val="clear" w:color="auto" w:fill="FFFFFF"/>
          <w:lang w:val="pt-BR"/>
        </w:rPr>
      </w:pPr>
    </w:p>
    <w:p w14:paraId="2F60C05F" w14:textId="77777777" w:rsidR="0038031B" w:rsidRPr="00E1278B" w:rsidRDefault="0038031B" w:rsidP="00E1278B">
      <w:pPr>
        <w:jc w:val="both"/>
        <w:rPr>
          <w:rFonts w:cs="Times New Roman"/>
          <w:sz w:val="22"/>
          <w:szCs w:val="22"/>
          <w:shd w:val="clear" w:color="auto" w:fill="FFFFFF"/>
          <w:lang w:val="pt-BR"/>
        </w:rPr>
      </w:pPr>
      <w:r w:rsidRPr="00E1278B">
        <w:rPr>
          <w:rFonts w:cs="Times New Roman"/>
          <w:sz w:val="22"/>
          <w:szCs w:val="22"/>
          <w:shd w:val="clear" w:color="auto" w:fill="FFFFFF"/>
          <w:lang w:val="pt-BR"/>
        </w:rPr>
        <w:t xml:space="preserve">(iċ) </w:t>
      </w:r>
      <w:r w:rsidRPr="00E1278B">
        <w:rPr>
          <w:rFonts w:cs="Times New Roman"/>
          <w:sz w:val="22"/>
          <w:szCs w:val="22"/>
          <w:lang w:val="pt-BR"/>
        </w:rPr>
        <w:t xml:space="preserve">is-subregolament (7) tiegħu </w:t>
      </w:r>
      <w:r w:rsidRPr="00E1278B">
        <w:rPr>
          <w:rFonts w:cs="Times New Roman"/>
          <w:sz w:val="22"/>
          <w:szCs w:val="22"/>
          <w:shd w:val="clear" w:color="auto" w:fill="FFFFFF"/>
          <w:lang w:val="pt-BR"/>
        </w:rPr>
        <w:t>għandu jiġi sostitwit bis-subregolament ġdid li ġej:</w:t>
      </w:r>
    </w:p>
    <w:p w14:paraId="2DC0D18F" w14:textId="77777777" w:rsidR="0038031B" w:rsidRPr="00E1278B" w:rsidRDefault="0038031B" w:rsidP="00E1278B">
      <w:pPr>
        <w:jc w:val="both"/>
        <w:rPr>
          <w:rFonts w:cs="Times New Roman"/>
          <w:sz w:val="22"/>
          <w:szCs w:val="22"/>
          <w:lang w:val="pt-BR"/>
        </w:rPr>
      </w:pPr>
    </w:p>
    <w:p w14:paraId="593414A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“(7)(a) Kwalunkwe konsenjatur reġistrat, destinatarju reġistrat, merkant reġistrat, konsenjatur iċċertifikat jew destinatarju ċċertifikat li jonqos milli jixtri l-bolla tas-sisa fi żmien ħamest (5) ijiem tax-xogħol mid-data tad-dħul f’Malta tal-oġġetti tad-dazju tas-sisa li fuqhom għandha titwaħħal il-bolla tas-sisa, ħlief fejn il-bolla tas-sisa għandha titwaħħal mill-kustodju ta’ maħżen tas-sisa awtorizzat, għandu </w:t>
      </w:r>
      <w:r w:rsidRPr="00E1278B">
        <w:rPr>
          <w:rFonts w:cs="Times New Roman"/>
          <w:sz w:val="22"/>
          <w:szCs w:val="22"/>
          <w:lang w:val="pt-BR"/>
        </w:rPr>
        <w:lastRenderedPageBreak/>
        <w:t>jeħel meta jinstab ħati, multa ta’ mija u ħamsin euro (€150) u l-Qorti għandha tordna wkoll il-konfiska tal-oġġetti tad-dazju tas-sisa nfushom skont il-liġi, kif applikabbli.</w:t>
      </w:r>
    </w:p>
    <w:p w14:paraId="3E08D289" w14:textId="77777777" w:rsidR="0038031B" w:rsidRPr="00E1278B" w:rsidRDefault="0038031B" w:rsidP="00E1278B">
      <w:pPr>
        <w:jc w:val="both"/>
        <w:rPr>
          <w:rFonts w:cs="Times New Roman"/>
          <w:sz w:val="22"/>
          <w:szCs w:val="22"/>
          <w:lang w:val="pt-BR"/>
        </w:rPr>
      </w:pPr>
    </w:p>
    <w:p w14:paraId="7381AE61" w14:textId="47E44828" w:rsidR="0038031B" w:rsidRPr="00E1278B" w:rsidRDefault="0038031B" w:rsidP="00E1278B">
      <w:pPr>
        <w:jc w:val="both"/>
        <w:rPr>
          <w:rFonts w:cs="Times New Roman"/>
          <w:sz w:val="22"/>
          <w:szCs w:val="22"/>
          <w:lang w:val="pt-BR"/>
        </w:rPr>
      </w:pPr>
      <w:r w:rsidRPr="00E1278B">
        <w:rPr>
          <w:rFonts w:cs="Times New Roman"/>
          <w:sz w:val="22"/>
          <w:szCs w:val="22"/>
          <w:lang w:val="pt-BR"/>
        </w:rPr>
        <w:t>(b) Kwalunkwe konsenjatur reġistrat, destinatarju reġistrat, merkant reġistrat, konsenjatur iċċertifikat jew destinatarju ċċertifikat li jonqos milli jwaħħal il-bolla tas-sisa fi żmien ħamest (5) ijiem tax-xogħol minn meta tinxtara, ħlief għal kustodju ta’ maħżen tas-sisa awtorizzat, għandu jeħel meta jinstab ħati, multa ta’ mitejn euro (€200), u l-</w:t>
      </w:r>
      <w:r w:rsidR="0094004C">
        <w:rPr>
          <w:rFonts w:cs="Times New Roman"/>
          <w:sz w:val="22"/>
          <w:szCs w:val="22"/>
          <w:lang w:val="pt-BR"/>
        </w:rPr>
        <w:t>q</w:t>
      </w:r>
      <w:r w:rsidRPr="00E1278B">
        <w:rPr>
          <w:rFonts w:cs="Times New Roman"/>
          <w:sz w:val="22"/>
          <w:szCs w:val="22"/>
          <w:lang w:val="pt-BR"/>
        </w:rPr>
        <w:t>orti għandha tordna wkoll il-konfiska tal-bolla tas-sisa li ma twaħħlitx, fiż-żmien mogħti, skont il-liġi kif applikab</w:t>
      </w:r>
      <w:r w:rsidR="00366035">
        <w:rPr>
          <w:rFonts w:cs="Times New Roman"/>
          <w:sz w:val="22"/>
          <w:szCs w:val="22"/>
          <w:lang w:val="pt-BR"/>
        </w:rPr>
        <w:t>b/</w:t>
      </w:r>
      <w:r w:rsidRPr="00E1278B">
        <w:rPr>
          <w:rFonts w:cs="Times New Roman"/>
          <w:sz w:val="22"/>
          <w:szCs w:val="22"/>
          <w:lang w:val="pt-BR"/>
        </w:rPr>
        <w:t>li. B’żieda ma’ dan, il-konfiska tal-oġġetti tad-dazju tas-sisa nfushom għandha sseħħ ukoll skont il-liġi, kif applikabbli.</w:t>
      </w:r>
    </w:p>
    <w:p w14:paraId="510BAC8F" w14:textId="77777777" w:rsidR="0038031B" w:rsidRPr="00E1278B" w:rsidRDefault="0038031B" w:rsidP="00E1278B">
      <w:pPr>
        <w:jc w:val="both"/>
        <w:rPr>
          <w:rFonts w:cs="Times New Roman"/>
          <w:sz w:val="22"/>
          <w:szCs w:val="22"/>
          <w:lang w:val="pt-BR"/>
        </w:rPr>
      </w:pPr>
    </w:p>
    <w:p w14:paraId="47E7C463" w14:textId="77777777" w:rsidR="0038031B" w:rsidRPr="00E1278B" w:rsidRDefault="0038031B" w:rsidP="00E1278B">
      <w:pPr>
        <w:jc w:val="both"/>
        <w:rPr>
          <w:rFonts w:cs="Times New Roman"/>
          <w:strike/>
          <w:sz w:val="22"/>
          <w:szCs w:val="22"/>
          <w:lang w:val="pt-BR"/>
        </w:rPr>
      </w:pPr>
      <w:r w:rsidRPr="00E1278B">
        <w:rPr>
          <w:rFonts w:cs="Times New Roman"/>
          <w:sz w:val="22"/>
          <w:szCs w:val="22"/>
          <w:lang w:val="pt-BR"/>
        </w:rPr>
        <w:t>(ċ) Fil-każ tal-irregolarità msemmija fil-paragrafu (a), il-Kummissarju jista’, jekk min ikun wettaq ir-reat jammetti, ma jibdiex il-proċeduri skont dan l-Att u jimponi penali ekwivalenti għal mitt euro (€100). B’żieda ma’ dan, il-konfiska tal-oġġetti tad-dazju tas-sisa nfushom għandha sseħħ ukoll skont il-liġi, kif applikabbli.</w:t>
      </w:r>
    </w:p>
    <w:p w14:paraId="2165ED06" w14:textId="77777777" w:rsidR="0038031B" w:rsidRPr="00E1278B" w:rsidRDefault="0038031B" w:rsidP="00E1278B">
      <w:pPr>
        <w:jc w:val="both"/>
        <w:rPr>
          <w:rFonts w:cs="Times New Roman"/>
          <w:sz w:val="22"/>
          <w:szCs w:val="22"/>
          <w:lang w:val="pt-BR"/>
        </w:rPr>
      </w:pPr>
    </w:p>
    <w:p w14:paraId="5E42B799"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(d) Fil-każ tal-irregolarità msemmija fil-paragrafu (b), il-Kummissarju filwaqt li jwettaq il-konfiska tal-bolla tas-sisa</w:t>
      </w:r>
      <w:r w:rsidRPr="00E1278B">
        <w:rPr>
          <w:rFonts w:cs="Times New Roman"/>
          <w:i/>
          <w:iCs/>
          <w:sz w:val="22"/>
          <w:szCs w:val="22"/>
          <w:lang w:val="pt-BR"/>
        </w:rPr>
        <w:t xml:space="preserve"> </w:t>
      </w:r>
      <w:r w:rsidRPr="00E1278B">
        <w:rPr>
          <w:rFonts w:cs="Times New Roman"/>
          <w:sz w:val="22"/>
          <w:szCs w:val="22"/>
          <w:lang w:val="pt-BR"/>
        </w:rPr>
        <w:t>li ma twaħħlitx fiż-żmien mogħti skont il-liġi kif applikabbli jista’, jekk min ikun wettaq l-offiża jammetti, ma jibdiex il-proċeduri skont dan l-Att u jimponi penali ekwivalenti għal mija u ħamsin euro (€150). B’żieda ma’ dan, il-konfiska tal-oġġetti tad-dazju tas-sisa nfushom għandha sseħħ ukoll skont il-liġi, kif applikabbli.”;</w:t>
      </w:r>
    </w:p>
    <w:p w14:paraId="408A602B" w14:textId="77777777" w:rsidR="0038031B" w:rsidRPr="00E1278B" w:rsidRDefault="0038031B" w:rsidP="00E1278B">
      <w:pPr>
        <w:jc w:val="both"/>
        <w:rPr>
          <w:rFonts w:cs="Times New Roman"/>
          <w:sz w:val="22"/>
          <w:szCs w:val="22"/>
          <w:lang w:val="pt-BR"/>
        </w:rPr>
      </w:pPr>
    </w:p>
    <w:p w14:paraId="17982791"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(id) is-subregolament (8) tiegħu għandu jiġi sostitwit bis-subregolament ġdid li ġej: </w:t>
      </w:r>
    </w:p>
    <w:p w14:paraId="4332A644" w14:textId="77777777" w:rsidR="0038031B" w:rsidRPr="00E1278B" w:rsidRDefault="0038031B" w:rsidP="00E1278B">
      <w:pPr>
        <w:shd w:val="clear" w:color="auto" w:fill="FFFFFF"/>
        <w:jc w:val="both"/>
        <w:rPr>
          <w:rFonts w:cs="Times New Roman"/>
          <w:sz w:val="22"/>
          <w:szCs w:val="22"/>
          <w:lang w:val="pt-BR"/>
        </w:rPr>
      </w:pPr>
    </w:p>
    <w:p w14:paraId="09214836" w14:textId="24798F6A" w:rsidR="0038031B" w:rsidRPr="00E1278B" w:rsidRDefault="0038031B" w:rsidP="00E1278B">
      <w:pPr>
        <w:shd w:val="clear" w:color="auto" w:fill="FFFFFF"/>
        <w:jc w:val="both"/>
        <w:rPr>
          <w:rFonts w:cs="Times New Roman"/>
          <w:sz w:val="22"/>
          <w:szCs w:val="22"/>
          <w:lang w:val="pt-BR"/>
        </w:rPr>
      </w:pPr>
      <w:r w:rsidRPr="00E1278B">
        <w:rPr>
          <w:rFonts w:cs="Times New Roman"/>
          <w:sz w:val="22"/>
          <w:szCs w:val="22"/>
          <w:lang w:val="pt-BR"/>
        </w:rPr>
        <w:t>“(8)(a) Kull kustodju ta’ maħżen tas-sisa awtorizzat li joħroġ mill-maħżen tas-sisa awtorizzat oġġetti tad-dazju tas-sisa li fuqhom ma tkunx twaħħlet il-bolla tas-sisa skont il-liġi għandu jeħel, meta jinstab ħati, multa ta’ tliet mitt euro (€300) u l-</w:t>
      </w:r>
      <w:r w:rsidR="0094004C">
        <w:rPr>
          <w:rFonts w:cs="Times New Roman"/>
          <w:sz w:val="22"/>
          <w:szCs w:val="22"/>
          <w:lang w:val="pt-BR"/>
        </w:rPr>
        <w:t>q</w:t>
      </w:r>
      <w:r w:rsidRPr="00E1278B">
        <w:rPr>
          <w:rFonts w:cs="Times New Roman"/>
          <w:sz w:val="22"/>
          <w:szCs w:val="22"/>
          <w:lang w:val="pt-BR"/>
        </w:rPr>
        <w:t>orti għandha tordna wkoll il-konfiska tal-bolol tas-sisa li kellhom jitwaħħlu ma’ dawk l-oġġetti. B’żieda ma’ dan, il-konfiska tal-oġġetti tad-dazju tas-sisa nfushom għandha sseħħ ukoll skont il-liġi, kif applikabbli.</w:t>
      </w:r>
    </w:p>
    <w:p w14:paraId="5CDBFA5C" w14:textId="77777777" w:rsidR="0038031B" w:rsidRPr="00E1278B" w:rsidRDefault="0038031B" w:rsidP="00E1278B">
      <w:pPr>
        <w:shd w:val="clear" w:color="auto" w:fill="FFFFFF"/>
        <w:jc w:val="both"/>
        <w:rPr>
          <w:rFonts w:cs="Times New Roman"/>
          <w:sz w:val="22"/>
          <w:szCs w:val="22"/>
          <w:lang w:val="pt-BR"/>
        </w:rPr>
      </w:pPr>
    </w:p>
    <w:p w14:paraId="7E2084D8" w14:textId="77777777" w:rsidR="0038031B" w:rsidRPr="00E1278B" w:rsidRDefault="0038031B" w:rsidP="00E1278B">
      <w:pPr>
        <w:shd w:val="clear" w:color="auto" w:fill="FFFFFF"/>
        <w:jc w:val="both"/>
        <w:rPr>
          <w:rFonts w:cs="Times New Roman"/>
          <w:sz w:val="22"/>
          <w:szCs w:val="22"/>
          <w:lang w:val="pt-BR"/>
        </w:rPr>
      </w:pPr>
      <w:r w:rsidRPr="00E1278B">
        <w:rPr>
          <w:rFonts w:cs="Times New Roman"/>
          <w:sz w:val="22"/>
          <w:szCs w:val="22"/>
          <w:lang w:val="pt-BR"/>
        </w:rPr>
        <w:t>(b) Fil-każ tal-irregolarità msemmija fil-paragrafu (a), il-Kummissarju, filwaqt li jwettaq il-konfiska l-bolol tas-sisa li kellhom jitwaħħlu mal-oġġetti tad-dazju tas-sisa jista’, jekk min ikun wettaq ir-reat jammetti, ma jibdiex proċeduri skont dan l-Att u jimponi penali ekwivalenti għal mitejn u ħamsin euro (€250). B’żieda ma’ dan, il-konfiska tal-oġġetti tad-dazju tas-sisa nfushom għandha sseħħ ukoll skont il-liġi, kif applikabbli.”;</w:t>
      </w:r>
    </w:p>
    <w:p w14:paraId="4095421D" w14:textId="77777777" w:rsidR="0038031B" w:rsidRPr="00E1278B" w:rsidRDefault="0038031B" w:rsidP="00E1278B">
      <w:pPr>
        <w:jc w:val="both"/>
        <w:rPr>
          <w:rFonts w:cs="Times New Roman"/>
          <w:sz w:val="22"/>
          <w:szCs w:val="22"/>
          <w:shd w:val="clear" w:color="auto" w:fill="FFFFFF"/>
          <w:lang w:val="pt-BR"/>
        </w:rPr>
      </w:pPr>
      <w:bookmarkStart w:id="13" w:name="_Hlk172204782"/>
    </w:p>
    <w:p w14:paraId="39161EE3" w14:textId="77777777" w:rsidR="0038031B" w:rsidRPr="00E1278B" w:rsidRDefault="0038031B" w:rsidP="00E1278B">
      <w:pPr>
        <w:jc w:val="both"/>
        <w:rPr>
          <w:rFonts w:cs="Times New Roman"/>
          <w:sz w:val="22"/>
          <w:szCs w:val="22"/>
          <w:lang w:val="pt-BR"/>
        </w:rPr>
      </w:pPr>
      <w:r w:rsidRPr="00E1278B">
        <w:rPr>
          <w:rFonts w:cs="Times New Roman"/>
          <w:sz w:val="22"/>
          <w:szCs w:val="22"/>
          <w:shd w:val="clear" w:color="auto" w:fill="FFFFFF"/>
          <w:lang w:val="pt-BR"/>
        </w:rPr>
        <w:t>(ie) is-subregolament (9) tiegħu għandu jiġi sostitwit bis-subregolament ġdid li ġej:</w:t>
      </w:r>
    </w:p>
    <w:p w14:paraId="20ABC7D4" w14:textId="77777777" w:rsidR="0038031B" w:rsidRPr="00E1278B" w:rsidRDefault="0038031B" w:rsidP="00E1278B">
      <w:pPr>
        <w:shd w:val="clear" w:color="auto" w:fill="FFFFFF"/>
        <w:jc w:val="both"/>
        <w:rPr>
          <w:rFonts w:cs="Times New Roman"/>
          <w:sz w:val="22"/>
          <w:szCs w:val="22"/>
          <w:lang w:val="pt-BR"/>
        </w:rPr>
      </w:pPr>
    </w:p>
    <w:p w14:paraId="791DCFED" w14:textId="6E994301" w:rsidR="0038031B" w:rsidRPr="00E1278B" w:rsidRDefault="0038031B" w:rsidP="00E1278B">
      <w:pPr>
        <w:shd w:val="clear" w:color="auto" w:fill="FFFFFF"/>
        <w:jc w:val="both"/>
        <w:rPr>
          <w:rFonts w:cs="Times New Roman"/>
          <w:sz w:val="22"/>
          <w:szCs w:val="22"/>
          <w:lang w:val="pt-BR"/>
        </w:rPr>
      </w:pPr>
      <w:r w:rsidRPr="00E1278B">
        <w:rPr>
          <w:rFonts w:cs="Times New Roman"/>
          <w:sz w:val="22"/>
          <w:szCs w:val="22"/>
          <w:lang w:val="pt-BR"/>
        </w:rPr>
        <w:t>“(9)(a) Ħlief għal persuni awtorizzati, kull persuna li jkollha fil-pusses tagħha bolol tas-sisa, għandha teħel, meta tinstab ħatja, multa ta’ tliet mitt euro (€300) u l-</w:t>
      </w:r>
      <w:r w:rsidR="0094004C">
        <w:rPr>
          <w:rFonts w:cs="Times New Roman"/>
          <w:sz w:val="22"/>
          <w:szCs w:val="22"/>
          <w:lang w:val="pt-BR"/>
        </w:rPr>
        <w:t>q</w:t>
      </w:r>
      <w:r w:rsidRPr="00E1278B">
        <w:rPr>
          <w:rFonts w:cs="Times New Roman"/>
          <w:sz w:val="22"/>
          <w:szCs w:val="22"/>
          <w:lang w:val="pt-BR"/>
        </w:rPr>
        <w:t>orti għandha tordna wkoll il-konfiska ta’ dawk il-bolol tas-sisa li kellhom jitwaħħlu ma’ dawk l-oġġetti. B’żieda ma’ dan, il-konfiska tal-oġġetti tad-dazju tas-sisa nfushom għandha sseħħ ukoll skont il-liġi, kif applikabbli.</w:t>
      </w:r>
    </w:p>
    <w:bookmarkEnd w:id="13"/>
    <w:p w14:paraId="07BEB4FB" w14:textId="77777777" w:rsidR="0038031B" w:rsidRPr="00E1278B" w:rsidRDefault="0038031B" w:rsidP="00E1278B">
      <w:pPr>
        <w:jc w:val="both"/>
        <w:rPr>
          <w:rFonts w:cs="Times New Roman"/>
          <w:sz w:val="22"/>
          <w:szCs w:val="22"/>
          <w:lang w:val="pt-BR"/>
        </w:rPr>
      </w:pPr>
    </w:p>
    <w:p w14:paraId="3A31BAA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(b) Fil-każ tal-irregolarità msemmija fil-paragrafu (a), il-Kummissarju, filwaqt li jwettaq il-konfiska tal-bolol tas-sisa li baqgħu ma twaħħlux jista’, jekk min ikun wettaq ir-reat jammetti, ma jibdiex proċeduri skont dan l-Att u jimponi penali ekwivalenti għal mitejn u ħamsin euro (€250). B’żieda ma’ dan, il-konfiska tal-oġġetti tad-dazju tas-sisa nfushom għandha sseħħ ukoll skont il-liġi, kif applikabbli.”;</w:t>
      </w:r>
    </w:p>
    <w:p w14:paraId="20D27EB9" w14:textId="77777777" w:rsidR="0038031B" w:rsidRPr="00E1278B" w:rsidRDefault="0038031B" w:rsidP="00E1278B">
      <w:pPr>
        <w:jc w:val="both"/>
        <w:rPr>
          <w:rStyle w:val="ui-provider"/>
          <w:rFonts w:cs="Times New Roman"/>
          <w:sz w:val="22"/>
          <w:szCs w:val="22"/>
          <w:lang w:val="pt-BR"/>
        </w:rPr>
      </w:pPr>
    </w:p>
    <w:p w14:paraId="465441D1" w14:textId="77777777" w:rsidR="0038031B" w:rsidRPr="00E1278B" w:rsidRDefault="0038031B" w:rsidP="00E1278B">
      <w:pPr>
        <w:jc w:val="both"/>
        <w:rPr>
          <w:rStyle w:val="ui-provider"/>
          <w:rFonts w:cs="Times New Roman"/>
          <w:sz w:val="22"/>
          <w:szCs w:val="22"/>
          <w:lang w:val="pt-BR"/>
        </w:rPr>
      </w:pPr>
      <w:r w:rsidRPr="00E1278B">
        <w:rPr>
          <w:rStyle w:val="ui-provider"/>
          <w:rFonts w:cs="Times New Roman"/>
          <w:sz w:val="22"/>
          <w:szCs w:val="22"/>
          <w:lang w:val="pt-BR"/>
        </w:rPr>
        <w:t>(ii) minnufih wara r-regolament 13, kif emendat, għandhom jiġu miżjuda r-regolamenti ġodda li ġejjin:</w:t>
      </w:r>
    </w:p>
    <w:p w14:paraId="296DDB20" w14:textId="77777777" w:rsidR="0038031B" w:rsidRPr="00E1278B" w:rsidRDefault="0038031B" w:rsidP="00E1278B">
      <w:pPr>
        <w:jc w:val="both"/>
        <w:rPr>
          <w:rStyle w:val="ui-provider"/>
          <w:rFonts w:cs="Times New Roman"/>
          <w:sz w:val="22"/>
          <w:szCs w:val="22"/>
          <w:lang w:val="pt-BR"/>
        </w:rPr>
      </w:pPr>
    </w:p>
    <w:p w14:paraId="767C1930" w14:textId="77777777" w:rsidR="0038031B" w:rsidRPr="00E1278B" w:rsidRDefault="0038031B" w:rsidP="00E1278B">
      <w:pPr>
        <w:jc w:val="both"/>
        <w:rPr>
          <w:rStyle w:val="ui-provider"/>
          <w:rFonts w:cs="Times New Roman"/>
          <w:sz w:val="22"/>
          <w:szCs w:val="22"/>
          <w:lang w:val="pt-BR"/>
        </w:rPr>
      </w:pPr>
      <w:r w:rsidRPr="00E1278B">
        <w:rPr>
          <w:rStyle w:val="ui-provider"/>
          <w:rFonts w:cs="Times New Roman"/>
          <w:sz w:val="22"/>
          <w:szCs w:val="22"/>
          <w:lang w:val="pt-BR"/>
        </w:rPr>
        <w:t>“</w:t>
      </w:r>
      <w:r w:rsidRPr="00E1278B">
        <w:rPr>
          <w:rFonts w:cs="Times New Roman"/>
          <w:sz w:val="22"/>
          <w:szCs w:val="22"/>
          <w:lang w:val="pt-BR"/>
        </w:rPr>
        <w:t>Rilaxx ta’ oġġetti tad-dazju tas-sisa mill-Kummissarju meta jkun sar il-ħlas dovut.</w:t>
      </w:r>
    </w:p>
    <w:p w14:paraId="11DF39FB" w14:textId="77777777" w:rsidR="0038031B" w:rsidRPr="00E1278B" w:rsidRDefault="0038031B" w:rsidP="00E1278B">
      <w:pPr>
        <w:jc w:val="both"/>
        <w:rPr>
          <w:rStyle w:val="ui-provider"/>
          <w:rFonts w:cs="Times New Roman"/>
          <w:sz w:val="22"/>
          <w:szCs w:val="22"/>
          <w:lang w:val="pt-BR"/>
        </w:rPr>
      </w:pPr>
    </w:p>
    <w:p w14:paraId="3BC00942" w14:textId="77777777" w:rsidR="0038031B" w:rsidRPr="00E1278B" w:rsidRDefault="0038031B" w:rsidP="00E1278B">
      <w:pPr>
        <w:jc w:val="both"/>
        <w:rPr>
          <w:rStyle w:val="ui-provider"/>
          <w:rFonts w:cs="Times New Roman"/>
          <w:sz w:val="22"/>
          <w:szCs w:val="22"/>
          <w:lang w:val="pt-BR"/>
        </w:rPr>
      </w:pPr>
      <w:r w:rsidRPr="00E1278B">
        <w:rPr>
          <w:rStyle w:val="ui-provider"/>
          <w:rFonts w:cs="Times New Roman"/>
          <w:sz w:val="22"/>
          <w:szCs w:val="22"/>
          <w:lang w:val="pt-BR"/>
        </w:rPr>
        <w:t>13A. Il-Kummissarju għandu jirrilaxxa kwalunkwe oġġett tad-dazju tas-sisa jekk ikun sodisfatt li l-ammont ta’ dazju tas-sisa u dazju tal-importazzjoni u kwalunkwe taxxa oħra dovuta marbuta mal-oġġetti tad-dazju tas-sisa kif provdut f’din l-Iskeda ġew mħallsa skont il-liġi qabel l-ispezzjoni inizjali:</w:t>
      </w:r>
    </w:p>
    <w:p w14:paraId="512FEFDC" w14:textId="77777777" w:rsidR="0038031B" w:rsidRPr="00E1278B" w:rsidRDefault="0038031B" w:rsidP="00E1278B">
      <w:pPr>
        <w:jc w:val="both"/>
        <w:rPr>
          <w:rFonts w:cs="Times New Roman"/>
          <w:sz w:val="22"/>
          <w:szCs w:val="22"/>
          <w:lang w:val="pt-BR"/>
        </w:rPr>
      </w:pPr>
    </w:p>
    <w:p w14:paraId="37119E51" w14:textId="77777777" w:rsidR="0038031B" w:rsidRPr="00E1278B" w:rsidRDefault="0038031B" w:rsidP="00E1278B">
      <w:pPr>
        <w:jc w:val="both"/>
        <w:rPr>
          <w:rFonts w:cs="Times New Roman"/>
          <w:i/>
          <w:iCs/>
          <w:sz w:val="22"/>
          <w:szCs w:val="22"/>
          <w:lang w:val="pt-BR"/>
        </w:rPr>
      </w:pPr>
      <w:r w:rsidRPr="00E1278B">
        <w:rPr>
          <w:rFonts w:cs="Times New Roman"/>
          <w:sz w:val="22"/>
          <w:szCs w:val="22"/>
          <w:lang w:val="pt-BR"/>
        </w:rPr>
        <w:t>Iżda d-dispo</w:t>
      </w:r>
      <w:proofErr w:type="spellStart"/>
      <w:r w:rsidRPr="00E1278B">
        <w:rPr>
          <w:rFonts w:cs="Times New Roman"/>
          <w:sz w:val="22"/>
          <w:szCs w:val="22"/>
          <w:lang w:val="mt-MT"/>
        </w:rPr>
        <w:t>żizzj</w:t>
      </w:r>
      <w:proofErr w:type="spellEnd"/>
      <w:r w:rsidRPr="00E1278B">
        <w:rPr>
          <w:rFonts w:cs="Times New Roman"/>
          <w:sz w:val="22"/>
          <w:szCs w:val="22"/>
          <w:lang w:val="pt-BR"/>
        </w:rPr>
        <w:t xml:space="preserve">onijiet ta’ dan ir-regolament għandhom japplikaw, </w:t>
      </w:r>
      <w:r w:rsidRPr="00E1278B">
        <w:rPr>
          <w:rFonts w:cs="Times New Roman"/>
          <w:i/>
          <w:iCs/>
          <w:sz w:val="22"/>
          <w:szCs w:val="22"/>
          <w:lang w:val="pt-BR"/>
        </w:rPr>
        <w:t>mutatis mutandis,</w:t>
      </w:r>
      <w:r w:rsidRPr="00E1278B">
        <w:rPr>
          <w:rFonts w:cs="Times New Roman"/>
          <w:sz w:val="22"/>
          <w:szCs w:val="22"/>
          <w:lang w:val="pt-BR"/>
        </w:rPr>
        <w:t xml:space="preserve"> għal kull parti ta’ din l-Iskeda</w:t>
      </w:r>
      <w:r w:rsidRPr="00E1278B">
        <w:rPr>
          <w:rFonts w:cs="Times New Roman"/>
          <w:i/>
          <w:iCs/>
          <w:sz w:val="22"/>
          <w:szCs w:val="22"/>
          <w:lang w:val="pt-BR"/>
        </w:rPr>
        <w:t>.</w:t>
      </w:r>
    </w:p>
    <w:p w14:paraId="39F369A2" w14:textId="77777777" w:rsidR="0038031B" w:rsidRPr="00E1278B" w:rsidRDefault="0038031B" w:rsidP="00E1278B">
      <w:pPr>
        <w:jc w:val="both"/>
        <w:rPr>
          <w:rFonts w:cs="Times New Roman"/>
          <w:sz w:val="22"/>
          <w:szCs w:val="22"/>
          <w:lang w:val="pt-BR"/>
        </w:rPr>
      </w:pPr>
    </w:p>
    <w:p w14:paraId="4A284E62" w14:textId="77777777" w:rsidR="0038031B" w:rsidRPr="00E1278B" w:rsidRDefault="0038031B" w:rsidP="00E1278B">
      <w:pPr>
        <w:jc w:val="both"/>
        <w:rPr>
          <w:rFonts w:cs="Times New Roman"/>
          <w:sz w:val="22"/>
          <w:szCs w:val="22"/>
          <w:lang w:val="fi-FI"/>
        </w:rPr>
      </w:pPr>
      <w:r w:rsidRPr="00E1278B">
        <w:rPr>
          <w:rFonts w:cs="Times New Roman"/>
          <w:sz w:val="22"/>
          <w:szCs w:val="22"/>
          <w:lang w:val="fi-FI"/>
        </w:rPr>
        <w:t>Rilaxx tal-oġġetti skont l-Iskeda.</w:t>
      </w:r>
    </w:p>
    <w:p w14:paraId="0753D9F9" w14:textId="77777777" w:rsidR="0038031B" w:rsidRPr="00E1278B" w:rsidRDefault="0038031B" w:rsidP="00E1278B">
      <w:pPr>
        <w:jc w:val="both"/>
        <w:rPr>
          <w:rFonts w:cs="Times New Roman"/>
          <w:color w:val="FF0000"/>
          <w:sz w:val="22"/>
          <w:szCs w:val="22"/>
          <w:lang w:val="fi-FI"/>
        </w:rPr>
      </w:pPr>
    </w:p>
    <w:p w14:paraId="36DDED2A" w14:textId="77777777" w:rsidR="0038031B" w:rsidRPr="00E1278B" w:rsidRDefault="0038031B" w:rsidP="00E1278B">
      <w:pPr>
        <w:jc w:val="both"/>
        <w:rPr>
          <w:rFonts w:cs="Times New Roman"/>
          <w:sz w:val="22"/>
          <w:szCs w:val="22"/>
          <w:lang w:val="fi-FI"/>
        </w:rPr>
      </w:pPr>
      <w:r w:rsidRPr="00E1278B">
        <w:rPr>
          <w:rFonts w:cs="Times New Roman"/>
          <w:sz w:val="22"/>
          <w:szCs w:val="22"/>
          <w:lang w:val="fi-FI"/>
        </w:rPr>
        <w:t>13B. Kwalunkwe kwantità ta’ oġġetti tad-dazju tas-sisa, rilaxxati kif provdut f’din l-Iskeda, għandu jsir skont id-dispożizzjonijiet ta’ dan l-Att u r-regolamenti tiegħu kif applikabbli:</w:t>
      </w:r>
    </w:p>
    <w:p w14:paraId="7AE03793" w14:textId="77777777" w:rsidR="0038031B" w:rsidRPr="00E1278B" w:rsidRDefault="0038031B" w:rsidP="00E1278B">
      <w:pPr>
        <w:jc w:val="both"/>
        <w:rPr>
          <w:rFonts w:cs="Times New Roman"/>
          <w:sz w:val="22"/>
          <w:szCs w:val="22"/>
          <w:lang w:val="fi-FI"/>
        </w:rPr>
      </w:pPr>
    </w:p>
    <w:p w14:paraId="06C10202" w14:textId="77777777" w:rsidR="0038031B" w:rsidRPr="00E1278B" w:rsidRDefault="0038031B" w:rsidP="00E1278B">
      <w:pPr>
        <w:jc w:val="both"/>
        <w:rPr>
          <w:rFonts w:cs="Times New Roman"/>
          <w:sz w:val="22"/>
          <w:szCs w:val="22"/>
          <w:lang w:val="fi-FI"/>
        </w:rPr>
      </w:pPr>
      <w:r w:rsidRPr="00E1278B">
        <w:rPr>
          <w:rFonts w:cs="Times New Roman"/>
          <w:sz w:val="22"/>
          <w:szCs w:val="22"/>
          <w:lang w:val="fi-FI"/>
        </w:rPr>
        <w:t xml:space="preserve">Iżda d-dispożizzjonijiet ta’ dan ir-regolament għandhom japplikaw, </w:t>
      </w:r>
      <w:r w:rsidRPr="00E1278B">
        <w:rPr>
          <w:rFonts w:cs="Times New Roman"/>
          <w:i/>
          <w:iCs/>
          <w:sz w:val="22"/>
          <w:szCs w:val="22"/>
          <w:lang w:val="fi-FI"/>
        </w:rPr>
        <w:t>mutatis mutandis,</w:t>
      </w:r>
      <w:r w:rsidRPr="00E1278B">
        <w:rPr>
          <w:rFonts w:cs="Times New Roman"/>
          <w:sz w:val="22"/>
          <w:szCs w:val="22"/>
          <w:lang w:val="fi-FI"/>
        </w:rPr>
        <w:t xml:space="preserve"> għall-partijiet kollha ta’ din l-Iskeda.”;</w:t>
      </w:r>
    </w:p>
    <w:p w14:paraId="3576C717" w14:textId="77777777" w:rsidR="0038031B" w:rsidRPr="00E1278B" w:rsidRDefault="0038031B" w:rsidP="00E1278B">
      <w:pPr>
        <w:jc w:val="both"/>
        <w:rPr>
          <w:rFonts w:cs="Times New Roman"/>
          <w:sz w:val="22"/>
          <w:szCs w:val="22"/>
          <w:lang w:val="pt-BR"/>
        </w:rPr>
      </w:pPr>
    </w:p>
    <w:p w14:paraId="28C09852"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(iii) ir-regolament 16 tagħha għandu jiġi sostitwit bir-regolament ġdid li ġej:</w:t>
      </w:r>
    </w:p>
    <w:p w14:paraId="7FA048E4" w14:textId="77777777" w:rsidR="0038031B" w:rsidRPr="00E1278B" w:rsidRDefault="0038031B" w:rsidP="00E1278B">
      <w:pPr>
        <w:jc w:val="both"/>
        <w:rPr>
          <w:rFonts w:cs="Times New Roman"/>
          <w:sz w:val="22"/>
          <w:szCs w:val="22"/>
          <w:lang w:val="pt-BR"/>
        </w:rPr>
      </w:pPr>
    </w:p>
    <w:p w14:paraId="4319617E" w14:textId="08AC6212" w:rsidR="0038031B" w:rsidRPr="00E1278B" w:rsidRDefault="0038031B" w:rsidP="00E1278B">
      <w:pPr>
        <w:jc w:val="both"/>
        <w:rPr>
          <w:rFonts w:cs="Times New Roman"/>
          <w:sz w:val="22"/>
          <w:szCs w:val="22"/>
          <w:lang w:val="pt-BR"/>
        </w:rPr>
      </w:pPr>
      <w:r w:rsidRPr="00E1278B">
        <w:rPr>
          <w:rFonts w:cs="Times New Roman"/>
          <w:sz w:val="22"/>
          <w:szCs w:val="22"/>
          <w:lang w:val="pt-BR"/>
        </w:rPr>
        <w:t>“Rendikonti u pagamenti.</w:t>
      </w:r>
    </w:p>
    <w:p w14:paraId="3FBDF29E" w14:textId="77777777" w:rsidR="0038031B" w:rsidRPr="00E1278B" w:rsidRDefault="0038031B" w:rsidP="00E1278B">
      <w:pPr>
        <w:jc w:val="both"/>
        <w:rPr>
          <w:rFonts w:cs="Times New Roman"/>
          <w:sz w:val="22"/>
          <w:szCs w:val="22"/>
          <w:lang w:val="pt-BR"/>
        </w:rPr>
      </w:pPr>
    </w:p>
    <w:p w14:paraId="75117B0D" w14:textId="583B04CF" w:rsidR="0038031B" w:rsidRPr="00E1278B" w:rsidRDefault="0038031B" w:rsidP="00E1278B">
      <w:pPr>
        <w:jc w:val="both"/>
        <w:rPr>
          <w:rFonts w:cs="Times New Roman"/>
          <w:sz w:val="22"/>
          <w:szCs w:val="22"/>
          <w:lang w:val="pt-BR"/>
        </w:rPr>
      </w:pPr>
      <w:r w:rsidRPr="00E1278B">
        <w:rPr>
          <w:rFonts w:cs="Times New Roman"/>
          <w:sz w:val="22"/>
          <w:szCs w:val="22"/>
          <w:lang w:val="pt-BR"/>
        </w:rPr>
        <w:t>16. (1) Il-kustodju ta’ maħżen tas-sisa awtorizzat għandu jipprovdi lill-Kummissarju rendikont tal-perjodu ta’ kontabilità</w:t>
      </w:r>
      <w:r w:rsidRPr="00E1278B" w:rsidDel="00D446E7">
        <w:rPr>
          <w:rFonts w:cs="Times New Roman"/>
          <w:sz w:val="22"/>
          <w:szCs w:val="22"/>
          <w:lang w:val="pt-BR"/>
        </w:rPr>
        <w:t xml:space="preserve"> </w:t>
      </w:r>
      <w:r w:rsidRPr="00E1278B">
        <w:rPr>
          <w:rFonts w:cs="Times New Roman"/>
          <w:sz w:val="22"/>
          <w:szCs w:val="22"/>
          <w:lang w:val="pt-BR"/>
        </w:rPr>
        <w:t>ta’ xahar (1) kalendarju u tali rendikont għandu jiġi provdut lill-Kummissarju fi żmien ħmistax (15)-il jum mill-iskadenza ta’ kull perjodu ta’ kontabilità</w:t>
      </w:r>
      <w:r w:rsidRPr="00E1278B" w:rsidDel="00D446E7">
        <w:rPr>
          <w:rFonts w:cs="Times New Roman"/>
          <w:sz w:val="22"/>
          <w:szCs w:val="22"/>
          <w:lang w:val="pt-BR"/>
        </w:rPr>
        <w:t xml:space="preserve"> </w:t>
      </w:r>
      <w:r w:rsidRPr="00E1278B">
        <w:rPr>
          <w:rFonts w:cs="Times New Roman"/>
          <w:sz w:val="22"/>
          <w:szCs w:val="22"/>
          <w:lang w:val="pt-BR"/>
        </w:rPr>
        <w:t>li jkun qiegħed jiġi rra</w:t>
      </w:r>
      <w:r w:rsidR="0094004C">
        <w:rPr>
          <w:rFonts w:cs="Times New Roman"/>
          <w:sz w:val="22"/>
          <w:szCs w:val="22"/>
          <w:lang w:val="pt-BR"/>
        </w:rPr>
        <w:t>p</w:t>
      </w:r>
      <w:r w:rsidRPr="00E1278B">
        <w:rPr>
          <w:rFonts w:cs="Times New Roman"/>
          <w:sz w:val="22"/>
          <w:szCs w:val="22"/>
          <w:lang w:val="pt-BR"/>
        </w:rPr>
        <w:t>purtat dwaru.</w:t>
      </w:r>
    </w:p>
    <w:p w14:paraId="3AAA91E4" w14:textId="77777777" w:rsidR="0038031B" w:rsidRPr="00E1278B" w:rsidRDefault="0038031B" w:rsidP="00E1278B">
      <w:pPr>
        <w:jc w:val="both"/>
        <w:rPr>
          <w:rFonts w:cs="Times New Roman"/>
          <w:sz w:val="22"/>
          <w:szCs w:val="22"/>
          <w:lang w:val="pt-BR"/>
        </w:rPr>
      </w:pPr>
    </w:p>
    <w:p w14:paraId="3CABAE85" w14:textId="6B3462D9" w:rsidR="0038031B" w:rsidRPr="00E1278B" w:rsidRDefault="0038031B" w:rsidP="00E1278B">
      <w:pPr>
        <w:jc w:val="both"/>
        <w:rPr>
          <w:rFonts w:cs="Times New Roman"/>
          <w:sz w:val="22"/>
          <w:szCs w:val="22"/>
          <w:lang w:val="pt-BR"/>
        </w:rPr>
      </w:pPr>
      <w:r w:rsidRPr="00E1278B">
        <w:rPr>
          <w:rFonts w:cs="Times New Roman"/>
          <w:sz w:val="22"/>
          <w:szCs w:val="22"/>
          <w:lang w:val="pt-BR"/>
        </w:rPr>
        <w:t>(2) Fil-każijiet fejn kwalunkwe persuna tonqos milli tissottometti r-rendikont fi żmien it-terminu preskritt ta’ ħmistax (15)-il jum, il-Kummis</w:t>
      </w:r>
      <w:r w:rsidR="0094004C">
        <w:rPr>
          <w:rFonts w:cs="Times New Roman"/>
          <w:sz w:val="22"/>
          <w:szCs w:val="22"/>
          <w:lang w:val="pt-BR"/>
        </w:rPr>
        <w:t>s</w:t>
      </w:r>
      <w:r w:rsidRPr="00E1278B">
        <w:rPr>
          <w:rFonts w:cs="Times New Roman"/>
          <w:sz w:val="22"/>
          <w:szCs w:val="22"/>
          <w:lang w:val="pt-BR"/>
        </w:rPr>
        <w:t>arju għandu jimponi penali amministrattiva ta’ mitt euro (€100) għal kull xahar (1) jew parti minnu sakemm tali rendikont jiġi sottomess, fi kwalunkwe każ sa mhux iktar tard minn tliet (3) xhur wara li jiskadi l-imsemmi terminu preskritt ta’ ħmistax (15)-il jum.</w:t>
      </w:r>
    </w:p>
    <w:p w14:paraId="2153043A" w14:textId="77777777" w:rsidR="0038031B" w:rsidRPr="00E1278B" w:rsidRDefault="0038031B" w:rsidP="00E1278B">
      <w:pPr>
        <w:jc w:val="both"/>
        <w:rPr>
          <w:rFonts w:cs="Times New Roman"/>
          <w:sz w:val="22"/>
          <w:szCs w:val="22"/>
          <w:lang w:val="pt-BR"/>
        </w:rPr>
      </w:pPr>
    </w:p>
    <w:p w14:paraId="08D5EBBB"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(3) Kwalunkwe persuna li tonqos milli tosserva d-dispożizzjonijiet ta’ dan ir-regolament għandha tkun ħatja ta’ reat u għandha teħel meta tinstab ħatja multa ta’ mhux aktar minn ħamsa u għoxrin elf euro (€25,000).</w:t>
      </w:r>
    </w:p>
    <w:p w14:paraId="11C1236D" w14:textId="77777777" w:rsidR="0038031B" w:rsidRPr="00E1278B" w:rsidRDefault="0038031B" w:rsidP="00E1278B">
      <w:pPr>
        <w:jc w:val="both"/>
        <w:rPr>
          <w:rFonts w:cs="Times New Roman"/>
          <w:sz w:val="22"/>
          <w:szCs w:val="22"/>
          <w:lang w:val="pt-BR"/>
        </w:rPr>
      </w:pPr>
    </w:p>
    <w:p w14:paraId="3978D2CE"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(4) Fil-każ ta’ kwalunkwe ksur imsemmi fis-subartikolu (3), il-Kummisssarju jista’, jekk min ikun wettaq ir-reat jammetti, ma jistitwixxix proċeduri skont dan l-Att u jimponi penali amministrattiva ta’ elfejn euro (€2,000). B’żieda ma’ dan, is-sottomissjoni tar-rendikonti nfushom għandhom ukoll ikunu meħtieġa li jsiru skont il-liġi, kif applikabbli.</w:t>
      </w:r>
    </w:p>
    <w:p w14:paraId="6B3C0A3E" w14:textId="77777777" w:rsidR="0038031B" w:rsidRPr="00E1278B" w:rsidRDefault="0038031B" w:rsidP="00E1278B">
      <w:pPr>
        <w:jc w:val="both"/>
        <w:rPr>
          <w:rFonts w:cs="Times New Roman"/>
          <w:sz w:val="22"/>
          <w:szCs w:val="22"/>
          <w:lang w:val="pt-BR"/>
        </w:rPr>
      </w:pPr>
    </w:p>
    <w:p w14:paraId="7961CB74"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(5)(a) Il-pagament tad-dazju relattiv indikat fir-rendikont sottomess lill-Kummissarju kif preskritt għandu jitħallas sa mhux aktar tard minn ħmistax (15)-il jum mis-sottomissjoni tar-rendikont. </w:t>
      </w:r>
    </w:p>
    <w:p w14:paraId="37C726BD" w14:textId="77777777" w:rsidR="0038031B" w:rsidRPr="00E1278B" w:rsidRDefault="0038031B" w:rsidP="00E1278B">
      <w:pPr>
        <w:jc w:val="both"/>
        <w:rPr>
          <w:rFonts w:cs="Times New Roman"/>
          <w:sz w:val="22"/>
          <w:szCs w:val="22"/>
          <w:lang w:val="pt-BR"/>
        </w:rPr>
      </w:pPr>
    </w:p>
    <w:p w14:paraId="6E25F56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(b) F’każijiet fejn kwalunkwe persuna tonqos milli tħallas id-dazju fiż-żmien preskritt ta’ ħmistax (15)-il jum mid-data tas-sottomissjoni tar-rendikont, il-Kummissarju għandu jimponi penali amministrattiva ta’ mitt euro (€100) għal kull xahar (1) jew parti minnu sakemm isir il-pagament, fi kwalunkwe każ sa mhux aktar tard minn tliet (3) xhur mill-jum sussegwenti għas-sottomissjoni tar-rendikont.</w:t>
      </w:r>
    </w:p>
    <w:p w14:paraId="41445AF7" w14:textId="77777777" w:rsidR="0038031B" w:rsidRPr="00E1278B" w:rsidRDefault="0038031B" w:rsidP="00E1278B">
      <w:pPr>
        <w:jc w:val="both"/>
        <w:rPr>
          <w:rFonts w:cs="Times New Roman"/>
          <w:sz w:val="22"/>
          <w:szCs w:val="22"/>
          <w:lang w:val="pt-BR"/>
        </w:rPr>
      </w:pPr>
    </w:p>
    <w:p w14:paraId="76629AF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(ċ) Kwalunkwe persuna li tonqos milli tħares id-dispożizzjonijiet ta’ dan ir-regolament, għandha tkun ħatja ta’ reat u għandha teħel meta tinstab ħatja piena skont id-dispożizzjonijiet tal-artikolu 16, kif applikabbli.</w:t>
      </w:r>
    </w:p>
    <w:p w14:paraId="3FDF920E" w14:textId="77777777" w:rsidR="0038031B" w:rsidRPr="00E1278B" w:rsidRDefault="0038031B" w:rsidP="00E1278B">
      <w:pPr>
        <w:jc w:val="both"/>
        <w:rPr>
          <w:rFonts w:cs="Times New Roman"/>
          <w:sz w:val="22"/>
          <w:szCs w:val="22"/>
          <w:lang w:val="pt-BR"/>
        </w:rPr>
      </w:pPr>
    </w:p>
    <w:p w14:paraId="7EF2F009"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(d) F’każ ta’ ksur imsemmi fil-paragrafu (ċ), il-Kummissarju jista’, jekk min ikun wettaq ir-reat jammetti, ma jistitwixxix proċeduri skont dan l-Att u jimponi l-penali skont id-dispożizzjonijiet tal-artikolu 16. B’żieda ma’ dan, il-pagamenti stess għandhom ukoll ikunu meħtieġa li jsiru skont il-liġi, kif applikabbli.”;</w:t>
      </w:r>
    </w:p>
    <w:p w14:paraId="48EF7803" w14:textId="77777777" w:rsidR="0038031B" w:rsidRPr="00E1278B" w:rsidRDefault="0038031B" w:rsidP="00E1278B">
      <w:pPr>
        <w:jc w:val="both"/>
        <w:rPr>
          <w:rFonts w:cs="Times New Roman"/>
          <w:sz w:val="22"/>
          <w:szCs w:val="22"/>
          <w:lang w:val="pt-BR"/>
        </w:rPr>
      </w:pPr>
    </w:p>
    <w:p w14:paraId="25DBF6E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(b) it-Taqsima B tagħha għandha tiġi emendata kif ġej:</w:t>
      </w:r>
    </w:p>
    <w:p w14:paraId="029C3119" w14:textId="77777777" w:rsidR="0038031B" w:rsidRPr="00E1278B" w:rsidRDefault="0038031B" w:rsidP="00E1278B">
      <w:pPr>
        <w:jc w:val="both"/>
        <w:rPr>
          <w:rFonts w:cs="Times New Roman"/>
          <w:sz w:val="22"/>
          <w:szCs w:val="22"/>
          <w:lang w:val="pt-BR"/>
        </w:rPr>
      </w:pPr>
    </w:p>
    <w:p w14:paraId="3D144780"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 ir-regolament 8 tagħha għandu jiġi sostitwit bir-regolament ġdid li ġej:</w:t>
      </w:r>
    </w:p>
    <w:p w14:paraId="4E07D4EA" w14:textId="77777777" w:rsidR="0038031B" w:rsidRPr="00E1278B" w:rsidRDefault="0038031B" w:rsidP="00E1278B">
      <w:pPr>
        <w:jc w:val="both"/>
        <w:rPr>
          <w:rFonts w:cs="Times New Roman"/>
          <w:sz w:val="22"/>
          <w:szCs w:val="22"/>
          <w:lang w:val="pt-BR"/>
        </w:rPr>
      </w:pPr>
    </w:p>
    <w:p w14:paraId="1D7FF691"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“Meta d-dazju tas-sisa jsir imponibbli.</w:t>
      </w:r>
    </w:p>
    <w:p w14:paraId="5122DF2F" w14:textId="77777777" w:rsidR="0038031B" w:rsidRPr="00E1278B" w:rsidRDefault="0038031B" w:rsidP="00E1278B">
      <w:pPr>
        <w:jc w:val="both"/>
        <w:rPr>
          <w:rFonts w:cs="Times New Roman"/>
          <w:sz w:val="22"/>
          <w:szCs w:val="22"/>
          <w:lang w:val="pt-BR"/>
        </w:rPr>
      </w:pPr>
    </w:p>
    <w:p w14:paraId="41D8E4FE"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8. Id-dazju tas-sisa fuq alkoħol u xorb alkoħoliku li huwa soġġett għad-dazju taħt dan l-Att għandu jsir imponibbli u jiġi stmat bir-rata prevalenti f’dak il-waqt li jiġu rilaxxati għall-konsum u għandu jitħallas kif provdut fir-regolament 16(2) tat-Taqsima A.”;</w:t>
      </w:r>
    </w:p>
    <w:p w14:paraId="38D5B2B9" w14:textId="77777777" w:rsidR="0038031B" w:rsidRPr="00E1278B" w:rsidRDefault="0038031B" w:rsidP="00E1278B">
      <w:pPr>
        <w:jc w:val="both"/>
        <w:rPr>
          <w:rFonts w:cs="Times New Roman"/>
          <w:sz w:val="22"/>
          <w:szCs w:val="22"/>
          <w:lang w:val="pt-BR"/>
        </w:rPr>
      </w:pPr>
    </w:p>
    <w:p w14:paraId="793643DD"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(ii) ir-regolament 10 tagħha għandu jiġi emendat kif ġej:</w:t>
      </w:r>
    </w:p>
    <w:p w14:paraId="31D65B44" w14:textId="77777777" w:rsidR="0038031B" w:rsidRPr="00E1278B" w:rsidRDefault="0038031B" w:rsidP="00E1278B">
      <w:pPr>
        <w:jc w:val="both"/>
        <w:rPr>
          <w:rFonts w:cs="Times New Roman"/>
          <w:sz w:val="22"/>
          <w:szCs w:val="22"/>
          <w:lang w:val="pt-BR"/>
        </w:rPr>
      </w:pPr>
    </w:p>
    <w:p w14:paraId="0777FB6D"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(ia) is-subregolament (1) tiegħu għandu jiġi sostitwit bis-subregolament ġdid li ġej:</w:t>
      </w:r>
    </w:p>
    <w:p w14:paraId="20F52F29" w14:textId="77777777" w:rsidR="0038031B" w:rsidRPr="00E1278B" w:rsidRDefault="0038031B" w:rsidP="00E1278B">
      <w:pPr>
        <w:jc w:val="both"/>
        <w:rPr>
          <w:rFonts w:cs="Times New Roman"/>
          <w:sz w:val="22"/>
          <w:szCs w:val="22"/>
          <w:lang w:val="pt-BR"/>
        </w:rPr>
      </w:pPr>
    </w:p>
    <w:p w14:paraId="791EF1F6"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“(1) Bla ħsara għad-dispożizzjonijiet tar-regolament 9(1), il-kustodju ta’ maħżen tas-sisa awtorizzat għandu jissottometti lill-Kummissarju rendikont kif provdut fir-regolament 16(1) tat-Taqsima A li jispeċifika dan li ġej, skont il-każ:</w:t>
      </w:r>
    </w:p>
    <w:p w14:paraId="333561CE" w14:textId="77777777" w:rsidR="0038031B" w:rsidRPr="00E1278B" w:rsidRDefault="0038031B" w:rsidP="00E1278B">
      <w:pPr>
        <w:jc w:val="both"/>
        <w:rPr>
          <w:rFonts w:cs="Times New Roman"/>
          <w:sz w:val="22"/>
          <w:szCs w:val="22"/>
          <w:lang w:val="pt-BR"/>
        </w:rPr>
      </w:pPr>
    </w:p>
    <w:p w14:paraId="21F5E3FE"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(a) il-kwantità f’litri ta’ spirtu prodott matul il-perjodu rilevanti, li jispeċifika l-qawwa alkoħolika u t-tip tal-ispirtu; </w:t>
      </w:r>
    </w:p>
    <w:p w14:paraId="71385E0A" w14:textId="77777777" w:rsidR="0038031B" w:rsidRPr="00E1278B" w:rsidRDefault="0038031B" w:rsidP="00E1278B">
      <w:pPr>
        <w:jc w:val="both"/>
        <w:rPr>
          <w:rFonts w:cs="Times New Roman"/>
          <w:sz w:val="22"/>
          <w:szCs w:val="22"/>
          <w:lang w:val="pt-BR"/>
        </w:rPr>
      </w:pPr>
    </w:p>
    <w:p w14:paraId="1A7C8C8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(b) il-kwantità f’litri ta’ prodotti alkoħoliċi prodotti matul il-perjodu rilevanti, li jispeċifika t-tip, il-qawwa alkoħolika u jekk ikunux ġew derivati minn dilwizzjoni, taħlit jew proċess ieħor; </w:t>
      </w:r>
    </w:p>
    <w:p w14:paraId="37274034" w14:textId="77777777" w:rsidR="0038031B" w:rsidRPr="00E1278B" w:rsidRDefault="0038031B" w:rsidP="00E1278B">
      <w:pPr>
        <w:jc w:val="both"/>
        <w:rPr>
          <w:rFonts w:cs="Times New Roman"/>
          <w:sz w:val="22"/>
          <w:szCs w:val="22"/>
          <w:lang w:val="pt-BR"/>
        </w:rPr>
      </w:pPr>
    </w:p>
    <w:p w14:paraId="77D6D0B9"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(ċ) il-produzzjoni minn kull operat ta’ bbottiljar għal kull prodott, li jispeċifika n-numru ta’ fliexken u kemm jesgħu; </w:t>
      </w:r>
    </w:p>
    <w:p w14:paraId="07122E24" w14:textId="77777777" w:rsidR="0038031B" w:rsidRPr="00E1278B" w:rsidRDefault="0038031B" w:rsidP="00E1278B">
      <w:pPr>
        <w:jc w:val="both"/>
        <w:rPr>
          <w:rFonts w:cs="Times New Roman"/>
          <w:sz w:val="22"/>
          <w:szCs w:val="22"/>
          <w:lang w:val="pt-BR"/>
        </w:rPr>
      </w:pPr>
    </w:p>
    <w:p w14:paraId="5F80C1F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(d) il-kwantità f’litri ta’ spirti bl-ingrossa miżmuma maħżuna, li jispeċifika t-tip u l-qawwa kif kienu fi tmiem il-perjodu rilevanti; </w:t>
      </w:r>
    </w:p>
    <w:p w14:paraId="699E04FB" w14:textId="77777777" w:rsidR="0038031B" w:rsidRPr="00E1278B" w:rsidRDefault="0038031B" w:rsidP="00E1278B">
      <w:pPr>
        <w:jc w:val="both"/>
        <w:rPr>
          <w:rFonts w:cs="Times New Roman"/>
          <w:sz w:val="22"/>
          <w:szCs w:val="22"/>
          <w:lang w:val="pt-BR"/>
        </w:rPr>
      </w:pPr>
    </w:p>
    <w:p w14:paraId="6E3212BB"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(e) il-kwantità f’litri ta’ kull prodott alkoħoliku ppakkjat, miżmum maħżun fi tmiem il-perjodu rilevanti, li jispeċifika t-tip, il-qawwa u d-deskrizzjoni ta’ ppakkjar; </w:t>
      </w:r>
    </w:p>
    <w:p w14:paraId="12059250" w14:textId="77777777" w:rsidR="0038031B" w:rsidRPr="00E1278B" w:rsidRDefault="0038031B" w:rsidP="00E1278B">
      <w:pPr>
        <w:jc w:val="both"/>
        <w:rPr>
          <w:rFonts w:cs="Times New Roman"/>
          <w:sz w:val="22"/>
          <w:szCs w:val="22"/>
          <w:lang w:val="pt-BR"/>
        </w:rPr>
      </w:pPr>
    </w:p>
    <w:p w14:paraId="7ACABCA2"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(f) il-kwantità f’litri ta’ prodotti mibjugħa jew xort’oħra maħruġa mill-maħżen tas-sisa awtorizzat matul il-perjodu rilevanti, li jispeċifika n-natura tat-tranżazzjoni;</w:t>
      </w:r>
    </w:p>
    <w:p w14:paraId="4EB38E2F" w14:textId="77777777" w:rsidR="0038031B" w:rsidRPr="00E1278B" w:rsidRDefault="0038031B" w:rsidP="00E1278B">
      <w:pPr>
        <w:jc w:val="both"/>
        <w:rPr>
          <w:rFonts w:cs="Times New Roman"/>
          <w:sz w:val="22"/>
          <w:szCs w:val="22"/>
          <w:lang w:val="pt-BR"/>
        </w:rPr>
      </w:pPr>
    </w:p>
    <w:p w14:paraId="59627A50"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(g) il-kwantità f’litri ta’ spirti jew prodotti alkoħoliċi oħra mdaħħla fil-maħżen tas-sisa awtorizzat, li jindika s-sors matul il-perjodu rilevanti u li jispeċifika t-tipi u l-qawwa; </w:t>
      </w:r>
    </w:p>
    <w:p w14:paraId="31FB35B7" w14:textId="77777777" w:rsidR="0038031B" w:rsidRPr="00E1278B" w:rsidRDefault="0038031B" w:rsidP="00E1278B">
      <w:pPr>
        <w:jc w:val="both"/>
        <w:rPr>
          <w:rFonts w:cs="Times New Roman"/>
          <w:sz w:val="22"/>
          <w:szCs w:val="22"/>
          <w:lang w:val="pt-BR"/>
        </w:rPr>
      </w:pPr>
    </w:p>
    <w:p w14:paraId="0D48817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(h) il-kwantità ta’ prodotti maħruġa mill-maħżen tas-sisa awtorizzat matul il-perjodu rilevanti, li jispeċifika t-tipi tagħhom u jekk il-prodotti jkunux ġew rilaxxati għall-konsum lokali, għall-esportazzjoni jew xort’oħra.”; </w:t>
      </w:r>
    </w:p>
    <w:p w14:paraId="319BF08D" w14:textId="77777777" w:rsidR="0038031B" w:rsidRPr="00E1278B" w:rsidRDefault="0038031B" w:rsidP="00E1278B">
      <w:pPr>
        <w:jc w:val="both"/>
        <w:rPr>
          <w:rFonts w:cs="Times New Roman"/>
          <w:sz w:val="22"/>
          <w:szCs w:val="22"/>
          <w:lang w:val="pt-BR"/>
        </w:rPr>
      </w:pPr>
    </w:p>
    <w:p w14:paraId="466812C9"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(ib) is-subregolament (2) tiegħu għandu jiġi mħassar;</w:t>
      </w:r>
    </w:p>
    <w:p w14:paraId="21A58063" w14:textId="77777777" w:rsidR="0038031B" w:rsidRPr="00E1278B" w:rsidRDefault="0038031B" w:rsidP="00E1278B">
      <w:pPr>
        <w:jc w:val="both"/>
        <w:rPr>
          <w:rFonts w:cs="Times New Roman"/>
          <w:sz w:val="22"/>
          <w:szCs w:val="22"/>
          <w:lang w:val="pt-BR"/>
        </w:rPr>
      </w:pPr>
    </w:p>
    <w:p w14:paraId="653B27DC"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(iii) ir-regolament 12 tagħha għandu jiġi emendat kif ġej:</w:t>
      </w:r>
    </w:p>
    <w:p w14:paraId="29751138" w14:textId="77777777" w:rsidR="0038031B" w:rsidRPr="00E1278B" w:rsidRDefault="0038031B" w:rsidP="00E1278B">
      <w:pPr>
        <w:jc w:val="both"/>
        <w:rPr>
          <w:rFonts w:cs="Times New Roman"/>
          <w:sz w:val="22"/>
          <w:szCs w:val="22"/>
          <w:lang w:val="pt-BR"/>
        </w:rPr>
      </w:pPr>
    </w:p>
    <w:p w14:paraId="0B225336"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(ia) is-subregolament (5) tiegħu għandu jiġi sostitwit bis-subregolament ġdid li ġej:</w:t>
      </w:r>
    </w:p>
    <w:p w14:paraId="3EDEE521" w14:textId="77777777" w:rsidR="0038031B" w:rsidRPr="00E1278B" w:rsidRDefault="0038031B" w:rsidP="00E1278B">
      <w:pPr>
        <w:jc w:val="both"/>
        <w:rPr>
          <w:rFonts w:cs="Times New Roman"/>
          <w:sz w:val="22"/>
          <w:szCs w:val="22"/>
          <w:lang w:val="pt-BR"/>
        </w:rPr>
      </w:pPr>
    </w:p>
    <w:p w14:paraId="08090AC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“(5) Id-dispożizzjonijiet tal-paragrafi (a) u (b) tar-regolament 13(6) tat-Taqsima A tas-Sitt Skeda għandhom japplikaw </w:t>
      </w:r>
      <w:r w:rsidRPr="00E1278B">
        <w:rPr>
          <w:rFonts w:cs="Times New Roman"/>
          <w:i/>
          <w:iCs/>
          <w:sz w:val="22"/>
          <w:szCs w:val="22"/>
          <w:lang w:val="pt-BR"/>
        </w:rPr>
        <w:t>mutatis mutandis</w:t>
      </w:r>
      <w:r w:rsidRPr="00E1278B">
        <w:rPr>
          <w:rFonts w:cs="Times New Roman"/>
          <w:sz w:val="22"/>
          <w:szCs w:val="22"/>
          <w:lang w:val="pt-BR"/>
        </w:rPr>
        <w:t>.”;</w:t>
      </w:r>
    </w:p>
    <w:p w14:paraId="5DEECAA2" w14:textId="77777777" w:rsidR="0038031B" w:rsidRPr="00E1278B" w:rsidRDefault="0038031B" w:rsidP="00E1278B">
      <w:pPr>
        <w:jc w:val="both"/>
        <w:rPr>
          <w:rFonts w:cs="Times New Roman"/>
          <w:sz w:val="22"/>
          <w:szCs w:val="22"/>
          <w:lang w:val="pt-BR"/>
        </w:rPr>
      </w:pPr>
    </w:p>
    <w:p w14:paraId="2CE082FE"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(ib) is-subregolament (6) tiegħu għandu jiġi sostitwit bis-subregolament ġdid li ġej:</w:t>
      </w:r>
    </w:p>
    <w:p w14:paraId="3C0E1175" w14:textId="77777777" w:rsidR="0038031B" w:rsidRPr="00E1278B" w:rsidRDefault="0038031B" w:rsidP="00E1278B">
      <w:pPr>
        <w:jc w:val="both"/>
        <w:rPr>
          <w:rFonts w:cs="Times New Roman"/>
          <w:sz w:val="22"/>
          <w:szCs w:val="22"/>
          <w:lang w:val="pt-BR"/>
        </w:rPr>
      </w:pPr>
    </w:p>
    <w:p w14:paraId="02C07E6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“(6) Id-dispożizzjonijiet tal-paragrafi (a) sa (d) tar-regolament 13(7) tat-Taqsima A tas-Sitt Skeda għandhom japplikaw </w:t>
      </w:r>
      <w:r w:rsidRPr="00E1278B">
        <w:rPr>
          <w:rFonts w:cs="Times New Roman"/>
          <w:i/>
          <w:iCs/>
          <w:sz w:val="22"/>
          <w:szCs w:val="22"/>
          <w:lang w:val="pt-BR"/>
        </w:rPr>
        <w:t>mutatis mutandis</w:t>
      </w:r>
      <w:r w:rsidRPr="00E1278B">
        <w:rPr>
          <w:rFonts w:cs="Times New Roman"/>
          <w:sz w:val="22"/>
          <w:szCs w:val="22"/>
          <w:lang w:val="pt-BR"/>
        </w:rPr>
        <w:t>.”;</w:t>
      </w:r>
    </w:p>
    <w:p w14:paraId="2DBE51DF" w14:textId="77777777" w:rsidR="0038031B" w:rsidRPr="00E1278B" w:rsidRDefault="0038031B" w:rsidP="00E1278B">
      <w:pPr>
        <w:shd w:val="clear" w:color="auto" w:fill="FFFFFF"/>
        <w:jc w:val="both"/>
        <w:rPr>
          <w:rFonts w:cs="Times New Roman"/>
          <w:sz w:val="22"/>
          <w:szCs w:val="22"/>
          <w:lang w:val="pt-BR"/>
        </w:rPr>
      </w:pPr>
    </w:p>
    <w:p w14:paraId="795795AD" w14:textId="77777777" w:rsidR="0038031B" w:rsidRPr="00E1278B" w:rsidRDefault="0038031B" w:rsidP="00E1278B">
      <w:pPr>
        <w:shd w:val="clear" w:color="auto" w:fill="FFFFFF"/>
        <w:jc w:val="both"/>
        <w:rPr>
          <w:rFonts w:cs="Times New Roman"/>
          <w:sz w:val="22"/>
          <w:szCs w:val="22"/>
          <w:lang w:val="pt-BR"/>
        </w:rPr>
      </w:pPr>
      <w:r w:rsidRPr="00E1278B">
        <w:rPr>
          <w:rFonts w:cs="Times New Roman"/>
          <w:sz w:val="22"/>
          <w:szCs w:val="22"/>
          <w:lang w:val="pt-BR"/>
        </w:rPr>
        <w:t>(iċ) is-subregolament (7) tiegħu għandu jiġi sostitwit bis-subregolament ġdid li ġej:</w:t>
      </w:r>
    </w:p>
    <w:p w14:paraId="3016117F" w14:textId="77777777" w:rsidR="0038031B" w:rsidRPr="00E1278B" w:rsidRDefault="0038031B" w:rsidP="00E1278B">
      <w:pPr>
        <w:jc w:val="both"/>
        <w:rPr>
          <w:rFonts w:cs="Times New Roman"/>
          <w:sz w:val="22"/>
          <w:szCs w:val="22"/>
          <w:lang w:val="pt-BR"/>
        </w:rPr>
      </w:pPr>
    </w:p>
    <w:p w14:paraId="59AA148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“(7) Id-dispożizzjonijiet tal-paragrafi (a) u (b) tar-regolament 13(8) tat-Taqsima A tas-Sitt Skeda għandhom japplikaw </w:t>
      </w:r>
      <w:r w:rsidRPr="00E1278B">
        <w:rPr>
          <w:rFonts w:cs="Times New Roman"/>
          <w:i/>
          <w:iCs/>
          <w:sz w:val="22"/>
          <w:szCs w:val="22"/>
          <w:lang w:val="pt-BR"/>
        </w:rPr>
        <w:t>mutatis mutandis</w:t>
      </w:r>
      <w:r w:rsidRPr="00E1278B">
        <w:rPr>
          <w:rFonts w:cs="Times New Roman"/>
          <w:sz w:val="22"/>
          <w:szCs w:val="22"/>
          <w:lang w:val="pt-BR"/>
        </w:rPr>
        <w:t>.”;</w:t>
      </w:r>
    </w:p>
    <w:p w14:paraId="6CE214EB" w14:textId="77777777" w:rsidR="0038031B" w:rsidRPr="00E1278B" w:rsidRDefault="0038031B" w:rsidP="00E1278B">
      <w:pPr>
        <w:shd w:val="clear" w:color="auto" w:fill="FFFFFF"/>
        <w:jc w:val="both"/>
        <w:rPr>
          <w:rFonts w:cs="Times New Roman"/>
          <w:sz w:val="22"/>
          <w:szCs w:val="22"/>
          <w:lang w:val="pt-BR"/>
        </w:rPr>
      </w:pPr>
    </w:p>
    <w:p w14:paraId="38497D13" w14:textId="77777777" w:rsidR="0038031B" w:rsidRPr="00E1278B" w:rsidRDefault="0038031B" w:rsidP="00E1278B">
      <w:pPr>
        <w:shd w:val="clear" w:color="auto" w:fill="FFFFFF"/>
        <w:jc w:val="both"/>
        <w:rPr>
          <w:rFonts w:cs="Times New Roman"/>
          <w:sz w:val="22"/>
          <w:szCs w:val="22"/>
          <w:lang w:val="pt-BR"/>
        </w:rPr>
      </w:pPr>
      <w:r w:rsidRPr="00E1278B">
        <w:rPr>
          <w:rFonts w:cs="Times New Roman"/>
          <w:sz w:val="22"/>
          <w:szCs w:val="22"/>
          <w:lang w:val="pt-BR"/>
        </w:rPr>
        <w:t>(id) is-subregolament (8) tiegħu għandu jiġi sostitwit bis-subregolament ġdid li ġej:</w:t>
      </w:r>
    </w:p>
    <w:p w14:paraId="7650058F" w14:textId="77777777" w:rsidR="0038031B" w:rsidRPr="00E1278B" w:rsidRDefault="0038031B" w:rsidP="00E1278B">
      <w:pPr>
        <w:shd w:val="clear" w:color="auto" w:fill="FFFFFF"/>
        <w:jc w:val="both"/>
        <w:rPr>
          <w:rFonts w:cs="Times New Roman"/>
          <w:sz w:val="22"/>
          <w:szCs w:val="22"/>
          <w:lang w:val="pt-BR"/>
        </w:rPr>
      </w:pPr>
    </w:p>
    <w:p w14:paraId="76F23FF9" w14:textId="77777777" w:rsidR="0038031B" w:rsidRPr="00E1278B" w:rsidRDefault="0038031B" w:rsidP="00E1278B">
      <w:pPr>
        <w:shd w:val="clear" w:color="auto" w:fill="FFFFFF"/>
        <w:jc w:val="both"/>
        <w:rPr>
          <w:rStyle w:val="ui-provider"/>
          <w:rFonts w:cs="Times New Roman"/>
          <w:sz w:val="22"/>
          <w:szCs w:val="22"/>
          <w:lang w:val="pt-BR"/>
        </w:rPr>
      </w:pPr>
      <w:r w:rsidRPr="00E1278B">
        <w:rPr>
          <w:rFonts w:cs="Times New Roman"/>
          <w:sz w:val="22"/>
          <w:szCs w:val="22"/>
          <w:lang w:val="pt-BR"/>
        </w:rPr>
        <w:t xml:space="preserve">“(8) Id-dispożizzjonijiet tal-paragrafi (a) u (b) tar-regolament 13(9) tat-Taqsima A tas-Sitt Skeda għandhom japplikaw </w:t>
      </w:r>
      <w:r w:rsidRPr="00E1278B">
        <w:rPr>
          <w:rFonts w:cs="Times New Roman"/>
          <w:i/>
          <w:iCs/>
          <w:sz w:val="22"/>
          <w:szCs w:val="22"/>
          <w:lang w:val="pt-BR"/>
        </w:rPr>
        <w:t>mutatis mutandis</w:t>
      </w:r>
      <w:r w:rsidRPr="00E1278B">
        <w:rPr>
          <w:rFonts w:cs="Times New Roman"/>
          <w:sz w:val="22"/>
          <w:szCs w:val="22"/>
          <w:lang w:val="pt-BR"/>
        </w:rPr>
        <w:t>.”;</w:t>
      </w:r>
    </w:p>
    <w:p w14:paraId="468D2B91" w14:textId="77777777" w:rsidR="0038031B" w:rsidRPr="00E1278B" w:rsidRDefault="0038031B" w:rsidP="00E1278B">
      <w:pPr>
        <w:jc w:val="both"/>
        <w:rPr>
          <w:rStyle w:val="ui-provider"/>
          <w:rFonts w:cs="Times New Roman"/>
          <w:sz w:val="22"/>
          <w:szCs w:val="22"/>
          <w:lang w:val="pt-BR"/>
        </w:rPr>
      </w:pPr>
    </w:p>
    <w:p w14:paraId="30CD3A1C" w14:textId="77777777" w:rsidR="0038031B" w:rsidRPr="00E1278B" w:rsidRDefault="0038031B" w:rsidP="00E1278B">
      <w:pPr>
        <w:jc w:val="both"/>
        <w:rPr>
          <w:rFonts w:cs="Times New Roman"/>
          <w:sz w:val="22"/>
          <w:szCs w:val="22"/>
          <w:lang w:val="pt-BR"/>
        </w:rPr>
      </w:pPr>
      <w:r w:rsidRPr="00E1278B">
        <w:rPr>
          <w:rStyle w:val="ui-provider"/>
          <w:rFonts w:cs="Times New Roman"/>
          <w:sz w:val="22"/>
          <w:szCs w:val="22"/>
          <w:lang w:val="pt-BR"/>
        </w:rPr>
        <w:t xml:space="preserve">(iv) </w:t>
      </w:r>
      <w:r w:rsidRPr="00E1278B">
        <w:rPr>
          <w:rFonts w:cs="Times New Roman"/>
          <w:sz w:val="22"/>
          <w:szCs w:val="22"/>
          <w:lang w:val="pt-BR"/>
        </w:rPr>
        <w:t>ir-regolament 13 tagħha għandu jiġi sostitwit bir-regolament ġdid li ġej:</w:t>
      </w:r>
    </w:p>
    <w:p w14:paraId="4C3B153E" w14:textId="77777777" w:rsidR="0038031B" w:rsidRPr="00E1278B" w:rsidRDefault="0038031B" w:rsidP="00E1278B">
      <w:pPr>
        <w:jc w:val="both"/>
        <w:rPr>
          <w:rFonts w:cs="Times New Roman"/>
          <w:sz w:val="22"/>
          <w:szCs w:val="22"/>
          <w:lang w:val="pt-BR"/>
        </w:rPr>
      </w:pPr>
    </w:p>
    <w:p w14:paraId="11AAD9E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“Artikolu 27 </w:t>
      </w:r>
      <w:r w:rsidRPr="00E1278B">
        <w:rPr>
          <w:rFonts w:cs="Times New Roman"/>
          <w:i/>
          <w:iCs/>
          <w:sz w:val="22"/>
          <w:szCs w:val="22"/>
          <w:lang w:val="pt-BR"/>
        </w:rPr>
        <w:t xml:space="preserve">et seq </w:t>
      </w:r>
      <w:r w:rsidRPr="00E1278B">
        <w:rPr>
          <w:rFonts w:cs="Times New Roman"/>
          <w:sz w:val="22"/>
          <w:szCs w:val="22"/>
          <w:lang w:val="pt-BR"/>
        </w:rPr>
        <w:t>tal-Att.</w:t>
      </w:r>
    </w:p>
    <w:p w14:paraId="6275EF05" w14:textId="77777777" w:rsidR="0038031B" w:rsidRPr="00E1278B" w:rsidRDefault="0038031B" w:rsidP="00E1278B">
      <w:pPr>
        <w:jc w:val="both"/>
        <w:rPr>
          <w:rFonts w:cs="Times New Roman"/>
          <w:sz w:val="22"/>
          <w:szCs w:val="22"/>
          <w:lang w:val="pt-BR"/>
        </w:rPr>
      </w:pPr>
    </w:p>
    <w:p w14:paraId="615F81EF"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13. (a) Kwalunkwe kwantità ta’ ethyl alcohol, fermented beverages u intermediate products li jinsabu fil-pussess ta’ kwalunkwe persuna bi ksur tad-dispożizzjonijiet tar-regolamenti 11 jew 12, għandha tiġi miżmuma u għandhom japplikaw id-dispożizzjonijiet tal-artikolu 27 </w:t>
      </w:r>
      <w:r w:rsidRPr="00E1278B">
        <w:rPr>
          <w:rFonts w:cs="Times New Roman"/>
          <w:i/>
          <w:iCs/>
          <w:sz w:val="22"/>
          <w:szCs w:val="22"/>
          <w:lang w:val="pt-BR"/>
        </w:rPr>
        <w:t xml:space="preserve">et seq </w:t>
      </w:r>
      <w:r w:rsidRPr="00E1278B">
        <w:rPr>
          <w:rFonts w:cs="Times New Roman"/>
          <w:sz w:val="22"/>
          <w:szCs w:val="22"/>
          <w:lang w:val="pt-BR"/>
        </w:rPr>
        <w:t>tal-Att u dan bla ħsara għal kwalunkwe piena oħra provduta taħt l-Att jew kwalunwke liġi oħra.</w:t>
      </w:r>
    </w:p>
    <w:p w14:paraId="280895FA" w14:textId="77777777" w:rsidR="0038031B" w:rsidRPr="00E1278B" w:rsidRDefault="0038031B" w:rsidP="00E1278B">
      <w:pPr>
        <w:jc w:val="both"/>
        <w:rPr>
          <w:rFonts w:cs="Times New Roman"/>
          <w:sz w:val="22"/>
          <w:szCs w:val="22"/>
          <w:shd w:val="clear" w:color="auto" w:fill="FFFFFF"/>
          <w:lang w:val="pt-BR"/>
        </w:rPr>
      </w:pPr>
    </w:p>
    <w:p w14:paraId="6C6E5DBA" w14:textId="77777777" w:rsidR="0038031B" w:rsidRPr="00E1278B" w:rsidRDefault="0038031B" w:rsidP="00E1278B">
      <w:pPr>
        <w:jc w:val="both"/>
        <w:rPr>
          <w:rFonts w:cs="Times New Roman"/>
          <w:sz w:val="22"/>
          <w:szCs w:val="22"/>
          <w:lang w:val="pt-BR"/>
        </w:rPr>
      </w:pPr>
      <w:r w:rsidRPr="00E1278B">
        <w:rPr>
          <w:rFonts w:cs="Times New Roman"/>
          <w:sz w:val="22"/>
          <w:szCs w:val="22"/>
          <w:shd w:val="clear" w:color="auto" w:fill="FFFFFF"/>
          <w:lang w:val="pt-BR"/>
        </w:rPr>
        <w:t xml:space="preserve">(b) Kwalunkwe </w:t>
      </w:r>
      <w:r w:rsidRPr="00E1278B">
        <w:rPr>
          <w:rFonts w:cs="Times New Roman"/>
          <w:sz w:val="22"/>
          <w:szCs w:val="22"/>
          <w:lang w:val="pt-BR"/>
        </w:rPr>
        <w:t xml:space="preserve">bolla tas-sisa </w:t>
      </w:r>
      <w:r w:rsidRPr="00E1278B">
        <w:rPr>
          <w:rFonts w:cs="Times New Roman"/>
          <w:sz w:val="22"/>
          <w:szCs w:val="22"/>
          <w:shd w:val="clear" w:color="auto" w:fill="FFFFFF"/>
          <w:lang w:val="pt-BR"/>
        </w:rPr>
        <w:t xml:space="preserve">li ma twaħħlitx fiż-żmien preskritt skont il-liġi kif applikabbli, u li tinsab fil-pussess ta’ kwalunkwe persuna bi ksur tad-dispożizzjonijiet tar-regolamenti 11 jew 12, </w:t>
      </w:r>
      <w:r w:rsidRPr="00E1278B">
        <w:rPr>
          <w:rFonts w:cs="Times New Roman"/>
          <w:sz w:val="22"/>
          <w:szCs w:val="22"/>
          <w:lang w:val="pt-BR"/>
        </w:rPr>
        <w:t xml:space="preserve">għandha tiġi miżmuma u għandhom japplikaw id-dispożizzjonijiet tal-artikolu 27 </w:t>
      </w:r>
      <w:r w:rsidRPr="00E1278B">
        <w:rPr>
          <w:rFonts w:cs="Times New Roman"/>
          <w:i/>
          <w:iCs/>
          <w:sz w:val="22"/>
          <w:szCs w:val="22"/>
          <w:lang w:val="pt-BR"/>
        </w:rPr>
        <w:t xml:space="preserve">et seq </w:t>
      </w:r>
      <w:r w:rsidRPr="00E1278B">
        <w:rPr>
          <w:rFonts w:cs="Times New Roman"/>
          <w:sz w:val="22"/>
          <w:szCs w:val="22"/>
          <w:lang w:val="pt-BR"/>
        </w:rPr>
        <w:t>tal-Att u dan bla ħsara għal kwalunkwe piena oħra provduta taħt l-Att jew kwalunkwe liġi oħra.”;</w:t>
      </w:r>
    </w:p>
    <w:p w14:paraId="610E9477" w14:textId="77777777" w:rsidR="0038031B" w:rsidRPr="00E1278B" w:rsidRDefault="0038031B" w:rsidP="00E1278B">
      <w:pPr>
        <w:jc w:val="both"/>
        <w:rPr>
          <w:rStyle w:val="ui-provider"/>
          <w:rFonts w:cs="Times New Roman"/>
          <w:sz w:val="22"/>
          <w:szCs w:val="22"/>
          <w:lang w:val="pt-BR"/>
        </w:rPr>
      </w:pPr>
    </w:p>
    <w:p w14:paraId="076288A7" w14:textId="77777777" w:rsidR="0038031B" w:rsidRPr="00E1278B" w:rsidRDefault="0038031B" w:rsidP="00E1278B">
      <w:pPr>
        <w:jc w:val="both"/>
        <w:rPr>
          <w:rFonts w:cs="Times New Roman"/>
          <w:sz w:val="22"/>
          <w:szCs w:val="22"/>
          <w:lang w:val="pt-BR"/>
        </w:rPr>
      </w:pPr>
      <w:r w:rsidRPr="00E1278B">
        <w:rPr>
          <w:rStyle w:val="ui-provider"/>
          <w:rFonts w:cs="Times New Roman"/>
          <w:sz w:val="22"/>
          <w:szCs w:val="22"/>
          <w:lang w:val="pt-BR"/>
        </w:rPr>
        <w:t xml:space="preserve">(v) </w:t>
      </w:r>
      <w:r w:rsidRPr="00E1278B">
        <w:rPr>
          <w:rFonts w:cs="Times New Roman"/>
          <w:sz w:val="22"/>
          <w:szCs w:val="22"/>
          <w:lang w:val="pt-BR"/>
        </w:rPr>
        <w:t>minnufih wara r-regolament 13 tagħha, kif sostitwit, għandu jiġi miżjud ir-regolament ġdid li ġej:</w:t>
      </w:r>
    </w:p>
    <w:p w14:paraId="6A2125F6" w14:textId="77777777" w:rsidR="0038031B" w:rsidRPr="00E1278B" w:rsidRDefault="0038031B" w:rsidP="00E1278B">
      <w:pPr>
        <w:jc w:val="both"/>
        <w:rPr>
          <w:rFonts w:cs="Times New Roman"/>
          <w:sz w:val="22"/>
          <w:szCs w:val="22"/>
          <w:lang w:val="pt-BR"/>
        </w:rPr>
      </w:pPr>
    </w:p>
    <w:p w14:paraId="14BA5085" w14:textId="77777777" w:rsidR="0038031B" w:rsidRPr="00E1278B" w:rsidRDefault="0038031B" w:rsidP="00E1278B">
      <w:pPr>
        <w:jc w:val="both"/>
        <w:rPr>
          <w:rFonts w:cs="Times New Roman"/>
          <w:sz w:val="22"/>
          <w:szCs w:val="22"/>
          <w:lang w:val="mt-MT"/>
        </w:rPr>
      </w:pPr>
      <w:r w:rsidRPr="00E1278B">
        <w:rPr>
          <w:rFonts w:cs="Times New Roman"/>
          <w:sz w:val="22"/>
          <w:szCs w:val="22"/>
        </w:rPr>
        <w:t>“</w:t>
      </w:r>
      <w:r w:rsidRPr="00E1278B">
        <w:rPr>
          <w:rFonts w:cs="Times New Roman"/>
          <w:sz w:val="22"/>
          <w:szCs w:val="22"/>
          <w:lang w:val="mt-MT"/>
        </w:rPr>
        <w:t xml:space="preserve">Rilaxx ta’ </w:t>
      </w:r>
      <w:proofErr w:type="spellStart"/>
      <w:r w:rsidRPr="00E1278B">
        <w:rPr>
          <w:rFonts w:cs="Times New Roman"/>
          <w:sz w:val="22"/>
          <w:szCs w:val="22"/>
          <w:lang w:val="mt-MT"/>
        </w:rPr>
        <w:t>ethyl</w:t>
      </w:r>
      <w:proofErr w:type="spellEnd"/>
      <w:r w:rsidRPr="00E1278B">
        <w:rPr>
          <w:rFonts w:cs="Times New Roman"/>
          <w:sz w:val="22"/>
          <w:szCs w:val="22"/>
          <w:lang w:val="mt-MT"/>
        </w:rPr>
        <w:t xml:space="preserve"> </w:t>
      </w:r>
      <w:proofErr w:type="spellStart"/>
      <w:r w:rsidRPr="00E1278B">
        <w:rPr>
          <w:rFonts w:cs="Times New Roman"/>
          <w:sz w:val="22"/>
          <w:szCs w:val="22"/>
          <w:lang w:val="mt-MT"/>
        </w:rPr>
        <w:t>alcohol</w:t>
      </w:r>
      <w:proofErr w:type="spellEnd"/>
      <w:r w:rsidRPr="00E1278B">
        <w:rPr>
          <w:rFonts w:cs="Times New Roman"/>
          <w:sz w:val="22"/>
          <w:szCs w:val="22"/>
          <w:lang w:val="mt-MT"/>
        </w:rPr>
        <w:t xml:space="preserve">, </w:t>
      </w:r>
      <w:proofErr w:type="spellStart"/>
      <w:r w:rsidRPr="00E1278B">
        <w:rPr>
          <w:rFonts w:cs="Times New Roman"/>
          <w:sz w:val="22"/>
          <w:szCs w:val="22"/>
          <w:lang w:val="mt-MT"/>
        </w:rPr>
        <w:t>fermented</w:t>
      </w:r>
      <w:proofErr w:type="spellEnd"/>
      <w:r w:rsidRPr="00E1278B">
        <w:rPr>
          <w:rFonts w:cs="Times New Roman"/>
          <w:sz w:val="22"/>
          <w:szCs w:val="22"/>
          <w:lang w:val="mt-MT"/>
        </w:rPr>
        <w:t xml:space="preserve"> </w:t>
      </w:r>
      <w:proofErr w:type="spellStart"/>
      <w:r w:rsidRPr="00E1278B">
        <w:rPr>
          <w:rFonts w:cs="Times New Roman"/>
          <w:sz w:val="22"/>
          <w:szCs w:val="22"/>
          <w:lang w:val="mt-MT"/>
        </w:rPr>
        <w:t>beverages</w:t>
      </w:r>
      <w:proofErr w:type="spellEnd"/>
      <w:r w:rsidRPr="00E1278B">
        <w:rPr>
          <w:rFonts w:cs="Times New Roman"/>
          <w:sz w:val="22"/>
          <w:szCs w:val="22"/>
          <w:lang w:val="mt-MT"/>
        </w:rPr>
        <w:t xml:space="preserve"> u </w:t>
      </w:r>
      <w:proofErr w:type="spellStart"/>
      <w:r w:rsidRPr="00E1278B">
        <w:rPr>
          <w:rFonts w:cs="Times New Roman"/>
          <w:sz w:val="22"/>
          <w:szCs w:val="22"/>
          <w:lang w:val="mt-MT"/>
        </w:rPr>
        <w:t>intermediate</w:t>
      </w:r>
      <w:proofErr w:type="spellEnd"/>
      <w:r w:rsidRPr="00E1278B">
        <w:rPr>
          <w:rFonts w:cs="Times New Roman"/>
          <w:sz w:val="22"/>
          <w:szCs w:val="22"/>
          <w:lang w:val="mt-MT"/>
        </w:rPr>
        <w:t xml:space="preserve"> </w:t>
      </w:r>
      <w:proofErr w:type="spellStart"/>
      <w:r w:rsidRPr="00E1278B">
        <w:rPr>
          <w:rFonts w:cs="Times New Roman"/>
          <w:sz w:val="22"/>
          <w:szCs w:val="22"/>
          <w:lang w:val="mt-MT"/>
        </w:rPr>
        <w:t>products</w:t>
      </w:r>
      <w:proofErr w:type="spellEnd"/>
      <w:r w:rsidRPr="00E1278B">
        <w:rPr>
          <w:rFonts w:cs="Times New Roman"/>
          <w:sz w:val="22"/>
          <w:szCs w:val="22"/>
          <w:lang w:val="mt-MT"/>
        </w:rPr>
        <w:t>.</w:t>
      </w:r>
    </w:p>
    <w:p w14:paraId="4AAFC559" w14:textId="77777777" w:rsidR="0038031B" w:rsidRPr="00E1278B" w:rsidRDefault="0038031B" w:rsidP="00E1278B">
      <w:pPr>
        <w:jc w:val="both"/>
        <w:rPr>
          <w:rFonts w:cs="Times New Roman"/>
          <w:sz w:val="22"/>
          <w:szCs w:val="22"/>
          <w:lang w:val="mt-MT"/>
        </w:rPr>
      </w:pPr>
    </w:p>
    <w:p w14:paraId="5432C8A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13A. Id-dispożizzjonijiet tar-regolamenti 13A u 13B tat-Taqsima A ta’ din l-Iskeda għandhom japplikaw </w:t>
      </w:r>
      <w:proofErr w:type="spellStart"/>
      <w:r w:rsidRPr="00E1278B">
        <w:rPr>
          <w:rFonts w:cs="Times New Roman"/>
          <w:i/>
          <w:iCs/>
          <w:sz w:val="22"/>
          <w:szCs w:val="22"/>
          <w:lang w:val="mt-MT"/>
        </w:rPr>
        <w:t>mutatis</w:t>
      </w:r>
      <w:proofErr w:type="spellEnd"/>
      <w:r w:rsidRPr="00E1278B">
        <w:rPr>
          <w:rFonts w:cs="Times New Roman"/>
          <w:i/>
          <w:iCs/>
          <w:sz w:val="22"/>
          <w:szCs w:val="22"/>
          <w:lang w:val="mt-MT"/>
        </w:rPr>
        <w:t xml:space="preserve"> </w:t>
      </w:r>
      <w:proofErr w:type="spellStart"/>
      <w:r w:rsidRPr="00E1278B">
        <w:rPr>
          <w:rFonts w:cs="Times New Roman"/>
          <w:i/>
          <w:iCs/>
          <w:sz w:val="22"/>
          <w:szCs w:val="22"/>
          <w:lang w:val="mt-MT"/>
        </w:rPr>
        <w:t>mutandis</w:t>
      </w:r>
      <w:proofErr w:type="spellEnd"/>
      <w:r w:rsidRPr="00E1278B">
        <w:rPr>
          <w:rFonts w:cs="Times New Roman"/>
          <w:i/>
          <w:iCs/>
          <w:sz w:val="22"/>
          <w:szCs w:val="22"/>
          <w:lang w:val="mt-MT"/>
        </w:rPr>
        <w:t>.</w:t>
      </w:r>
      <w:r w:rsidRPr="00E1278B">
        <w:rPr>
          <w:rFonts w:cs="Times New Roman"/>
          <w:sz w:val="22"/>
          <w:szCs w:val="22"/>
          <w:lang w:val="mt-MT"/>
        </w:rPr>
        <w:t>”;</w:t>
      </w:r>
    </w:p>
    <w:p w14:paraId="3B48F9B9" w14:textId="77777777" w:rsidR="0038031B" w:rsidRPr="00E1278B" w:rsidRDefault="0038031B" w:rsidP="00E1278B">
      <w:pPr>
        <w:jc w:val="both"/>
        <w:rPr>
          <w:rFonts w:cs="Times New Roman"/>
          <w:sz w:val="22"/>
          <w:szCs w:val="22"/>
          <w:lang w:val="mt-MT"/>
        </w:rPr>
      </w:pPr>
    </w:p>
    <w:p w14:paraId="79A1117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(ċ) it-Taqsima Ċ tagħha għandha tiġi emendata kif ġej:</w:t>
      </w:r>
    </w:p>
    <w:p w14:paraId="3328B5BD" w14:textId="77777777" w:rsidR="0038031B" w:rsidRPr="00E1278B" w:rsidRDefault="0038031B" w:rsidP="00E1278B">
      <w:pPr>
        <w:jc w:val="both"/>
        <w:rPr>
          <w:rFonts w:cs="Times New Roman"/>
          <w:sz w:val="22"/>
          <w:szCs w:val="22"/>
          <w:lang w:val="mt-MT"/>
        </w:rPr>
      </w:pPr>
    </w:p>
    <w:p w14:paraId="3BD0D88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 ir-regolament 6 tagħha għandu jiġi emendat kif ġej:</w:t>
      </w:r>
    </w:p>
    <w:p w14:paraId="560F3D62" w14:textId="77777777" w:rsidR="0038031B" w:rsidRPr="00E1278B" w:rsidRDefault="0038031B" w:rsidP="00E1278B">
      <w:pPr>
        <w:jc w:val="both"/>
        <w:rPr>
          <w:rFonts w:cs="Times New Roman"/>
          <w:sz w:val="22"/>
          <w:szCs w:val="22"/>
          <w:lang w:val="mt-MT"/>
        </w:rPr>
      </w:pPr>
    </w:p>
    <w:p w14:paraId="21B2B4FE"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ia</w:t>
      </w:r>
      <w:proofErr w:type="spellEnd"/>
      <w:r w:rsidRPr="00E1278B">
        <w:rPr>
          <w:rFonts w:cs="Times New Roman"/>
          <w:sz w:val="22"/>
          <w:szCs w:val="22"/>
          <w:lang w:val="mt-MT"/>
        </w:rPr>
        <w:t xml:space="preserve">) </w:t>
      </w:r>
      <w:proofErr w:type="spellStart"/>
      <w:r w:rsidRPr="00E1278B">
        <w:rPr>
          <w:rFonts w:cs="Times New Roman"/>
          <w:sz w:val="22"/>
          <w:szCs w:val="22"/>
          <w:lang w:val="mt-MT"/>
        </w:rPr>
        <w:t>is-subregolament</w:t>
      </w:r>
      <w:proofErr w:type="spellEnd"/>
      <w:r w:rsidRPr="00E1278B">
        <w:rPr>
          <w:rFonts w:cs="Times New Roman"/>
          <w:sz w:val="22"/>
          <w:szCs w:val="22"/>
          <w:lang w:val="mt-MT"/>
        </w:rPr>
        <w:t xml:space="preserve"> (1) tiegħu għandu jiġi emendat kif ġej:</w:t>
      </w:r>
    </w:p>
    <w:p w14:paraId="5FD62653" w14:textId="77777777" w:rsidR="0038031B" w:rsidRPr="00E1278B" w:rsidRDefault="0038031B" w:rsidP="00E1278B">
      <w:pPr>
        <w:jc w:val="both"/>
        <w:rPr>
          <w:rFonts w:cs="Times New Roman"/>
          <w:sz w:val="22"/>
          <w:szCs w:val="22"/>
          <w:lang w:val="mt-MT"/>
        </w:rPr>
      </w:pPr>
    </w:p>
    <w:p w14:paraId="358924E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il-kliem “wara tal-pakkett:” għandhom jiġu sostitwiti bil-kliem “wara tal-pakkett.”; u</w:t>
      </w:r>
    </w:p>
    <w:p w14:paraId="6958A6B3" w14:textId="77777777" w:rsidR="0038031B" w:rsidRPr="00E1278B" w:rsidRDefault="0038031B" w:rsidP="00E1278B">
      <w:pPr>
        <w:jc w:val="both"/>
        <w:rPr>
          <w:rFonts w:cs="Times New Roman"/>
          <w:sz w:val="22"/>
          <w:szCs w:val="22"/>
          <w:lang w:val="mt-MT"/>
        </w:rPr>
      </w:pPr>
    </w:p>
    <w:p w14:paraId="09000E80"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il-</w:t>
      </w:r>
      <w:proofErr w:type="spellStart"/>
      <w:r w:rsidRPr="00E1278B">
        <w:rPr>
          <w:rFonts w:cs="Times New Roman"/>
          <w:sz w:val="22"/>
          <w:szCs w:val="22"/>
          <w:lang w:val="mt-MT"/>
        </w:rPr>
        <w:t>proviso</w:t>
      </w:r>
      <w:proofErr w:type="spellEnd"/>
      <w:r w:rsidRPr="00E1278B">
        <w:rPr>
          <w:rFonts w:cs="Times New Roman"/>
          <w:sz w:val="22"/>
          <w:szCs w:val="22"/>
          <w:lang w:val="mt-MT"/>
        </w:rPr>
        <w:t xml:space="preserve"> tiegħu għandu jiġi mħassar;</w:t>
      </w:r>
    </w:p>
    <w:p w14:paraId="6239066F" w14:textId="77777777" w:rsidR="0038031B" w:rsidRPr="00E1278B" w:rsidRDefault="0038031B" w:rsidP="00E1278B">
      <w:pPr>
        <w:jc w:val="both"/>
        <w:rPr>
          <w:rFonts w:cs="Times New Roman"/>
          <w:sz w:val="22"/>
          <w:szCs w:val="22"/>
          <w:lang w:val="mt-MT"/>
        </w:rPr>
      </w:pPr>
    </w:p>
    <w:p w14:paraId="40B8CA88"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ib</w:t>
      </w:r>
      <w:proofErr w:type="spellEnd"/>
      <w:r w:rsidRPr="00E1278B">
        <w:rPr>
          <w:rFonts w:cs="Times New Roman"/>
          <w:sz w:val="22"/>
          <w:szCs w:val="22"/>
          <w:lang w:val="mt-MT"/>
        </w:rPr>
        <w:t>) fis-</w:t>
      </w:r>
      <w:proofErr w:type="spellStart"/>
      <w:r w:rsidRPr="00E1278B">
        <w:rPr>
          <w:rFonts w:cs="Times New Roman"/>
          <w:sz w:val="22"/>
          <w:szCs w:val="22"/>
          <w:lang w:val="mt-MT"/>
        </w:rPr>
        <w:t>subregolament</w:t>
      </w:r>
      <w:proofErr w:type="spellEnd"/>
      <w:r w:rsidRPr="00E1278B">
        <w:rPr>
          <w:rFonts w:cs="Times New Roman"/>
          <w:sz w:val="22"/>
          <w:szCs w:val="22"/>
          <w:lang w:val="mt-MT"/>
        </w:rPr>
        <w:t xml:space="preserve"> (2) tiegħu l-kliem “tabakk għal sigaretti </w:t>
      </w:r>
      <w:proofErr w:type="spellStart"/>
      <w:r w:rsidRPr="00E1278B">
        <w:rPr>
          <w:rFonts w:cs="Times New Roman"/>
          <w:sz w:val="22"/>
          <w:szCs w:val="22"/>
          <w:lang w:val="mt-MT"/>
        </w:rPr>
        <w:t>mibrumin</w:t>
      </w:r>
      <w:proofErr w:type="spellEnd"/>
      <w:r w:rsidRPr="00E1278B">
        <w:rPr>
          <w:rFonts w:cs="Times New Roman"/>
          <w:sz w:val="22"/>
          <w:szCs w:val="22"/>
          <w:lang w:val="mt-MT"/>
        </w:rPr>
        <w:t xml:space="preserve"> bl-idejn” għandhom jiġu sostitwiti bil-kliem “sigarri, </w:t>
      </w:r>
      <w:proofErr w:type="spellStart"/>
      <w:r w:rsidRPr="00E1278B">
        <w:rPr>
          <w:rFonts w:cs="Times New Roman"/>
          <w:sz w:val="22"/>
          <w:szCs w:val="22"/>
          <w:lang w:val="mt-MT"/>
        </w:rPr>
        <w:t>cigarillos</w:t>
      </w:r>
      <w:proofErr w:type="spellEnd"/>
      <w:r w:rsidRPr="00E1278B">
        <w:rPr>
          <w:rFonts w:cs="Times New Roman"/>
          <w:sz w:val="22"/>
          <w:szCs w:val="22"/>
          <w:lang w:val="mt-MT"/>
        </w:rPr>
        <w:t xml:space="preserve">, </w:t>
      </w:r>
      <w:proofErr w:type="spellStart"/>
      <w:r w:rsidRPr="00E1278B">
        <w:rPr>
          <w:rFonts w:cs="Times New Roman"/>
          <w:sz w:val="22"/>
          <w:szCs w:val="22"/>
          <w:lang w:val="mt-MT"/>
        </w:rPr>
        <w:t>pipe</w:t>
      </w:r>
      <w:proofErr w:type="spellEnd"/>
      <w:r w:rsidRPr="00E1278B">
        <w:rPr>
          <w:rFonts w:cs="Times New Roman"/>
          <w:sz w:val="22"/>
          <w:szCs w:val="22"/>
          <w:lang w:val="mt-MT"/>
        </w:rPr>
        <w:t xml:space="preserve"> </w:t>
      </w:r>
      <w:proofErr w:type="spellStart"/>
      <w:r w:rsidRPr="00E1278B">
        <w:rPr>
          <w:rFonts w:cs="Times New Roman"/>
          <w:sz w:val="22"/>
          <w:szCs w:val="22"/>
          <w:lang w:val="mt-MT"/>
        </w:rPr>
        <w:t>tabacco</w:t>
      </w:r>
      <w:proofErr w:type="spellEnd"/>
      <w:r w:rsidRPr="00E1278B">
        <w:rPr>
          <w:rFonts w:cs="Times New Roman"/>
          <w:sz w:val="22"/>
          <w:szCs w:val="22"/>
          <w:lang w:val="mt-MT"/>
        </w:rPr>
        <w:t xml:space="preserve">, tabakk għal sigaretti </w:t>
      </w:r>
      <w:proofErr w:type="spellStart"/>
      <w:r w:rsidRPr="00E1278B">
        <w:rPr>
          <w:rFonts w:cs="Times New Roman"/>
          <w:sz w:val="22"/>
          <w:szCs w:val="22"/>
          <w:lang w:val="mt-MT"/>
        </w:rPr>
        <w:t>mibrumin</w:t>
      </w:r>
      <w:proofErr w:type="spellEnd"/>
      <w:r w:rsidRPr="00E1278B">
        <w:rPr>
          <w:rFonts w:cs="Times New Roman"/>
          <w:sz w:val="22"/>
          <w:szCs w:val="22"/>
          <w:lang w:val="mt-MT"/>
        </w:rPr>
        <w:t xml:space="preserve"> bl-idejn”;</w:t>
      </w:r>
    </w:p>
    <w:p w14:paraId="0C3EA710" w14:textId="77777777" w:rsidR="0038031B" w:rsidRPr="00E1278B" w:rsidRDefault="0038031B" w:rsidP="00E1278B">
      <w:pPr>
        <w:jc w:val="both"/>
        <w:rPr>
          <w:rFonts w:cs="Times New Roman"/>
          <w:sz w:val="22"/>
          <w:szCs w:val="22"/>
          <w:lang w:val="mt-MT"/>
        </w:rPr>
      </w:pPr>
    </w:p>
    <w:p w14:paraId="5A9BDA9E" w14:textId="77777777" w:rsidR="0038031B" w:rsidRPr="00E1278B" w:rsidRDefault="0038031B" w:rsidP="00E1278B">
      <w:pPr>
        <w:jc w:val="both"/>
        <w:rPr>
          <w:rFonts w:cs="Times New Roman"/>
          <w:sz w:val="22"/>
          <w:szCs w:val="22"/>
          <w:lang w:val="pt-BR"/>
        </w:rPr>
      </w:pPr>
      <w:r w:rsidRPr="00E1278B">
        <w:rPr>
          <w:rFonts w:cs="Times New Roman"/>
          <w:sz w:val="22"/>
          <w:szCs w:val="22"/>
          <w:lang w:val="mt-MT"/>
        </w:rPr>
        <w:t>(</w:t>
      </w:r>
      <w:proofErr w:type="spellStart"/>
      <w:r w:rsidRPr="00E1278B">
        <w:rPr>
          <w:rFonts w:cs="Times New Roman"/>
          <w:sz w:val="22"/>
          <w:szCs w:val="22"/>
          <w:lang w:val="mt-MT"/>
        </w:rPr>
        <w:t>iċ</w:t>
      </w:r>
      <w:proofErr w:type="spellEnd"/>
      <w:r w:rsidRPr="00E1278B">
        <w:rPr>
          <w:rFonts w:cs="Times New Roman"/>
          <w:sz w:val="22"/>
          <w:szCs w:val="22"/>
          <w:lang w:val="mt-MT"/>
        </w:rPr>
        <w:t>) fis-</w:t>
      </w:r>
      <w:proofErr w:type="spellStart"/>
      <w:r w:rsidRPr="00E1278B">
        <w:rPr>
          <w:rFonts w:cs="Times New Roman"/>
          <w:sz w:val="22"/>
          <w:szCs w:val="22"/>
          <w:lang w:val="mt-MT"/>
        </w:rPr>
        <w:t>subregolament</w:t>
      </w:r>
      <w:proofErr w:type="spellEnd"/>
      <w:r w:rsidRPr="00E1278B">
        <w:rPr>
          <w:rFonts w:cs="Times New Roman"/>
          <w:sz w:val="22"/>
          <w:szCs w:val="22"/>
          <w:lang w:val="mt-MT"/>
        </w:rPr>
        <w:t xml:space="preserve"> (3) tiegħu l-kliem “tabakk għal sigaretti </w:t>
      </w:r>
      <w:proofErr w:type="spellStart"/>
      <w:r w:rsidRPr="00E1278B">
        <w:rPr>
          <w:rFonts w:cs="Times New Roman"/>
          <w:sz w:val="22"/>
          <w:szCs w:val="22"/>
          <w:lang w:val="mt-MT"/>
        </w:rPr>
        <w:t>mibrumin</w:t>
      </w:r>
      <w:proofErr w:type="spellEnd"/>
      <w:r w:rsidRPr="00E1278B">
        <w:rPr>
          <w:rFonts w:cs="Times New Roman"/>
          <w:sz w:val="22"/>
          <w:szCs w:val="22"/>
          <w:lang w:val="mt-MT"/>
        </w:rPr>
        <w:t xml:space="preserve"> bl-idejn” għandhom jiġu sostitwiti bil-kliem “sigarri</w:t>
      </w:r>
      <w:r w:rsidRPr="00E1278B">
        <w:rPr>
          <w:rFonts w:cs="Times New Roman"/>
          <w:sz w:val="22"/>
          <w:szCs w:val="22"/>
          <w:lang w:val="pt-BR"/>
        </w:rPr>
        <w:t>, cigarillos, pipe tabacco, tabakk għal sigaretti mibrumin bl-idejn”;</w:t>
      </w:r>
    </w:p>
    <w:p w14:paraId="281EB604" w14:textId="77777777" w:rsidR="0038031B" w:rsidRPr="00E1278B" w:rsidRDefault="0038031B" w:rsidP="00E1278B">
      <w:pPr>
        <w:jc w:val="both"/>
        <w:rPr>
          <w:rFonts w:cs="Times New Roman"/>
          <w:sz w:val="22"/>
          <w:szCs w:val="22"/>
          <w:lang w:val="pt-BR"/>
        </w:rPr>
      </w:pPr>
    </w:p>
    <w:p w14:paraId="3D39906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(id) is-subregolament (6) tiegħu għandu jiġi sostitwit bis-subregolament ġdid li ġej:</w:t>
      </w:r>
    </w:p>
    <w:p w14:paraId="64653D78" w14:textId="77777777" w:rsidR="0038031B" w:rsidRPr="00E1278B" w:rsidRDefault="0038031B" w:rsidP="00E1278B">
      <w:pPr>
        <w:jc w:val="both"/>
        <w:rPr>
          <w:rFonts w:cs="Times New Roman"/>
          <w:sz w:val="22"/>
          <w:szCs w:val="22"/>
          <w:lang w:val="pt-BR"/>
        </w:rPr>
      </w:pPr>
    </w:p>
    <w:p w14:paraId="1AF40913" w14:textId="3433F12B" w:rsidR="0038031B" w:rsidRPr="00E1278B" w:rsidRDefault="0038031B" w:rsidP="00E1278B">
      <w:pPr>
        <w:jc w:val="both"/>
        <w:rPr>
          <w:rFonts w:cs="Times New Roman"/>
          <w:sz w:val="22"/>
          <w:szCs w:val="22"/>
          <w:lang w:val="pt-BR"/>
        </w:rPr>
      </w:pPr>
      <w:r w:rsidRPr="00E1278B">
        <w:rPr>
          <w:rFonts w:cs="Times New Roman"/>
          <w:sz w:val="22"/>
          <w:szCs w:val="22"/>
          <w:lang w:val="pt-BR"/>
        </w:rPr>
        <w:t>“(6)(a) Kull kustodju ta’ maħżen tas-sisa awtorizzat li joħroġ mill-maħżen tas-sisa awtorizzat sigaretti, sigarri, cigarillos, pipe tobacco, tabakk għal sigaretti mibrumin bl-idejn u tabakk ieħor għat-tipjip li fuqhom ma tkunx twaħħlet bolla tas-sisa skont il-liġi, għandu jeħel meta jinstab ħati, multa ta’ tliet mitt euro (€300) u l-Qorti għandha tordna wkoll il-konfiska tal-bolol tas-sisa li kellhom jitwaħħlu ma’ dawk l-oġġetti. B’żieda ma’ dan, il-konfiska tas-sigaretti, sigarri, cigarillos, pipe tobacco, tabakk għal sigaretti mibrumin bl-idejn jew tabakk ieħor għat-tipjip nfushom għandha sse</w:t>
      </w:r>
      <w:r w:rsidR="000D2A94">
        <w:rPr>
          <w:rFonts w:cs="Times New Roman"/>
          <w:sz w:val="22"/>
          <w:szCs w:val="22"/>
          <w:lang w:val="pt-BR"/>
        </w:rPr>
        <w:t>ħ</w:t>
      </w:r>
      <w:r w:rsidRPr="00E1278B">
        <w:rPr>
          <w:rFonts w:cs="Times New Roman"/>
          <w:sz w:val="22"/>
          <w:szCs w:val="22"/>
          <w:lang w:val="pt-BR"/>
        </w:rPr>
        <w:t>ħ ukoll skont il-liġi, kif applikabbli.</w:t>
      </w:r>
    </w:p>
    <w:p w14:paraId="1F0CE7A2" w14:textId="77777777" w:rsidR="0038031B" w:rsidRPr="00E1278B" w:rsidRDefault="0038031B" w:rsidP="00E1278B">
      <w:pPr>
        <w:jc w:val="both"/>
        <w:rPr>
          <w:rFonts w:cs="Times New Roman"/>
          <w:sz w:val="22"/>
          <w:szCs w:val="22"/>
          <w:lang w:val="pt-BR"/>
        </w:rPr>
      </w:pPr>
    </w:p>
    <w:p w14:paraId="4D1F0180" w14:textId="47B7CAE6" w:rsidR="0038031B" w:rsidRPr="00E1278B" w:rsidRDefault="0038031B" w:rsidP="00E1278B">
      <w:pPr>
        <w:jc w:val="both"/>
        <w:rPr>
          <w:rFonts w:cs="Times New Roman"/>
          <w:sz w:val="22"/>
          <w:szCs w:val="22"/>
          <w:lang w:val="pt-BR"/>
        </w:rPr>
      </w:pPr>
      <w:r w:rsidRPr="00E1278B">
        <w:rPr>
          <w:rFonts w:cs="Times New Roman"/>
          <w:sz w:val="22"/>
          <w:szCs w:val="22"/>
          <w:lang w:val="pt-BR"/>
        </w:rPr>
        <w:t>(b) Fil-każ tal-irregolarità msemmija fil-paragrafu (a), il-Kummissarju filwaqt li jwettaq il-konfiska tal-bolla tas-sisa li kellha titwaħħal mas-sigaretti, sigarri, cigarillos, pipe tobacco</w:t>
      </w:r>
      <w:r w:rsidR="000D2A94">
        <w:rPr>
          <w:rFonts w:cs="Times New Roman"/>
          <w:sz w:val="22"/>
          <w:szCs w:val="22"/>
          <w:lang w:val="pt-BR"/>
        </w:rPr>
        <w:t>,</w:t>
      </w:r>
      <w:r w:rsidRPr="00E1278B">
        <w:rPr>
          <w:rFonts w:cs="Times New Roman"/>
          <w:sz w:val="22"/>
          <w:szCs w:val="22"/>
          <w:lang w:val="pt-BR"/>
        </w:rPr>
        <w:t xml:space="preserve"> tabakk għal sigaretti mibrumin bl-idejn jew tabakk ieħor għat-tipjip jista’, jekk min iwettaq ir-reat jammetti, ma jibdiex proċeduri skont dan l-Att u jimponi penali ekwivalenti għal mitejn u ħamsin euro (€250). B’żieda ma’ dan, il-konfiska tas-sigaretti, sigarri, cigarillos, pipe tobacco, tabakk għal sigaretti mibrumin bl-idejn jew tabakk ieħor għat-tipjip infushom għandha sseħħ ukoll skont il-liġi, kif applikabbli.”;</w:t>
      </w:r>
    </w:p>
    <w:p w14:paraId="39896890" w14:textId="77777777" w:rsidR="0038031B" w:rsidRPr="00E1278B" w:rsidRDefault="0038031B" w:rsidP="00E1278B">
      <w:pPr>
        <w:jc w:val="both"/>
        <w:rPr>
          <w:rFonts w:cs="Times New Roman"/>
          <w:sz w:val="22"/>
          <w:szCs w:val="22"/>
          <w:lang w:val="pt-BR"/>
        </w:rPr>
      </w:pPr>
    </w:p>
    <w:p w14:paraId="677D26B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(ie) is-subregolament (7) tiegħu għandu jiġi sostitwit bis-subregolament ġdid li ġej:</w:t>
      </w:r>
    </w:p>
    <w:p w14:paraId="4743227B" w14:textId="77777777" w:rsidR="0038031B" w:rsidRPr="00E1278B" w:rsidRDefault="0038031B" w:rsidP="00E1278B">
      <w:pPr>
        <w:jc w:val="both"/>
        <w:rPr>
          <w:rFonts w:cs="Times New Roman"/>
          <w:sz w:val="22"/>
          <w:szCs w:val="22"/>
          <w:lang w:val="pt-BR"/>
        </w:rPr>
      </w:pPr>
    </w:p>
    <w:p w14:paraId="758EA704" w14:textId="363DC150" w:rsidR="0038031B" w:rsidRPr="00E1278B" w:rsidRDefault="0038031B" w:rsidP="00E1278B">
      <w:pPr>
        <w:jc w:val="both"/>
        <w:rPr>
          <w:rFonts w:cs="Times New Roman"/>
          <w:sz w:val="22"/>
          <w:szCs w:val="22"/>
          <w:lang w:val="pt-BR"/>
        </w:rPr>
      </w:pPr>
      <w:r w:rsidRPr="00E1278B">
        <w:rPr>
          <w:rFonts w:cs="Times New Roman"/>
          <w:sz w:val="22"/>
          <w:szCs w:val="22"/>
          <w:lang w:val="pt-BR"/>
        </w:rPr>
        <w:t>“(7)(a) Ħlief għal persuni awtorizzati, kull persuna li jkollha fil-pussess tagħha bolol tas-sisa</w:t>
      </w:r>
      <w:r w:rsidRPr="00E1278B">
        <w:rPr>
          <w:rFonts w:cs="Times New Roman"/>
          <w:i/>
          <w:iCs/>
          <w:sz w:val="22"/>
          <w:szCs w:val="22"/>
          <w:lang w:val="pt-BR"/>
        </w:rPr>
        <w:t xml:space="preserve"> </w:t>
      </w:r>
      <w:r w:rsidRPr="00E1278B">
        <w:rPr>
          <w:rFonts w:cs="Times New Roman"/>
          <w:sz w:val="22"/>
          <w:szCs w:val="22"/>
          <w:lang w:val="pt-BR"/>
        </w:rPr>
        <w:t>għandha teħel, meta tinstab ħatja, multa ta’ tliet mitt euro (€300) u l-</w:t>
      </w:r>
      <w:r w:rsidR="000D2A94">
        <w:rPr>
          <w:rFonts w:cs="Times New Roman"/>
          <w:sz w:val="22"/>
          <w:szCs w:val="22"/>
          <w:lang w:val="pt-BR"/>
        </w:rPr>
        <w:t>q</w:t>
      </w:r>
      <w:r w:rsidRPr="00E1278B">
        <w:rPr>
          <w:rFonts w:cs="Times New Roman"/>
          <w:sz w:val="22"/>
          <w:szCs w:val="22"/>
          <w:lang w:val="pt-BR"/>
        </w:rPr>
        <w:t>orti għandha tordna l-konfiska ta’ dawk il-bolol tas-sisa. B’żieda ma’ dan, il-konfiska tas-sigaretti, sigarri, cigarillos, pipe tobacco, tabakk għal sigaretti mibrumin bl-idejn u tabakk ieħor għat-tipjip infushom għandha sseħħ ukoll skont il-liġi, kif applikabbli.</w:t>
      </w:r>
    </w:p>
    <w:p w14:paraId="7CAA3897" w14:textId="77777777" w:rsidR="0038031B" w:rsidRPr="00E1278B" w:rsidRDefault="0038031B" w:rsidP="00E1278B">
      <w:pPr>
        <w:jc w:val="both"/>
        <w:rPr>
          <w:rFonts w:cs="Times New Roman"/>
          <w:sz w:val="22"/>
          <w:szCs w:val="22"/>
          <w:lang w:val="pt-BR"/>
        </w:rPr>
      </w:pPr>
    </w:p>
    <w:p w14:paraId="2949E7AD"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(b) Fil-każ tal-irregolarità msemmija fil-paragrafu (a), il-Kummissarju filwaqt li jikkonfiska l-bolol tas-sisa li baqgħu ma twaħħlux jista’, jekk min iwettaq ir-reat jammetti, ma jibdiex proċeduri skont dan l-Att u jimponi penali ekwivalenti għal mitejn u ħamsin euro (€250). B’żieda ma’ dan, il-konfiska tas-sigaretti, sigarri, cigarillos, pipe tobacco, tabakk għal sigaretti mibrumin bl-idejn u tabakk ieħor għat-tipjip infushom għandha sseħħ ukoll skont il-liġi, kif applikabbli.”;</w:t>
      </w:r>
    </w:p>
    <w:p w14:paraId="1349A434" w14:textId="77777777" w:rsidR="0038031B" w:rsidRPr="00E1278B" w:rsidRDefault="0038031B" w:rsidP="00E1278B">
      <w:pPr>
        <w:jc w:val="both"/>
        <w:rPr>
          <w:rFonts w:cs="Times New Roman"/>
          <w:sz w:val="22"/>
          <w:szCs w:val="22"/>
          <w:lang w:val="pt-BR"/>
        </w:rPr>
      </w:pPr>
    </w:p>
    <w:p w14:paraId="0B2D15E4"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(ii) ir-regolament 7 tagħha għandu jiġi sostitwit bir-regolament ġdid li ġej:</w:t>
      </w:r>
    </w:p>
    <w:p w14:paraId="5BAD8BBE" w14:textId="77777777" w:rsidR="0038031B" w:rsidRPr="00E1278B" w:rsidRDefault="0038031B" w:rsidP="00E1278B">
      <w:pPr>
        <w:jc w:val="both"/>
        <w:rPr>
          <w:rStyle w:val="cf01"/>
          <w:rFonts w:ascii="Times New Roman" w:hAnsi="Times New Roman" w:cs="Times New Roman"/>
          <w:sz w:val="22"/>
          <w:szCs w:val="22"/>
          <w:lang w:val="pt-BR"/>
        </w:rPr>
      </w:pPr>
    </w:p>
    <w:p w14:paraId="2BD6CF8B" w14:textId="77777777" w:rsidR="0038031B" w:rsidRPr="00E1278B" w:rsidRDefault="0038031B" w:rsidP="00E1278B">
      <w:pPr>
        <w:jc w:val="both"/>
        <w:rPr>
          <w:rFonts w:cs="Times New Roman"/>
          <w:sz w:val="22"/>
          <w:szCs w:val="22"/>
          <w:lang w:val="pt-BR"/>
        </w:rPr>
      </w:pPr>
      <w:r w:rsidRPr="00E1278B">
        <w:rPr>
          <w:rStyle w:val="cf01"/>
          <w:rFonts w:ascii="Times New Roman" w:hAnsi="Times New Roman" w:cs="Times New Roman"/>
          <w:sz w:val="22"/>
          <w:szCs w:val="22"/>
          <w:lang w:val="pt-BR"/>
        </w:rPr>
        <w:t xml:space="preserve">“Artikolu 27 </w:t>
      </w:r>
      <w:r w:rsidRPr="00E1278B">
        <w:rPr>
          <w:rStyle w:val="cf01"/>
          <w:rFonts w:ascii="Times New Roman" w:hAnsi="Times New Roman" w:cs="Times New Roman"/>
          <w:i/>
          <w:iCs/>
          <w:sz w:val="22"/>
          <w:szCs w:val="22"/>
          <w:lang w:val="pt-BR"/>
        </w:rPr>
        <w:t>et seq</w:t>
      </w:r>
      <w:r w:rsidRPr="00E1278B">
        <w:rPr>
          <w:rStyle w:val="cf01"/>
          <w:rFonts w:ascii="Times New Roman" w:hAnsi="Times New Roman" w:cs="Times New Roman"/>
          <w:sz w:val="22"/>
          <w:szCs w:val="22"/>
          <w:lang w:val="pt-BR"/>
        </w:rPr>
        <w:t xml:space="preserve"> tal-Att.</w:t>
      </w:r>
    </w:p>
    <w:p w14:paraId="6AE4C0F7" w14:textId="77777777" w:rsidR="0038031B" w:rsidRPr="00E1278B" w:rsidRDefault="0038031B" w:rsidP="00E1278B">
      <w:pPr>
        <w:jc w:val="both"/>
        <w:rPr>
          <w:rFonts w:cs="Times New Roman"/>
          <w:sz w:val="22"/>
          <w:szCs w:val="22"/>
          <w:lang w:val="pt-BR"/>
        </w:rPr>
      </w:pPr>
    </w:p>
    <w:p w14:paraId="64CBA9C8" w14:textId="7A2DF133" w:rsidR="0038031B" w:rsidRPr="00E1278B" w:rsidRDefault="0038031B" w:rsidP="00E1278B">
      <w:pPr>
        <w:jc w:val="both"/>
        <w:rPr>
          <w:rFonts w:cs="Times New Roman"/>
          <w:sz w:val="22"/>
          <w:szCs w:val="22"/>
          <w:lang w:val="pt-BR"/>
        </w:rPr>
      </w:pPr>
      <w:r w:rsidRPr="00E1278B">
        <w:rPr>
          <w:rFonts w:cs="Times New Roman"/>
          <w:sz w:val="22"/>
          <w:szCs w:val="22"/>
          <w:lang w:val="pt-BR"/>
        </w:rPr>
        <w:t>(7)(a)</w:t>
      </w:r>
      <w:r w:rsidR="000D2A94">
        <w:rPr>
          <w:rFonts w:cs="Times New Roman"/>
          <w:sz w:val="22"/>
          <w:szCs w:val="22"/>
          <w:lang w:val="pt-BR"/>
        </w:rPr>
        <w:t xml:space="preserve"> </w:t>
      </w:r>
      <w:r w:rsidRPr="00E1278B">
        <w:rPr>
          <w:rFonts w:cs="Times New Roman"/>
          <w:sz w:val="22"/>
          <w:szCs w:val="22"/>
          <w:lang w:val="pt-BR"/>
        </w:rPr>
        <w:t xml:space="preserve">Kwalunkwe kwantità ta’ sigaretti, sigarri, cigarillos, pipe tobacco, tabakk għal sigaretti mibrumin bl-idejn u tabakk ieħor għat-tipjip li jinstabu fil-pussess ta’ kwalunkwe persuna bi ksur tad-dispożizzjonijiet tar-regolamenti 5 jew 6, għandha tiġi miżmuma u għandhom japplikaw id-dispożizzjonijiet tal-Artikolu 27 </w:t>
      </w:r>
      <w:r w:rsidRPr="00E1278B">
        <w:rPr>
          <w:rFonts w:cs="Times New Roman"/>
          <w:i/>
          <w:iCs/>
          <w:sz w:val="22"/>
          <w:szCs w:val="22"/>
          <w:lang w:val="pt-BR"/>
        </w:rPr>
        <w:t xml:space="preserve">et seq </w:t>
      </w:r>
      <w:r w:rsidRPr="00E1278B">
        <w:rPr>
          <w:rFonts w:cs="Times New Roman"/>
          <w:sz w:val="22"/>
          <w:szCs w:val="22"/>
          <w:lang w:val="pt-BR"/>
        </w:rPr>
        <w:t>tal-Att u dan bla ħsara għal kwalunkwe piena oħra provduta taħt l-Att jew bi kwalunkwe liġi oħra.</w:t>
      </w:r>
    </w:p>
    <w:p w14:paraId="743D46C7" w14:textId="77777777" w:rsidR="0038031B" w:rsidRPr="00E1278B" w:rsidRDefault="0038031B" w:rsidP="00E1278B">
      <w:pPr>
        <w:jc w:val="both"/>
        <w:rPr>
          <w:rFonts w:cs="Times New Roman"/>
          <w:sz w:val="22"/>
          <w:szCs w:val="22"/>
          <w:shd w:val="clear" w:color="auto" w:fill="FFFFFF"/>
          <w:lang w:val="pt-BR"/>
        </w:rPr>
      </w:pPr>
    </w:p>
    <w:p w14:paraId="6DD13A6C" w14:textId="77777777" w:rsidR="0038031B" w:rsidRPr="00E1278B" w:rsidRDefault="0038031B" w:rsidP="00E1278B">
      <w:pPr>
        <w:jc w:val="both"/>
        <w:rPr>
          <w:rFonts w:cs="Times New Roman"/>
          <w:sz w:val="22"/>
          <w:szCs w:val="22"/>
          <w:lang w:val="pt-BR"/>
        </w:rPr>
      </w:pPr>
      <w:r w:rsidRPr="00E1278B">
        <w:rPr>
          <w:rFonts w:cs="Times New Roman"/>
          <w:sz w:val="22"/>
          <w:szCs w:val="22"/>
          <w:shd w:val="clear" w:color="auto" w:fill="FFFFFF"/>
          <w:lang w:val="pt-BR"/>
        </w:rPr>
        <w:t xml:space="preserve">(b) Kwalunkwe bolla tas-sisa li ma twaħħlitx fiż-żmien mogħti skont il-liġi kif applikabbli u li tinsab fil-pussess ta’ kwalunkwe persuna bi ksur tad-dispożizzjonijiet tar-regolamenti 5 jew 6, </w:t>
      </w:r>
      <w:r w:rsidRPr="00E1278B">
        <w:rPr>
          <w:rFonts w:cs="Times New Roman"/>
          <w:sz w:val="22"/>
          <w:szCs w:val="22"/>
          <w:lang w:val="pt-BR"/>
        </w:rPr>
        <w:t xml:space="preserve">għandha tiġi miżmuma u għandhom japplikaw id-dispożizzjonijiet tal-Artikolu 27 </w:t>
      </w:r>
      <w:r w:rsidRPr="00E1278B">
        <w:rPr>
          <w:rFonts w:cs="Times New Roman"/>
          <w:i/>
          <w:iCs/>
          <w:sz w:val="22"/>
          <w:szCs w:val="22"/>
          <w:lang w:val="pt-BR"/>
        </w:rPr>
        <w:t xml:space="preserve">et seq </w:t>
      </w:r>
      <w:r w:rsidRPr="00E1278B">
        <w:rPr>
          <w:rFonts w:cs="Times New Roman"/>
          <w:sz w:val="22"/>
          <w:szCs w:val="22"/>
          <w:lang w:val="pt-BR"/>
        </w:rPr>
        <w:t>tal-Att u dan bla ħsara għal kwalunkwe piena oħra provduta taħt l-Att jew bi kwalunkwe liġi oħra.”;</w:t>
      </w:r>
    </w:p>
    <w:p w14:paraId="0EBB4470" w14:textId="77777777" w:rsidR="0038031B" w:rsidRPr="00E1278B" w:rsidRDefault="0038031B" w:rsidP="00E1278B">
      <w:pPr>
        <w:jc w:val="both"/>
        <w:rPr>
          <w:rFonts w:cs="Times New Roman"/>
          <w:sz w:val="22"/>
          <w:szCs w:val="22"/>
          <w:lang w:val="pt-BR"/>
        </w:rPr>
      </w:pPr>
    </w:p>
    <w:p w14:paraId="413D324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(iii) ir-regolament 7A tagħha għandu jiġi emendat kif ġej:</w:t>
      </w:r>
    </w:p>
    <w:p w14:paraId="63BE094F" w14:textId="77777777" w:rsidR="0038031B" w:rsidRPr="00E1278B" w:rsidRDefault="0038031B" w:rsidP="00E1278B">
      <w:pPr>
        <w:jc w:val="both"/>
        <w:rPr>
          <w:rFonts w:cs="Times New Roman"/>
          <w:sz w:val="22"/>
          <w:szCs w:val="22"/>
          <w:lang w:val="pt-BR"/>
        </w:rPr>
      </w:pPr>
    </w:p>
    <w:p w14:paraId="0C77F4CB"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(ia) is-subregolament (9) tiegħu għandu jiġi sostitwit bis-subregolament ġdid li ġej:</w:t>
      </w:r>
    </w:p>
    <w:p w14:paraId="70F6C218" w14:textId="77777777" w:rsidR="0038031B" w:rsidRPr="00E1278B" w:rsidRDefault="0038031B" w:rsidP="00E1278B">
      <w:pPr>
        <w:jc w:val="both"/>
        <w:rPr>
          <w:rFonts w:cs="Times New Roman"/>
          <w:sz w:val="22"/>
          <w:szCs w:val="22"/>
          <w:lang w:val="pt-BR"/>
        </w:rPr>
      </w:pPr>
    </w:p>
    <w:p w14:paraId="45811552" w14:textId="2B6CB455" w:rsidR="0038031B" w:rsidRPr="00E1278B" w:rsidRDefault="0038031B" w:rsidP="00E1278B">
      <w:pPr>
        <w:jc w:val="both"/>
        <w:rPr>
          <w:rFonts w:cs="Times New Roman"/>
          <w:sz w:val="22"/>
          <w:szCs w:val="22"/>
          <w:lang w:val="pt-BR"/>
        </w:rPr>
      </w:pPr>
      <w:r w:rsidRPr="00E1278B">
        <w:rPr>
          <w:rFonts w:cs="Times New Roman"/>
          <w:sz w:val="22"/>
          <w:szCs w:val="22"/>
          <w:lang w:val="pt-BR"/>
        </w:rPr>
        <w:t>“(9)(a) Ħlief g</w:t>
      </w:r>
      <w:proofErr w:type="spellStart"/>
      <w:r w:rsidRPr="00E1278B">
        <w:rPr>
          <w:rFonts w:cs="Times New Roman"/>
          <w:sz w:val="22"/>
          <w:szCs w:val="22"/>
          <w:lang w:val="mt-MT"/>
        </w:rPr>
        <w:t>ħal</w:t>
      </w:r>
      <w:proofErr w:type="spellEnd"/>
      <w:r w:rsidRPr="00E1278B">
        <w:rPr>
          <w:rFonts w:cs="Times New Roman"/>
          <w:sz w:val="22"/>
          <w:szCs w:val="22"/>
          <w:lang w:val="mt-MT"/>
        </w:rPr>
        <w:t xml:space="preserve"> </w:t>
      </w:r>
      <w:r w:rsidRPr="00E1278B">
        <w:rPr>
          <w:rFonts w:cs="Times New Roman"/>
          <w:sz w:val="22"/>
          <w:szCs w:val="22"/>
          <w:lang w:val="pt-BR"/>
        </w:rPr>
        <w:t>persuni awtorizzati, kull persuna li jkollha fil-pussess tagħha bolla tas-sisa għandha teħel, meta tinstab ħatja, multa ta’ tliet mitt euro (€300) u l-</w:t>
      </w:r>
      <w:r w:rsidR="000D2A94">
        <w:rPr>
          <w:rFonts w:cs="Times New Roman"/>
          <w:sz w:val="22"/>
          <w:szCs w:val="22"/>
          <w:lang w:val="pt-BR"/>
        </w:rPr>
        <w:t>q</w:t>
      </w:r>
      <w:r w:rsidRPr="00E1278B">
        <w:rPr>
          <w:rFonts w:cs="Times New Roman"/>
          <w:sz w:val="22"/>
          <w:szCs w:val="22"/>
          <w:lang w:val="pt-BR"/>
        </w:rPr>
        <w:t>orti għandha tordna l-konfiska ta’ dawk il-bolol tas-sisa skont il-liġi kif applikabbli. B’żieda ma’ dan, il-konfiska tat-tabakk tal-pipa tal-ilma nnifsu għandha sseħħ ukoll skont il-liġi, kif applikabbli.</w:t>
      </w:r>
    </w:p>
    <w:p w14:paraId="041BB559" w14:textId="77777777" w:rsidR="0038031B" w:rsidRPr="00E1278B" w:rsidRDefault="0038031B" w:rsidP="00E1278B">
      <w:pPr>
        <w:jc w:val="both"/>
        <w:rPr>
          <w:rFonts w:cs="Times New Roman"/>
          <w:sz w:val="22"/>
          <w:szCs w:val="22"/>
          <w:lang w:val="pt-BR"/>
        </w:rPr>
      </w:pPr>
    </w:p>
    <w:p w14:paraId="3608C08B"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(b) Fil-każ tal-irregolarità msemmija fil-paragrafu (a) il-Kummissarju, filwaqt li jikkonfiska l-bolol tas-sisa li baqgħu ma twaħħlux fiż-żmien mogħti jista’, jekk min ikun wettaq ir-reat jammetti, ma jibdiex proċeduri skont dan l-Att u jimponi penali ekwivalenti għal mitejn u ħamsin euro (€250). B’żieda ma’ dan, il-konfiska tat-tabakk tal-pipa tal-ilma nnifsu għandha sseħħ ukoll skont il-liġi, kif applikabbli.”;</w:t>
      </w:r>
    </w:p>
    <w:p w14:paraId="08CF6A98" w14:textId="77777777" w:rsidR="0038031B" w:rsidRPr="00E1278B" w:rsidRDefault="0038031B" w:rsidP="00E1278B">
      <w:pPr>
        <w:jc w:val="both"/>
        <w:rPr>
          <w:rFonts w:cs="Times New Roman"/>
          <w:sz w:val="22"/>
          <w:szCs w:val="22"/>
          <w:lang w:val="pt-BR"/>
        </w:rPr>
      </w:pPr>
    </w:p>
    <w:p w14:paraId="1838F162"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(ib) is-subregolament (10) tiegħu għandu jiġi sostitwit bis-subregolament ġdid li ġej:</w:t>
      </w:r>
    </w:p>
    <w:p w14:paraId="5B90FDDD" w14:textId="77777777" w:rsidR="0038031B" w:rsidRPr="00E1278B" w:rsidRDefault="0038031B" w:rsidP="00E1278B">
      <w:pPr>
        <w:jc w:val="both"/>
        <w:rPr>
          <w:rFonts w:cs="Times New Roman"/>
          <w:sz w:val="22"/>
          <w:szCs w:val="22"/>
          <w:lang w:val="pt-BR"/>
        </w:rPr>
      </w:pPr>
    </w:p>
    <w:p w14:paraId="6467E924" w14:textId="6348E9C9"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“(10)(a) Kwalunkwe kwantità tkun xi tkun ta’ tabakk tal-pipa tal-ilma li tinstab fil-pussess ta’ kwalunkwe persuna bi ksur tad-dispożizzjonijiet ta’ dawn ir-regolamenti, għandha tiġi miżmuma u </w:t>
      </w:r>
      <w:r w:rsidRPr="00E1278B">
        <w:rPr>
          <w:rFonts w:cs="Times New Roman"/>
          <w:sz w:val="22"/>
          <w:szCs w:val="22"/>
          <w:lang w:val="pt-BR"/>
        </w:rPr>
        <w:lastRenderedPageBreak/>
        <w:t>għandhom japplikaw id-dispożizzjonijiet tal-</w:t>
      </w:r>
      <w:r w:rsidR="000D2A94">
        <w:rPr>
          <w:rFonts w:cs="Times New Roman"/>
          <w:sz w:val="22"/>
          <w:szCs w:val="22"/>
          <w:lang w:val="pt-BR"/>
        </w:rPr>
        <w:t>a</w:t>
      </w:r>
      <w:r w:rsidRPr="00E1278B">
        <w:rPr>
          <w:rFonts w:cs="Times New Roman"/>
          <w:sz w:val="22"/>
          <w:szCs w:val="22"/>
          <w:lang w:val="pt-BR"/>
        </w:rPr>
        <w:t xml:space="preserve">rtikolu 27 </w:t>
      </w:r>
      <w:r w:rsidRPr="00E1278B">
        <w:rPr>
          <w:rFonts w:cs="Times New Roman"/>
          <w:i/>
          <w:iCs/>
          <w:sz w:val="22"/>
          <w:szCs w:val="22"/>
          <w:lang w:val="pt-BR"/>
        </w:rPr>
        <w:t xml:space="preserve">et seq </w:t>
      </w:r>
      <w:r w:rsidRPr="00E1278B">
        <w:rPr>
          <w:rFonts w:cs="Times New Roman"/>
          <w:sz w:val="22"/>
          <w:szCs w:val="22"/>
          <w:lang w:val="pt-BR"/>
        </w:rPr>
        <w:t>tal-Att u dan bla ħsara għal kwalunkwe piena oħra provduta taħt l-Att jew kwalunkwe liġi oħra.</w:t>
      </w:r>
    </w:p>
    <w:p w14:paraId="0167EC77" w14:textId="77777777" w:rsidR="0038031B" w:rsidRPr="00E1278B" w:rsidRDefault="0038031B" w:rsidP="00E1278B">
      <w:pPr>
        <w:jc w:val="both"/>
        <w:rPr>
          <w:rFonts w:cs="Times New Roman"/>
          <w:sz w:val="22"/>
          <w:szCs w:val="22"/>
          <w:lang w:val="pt-BR"/>
        </w:rPr>
      </w:pPr>
    </w:p>
    <w:p w14:paraId="0AE7314E" w14:textId="79D532FA" w:rsidR="0038031B" w:rsidRPr="00E1278B" w:rsidRDefault="0038031B" w:rsidP="00E1278B">
      <w:pPr>
        <w:jc w:val="both"/>
        <w:rPr>
          <w:rFonts w:cs="Times New Roman"/>
          <w:sz w:val="22"/>
          <w:szCs w:val="22"/>
          <w:lang w:val="pt-BR"/>
        </w:rPr>
      </w:pPr>
      <w:r w:rsidRPr="00E1278B">
        <w:rPr>
          <w:rFonts w:cs="Times New Roman"/>
          <w:sz w:val="22"/>
          <w:szCs w:val="22"/>
          <w:lang w:val="pt-BR"/>
        </w:rPr>
        <w:t>(b) Kwalunkwe bolla tas-sisa li ma twaħħlitx fit-terminu preskritt, skont il-liġi kif applikabbli u li tinstab fil-pussess ta’ kwalunkwe persuna bi ksur tad-dispożizzjonijiet ta’ dawn ir-regolamenti għandha tiġi miżmuma u għandhom japplikaw id-dispożizzjonijiet tal-</w:t>
      </w:r>
      <w:r w:rsidR="000D2A94">
        <w:rPr>
          <w:rFonts w:cs="Times New Roman"/>
          <w:sz w:val="22"/>
          <w:szCs w:val="22"/>
          <w:lang w:val="pt-BR"/>
        </w:rPr>
        <w:t>a</w:t>
      </w:r>
      <w:r w:rsidRPr="00E1278B">
        <w:rPr>
          <w:rFonts w:cs="Times New Roman"/>
          <w:sz w:val="22"/>
          <w:szCs w:val="22"/>
          <w:lang w:val="pt-BR"/>
        </w:rPr>
        <w:t xml:space="preserve">rtikolu 27 </w:t>
      </w:r>
      <w:r w:rsidRPr="00E1278B">
        <w:rPr>
          <w:rFonts w:cs="Times New Roman"/>
          <w:i/>
          <w:iCs/>
          <w:sz w:val="22"/>
          <w:szCs w:val="22"/>
          <w:lang w:val="pt-BR"/>
        </w:rPr>
        <w:t xml:space="preserve">et seq </w:t>
      </w:r>
      <w:r w:rsidRPr="00E1278B">
        <w:rPr>
          <w:rFonts w:cs="Times New Roman"/>
          <w:sz w:val="22"/>
          <w:szCs w:val="22"/>
          <w:lang w:val="pt-BR"/>
        </w:rPr>
        <w:t>tal-Att, u dan bla ħsara għal kwalunkwe piena oħra provduta taħt l-Att jew kwalunkwe liġi oħra.”;</w:t>
      </w:r>
    </w:p>
    <w:p w14:paraId="625B26EC" w14:textId="77777777" w:rsidR="0038031B" w:rsidRPr="00E1278B" w:rsidRDefault="0038031B" w:rsidP="00E1278B">
      <w:pPr>
        <w:jc w:val="both"/>
        <w:rPr>
          <w:rFonts w:cs="Times New Roman"/>
          <w:sz w:val="22"/>
          <w:szCs w:val="22"/>
          <w:lang w:val="pt-BR"/>
        </w:rPr>
      </w:pPr>
    </w:p>
    <w:p w14:paraId="5DF109CE"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(iv) ir-regolament 8 tagħha għandu jiġi sostitwit bir-regolament ġdid li ġej:</w:t>
      </w:r>
    </w:p>
    <w:p w14:paraId="031212BC" w14:textId="77777777" w:rsidR="0038031B" w:rsidRPr="00E1278B" w:rsidRDefault="0038031B" w:rsidP="00E1278B">
      <w:pPr>
        <w:jc w:val="both"/>
        <w:rPr>
          <w:rFonts w:cs="Times New Roman"/>
          <w:sz w:val="22"/>
          <w:szCs w:val="22"/>
          <w:lang w:val="pt-BR"/>
        </w:rPr>
      </w:pPr>
    </w:p>
    <w:p w14:paraId="6765632D"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“Żmien u mod kif jitħallas id-dazju fuq is-sigarretti.</w:t>
      </w:r>
    </w:p>
    <w:p w14:paraId="379AADFC" w14:textId="77777777" w:rsidR="0038031B" w:rsidRPr="00E1278B" w:rsidRDefault="0038031B" w:rsidP="00E1278B">
      <w:pPr>
        <w:jc w:val="both"/>
        <w:rPr>
          <w:rFonts w:cs="Times New Roman"/>
          <w:sz w:val="22"/>
          <w:szCs w:val="22"/>
          <w:lang w:val="pt-BR"/>
        </w:rPr>
      </w:pPr>
    </w:p>
    <w:p w14:paraId="441177F6"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8. Id-dazju tas-sisa fuq is-sigarretti u fuq it-tabakk hu dovut meta dawn ikunu offruti għall-konsum lokali u għandu jitħallas mill-kustodju tal-maħżen tas-sisa awtorizzat kif provdut fir-regolament 16(2) tat-Taqsima A.”;</w:t>
      </w:r>
    </w:p>
    <w:p w14:paraId="6D33E2EB" w14:textId="77777777" w:rsidR="0038031B" w:rsidRPr="00E1278B" w:rsidRDefault="0038031B" w:rsidP="00E1278B">
      <w:pPr>
        <w:jc w:val="both"/>
        <w:rPr>
          <w:rFonts w:cs="Times New Roman"/>
          <w:sz w:val="22"/>
          <w:szCs w:val="22"/>
          <w:lang w:val="pt-BR"/>
        </w:rPr>
      </w:pPr>
    </w:p>
    <w:p w14:paraId="7A95474E"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(v) ir-regolament 11A tagħha għandu jiġi emendat kif ġej:</w:t>
      </w:r>
    </w:p>
    <w:p w14:paraId="4BDD77F1" w14:textId="77777777" w:rsidR="0038031B" w:rsidRPr="00E1278B" w:rsidRDefault="0038031B" w:rsidP="00E1278B">
      <w:pPr>
        <w:jc w:val="both"/>
        <w:rPr>
          <w:rFonts w:cs="Times New Roman"/>
          <w:sz w:val="22"/>
          <w:szCs w:val="22"/>
          <w:lang w:val="pt-BR"/>
        </w:rPr>
      </w:pPr>
    </w:p>
    <w:p w14:paraId="0A4F351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(ia) fis-subregolament (1) tiegħu minnufih wara l-kliem “fis-sistema ta’ Track and Trace” għandhom jiġu miżjuda l-kliem “u kwalunkwe fażijiet anċillari, addizzjonali jew aġġornati tas-sistema”;</w:t>
      </w:r>
    </w:p>
    <w:p w14:paraId="1BB47359" w14:textId="77777777" w:rsidR="0038031B" w:rsidRPr="00E1278B" w:rsidRDefault="0038031B" w:rsidP="00E1278B">
      <w:pPr>
        <w:jc w:val="both"/>
        <w:rPr>
          <w:rFonts w:cs="Times New Roman"/>
          <w:sz w:val="22"/>
          <w:szCs w:val="22"/>
          <w:lang w:val="pt-BR"/>
        </w:rPr>
      </w:pPr>
    </w:p>
    <w:p w14:paraId="74B9D57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(ib) is-subregolament (2) tiegħu għandu jiġi sostitwit bis-subregolament ġdid li ġej:</w:t>
      </w:r>
    </w:p>
    <w:p w14:paraId="183E9EDB" w14:textId="77777777" w:rsidR="0038031B" w:rsidRPr="00E1278B" w:rsidRDefault="0038031B" w:rsidP="00E1278B">
      <w:pPr>
        <w:jc w:val="both"/>
        <w:rPr>
          <w:rFonts w:cs="Times New Roman"/>
          <w:sz w:val="22"/>
          <w:szCs w:val="22"/>
          <w:lang w:val="pt-BR"/>
        </w:rPr>
      </w:pPr>
    </w:p>
    <w:p w14:paraId="3560F7A0"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“(2) Kull manifattur tat-tabakk u importatur tat-tabakk għandu:</w:t>
      </w:r>
    </w:p>
    <w:p w14:paraId="64087436" w14:textId="77777777" w:rsidR="0038031B" w:rsidRPr="00E1278B" w:rsidRDefault="0038031B" w:rsidP="00E1278B">
      <w:pPr>
        <w:jc w:val="both"/>
        <w:rPr>
          <w:rFonts w:cs="Times New Roman"/>
          <w:sz w:val="22"/>
          <w:szCs w:val="22"/>
          <w:lang w:val="pt-BR"/>
        </w:rPr>
      </w:pPr>
    </w:p>
    <w:p w14:paraId="335F399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(a) ikun kustodju ta’ maħżen tas-sisa awtorizzat sabiex jopera minn maħżen tas-sisa awtorizzat jew ikun destinatarju reġistrat; </w:t>
      </w:r>
    </w:p>
    <w:p w14:paraId="67307CD7" w14:textId="77777777" w:rsidR="0038031B" w:rsidRPr="00E1278B" w:rsidRDefault="0038031B" w:rsidP="00E1278B">
      <w:pPr>
        <w:jc w:val="both"/>
        <w:rPr>
          <w:rFonts w:cs="Times New Roman"/>
          <w:sz w:val="22"/>
          <w:szCs w:val="22"/>
          <w:lang w:val="pt-BR"/>
        </w:rPr>
      </w:pPr>
    </w:p>
    <w:p w14:paraId="4A322609"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(b) ikun debitament reġistrat fis-sistema ta’ Track and Trace; u </w:t>
      </w:r>
    </w:p>
    <w:p w14:paraId="00EA109F" w14:textId="77777777" w:rsidR="0038031B" w:rsidRPr="00E1278B" w:rsidRDefault="0038031B" w:rsidP="00E1278B">
      <w:pPr>
        <w:jc w:val="both"/>
        <w:rPr>
          <w:rFonts w:cs="Times New Roman"/>
          <w:sz w:val="22"/>
          <w:szCs w:val="22"/>
          <w:lang w:val="pt-BR"/>
        </w:rPr>
      </w:pPr>
    </w:p>
    <w:p w14:paraId="2E8C661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(ċ) jimxi mar-regoli u prattiċi tal-imsemmija sistema Track and Trace u kwalunkwe fażijiet anċillari, addizzjonali u, jew aġġornati tal-imsemmija sistema.”;</w:t>
      </w:r>
    </w:p>
    <w:p w14:paraId="5B34B73A" w14:textId="77777777" w:rsidR="0038031B" w:rsidRPr="00E1278B" w:rsidRDefault="0038031B" w:rsidP="00E1278B">
      <w:pPr>
        <w:jc w:val="both"/>
        <w:rPr>
          <w:rFonts w:cs="Times New Roman"/>
          <w:sz w:val="22"/>
          <w:szCs w:val="22"/>
          <w:lang w:val="pt-BR"/>
        </w:rPr>
      </w:pPr>
    </w:p>
    <w:p w14:paraId="106606A0"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(iċ) is-subregolament (3) tiegħu għandu jiġi sostitwit bis-subregolament ġdid li ġej:</w:t>
      </w:r>
    </w:p>
    <w:p w14:paraId="3518DC20" w14:textId="77777777" w:rsidR="0038031B" w:rsidRPr="00E1278B" w:rsidRDefault="0038031B" w:rsidP="00E1278B">
      <w:pPr>
        <w:jc w:val="both"/>
        <w:rPr>
          <w:rFonts w:cs="Times New Roman"/>
          <w:sz w:val="22"/>
          <w:szCs w:val="22"/>
          <w:lang w:val="pt-BR"/>
        </w:rPr>
      </w:pPr>
    </w:p>
    <w:p w14:paraId="15C193B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“(3) Fin-nuqqas ta’ reġistrazzjoni jew awtorizzazzjoni skont ir-subregolement (2), ir-rekwiżiti tiegħu għandhom jitqiesu li ġew miksura.”;</w:t>
      </w:r>
    </w:p>
    <w:p w14:paraId="3E4C9006" w14:textId="77777777" w:rsidR="0038031B" w:rsidRPr="00E1278B" w:rsidRDefault="0038031B" w:rsidP="00E1278B">
      <w:pPr>
        <w:jc w:val="both"/>
        <w:rPr>
          <w:rFonts w:cs="Times New Roman"/>
          <w:sz w:val="22"/>
          <w:szCs w:val="22"/>
          <w:lang w:val="pt-BR"/>
        </w:rPr>
      </w:pPr>
    </w:p>
    <w:p w14:paraId="1A3E0708"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(id) minnufih wara s-subregolament (3) tiegħu, kif sostitwit, għandhom jiġu miżjuda dawn is-subregolamenti ġodda li ġejjin: </w:t>
      </w:r>
    </w:p>
    <w:p w14:paraId="58A07102" w14:textId="77777777" w:rsidR="0038031B" w:rsidRPr="00E1278B" w:rsidRDefault="0038031B" w:rsidP="00E1278B">
      <w:pPr>
        <w:jc w:val="both"/>
        <w:rPr>
          <w:rFonts w:cs="Times New Roman"/>
          <w:sz w:val="22"/>
          <w:szCs w:val="22"/>
          <w:lang w:val="pt-BR"/>
        </w:rPr>
      </w:pPr>
    </w:p>
    <w:p w14:paraId="1E1C2EEC"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L.S. 315.10.</w:t>
      </w:r>
    </w:p>
    <w:p w14:paraId="3A40DB5E"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“(4) Importaturi, grossisti u distributuri involuti fid-distribuzzjoni tal-prodotti tat-tabakk għandhom iwettqu l-proċeduri ta’ skenjar tal-prodotti provduti fir-regolament 14(5) tar-Regolamenti dwar il-Manifattura, Preżentazzjoni u Bejgħ tat-Tabakk u Prodotti Relatati. Kwalunkwe prodott tat-tabakk li jkun bi ksur ta’ dawn ir-regolamenti għandu jitneħħa mid-distribuzzjoni ta’ bejgħ bl-imnut.</w:t>
      </w:r>
    </w:p>
    <w:p w14:paraId="652C7180" w14:textId="77777777" w:rsidR="0038031B" w:rsidRPr="00E1278B" w:rsidRDefault="0038031B" w:rsidP="00E1278B">
      <w:pPr>
        <w:jc w:val="both"/>
        <w:rPr>
          <w:rFonts w:cs="Times New Roman"/>
          <w:sz w:val="22"/>
          <w:szCs w:val="22"/>
          <w:lang w:val="pt-BR"/>
        </w:rPr>
      </w:pPr>
    </w:p>
    <w:p w14:paraId="750B18DC"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(5)</w:t>
      </w:r>
      <w:r w:rsidRPr="00E1278B" w:rsidDel="00A66222">
        <w:rPr>
          <w:rFonts w:cs="Times New Roman"/>
          <w:sz w:val="22"/>
          <w:szCs w:val="22"/>
          <w:lang w:val="pt-BR"/>
        </w:rPr>
        <w:t xml:space="preserve"> </w:t>
      </w:r>
      <w:r w:rsidRPr="00E1278B">
        <w:rPr>
          <w:rFonts w:cs="Times New Roman"/>
          <w:sz w:val="22"/>
          <w:szCs w:val="22"/>
          <w:lang w:val="pt-BR"/>
        </w:rPr>
        <w:t>Kwalunkwe prodotti tat-tabakk li jinsabu fi stabbilimenti ta’ bejgħ bl-imnut li ma jkunux konformi mal-proċeduri tas-sistema Track and Trace</w:t>
      </w:r>
      <w:r w:rsidRPr="00E1278B">
        <w:rPr>
          <w:rFonts w:cs="Times New Roman"/>
          <w:i/>
          <w:iCs/>
          <w:sz w:val="22"/>
          <w:szCs w:val="22"/>
          <w:lang w:val="pt-BR"/>
        </w:rPr>
        <w:t xml:space="preserve"> </w:t>
      </w:r>
      <w:r w:rsidRPr="00E1278B">
        <w:rPr>
          <w:rFonts w:cs="Times New Roman"/>
          <w:sz w:val="22"/>
          <w:szCs w:val="22"/>
          <w:lang w:val="pt-BR"/>
        </w:rPr>
        <w:t>għandhom jinżammu u d-dispożizzjonijiet tal-artikolu 27 tal-Att għandhom japplikaw.</w:t>
      </w:r>
    </w:p>
    <w:p w14:paraId="45C59633" w14:textId="77777777" w:rsidR="0038031B" w:rsidRPr="00E1278B" w:rsidRDefault="0038031B" w:rsidP="00E1278B">
      <w:pPr>
        <w:jc w:val="both"/>
        <w:rPr>
          <w:rFonts w:cs="Times New Roman"/>
          <w:sz w:val="22"/>
          <w:szCs w:val="22"/>
          <w:lang w:val="pt-BR"/>
        </w:rPr>
      </w:pPr>
    </w:p>
    <w:p w14:paraId="481FFA1E" w14:textId="6806D525" w:rsidR="0038031B" w:rsidRPr="00E1278B" w:rsidRDefault="0038031B" w:rsidP="00E1278B">
      <w:pPr>
        <w:jc w:val="both"/>
        <w:rPr>
          <w:rFonts w:cs="Times New Roman"/>
          <w:sz w:val="22"/>
          <w:szCs w:val="22"/>
          <w:lang w:val="pt-BR"/>
        </w:rPr>
      </w:pPr>
      <w:r w:rsidRPr="00E1278B">
        <w:rPr>
          <w:rFonts w:cs="Times New Roman"/>
          <w:sz w:val="22"/>
          <w:szCs w:val="22"/>
          <w:lang w:val="pt-BR"/>
        </w:rPr>
        <w:t>(6) Kwalunkwe persuna li tonqos milli tiskenja l-prodott tat-tabakk f’konformità mal-proċeduri tas-sistema tat-Track and Trace skont dawn ir-regolamenti, għandha teħel meta tinstab ħatja, penali ta’ għaxar euro (€10) għal kull identifikatur uniku, liema penali fl-ebda każ ma tista’ tkun inqas minn mitt euro (€100). B’żieda mal-penali imposta, il-Qorti għandha tordna l-konfiska tal-prodotti tat-tabakk:</w:t>
      </w:r>
    </w:p>
    <w:p w14:paraId="0DCB37B4" w14:textId="77777777" w:rsidR="0038031B" w:rsidRPr="00E1278B" w:rsidRDefault="0038031B" w:rsidP="00E1278B">
      <w:pPr>
        <w:jc w:val="both"/>
        <w:rPr>
          <w:rFonts w:cs="Times New Roman"/>
          <w:sz w:val="22"/>
          <w:szCs w:val="22"/>
          <w:lang w:val="pt-BR"/>
        </w:rPr>
      </w:pPr>
    </w:p>
    <w:p w14:paraId="4824AFF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Iżda l-frażi “kwalunkwe persuna” f’dan is-subregolament għandha teskludi l-operatur u, jew id-detentur tal-liċenzja ta’ stabbiliment ta’ bejgħ bl-imnut.</w:t>
      </w:r>
    </w:p>
    <w:p w14:paraId="427F335A" w14:textId="77777777" w:rsidR="0038031B" w:rsidRPr="00E1278B" w:rsidRDefault="0038031B" w:rsidP="00E1278B">
      <w:pPr>
        <w:jc w:val="both"/>
        <w:rPr>
          <w:rFonts w:cs="Times New Roman"/>
          <w:sz w:val="22"/>
          <w:szCs w:val="22"/>
          <w:lang w:val="pt-BR"/>
        </w:rPr>
      </w:pPr>
    </w:p>
    <w:p w14:paraId="24E1EC5F"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L.S. 315.10.</w:t>
      </w:r>
    </w:p>
    <w:p w14:paraId="0A35C8D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(7) F’każ ta’ irregolarità mwettqa minn kwalunkwe persuna skont dan ir-regolament, il-Kummissarju jista’, jekk min ikun wettaq ir-reat jammetti, ma jibdiex proċeduri skont dan l-Att, jirrilaxxa l-oġġetti u, f’każijiet ta’ prodotti tat-tabakk li, għalkemm jiksru il-proċedura li tirregola l-katina tal-provvista, xorta jkunu f’konformità mar-regolament 14(2) tar-Regolamenti dwar il-Manifattura, Preżentazzjoni u Bejgħ tat-Tabakk u Prodotti Relatati, jimponi penali ta’ tliet euro u ħamsin ċenteżmu (€3.50) għal kull identifikatur uniku, liema penali fl-ebda każ ma tista’ tkun inqas minn ħamsa u tletin euro (€35):</w:t>
      </w:r>
    </w:p>
    <w:p w14:paraId="4C6688CB" w14:textId="77777777" w:rsidR="0038031B" w:rsidRPr="00E1278B" w:rsidRDefault="0038031B" w:rsidP="00E1278B">
      <w:pPr>
        <w:jc w:val="both"/>
        <w:rPr>
          <w:rFonts w:cs="Times New Roman"/>
          <w:sz w:val="22"/>
          <w:szCs w:val="22"/>
          <w:lang w:val="pt-BR"/>
        </w:rPr>
      </w:pPr>
    </w:p>
    <w:p w14:paraId="149A9F6D"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Iżda r-rilaxx tal-oġġetti għandu jkun soġġett għar-reġistrazzjoni tal-oġġetti skont dawn ir-regolamenti u skont ir-regolament 14(5) tar-Regolamenti dwar il-Manifattura, Preżentazzjoni u Bejgħ tat-Tabakk u Prodotti Relatati:</w:t>
      </w:r>
    </w:p>
    <w:p w14:paraId="0AE2DD9C" w14:textId="77777777" w:rsidR="0038031B" w:rsidRPr="00E1278B" w:rsidRDefault="0038031B" w:rsidP="00E1278B">
      <w:pPr>
        <w:jc w:val="both"/>
        <w:rPr>
          <w:rFonts w:cs="Times New Roman"/>
          <w:sz w:val="22"/>
          <w:szCs w:val="22"/>
          <w:lang w:val="pt-BR"/>
        </w:rPr>
      </w:pPr>
    </w:p>
    <w:p w14:paraId="3C5C6850"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Iżda wkoll jekk jiġu applikati d-dispożizzjonijiet ta’ dan is-subregolament, ma għandu jkun hemm l-ebda sospensjoni tal-liċenzja:</w:t>
      </w:r>
    </w:p>
    <w:p w14:paraId="401A9935" w14:textId="77777777" w:rsidR="0038031B" w:rsidRPr="00E1278B" w:rsidRDefault="0038031B" w:rsidP="00E1278B">
      <w:pPr>
        <w:jc w:val="both"/>
        <w:rPr>
          <w:rFonts w:cs="Times New Roman"/>
          <w:sz w:val="22"/>
          <w:szCs w:val="22"/>
          <w:lang w:val="pt-BR"/>
        </w:rPr>
      </w:pPr>
    </w:p>
    <w:p w14:paraId="57745F6B"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Iżda wkoll il-frażi “kwalunkwe persuna” f’dan is-subregolament għandha teskludi operaturi u, jew id-detenturi tal-liċenzja ta’ stabbiliment ta’ bejgħ bl-imnut.”;</w:t>
      </w:r>
    </w:p>
    <w:p w14:paraId="267D6B8E" w14:textId="77777777" w:rsidR="0038031B" w:rsidRPr="00E1278B" w:rsidRDefault="0038031B" w:rsidP="00E1278B">
      <w:pPr>
        <w:jc w:val="both"/>
        <w:rPr>
          <w:rFonts w:cs="Times New Roman"/>
          <w:sz w:val="22"/>
          <w:szCs w:val="22"/>
          <w:lang w:val="pt-BR"/>
        </w:rPr>
      </w:pPr>
    </w:p>
    <w:p w14:paraId="3493FEB4"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(vi) ir-regolament 12 tagħha għandu jiġi sostitwit bir-regolament ġdid li ġej:</w:t>
      </w:r>
    </w:p>
    <w:p w14:paraId="2C9F0A3F" w14:textId="77777777" w:rsidR="0038031B" w:rsidRPr="00E1278B" w:rsidRDefault="0038031B" w:rsidP="00E1278B">
      <w:pPr>
        <w:jc w:val="both"/>
        <w:rPr>
          <w:rFonts w:cs="Times New Roman"/>
          <w:sz w:val="22"/>
          <w:szCs w:val="22"/>
          <w:lang w:val="pt-BR"/>
        </w:rPr>
      </w:pPr>
    </w:p>
    <w:p w14:paraId="6C58D7F8"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“Rekords u rendikonti perjodiċi.</w:t>
      </w:r>
    </w:p>
    <w:p w14:paraId="27623111" w14:textId="77777777" w:rsidR="0038031B" w:rsidRPr="00E1278B" w:rsidRDefault="0038031B" w:rsidP="00E1278B">
      <w:pPr>
        <w:jc w:val="both"/>
        <w:rPr>
          <w:rFonts w:cs="Times New Roman"/>
          <w:sz w:val="22"/>
          <w:szCs w:val="22"/>
          <w:lang w:val="pt-BR"/>
        </w:rPr>
      </w:pPr>
    </w:p>
    <w:p w14:paraId="7D01294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12. (1) Il-kustodju ta’ maħżen tas-sisa awtorizzat tat-tabakk u ta’ prodotti tat-tabakk għandu jissottometti lill-Kummissarju rendikont li għandu jispeċifika fir-rigward tal-produzzjoni ta’ kull prodott, matul tali perjodu ta’ kontabilità li l-Kummissarju jista’ jippreskrivi skont ir-regolament 16(1) tat-Taqsima A, l-informazzjoni kollha li tkun meħtieġa li tingħata, klassifikata separatament taħt tabakk tal-werqa, sostituti tat-tabakk, tabakk imqatta’ importat jew tabakk importat imqatta’ jew imħallat, kif ġej:</w:t>
      </w:r>
    </w:p>
    <w:p w14:paraId="309942F0" w14:textId="77777777" w:rsidR="0038031B" w:rsidRPr="00E1278B" w:rsidRDefault="0038031B" w:rsidP="00E1278B">
      <w:pPr>
        <w:jc w:val="both"/>
        <w:rPr>
          <w:rFonts w:cs="Times New Roman"/>
          <w:sz w:val="22"/>
          <w:szCs w:val="22"/>
          <w:lang w:val="pt-BR"/>
        </w:rPr>
      </w:pPr>
    </w:p>
    <w:p w14:paraId="02A9C93B"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(a) il-piż tat-tabakk tal-werqa, tas-sostituti tat-tabakk u ta’ tabakk imqatta’ jew imqatta’ u mħallat iżda mhux manifatturat ulterjorament, miżmum minnu fl-ewwel jum ta’ tali perjodu fi kwalunkwe maħżen tas-sisa awtorizzat reġistrat f’ismu; </w:t>
      </w:r>
    </w:p>
    <w:p w14:paraId="4699A052" w14:textId="77777777" w:rsidR="0038031B" w:rsidRPr="00E1278B" w:rsidRDefault="0038031B" w:rsidP="00E1278B">
      <w:pPr>
        <w:jc w:val="both"/>
        <w:rPr>
          <w:rFonts w:cs="Times New Roman"/>
          <w:sz w:val="22"/>
          <w:szCs w:val="22"/>
          <w:lang w:val="pt-BR"/>
        </w:rPr>
      </w:pPr>
    </w:p>
    <w:p w14:paraId="0EA83300"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(b) il-piż ta’ kwalunkwe tabakk kif imsemmi qabel, minnu akkwistat matul kull tali perjodu, billi jiddikjara minn fejn ikun akkwistah; </w:t>
      </w:r>
    </w:p>
    <w:p w14:paraId="65B93CDF" w14:textId="77777777" w:rsidR="0038031B" w:rsidRPr="00E1278B" w:rsidRDefault="0038031B" w:rsidP="00E1278B">
      <w:pPr>
        <w:jc w:val="both"/>
        <w:rPr>
          <w:rFonts w:cs="Times New Roman"/>
          <w:sz w:val="22"/>
          <w:szCs w:val="22"/>
          <w:lang w:val="pt-BR"/>
        </w:rPr>
      </w:pPr>
    </w:p>
    <w:p w14:paraId="0E6127DB"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(ċ) il-piż ta’ kwalunkwe tabakk kif imsemmi qabel mibjugħ jew xort’oħra mneħħi matul tali perjodu, u lil min ikun inbiegħ, jew favur min ikun tneħħa;</w:t>
      </w:r>
    </w:p>
    <w:p w14:paraId="4042C52A" w14:textId="77777777" w:rsidR="0038031B" w:rsidRPr="00E1278B" w:rsidRDefault="0038031B" w:rsidP="00E1278B">
      <w:pPr>
        <w:jc w:val="both"/>
        <w:rPr>
          <w:rFonts w:cs="Times New Roman"/>
          <w:sz w:val="22"/>
          <w:szCs w:val="22"/>
          <w:lang w:val="pt-BR"/>
        </w:rPr>
      </w:pPr>
    </w:p>
    <w:p w14:paraId="5C92B678"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(d) il-kwantità ta’ kull prodott minnu manifatturat matul kull tali perjodu; u</w:t>
      </w:r>
    </w:p>
    <w:p w14:paraId="036F0E1C" w14:textId="77777777" w:rsidR="0038031B" w:rsidRPr="00E1278B" w:rsidRDefault="0038031B" w:rsidP="00E1278B">
      <w:pPr>
        <w:jc w:val="both"/>
        <w:rPr>
          <w:rFonts w:cs="Times New Roman"/>
          <w:sz w:val="22"/>
          <w:szCs w:val="22"/>
          <w:lang w:val="pt-BR"/>
        </w:rPr>
      </w:pPr>
    </w:p>
    <w:p w14:paraId="567D0CF4"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(e) il-piż ta’ fdalijiet li jirriżultaw mill-manifattura ta’ kull prodott tat-tabakk matul kull tali perjodu ġewwa kwalunkwe maħżen tas-sisa awtorizzat reġistrat f’ismu.</w:t>
      </w:r>
    </w:p>
    <w:p w14:paraId="1666E31B" w14:textId="77777777" w:rsidR="0038031B" w:rsidRPr="00E1278B" w:rsidRDefault="0038031B" w:rsidP="00E1278B">
      <w:pPr>
        <w:jc w:val="both"/>
        <w:rPr>
          <w:rFonts w:cs="Times New Roman"/>
          <w:sz w:val="22"/>
          <w:szCs w:val="22"/>
          <w:lang w:val="pt-BR"/>
        </w:rPr>
      </w:pPr>
    </w:p>
    <w:p w14:paraId="04233CF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(2) L-imsemmi rendikont għandu jingħata lill-Kummissarju fil-perjodu preskritt skont ir-regolament 16(1) tat-Taqsima A u għandu jiġi hekk ikkumpilat sabiex jispeċifika l-informazzjoni li tkun meħtieġa li tingħata, klassifikata separatament taħt tabakk tal-werqa, sostituti tat-tabakk, tabakk importat imqatta’ u tabakk importat maqtugħ u mħallat. </w:t>
      </w:r>
    </w:p>
    <w:p w14:paraId="56E634AE" w14:textId="77777777" w:rsidR="0038031B" w:rsidRPr="00E1278B" w:rsidRDefault="0038031B" w:rsidP="00E1278B">
      <w:pPr>
        <w:jc w:val="both"/>
        <w:rPr>
          <w:rFonts w:cs="Times New Roman"/>
          <w:sz w:val="22"/>
          <w:szCs w:val="22"/>
          <w:lang w:val="pt-BR"/>
        </w:rPr>
      </w:pPr>
    </w:p>
    <w:p w14:paraId="587FE17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(3) Kwalunkwe persuna li tonqos milli tikkonforma mad-dispożizzjonijiet ta’ dan ir-regolament għandha tkun ħatja ta’ reat u għandha teħel, meta tinstab ħatja, multa ta’ mhux aktar minn ħamsa u għoxrin elf euro (€25,000).”; </w:t>
      </w:r>
    </w:p>
    <w:p w14:paraId="3CF93513" w14:textId="77777777" w:rsidR="0038031B" w:rsidRPr="00E1278B" w:rsidRDefault="0038031B" w:rsidP="00E1278B">
      <w:pPr>
        <w:jc w:val="both"/>
        <w:rPr>
          <w:rFonts w:cs="Times New Roman"/>
          <w:sz w:val="22"/>
          <w:szCs w:val="22"/>
          <w:lang w:val="pt-BR"/>
        </w:rPr>
      </w:pPr>
    </w:p>
    <w:p w14:paraId="3F75DF2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(d) it-Taqsima D tagħha għandha tiġi emendata kif ġej: </w:t>
      </w:r>
    </w:p>
    <w:p w14:paraId="27FE1543" w14:textId="77777777" w:rsidR="0038031B" w:rsidRPr="00E1278B" w:rsidRDefault="0038031B" w:rsidP="00E1278B">
      <w:pPr>
        <w:jc w:val="both"/>
        <w:rPr>
          <w:rFonts w:cs="Times New Roman"/>
          <w:sz w:val="22"/>
          <w:szCs w:val="22"/>
          <w:lang w:val="pt-BR"/>
        </w:rPr>
      </w:pPr>
    </w:p>
    <w:p w14:paraId="5982731F"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 ir-regolament 12 tagħha għandu jiġi sostitwit bir-regolament ġdid li ġej:</w:t>
      </w:r>
    </w:p>
    <w:p w14:paraId="7C87468C" w14:textId="77777777" w:rsidR="0038031B" w:rsidRPr="00E1278B" w:rsidRDefault="0038031B" w:rsidP="00E1278B">
      <w:pPr>
        <w:jc w:val="both"/>
        <w:rPr>
          <w:rFonts w:cs="Times New Roman"/>
          <w:sz w:val="22"/>
          <w:szCs w:val="22"/>
          <w:lang w:val="pt-BR"/>
        </w:rPr>
      </w:pPr>
    </w:p>
    <w:p w14:paraId="6CAA6457" w14:textId="692BEAEB" w:rsidR="0038031B" w:rsidRPr="00E1278B" w:rsidRDefault="0038031B" w:rsidP="00E1278B">
      <w:pPr>
        <w:jc w:val="both"/>
        <w:rPr>
          <w:rFonts w:cs="Times New Roman"/>
          <w:sz w:val="22"/>
          <w:szCs w:val="22"/>
          <w:lang w:val="pt-BR"/>
        </w:rPr>
      </w:pPr>
      <w:r w:rsidRPr="00E1278B">
        <w:rPr>
          <w:rFonts w:cs="Times New Roman"/>
          <w:sz w:val="22"/>
          <w:szCs w:val="22"/>
          <w:lang w:val="pt-BR"/>
        </w:rPr>
        <w:t>“Rendikonti.</w:t>
      </w:r>
    </w:p>
    <w:p w14:paraId="5FD844A1" w14:textId="77777777" w:rsidR="0038031B" w:rsidRPr="00E1278B" w:rsidRDefault="0038031B" w:rsidP="00E1278B">
      <w:pPr>
        <w:jc w:val="both"/>
        <w:rPr>
          <w:rFonts w:cs="Times New Roman"/>
          <w:sz w:val="22"/>
          <w:szCs w:val="22"/>
          <w:lang w:val="pt-BR"/>
        </w:rPr>
      </w:pPr>
    </w:p>
    <w:p w14:paraId="06CDCB6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12. (1) Il-kustodju ta’ maħżen tas-sisa awtorizzat għandu jissottometti lill-Kummissarju rendikont kif preskritt fir-regolament 12 tat-Taqsima A li jispeċifika d-dettalji li ġejjin: </w:t>
      </w:r>
    </w:p>
    <w:p w14:paraId="2000EC03" w14:textId="77777777" w:rsidR="0038031B" w:rsidRPr="00E1278B" w:rsidRDefault="0038031B" w:rsidP="00E1278B">
      <w:pPr>
        <w:jc w:val="both"/>
        <w:rPr>
          <w:rFonts w:cs="Times New Roman"/>
          <w:sz w:val="22"/>
          <w:szCs w:val="22"/>
          <w:lang w:val="pt-BR"/>
        </w:rPr>
      </w:pPr>
    </w:p>
    <w:p w14:paraId="5E6AEE6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(a) il-kwantità f’tunnellati metriċi ta’ żejt mhux maħdum jew gass estratt minn kwalunkwe sors jew importat u mdaħħal fil-maħżen tas-sisa awtorizzat, li jispeċifika d-data u l-oriġini ta’ kull dħul;</w:t>
      </w:r>
    </w:p>
    <w:p w14:paraId="4748D1EA" w14:textId="77777777" w:rsidR="0038031B" w:rsidRPr="00E1278B" w:rsidRDefault="0038031B" w:rsidP="00E1278B">
      <w:pPr>
        <w:jc w:val="both"/>
        <w:rPr>
          <w:rFonts w:cs="Times New Roman"/>
          <w:sz w:val="22"/>
          <w:szCs w:val="22"/>
          <w:lang w:val="pt-BR"/>
        </w:rPr>
      </w:pPr>
    </w:p>
    <w:p w14:paraId="4FA9D872" w14:textId="32C9A236"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(b) il-kwantità f’kilogrammi jew litri, skont il-każ, ta’ żjut u materjali oħra importati jew xort’oħra miksuba bħala materja prima għall-ipproċessar, li jispeċifika t-tip, id-densità f’temperatura ta’ </w:t>
      </w:r>
      <w:r w:rsidR="0076296B">
        <w:rPr>
          <w:rFonts w:cs="Times New Roman"/>
          <w:sz w:val="22"/>
          <w:szCs w:val="22"/>
          <w:lang w:val="pt-BR"/>
        </w:rPr>
        <w:t>ħmistax-il grad celsius (1</w:t>
      </w:r>
      <w:r w:rsidRPr="00E1278B">
        <w:rPr>
          <w:rFonts w:cs="Times New Roman"/>
          <w:sz w:val="22"/>
          <w:szCs w:val="22"/>
          <w:lang w:val="pt-BR"/>
        </w:rPr>
        <w:t>5ºĊ</w:t>
      </w:r>
      <w:r w:rsidR="0076296B">
        <w:rPr>
          <w:rFonts w:cs="Times New Roman"/>
          <w:sz w:val="22"/>
          <w:szCs w:val="22"/>
          <w:lang w:val="pt-BR"/>
        </w:rPr>
        <w:t>)</w:t>
      </w:r>
      <w:r w:rsidRPr="00E1278B">
        <w:rPr>
          <w:rFonts w:cs="Times New Roman"/>
          <w:sz w:val="22"/>
          <w:szCs w:val="22"/>
          <w:lang w:val="pt-BR"/>
        </w:rPr>
        <w:t>, id-data u l-bastiment ta’ importazzjoni għal kull importazzjoni;</w:t>
      </w:r>
    </w:p>
    <w:p w14:paraId="41E17078" w14:textId="77777777" w:rsidR="0038031B" w:rsidRPr="00E1278B" w:rsidRDefault="0038031B" w:rsidP="00E1278B">
      <w:pPr>
        <w:jc w:val="both"/>
        <w:rPr>
          <w:rFonts w:cs="Times New Roman"/>
          <w:sz w:val="22"/>
          <w:szCs w:val="22"/>
          <w:lang w:val="pt-BR"/>
        </w:rPr>
      </w:pPr>
    </w:p>
    <w:p w14:paraId="00A48A62" w14:textId="1AA66F1F"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(ċ) il-kwantità ta’ kull tip ta’ żejt u gass prodott, li jispeċifika d-densità relattiva f’temperatura ta’ </w:t>
      </w:r>
      <w:r w:rsidR="0076296B">
        <w:rPr>
          <w:rFonts w:cs="Times New Roman"/>
          <w:sz w:val="22"/>
          <w:szCs w:val="22"/>
          <w:lang w:val="pt-BR"/>
        </w:rPr>
        <w:t>ħmistax-il grad celsius (</w:t>
      </w:r>
      <w:r w:rsidRPr="00E1278B">
        <w:rPr>
          <w:rFonts w:cs="Times New Roman"/>
          <w:sz w:val="22"/>
          <w:szCs w:val="22"/>
          <w:lang w:val="pt-BR"/>
        </w:rPr>
        <w:t>15ºĊ</w:t>
      </w:r>
      <w:r w:rsidR="0076296B">
        <w:rPr>
          <w:rFonts w:cs="Times New Roman"/>
          <w:sz w:val="22"/>
          <w:szCs w:val="22"/>
          <w:lang w:val="pt-BR"/>
        </w:rPr>
        <w:t>)</w:t>
      </w:r>
      <w:r w:rsidRPr="00E1278B">
        <w:rPr>
          <w:rFonts w:cs="Times New Roman"/>
          <w:sz w:val="22"/>
          <w:szCs w:val="22"/>
          <w:lang w:val="pt-BR"/>
        </w:rPr>
        <w:t xml:space="preserve"> ta’ kull tip ta’ żejt jew gass;</w:t>
      </w:r>
    </w:p>
    <w:p w14:paraId="435D7C76" w14:textId="77777777" w:rsidR="0038031B" w:rsidRPr="00E1278B" w:rsidRDefault="0038031B" w:rsidP="00E1278B">
      <w:pPr>
        <w:jc w:val="both"/>
        <w:rPr>
          <w:rFonts w:cs="Times New Roman"/>
          <w:sz w:val="22"/>
          <w:szCs w:val="22"/>
          <w:lang w:val="pt-BR"/>
        </w:rPr>
      </w:pPr>
    </w:p>
    <w:p w14:paraId="747C90CF"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(d) il-kwantità ta’ żejt u gass f’kilogrammi jew litri, skont il-każ, ikkunsmati mill-kustodju tal-maħżen tas-sisa awtorizzat għat-tisħin jew l-għoti ta’ fuel lill-makkinarju għall-proċess tal-produzzjoni; </w:t>
      </w:r>
    </w:p>
    <w:p w14:paraId="69CC479D" w14:textId="77777777" w:rsidR="0038031B" w:rsidRPr="00E1278B" w:rsidRDefault="0038031B" w:rsidP="00E1278B">
      <w:pPr>
        <w:jc w:val="both"/>
        <w:rPr>
          <w:rFonts w:cs="Times New Roman"/>
          <w:sz w:val="22"/>
          <w:szCs w:val="22"/>
          <w:lang w:val="pt-BR"/>
        </w:rPr>
      </w:pPr>
    </w:p>
    <w:p w14:paraId="5CE439F6"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(e) il-kwantità ta’ kull tip ta’ żejt u gass f’kilogrammi jew litri, skont il-każ, mibjugħ, esportat jew xort’oħra kkonsenjat mill-maħżen tas-sisa awtorizzat;</w:t>
      </w:r>
    </w:p>
    <w:p w14:paraId="3A9069BC" w14:textId="77777777" w:rsidR="0038031B" w:rsidRPr="00E1278B" w:rsidRDefault="0038031B" w:rsidP="00E1278B">
      <w:pPr>
        <w:jc w:val="both"/>
        <w:rPr>
          <w:rFonts w:cs="Times New Roman"/>
          <w:sz w:val="22"/>
          <w:szCs w:val="22"/>
          <w:lang w:val="pt-BR"/>
        </w:rPr>
      </w:pPr>
    </w:p>
    <w:p w14:paraId="51352331"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(f) il-kwantità ta’ kull tip ta’ żejt u gass prodott li jkun hemm maħżun fil-maħżen tas-sisa awtorizzat fi tmiem kull perjodu;</w:t>
      </w:r>
    </w:p>
    <w:p w14:paraId="7E93FD17" w14:textId="77777777" w:rsidR="0038031B" w:rsidRPr="00E1278B" w:rsidRDefault="0038031B" w:rsidP="00E1278B">
      <w:pPr>
        <w:jc w:val="both"/>
        <w:rPr>
          <w:rFonts w:cs="Times New Roman"/>
          <w:sz w:val="22"/>
          <w:szCs w:val="22"/>
          <w:lang w:val="pt-BR"/>
        </w:rPr>
      </w:pPr>
    </w:p>
    <w:p w14:paraId="0E6169F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(g) il-bilanċ ta’ żjut mhux maħduma jew żjut u materjali oħra, miksuba bħala materja prima, li jkun għad hemm maħżuna fil-maħżen tas-sisa awtorizzat fi tmiem kull perjodu; u</w:t>
      </w:r>
    </w:p>
    <w:p w14:paraId="4A2A35DD" w14:textId="77777777" w:rsidR="0038031B" w:rsidRPr="00E1278B" w:rsidRDefault="0038031B" w:rsidP="00E1278B">
      <w:pPr>
        <w:jc w:val="both"/>
        <w:rPr>
          <w:rFonts w:cs="Times New Roman"/>
          <w:sz w:val="22"/>
          <w:szCs w:val="22"/>
          <w:lang w:val="pt-BR"/>
        </w:rPr>
      </w:pPr>
    </w:p>
    <w:p w14:paraId="50614E0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(h) l-ammont ta’ dazju tas-sisa mħallas matul il-perjodu li dwaru jsir ir-rapport.</w:t>
      </w:r>
    </w:p>
    <w:p w14:paraId="3FFB4E37" w14:textId="77777777" w:rsidR="0038031B" w:rsidRPr="00E1278B" w:rsidRDefault="0038031B" w:rsidP="00E1278B">
      <w:pPr>
        <w:jc w:val="both"/>
        <w:rPr>
          <w:rFonts w:cs="Times New Roman"/>
          <w:sz w:val="22"/>
          <w:szCs w:val="22"/>
          <w:lang w:val="pt-BR"/>
        </w:rPr>
      </w:pPr>
    </w:p>
    <w:p w14:paraId="26F46E7F"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(2) Il-kustodju tal-maħżen awtorizzat għandu jissottometti lill-Kummissarju rendikont kif preskritt fir-regolament 12 tat-Taqsima A li jkun jispeċifika d-dettalji li ġejjin: </w:t>
      </w:r>
    </w:p>
    <w:p w14:paraId="0A3FC1CD" w14:textId="77777777" w:rsidR="0038031B" w:rsidRPr="00E1278B" w:rsidRDefault="0038031B" w:rsidP="00E1278B">
      <w:pPr>
        <w:jc w:val="both"/>
        <w:rPr>
          <w:rFonts w:cs="Times New Roman"/>
          <w:sz w:val="22"/>
          <w:szCs w:val="22"/>
          <w:lang w:val="pt-BR"/>
        </w:rPr>
      </w:pPr>
    </w:p>
    <w:p w14:paraId="4AFA89C6"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(a) il-kwantità f’kilogrammi jew litri skont il-każ, ta’ żejt jew gass kollu mdaħħal fl-installazzjoni jew maħżen, li jispeċifika kull tip ta’ prodott, id-data tal-ħażna u l-bastiment ta’ importazzjoni jew sors ieħor; </w:t>
      </w:r>
    </w:p>
    <w:p w14:paraId="08844288" w14:textId="77777777" w:rsidR="0038031B" w:rsidRPr="00E1278B" w:rsidRDefault="0038031B" w:rsidP="00E1278B">
      <w:pPr>
        <w:jc w:val="both"/>
        <w:rPr>
          <w:rFonts w:cs="Times New Roman"/>
          <w:sz w:val="22"/>
          <w:szCs w:val="22"/>
          <w:lang w:val="pt-BR"/>
        </w:rPr>
      </w:pPr>
    </w:p>
    <w:p w14:paraId="54F9077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(b) il-kwantità ta’ kull tip ta’ żejt u gass rilaxxat mill-installazzjoni jew maħżen bħala bejgħ, esportazzjoni, bunkering fuel u bħala konsenji oħra, li jispeċifika t-tip ta’ tranżazzjoni; </w:t>
      </w:r>
    </w:p>
    <w:p w14:paraId="70A03293" w14:textId="77777777" w:rsidR="0038031B" w:rsidRPr="00E1278B" w:rsidRDefault="0038031B" w:rsidP="00E1278B">
      <w:pPr>
        <w:jc w:val="both"/>
        <w:rPr>
          <w:rFonts w:cs="Times New Roman"/>
          <w:sz w:val="22"/>
          <w:szCs w:val="22"/>
          <w:lang w:val="pt-BR"/>
        </w:rPr>
      </w:pPr>
    </w:p>
    <w:p w14:paraId="4CC12325" w14:textId="5540D9CC"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(ċ) il-bilanċ tal-kwantitajiet għal kull tip ta’ żejt jew gass li jkun hemm maħżun fl-installazzjoni jew maħżen fi tmiem is-sena; u </w:t>
      </w:r>
    </w:p>
    <w:p w14:paraId="286E1218" w14:textId="77777777" w:rsidR="0038031B" w:rsidRPr="00E1278B" w:rsidRDefault="0038031B" w:rsidP="00E1278B">
      <w:pPr>
        <w:jc w:val="both"/>
        <w:rPr>
          <w:rFonts w:cs="Times New Roman"/>
          <w:sz w:val="22"/>
          <w:szCs w:val="22"/>
          <w:lang w:val="pt-BR"/>
        </w:rPr>
      </w:pPr>
    </w:p>
    <w:p w14:paraId="21B8D96B"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(d) l-ammont ta’ dazju tas-sisa mħallas matul is-sena li dwarha jsir ir-rapport.”; </w:t>
      </w:r>
    </w:p>
    <w:p w14:paraId="4B79A846" w14:textId="77777777" w:rsidR="0038031B" w:rsidRPr="00E1278B" w:rsidRDefault="0038031B" w:rsidP="00E1278B">
      <w:pPr>
        <w:jc w:val="both"/>
        <w:rPr>
          <w:rFonts w:cs="Times New Roman"/>
          <w:sz w:val="22"/>
          <w:szCs w:val="22"/>
          <w:lang w:val="pt-BR"/>
        </w:rPr>
      </w:pPr>
    </w:p>
    <w:p w14:paraId="15396D6F"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(ii) ir-regolament 16 tagħha għandu jiġi sostitwit bir-regolament ġdid li ġej:</w:t>
      </w:r>
    </w:p>
    <w:p w14:paraId="5727F34B" w14:textId="77777777" w:rsidR="0038031B" w:rsidRPr="00E1278B" w:rsidRDefault="0038031B" w:rsidP="00E1278B">
      <w:pPr>
        <w:jc w:val="both"/>
        <w:rPr>
          <w:rFonts w:cs="Times New Roman"/>
          <w:sz w:val="22"/>
          <w:szCs w:val="22"/>
          <w:lang w:val="pt-BR"/>
        </w:rPr>
      </w:pPr>
    </w:p>
    <w:p w14:paraId="32AD786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“Ħlas ta’ dazju.</w:t>
      </w:r>
    </w:p>
    <w:p w14:paraId="43F03645" w14:textId="77777777" w:rsidR="0038031B" w:rsidRPr="00E1278B" w:rsidRDefault="0038031B" w:rsidP="00E1278B">
      <w:pPr>
        <w:jc w:val="both"/>
        <w:rPr>
          <w:rFonts w:cs="Times New Roman"/>
          <w:sz w:val="22"/>
          <w:szCs w:val="22"/>
          <w:lang w:val="pt-BR"/>
        </w:rPr>
      </w:pPr>
    </w:p>
    <w:p w14:paraId="715ED9C4"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16. Id-dazju tas-sisa dovut fuq żjut u gassijiet tal-petroleum rilaxxati għall-konsum mill-maħżen tas-sisa awtorizzat għandu jintbagħat lill-Kummissarju kif preskritt fir-regolament 16(2) tat-Taqsima A.”;</w:t>
      </w:r>
    </w:p>
    <w:p w14:paraId="5ED53933" w14:textId="77777777" w:rsidR="0038031B" w:rsidRPr="00E1278B" w:rsidRDefault="0038031B" w:rsidP="00E1278B">
      <w:pPr>
        <w:jc w:val="both"/>
        <w:rPr>
          <w:rFonts w:cs="Times New Roman"/>
          <w:sz w:val="22"/>
          <w:szCs w:val="22"/>
          <w:lang w:val="pt-BR"/>
        </w:rPr>
      </w:pPr>
    </w:p>
    <w:p w14:paraId="35004341"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lastRenderedPageBreak/>
        <w:t>(iii) ir-regolament 16A tagħha għandu jiġi emendat kif ġej:</w:t>
      </w:r>
    </w:p>
    <w:p w14:paraId="6620D367" w14:textId="77777777" w:rsidR="0038031B" w:rsidRPr="00E1278B" w:rsidRDefault="0038031B" w:rsidP="00E1278B">
      <w:pPr>
        <w:jc w:val="both"/>
        <w:rPr>
          <w:rFonts w:cs="Times New Roman"/>
          <w:sz w:val="22"/>
          <w:szCs w:val="22"/>
          <w:lang w:val="pt-BR"/>
        </w:rPr>
      </w:pPr>
    </w:p>
    <w:p w14:paraId="145AF881"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(ia) is-subregolament (4) tiegħu għandu jiġi sostitwit bis-subregolament ġdid li ġej:</w:t>
      </w:r>
    </w:p>
    <w:p w14:paraId="00FC176D" w14:textId="77777777" w:rsidR="0038031B" w:rsidRPr="00E1278B" w:rsidRDefault="0038031B" w:rsidP="00E1278B">
      <w:pPr>
        <w:jc w:val="both"/>
        <w:rPr>
          <w:rFonts w:cs="Times New Roman"/>
          <w:sz w:val="22"/>
          <w:szCs w:val="22"/>
          <w:lang w:val="pt-BR"/>
        </w:rPr>
      </w:pPr>
    </w:p>
    <w:p w14:paraId="621B6AAA" w14:textId="77777777" w:rsidR="0038031B" w:rsidRPr="00E1278B" w:rsidRDefault="0038031B" w:rsidP="00E1278B">
      <w:pPr>
        <w:jc w:val="both"/>
        <w:rPr>
          <w:rFonts w:cs="Times New Roman"/>
          <w:strike/>
          <w:sz w:val="22"/>
          <w:szCs w:val="22"/>
          <w:lang w:val="pt-BR"/>
        </w:rPr>
      </w:pPr>
      <w:r w:rsidRPr="00E1278B">
        <w:rPr>
          <w:rFonts w:cs="Times New Roman"/>
          <w:sz w:val="22"/>
          <w:szCs w:val="22"/>
          <w:lang w:val="pt-BR"/>
        </w:rPr>
        <w:t xml:space="preserve">“(4)(a) Kwalunkwe merkant reġistrat għandu jixtri l-bolol tas-sisa sa mhux aktar tard minn ħamest (5) ijiem tax-xogħol mid-data tad-dħul f’Malta tal-prodotti msemmija f’Part B tar-Raba’ Skeda li fuqhom hemm obbligu li titwaħħal il-bolla tas-sisa, ħlief fejn il-bolol tas-sisa għandhom jitwaħħlu minn kustodju ta’ maħżen awtorizzat. </w:t>
      </w:r>
    </w:p>
    <w:p w14:paraId="50D7F332" w14:textId="77777777" w:rsidR="0038031B" w:rsidRPr="00E1278B" w:rsidRDefault="0038031B" w:rsidP="00E1278B">
      <w:pPr>
        <w:jc w:val="both"/>
        <w:rPr>
          <w:rFonts w:cs="Times New Roman"/>
          <w:sz w:val="22"/>
          <w:szCs w:val="22"/>
          <w:lang w:val="pt-BR"/>
        </w:rPr>
      </w:pPr>
    </w:p>
    <w:p w14:paraId="079998A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(b) Il-bolla tas-sisa għandha titwaħħal mal-kontenitur sa mhux aktar tard minn ħamest (5) ijiem tax-xogħol minn meta tinxtara, ħlief fil-każ fejn il-bolla tas-sisa għandha titwaħħal minn kustodju ta’ maħżen tas-sisa awtorizzat.”;</w:t>
      </w:r>
    </w:p>
    <w:p w14:paraId="2A816608" w14:textId="77777777" w:rsidR="0038031B" w:rsidRPr="00E1278B" w:rsidRDefault="0038031B" w:rsidP="00E1278B">
      <w:pPr>
        <w:jc w:val="both"/>
        <w:rPr>
          <w:rFonts w:cs="Times New Roman"/>
          <w:sz w:val="22"/>
          <w:szCs w:val="22"/>
          <w:lang w:val="pt-BR"/>
        </w:rPr>
      </w:pPr>
    </w:p>
    <w:p w14:paraId="4133F8F4"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(ib) is-subregolament (5) tiegħu għandu jiġi sostitwit bis-subregolament ġdid li ġej:</w:t>
      </w:r>
    </w:p>
    <w:p w14:paraId="01E27D63" w14:textId="77777777" w:rsidR="0038031B" w:rsidRPr="00E1278B" w:rsidRDefault="0038031B" w:rsidP="00E1278B">
      <w:pPr>
        <w:jc w:val="both"/>
        <w:rPr>
          <w:rFonts w:cs="Times New Roman"/>
          <w:sz w:val="22"/>
          <w:szCs w:val="22"/>
          <w:lang w:val="pt-BR"/>
        </w:rPr>
      </w:pPr>
    </w:p>
    <w:p w14:paraId="68F10326" w14:textId="558B5E47" w:rsidR="0038031B" w:rsidRPr="00E1278B" w:rsidRDefault="0038031B" w:rsidP="00E1278B">
      <w:pPr>
        <w:jc w:val="both"/>
        <w:rPr>
          <w:rFonts w:cs="Times New Roman"/>
          <w:sz w:val="22"/>
          <w:szCs w:val="22"/>
          <w:lang w:val="pt-BR"/>
        </w:rPr>
      </w:pPr>
      <w:r w:rsidRPr="00E1278B">
        <w:rPr>
          <w:rFonts w:cs="Times New Roman"/>
          <w:sz w:val="22"/>
          <w:szCs w:val="22"/>
          <w:lang w:val="pt-BR"/>
        </w:rPr>
        <w:t>“(5)(a) Kwalunkwe merkant reġistrat li jonqos milli jixtri l-bolol tas-sisa fi żmien ħamest (5) ijiem tax-xogħol minn meta jidħlu f’Malta l-prodotti msemmija f’Part B</w:t>
      </w:r>
      <w:r w:rsidRPr="00E1278B">
        <w:rPr>
          <w:rFonts w:cs="Times New Roman"/>
          <w:i/>
          <w:iCs/>
          <w:sz w:val="22"/>
          <w:szCs w:val="22"/>
          <w:lang w:val="pt-BR"/>
        </w:rPr>
        <w:t xml:space="preserve"> </w:t>
      </w:r>
      <w:r w:rsidRPr="00E1278B">
        <w:rPr>
          <w:rFonts w:cs="Times New Roman"/>
          <w:sz w:val="22"/>
          <w:szCs w:val="22"/>
          <w:lang w:val="pt-BR"/>
        </w:rPr>
        <w:t>tar-Raba’ Skeda li fuqhom hemm l-obbligu li titwaħħal il-bolla tas-sisa, ħlief fejn il-bolla tas-sisa għandha titwaħħal mill-kustodju ta’ maħżen tas-sisa awtorizzat, għandu jeħel meta jinstab ħati multa ta’ mija u ħamsin euro (€150) u l-</w:t>
      </w:r>
      <w:r w:rsidR="00912889">
        <w:rPr>
          <w:rFonts w:cs="Times New Roman"/>
          <w:sz w:val="22"/>
          <w:szCs w:val="22"/>
          <w:lang w:val="pt-BR"/>
        </w:rPr>
        <w:t>q</w:t>
      </w:r>
      <w:r w:rsidRPr="00E1278B">
        <w:rPr>
          <w:rFonts w:cs="Times New Roman"/>
          <w:sz w:val="22"/>
          <w:szCs w:val="22"/>
          <w:lang w:val="pt-BR"/>
        </w:rPr>
        <w:t xml:space="preserve">orti għandha tordna wkoll il-konfiska ta’ dawk il-bolol tas-sisa li kellhom jitwaħħlu fuq il-prodotti msemmija </w:t>
      </w:r>
      <w:r w:rsidRPr="00912889">
        <w:rPr>
          <w:rFonts w:cs="Times New Roman"/>
          <w:sz w:val="22"/>
          <w:szCs w:val="22"/>
          <w:lang w:val="pt-BR"/>
        </w:rPr>
        <w:t>f’</w:t>
      </w:r>
      <w:r w:rsidRPr="00912889">
        <w:rPr>
          <w:rFonts w:cs="Times New Roman"/>
          <w:iCs/>
          <w:sz w:val="22"/>
          <w:szCs w:val="22"/>
          <w:lang w:val="pt-BR"/>
        </w:rPr>
        <w:t>Part</w:t>
      </w:r>
      <w:r w:rsidRPr="00912889">
        <w:rPr>
          <w:rFonts w:cs="Times New Roman"/>
          <w:i/>
          <w:sz w:val="22"/>
          <w:szCs w:val="22"/>
          <w:lang w:val="pt-BR"/>
        </w:rPr>
        <w:t xml:space="preserve"> </w:t>
      </w:r>
      <w:r w:rsidRPr="00912889">
        <w:rPr>
          <w:rFonts w:cs="Times New Roman"/>
          <w:iCs/>
          <w:sz w:val="22"/>
          <w:szCs w:val="22"/>
          <w:lang w:val="pt-BR"/>
        </w:rPr>
        <w:t>B</w:t>
      </w:r>
      <w:r w:rsidRPr="00912889">
        <w:rPr>
          <w:rFonts w:cs="Times New Roman"/>
          <w:sz w:val="22"/>
          <w:szCs w:val="22"/>
          <w:lang w:val="pt-BR"/>
        </w:rPr>
        <w:t xml:space="preserve"> </w:t>
      </w:r>
      <w:r w:rsidRPr="00E1278B">
        <w:rPr>
          <w:rFonts w:cs="Times New Roman"/>
          <w:sz w:val="22"/>
          <w:szCs w:val="22"/>
          <w:lang w:val="pt-BR"/>
        </w:rPr>
        <w:t>tar-Raba’ Skeda. B’żieda ma’ dan, il-konfiska tal-prodotti msemmija f’Part B tar-Raba’ Skeda għandha ssir skont il-liġi, kif applikabbli.</w:t>
      </w:r>
    </w:p>
    <w:p w14:paraId="0112ADE4" w14:textId="77777777" w:rsidR="0038031B" w:rsidRPr="00E1278B" w:rsidRDefault="0038031B" w:rsidP="00E1278B">
      <w:pPr>
        <w:jc w:val="both"/>
        <w:rPr>
          <w:rFonts w:cs="Times New Roman"/>
          <w:sz w:val="22"/>
          <w:szCs w:val="22"/>
          <w:lang w:val="pt-BR"/>
        </w:rPr>
      </w:pPr>
    </w:p>
    <w:p w14:paraId="44A5A938" w14:textId="56310CD9" w:rsidR="0038031B" w:rsidRPr="00E1278B" w:rsidRDefault="0038031B" w:rsidP="00E1278B">
      <w:pPr>
        <w:jc w:val="both"/>
        <w:rPr>
          <w:rFonts w:cs="Times New Roman"/>
          <w:sz w:val="22"/>
          <w:szCs w:val="22"/>
          <w:lang w:val="pt-BR"/>
        </w:rPr>
      </w:pPr>
      <w:r w:rsidRPr="00E1278B">
        <w:rPr>
          <w:rFonts w:cs="Times New Roman"/>
          <w:sz w:val="22"/>
          <w:szCs w:val="22"/>
          <w:lang w:val="pt-BR"/>
        </w:rPr>
        <w:t>(b) Merkant reġistrat li jonqos milli jwaħħal il-bolla tas-sisa fi żmien ħamest (5) ijiem tax-xogħol minn meta tinxtara, ħlief għal kustodju ta’ maħżen tas-sisa awtorizzat, għandu jeħel, meta jinstab ħati, multa ta’ mitejn euro (€200) u l-</w:t>
      </w:r>
      <w:r w:rsidR="00912889">
        <w:rPr>
          <w:rFonts w:cs="Times New Roman"/>
          <w:sz w:val="22"/>
          <w:szCs w:val="22"/>
          <w:lang w:val="pt-BR"/>
        </w:rPr>
        <w:t>q</w:t>
      </w:r>
      <w:r w:rsidRPr="00E1278B">
        <w:rPr>
          <w:rFonts w:cs="Times New Roman"/>
          <w:sz w:val="22"/>
          <w:szCs w:val="22"/>
          <w:lang w:val="pt-BR"/>
        </w:rPr>
        <w:t>orti għandha tordna wkoll il-konfiska tal-bolol tas-sisa li kellhom jitwaħħlu ma’ dawk il-prodotti msemmija fil-</w:t>
      </w:r>
      <w:r w:rsidRPr="00E1278B">
        <w:rPr>
          <w:rFonts w:cs="Times New Roman"/>
          <w:iCs/>
          <w:sz w:val="22"/>
          <w:szCs w:val="22"/>
          <w:lang w:val="pt-BR"/>
        </w:rPr>
        <w:t>Part B</w:t>
      </w:r>
      <w:r w:rsidRPr="00E1278B">
        <w:rPr>
          <w:rFonts w:cs="Times New Roman"/>
          <w:sz w:val="22"/>
          <w:szCs w:val="22"/>
          <w:lang w:val="pt-BR"/>
        </w:rPr>
        <w:t xml:space="preserve"> tar-Raba’ Skeda. B’żieda ma’ dan, il-konfiska tal-prodotti msemmija f’Part B tar-Raba’ Skeda għandha ssir ukoll skont il-liġi, kif applikabbli.</w:t>
      </w:r>
    </w:p>
    <w:p w14:paraId="22599553" w14:textId="77777777" w:rsidR="0038031B" w:rsidRPr="00E1278B" w:rsidRDefault="0038031B" w:rsidP="00E1278B">
      <w:pPr>
        <w:jc w:val="both"/>
        <w:rPr>
          <w:rFonts w:cs="Times New Roman"/>
          <w:sz w:val="22"/>
          <w:szCs w:val="22"/>
          <w:lang w:val="pt-BR"/>
        </w:rPr>
      </w:pPr>
    </w:p>
    <w:p w14:paraId="61C25722" w14:textId="77777777" w:rsidR="0038031B" w:rsidRPr="00E1278B" w:rsidRDefault="0038031B" w:rsidP="00E1278B">
      <w:pPr>
        <w:jc w:val="both"/>
        <w:rPr>
          <w:rFonts w:cs="Times New Roman"/>
          <w:strike/>
          <w:sz w:val="22"/>
          <w:szCs w:val="22"/>
          <w:lang w:val="pt-BR"/>
        </w:rPr>
      </w:pPr>
      <w:r w:rsidRPr="00E1278B">
        <w:rPr>
          <w:rFonts w:cs="Times New Roman"/>
          <w:sz w:val="22"/>
          <w:szCs w:val="22"/>
          <w:lang w:val="pt-BR"/>
        </w:rPr>
        <w:t>(ċ) Fil-każ ta’ irregolarità msemmija fil-paragrafu (a), il-Kummissarju jista’, jekk min ikun wettaq ir-reat jammetti, ma jistitwixxix proċeduri skont dan l-Att u jimponi penali ekwivalenti għal mitt euro (€100). B’żieda ma’ dan il-konfiska tal-prodotti msemmija f’Part B tar-Raba’ Skeda għandha ssir ukoll skont il-liġi, kif applikabbli.</w:t>
      </w:r>
    </w:p>
    <w:p w14:paraId="7795A637" w14:textId="77777777" w:rsidR="0038031B" w:rsidRPr="00E1278B" w:rsidRDefault="0038031B" w:rsidP="00E1278B">
      <w:pPr>
        <w:jc w:val="both"/>
        <w:rPr>
          <w:rFonts w:cs="Times New Roman"/>
          <w:sz w:val="22"/>
          <w:szCs w:val="22"/>
          <w:lang w:val="pt-BR"/>
        </w:rPr>
      </w:pPr>
    </w:p>
    <w:p w14:paraId="43167747" w14:textId="77777777" w:rsidR="0038031B" w:rsidRPr="00E1278B" w:rsidRDefault="0038031B" w:rsidP="00E1278B">
      <w:pPr>
        <w:jc w:val="both"/>
        <w:rPr>
          <w:rFonts w:cs="Times New Roman"/>
          <w:strike/>
          <w:sz w:val="22"/>
          <w:szCs w:val="22"/>
          <w:lang w:val="pt-BR"/>
        </w:rPr>
      </w:pPr>
      <w:r w:rsidRPr="00E1278B">
        <w:rPr>
          <w:rFonts w:cs="Times New Roman"/>
          <w:sz w:val="22"/>
          <w:szCs w:val="22"/>
          <w:lang w:val="pt-BR"/>
        </w:rPr>
        <w:t>(d) Fil-każ ta’ irregolarità msemmija fil-paragrafu (b) il-Kummissarju filwaqt li jikkonfiska l-bolol tas-sisa li ma twaħħlux fiż-żmien mogħti skont il-liġi kif applikabbli jista’, jekk min ikun wettaq ir-reat jammetti, ma jistitwixxix proċeduri skont dan l-Att u jimponi penali ekwivalenti għal mija u ħamsin euro (€150). B’żieda ma’ dan, il-konfiska tal-prodotti msemmija f’Part B tar-Raba’ Skeda għandha ssir ukoll skont il-liġi, kif applikabbli.”;</w:t>
      </w:r>
    </w:p>
    <w:p w14:paraId="4FEABCD4" w14:textId="77777777" w:rsidR="0038031B" w:rsidRPr="00E1278B" w:rsidRDefault="0038031B" w:rsidP="00E1278B">
      <w:pPr>
        <w:jc w:val="both"/>
        <w:rPr>
          <w:rFonts w:cs="Times New Roman"/>
          <w:sz w:val="22"/>
          <w:szCs w:val="22"/>
          <w:lang w:val="pt-BR"/>
        </w:rPr>
      </w:pPr>
    </w:p>
    <w:p w14:paraId="7B5AE947" w14:textId="77777777" w:rsidR="0038031B" w:rsidRPr="00E1278B" w:rsidRDefault="0038031B" w:rsidP="00E1278B">
      <w:pPr>
        <w:jc w:val="both"/>
        <w:rPr>
          <w:rFonts w:cs="Times New Roman"/>
          <w:i/>
          <w:iCs/>
          <w:sz w:val="22"/>
          <w:szCs w:val="22"/>
          <w:lang w:val="pt-BR"/>
        </w:rPr>
      </w:pPr>
      <w:r w:rsidRPr="00E1278B">
        <w:rPr>
          <w:rFonts w:cs="Times New Roman"/>
          <w:sz w:val="22"/>
          <w:szCs w:val="22"/>
          <w:lang w:val="pt-BR"/>
        </w:rPr>
        <w:t>(iċ) is-subregolament (6) tiegħu għandu jiġi sostitwit bis-subregolament ġdid li ġej:</w:t>
      </w:r>
    </w:p>
    <w:p w14:paraId="69B447F2" w14:textId="77777777" w:rsidR="0038031B" w:rsidRPr="00E1278B" w:rsidRDefault="0038031B" w:rsidP="00E1278B">
      <w:pPr>
        <w:jc w:val="both"/>
        <w:rPr>
          <w:rFonts w:cs="Times New Roman"/>
          <w:sz w:val="22"/>
          <w:szCs w:val="22"/>
          <w:lang w:val="pt-BR"/>
        </w:rPr>
      </w:pPr>
    </w:p>
    <w:p w14:paraId="4438F232" w14:textId="1ACAD0CA" w:rsidR="0038031B" w:rsidRPr="00E1278B" w:rsidRDefault="00912889" w:rsidP="00E1278B">
      <w:pPr>
        <w:jc w:val="both"/>
        <w:rPr>
          <w:rFonts w:cs="Times New Roman"/>
          <w:sz w:val="22"/>
          <w:szCs w:val="22"/>
          <w:lang w:val="pt-BR"/>
        </w:rPr>
      </w:pPr>
      <w:r>
        <w:rPr>
          <w:rFonts w:cs="Times New Roman"/>
          <w:sz w:val="22"/>
          <w:szCs w:val="22"/>
          <w:lang w:val="pt-BR"/>
        </w:rPr>
        <w:t>“</w:t>
      </w:r>
      <w:r w:rsidR="0038031B" w:rsidRPr="00E1278B">
        <w:rPr>
          <w:rFonts w:cs="Times New Roman"/>
          <w:sz w:val="22"/>
          <w:szCs w:val="22"/>
          <w:lang w:val="pt-BR"/>
        </w:rPr>
        <w:t xml:space="preserve">(6)(a) Kull kustodju ta’ maħżen tas-sisa awtorizzat li joħroġ mill-maħżen tas-sisa awtorizzat </w:t>
      </w:r>
      <w:r>
        <w:rPr>
          <w:rFonts w:cs="Times New Roman"/>
          <w:sz w:val="22"/>
          <w:szCs w:val="22"/>
          <w:lang w:val="pt-BR"/>
        </w:rPr>
        <w:t>i</w:t>
      </w:r>
      <w:r w:rsidR="0038031B" w:rsidRPr="00E1278B">
        <w:rPr>
          <w:rFonts w:cs="Times New Roman"/>
          <w:sz w:val="22"/>
          <w:szCs w:val="22"/>
          <w:lang w:val="pt-BR"/>
        </w:rPr>
        <w:t>l-prodotti msemmija f’Part B tar-Raba’ Skeda li fuqhom ma tkunx twaħħlet il-bolla tas-sisa skont il-liġi għandu jeħel, meta jinstab ħati, multa ta’ tliet mitt euro (€300) u l-</w:t>
      </w:r>
      <w:r>
        <w:rPr>
          <w:rFonts w:cs="Times New Roman"/>
          <w:sz w:val="22"/>
          <w:szCs w:val="22"/>
          <w:lang w:val="pt-BR"/>
        </w:rPr>
        <w:t>q</w:t>
      </w:r>
      <w:r w:rsidR="0038031B" w:rsidRPr="00E1278B">
        <w:rPr>
          <w:rFonts w:cs="Times New Roman"/>
          <w:sz w:val="22"/>
          <w:szCs w:val="22"/>
          <w:lang w:val="pt-BR"/>
        </w:rPr>
        <w:t>orti għandha tordna wkoll il-konfiska tal-bolol tas-sisa li kellhom jitwaħħlu ma’ dawk l-oġġetti. B’żieda ma’ dan, il-konfiska tat-prodotti msemmija f’Part B tar-Raba’ Skeda nfushom għandha ssir ukoll skont il-liġi, kif applikabbli.</w:t>
      </w:r>
    </w:p>
    <w:p w14:paraId="57B0357D" w14:textId="77777777" w:rsidR="0038031B" w:rsidRPr="00E1278B" w:rsidRDefault="0038031B" w:rsidP="00E1278B">
      <w:pPr>
        <w:jc w:val="both"/>
        <w:rPr>
          <w:rFonts w:cs="Times New Roman"/>
          <w:sz w:val="22"/>
          <w:szCs w:val="22"/>
          <w:lang w:val="pt-BR"/>
        </w:rPr>
      </w:pPr>
    </w:p>
    <w:p w14:paraId="1E00E7A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(b) Fil-każ ta’ irregolarità msemmija fil-paragrafu (a) il-Kummissarju, filwaqt li jikkonfiska l-bolol tas-sisa li kellhom jitwaħħlu mal-prodotti msemmija f’Part B tar-Raba’ Skeda jista’, jekk min ikun wettaq ir-reat jammetti, ma jibdiex proċeduri skont dan l-Att u jimponi penali ekwivalenti għal mitejn u ħamsin euro (€250). B’żieda ma’ dan, il-konfiska tal-prodotti msemmija f’Part B tar-Raba’ Skeda nfushom għandha ssir ukoll skont il-liġi, kif applikabbli.”;</w:t>
      </w:r>
    </w:p>
    <w:p w14:paraId="23C308EC" w14:textId="77777777" w:rsidR="0038031B" w:rsidRPr="00E1278B" w:rsidRDefault="0038031B" w:rsidP="00E1278B">
      <w:pPr>
        <w:jc w:val="both"/>
        <w:rPr>
          <w:rFonts w:cs="Times New Roman"/>
          <w:sz w:val="22"/>
          <w:szCs w:val="22"/>
          <w:lang w:val="pt-BR"/>
        </w:rPr>
      </w:pPr>
    </w:p>
    <w:p w14:paraId="0C39FBC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(id) is-subregolament (7) tiegħu għandu jiġi sostitwit bis-subregolament ġdid li ġej:</w:t>
      </w:r>
    </w:p>
    <w:p w14:paraId="277C19E5" w14:textId="77777777" w:rsidR="0038031B" w:rsidRPr="00E1278B" w:rsidRDefault="0038031B" w:rsidP="00E1278B">
      <w:pPr>
        <w:jc w:val="both"/>
        <w:rPr>
          <w:rFonts w:cs="Times New Roman"/>
          <w:sz w:val="22"/>
          <w:szCs w:val="22"/>
          <w:lang w:val="pt-BR"/>
        </w:rPr>
      </w:pPr>
    </w:p>
    <w:p w14:paraId="5EFA268E" w14:textId="53931EE7" w:rsidR="0038031B" w:rsidRPr="00E1278B" w:rsidRDefault="0038031B" w:rsidP="00E1278B">
      <w:pPr>
        <w:jc w:val="both"/>
        <w:rPr>
          <w:rFonts w:cs="Times New Roman"/>
          <w:strike/>
          <w:sz w:val="22"/>
          <w:szCs w:val="22"/>
          <w:lang w:val="pt-BR"/>
        </w:rPr>
      </w:pPr>
      <w:r w:rsidRPr="00E1278B">
        <w:rPr>
          <w:rFonts w:cs="Times New Roman"/>
          <w:sz w:val="22"/>
          <w:szCs w:val="22"/>
          <w:lang w:val="pt-BR"/>
        </w:rPr>
        <w:t>“(7)(a) Kwalunkwe per</w:t>
      </w:r>
      <w:r w:rsidR="00912889">
        <w:rPr>
          <w:rFonts w:cs="Times New Roman"/>
          <w:sz w:val="22"/>
          <w:szCs w:val="22"/>
          <w:lang w:val="pt-BR"/>
        </w:rPr>
        <w:t>s</w:t>
      </w:r>
      <w:r w:rsidRPr="00E1278B">
        <w:rPr>
          <w:rFonts w:cs="Times New Roman"/>
          <w:sz w:val="22"/>
          <w:szCs w:val="22"/>
          <w:lang w:val="pt-BR"/>
        </w:rPr>
        <w:t>una li jkollha fil-pussess tag</w:t>
      </w:r>
      <w:proofErr w:type="spellStart"/>
      <w:r w:rsidRPr="00E1278B">
        <w:rPr>
          <w:rFonts w:cs="Times New Roman"/>
          <w:sz w:val="22"/>
          <w:szCs w:val="22"/>
          <w:lang w:val="mt-MT"/>
        </w:rPr>
        <w:t>ħha</w:t>
      </w:r>
      <w:proofErr w:type="spellEnd"/>
      <w:r w:rsidRPr="00E1278B">
        <w:rPr>
          <w:rFonts w:cs="Times New Roman"/>
          <w:sz w:val="22"/>
          <w:szCs w:val="22"/>
          <w:lang w:val="pt-BR"/>
        </w:rPr>
        <w:t xml:space="preserve"> bolol tas-sisa, għajr min hu awtorizzat, għandu jeħel, meta jinstab ħati, multa ta’ tliet mitt euro (€300) u l-</w:t>
      </w:r>
      <w:r w:rsidR="00912889">
        <w:rPr>
          <w:rFonts w:cs="Times New Roman"/>
          <w:sz w:val="22"/>
          <w:szCs w:val="22"/>
          <w:lang w:val="pt-BR"/>
        </w:rPr>
        <w:t>q</w:t>
      </w:r>
      <w:r w:rsidRPr="00E1278B">
        <w:rPr>
          <w:rFonts w:cs="Times New Roman"/>
          <w:sz w:val="22"/>
          <w:szCs w:val="22"/>
          <w:lang w:val="pt-BR"/>
        </w:rPr>
        <w:t>orti għandha tordna l-konfiska ta’ dawk il-bolol tas-sisa skont il-liġi, kif applikabbli. B’żieda ma’ dan, il-konfiska tal-prodotti msemmija f’Part B tar-Raba’ Skeda nfushom għandha ssir ukoll skont il-liġi, kif applikabbli.</w:t>
      </w:r>
    </w:p>
    <w:p w14:paraId="3DA5F08D" w14:textId="77777777" w:rsidR="0038031B" w:rsidRPr="00E1278B" w:rsidRDefault="0038031B" w:rsidP="00E1278B">
      <w:pPr>
        <w:jc w:val="both"/>
        <w:rPr>
          <w:rFonts w:cs="Times New Roman"/>
          <w:sz w:val="22"/>
          <w:szCs w:val="22"/>
          <w:lang w:val="pt-BR"/>
        </w:rPr>
      </w:pPr>
    </w:p>
    <w:p w14:paraId="220A185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(b) Fil-każ ta’ irregolarità msemmija fil-paragrafu (a) il-Kummissarju, filwaqt li jikkonfiska l-bolol tas-sisa li baqgħu ma twaħħlux jista’, jekk min wettaq ir-reat jammetti, ma jibdiex proċeduri skont dan l-Att u jimponi penali ekwivalenti għal mitejn u ħamsin euro (€250). B’żieda ma’ dan, il-konfiska tal-prodotti msemmija f’Part B tar-Raba’ Skeda nfushom għandha ssir ukoll skont il-liġi, kif applikabbli.”;</w:t>
      </w:r>
    </w:p>
    <w:p w14:paraId="785436D0" w14:textId="77777777" w:rsidR="0038031B" w:rsidRPr="00E1278B" w:rsidRDefault="0038031B" w:rsidP="00E1278B">
      <w:pPr>
        <w:jc w:val="both"/>
        <w:rPr>
          <w:rFonts w:cs="Times New Roman"/>
          <w:sz w:val="22"/>
          <w:szCs w:val="22"/>
          <w:lang w:val="pt-BR"/>
        </w:rPr>
      </w:pPr>
    </w:p>
    <w:p w14:paraId="77AE404B" w14:textId="77777777" w:rsidR="0038031B" w:rsidRPr="00E1278B" w:rsidRDefault="0038031B" w:rsidP="00E1278B">
      <w:pPr>
        <w:jc w:val="both"/>
        <w:rPr>
          <w:rFonts w:cs="Times New Roman"/>
          <w:sz w:val="22"/>
          <w:szCs w:val="22"/>
          <w:shd w:val="clear" w:color="auto" w:fill="FFFFFF"/>
          <w:lang w:val="pt-BR"/>
        </w:rPr>
      </w:pPr>
      <w:r w:rsidRPr="00E1278B">
        <w:rPr>
          <w:rFonts w:cs="Times New Roman"/>
          <w:sz w:val="22"/>
          <w:szCs w:val="22"/>
          <w:shd w:val="clear" w:color="auto" w:fill="FFFFFF"/>
          <w:lang w:val="pt-BR"/>
        </w:rPr>
        <w:t>(ie) is-subregolament (8) tiegħu għandu jiġi sostitwit bis-subregolament ġdid li ġej:</w:t>
      </w:r>
    </w:p>
    <w:p w14:paraId="72E57461" w14:textId="77777777" w:rsidR="0038031B" w:rsidRPr="00E1278B" w:rsidRDefault="0038031B" w:rsidP="00E1278B">
      <w:pPr>
        <w:jc w:val="both"/>
        <w:rPr>
          <w:rFonts w:cs="Times New Roman"/>
          <w:sz w:val="22"/>
          <w:szCs w:val="22"/>
          <w:shd w:val="clear" w:color="auto" w:fill="FFFFFF"/>
          <w:lang w:val="pt-BR"/>
        </w:rPr>
      </w:pPr>
    </w:p>
    <w:p w14:paraId="67AEA63F" w14:textId="77777777" w:rsidR="0038031B" w:rsidRPr="00E1278B" w:rsidRDefault="0038031B" w:rsidP="00E1278B">
      <w:pPr>
        <w:jc w:val="both"/>
        <w:rPr>
          <w:rFonts w:cs="Times New Roman"/>
          <w:sz w:val="22"/>
          <w:szCs w:val="22"/>
          <w:lang w:val="pt-BR"/>
        </w:rPr>
      </w:pPr>
      <w:r w:rsidRPr="00E1278B">
        <w:rPr>
          <w:rFonts w:cs="Times New Roman"/>
          <w:sz w:val="22"/>
          <w:szCs w:val="22"/>
          <w:shd w:val="clear" w:color="auto" w:fill="FFFFFF"/>
          <w:lang w:val="pt-BR"/>
        </w:rPr>
        <w:t xml:space="preserve">“(8)(a) Kwalunkwe kwantità ta’ prodotti msemmija </w:t>
      </w:r>
      <w:r w:rsidRPr="00E1278B">
        <w:rPr>
          <w:rFonts w:cs="Times New Roman"/>
          <w:sz w:val="22"/>
          <w:szCs w:val="22"/>
          <w:lang w:val="pt-BR"/>
        </w:rPr>
        <w:t xml:space="preserve">f’Part B </w:t>
      </w:r>
      <w:r w:rsidRPr="00E1278B">
        <w:rPr>
          <w:rFonts w:cs="Times New Roman"/>
          <w:sz w:val="22"/>
          <w:szCs w:val="22"/>
          <w:shd w:val="clear" w:color="auto" w:fill="FFFFFF"/>
          <w:lang w:val="pt-BR"/>
        </w:rPr>
        <w:t xml:space="preserve">tar-Raba’ Skeda li tinstab fil-pussess ta’ kwalunkwe persuna bi ksur tad-dispożizzjonijiet ta’ dawn ir-regolamenti </w:t>
      </w:r>
      <w:r w:rsidRPr="00E1278B">
        <w:rPr>
          <w:rFonts w:cs="Times New Roman"/>
          <w:sz w:val="22"/>
          <w:szCs w:val="22"/>
          <w:lang w:val="pt-BR"/>
        </w:rPr>
        <w:t xml:space="preserve">għandha tiġi miżmuma u għandhom japplikaw id-dispożizzjonijiet tal-artikolu 27 </w:t>
      </w:r>
      <w:r w:rsidRPr="00E1278B">
        <w:rPr>
          <w:rFonts w:cs="Times New Roman"/>
          <w:i/>
          <w:iCs/>
          <w:sz w:val="22"/>
          <w:szCs w:val="22"/>
          <w:lang w:val="pt-BR"/>
        </w:rPr>
        <w:t xml:space="preserve">et seq </w:t>
      </w:r>
      <w:r w:rsidRPr="00E1278B">
        <w:rPr>
          <w:rFonts w:cs="Times New Roman"/>
          <w:sz w:val="22"/>
          <w:szCs w:val="22"/>
          <w:lang w:val="pt-BR"/>
        </w:rPr>
        <w:t>ta’ dan l-Att , u dan bla ħsara għal kwalunkwe piena oħra provduta skont dan l-Att jew kwalunkwe liġi oħra.</w:t>
      </w:r>
    </w:p>
    <w:p w14:paraId="322CA637" w14:textId="77777777" w:rsidR="0038031B" w:rsidRPr="00E1278B" w:rsidRDefault="0038031B" w:rsidP="00E1278B">
      <w:pPr>
        <w:jc w:val="both"/>
        <w:rPr>
          <w:rFonts w:cs="Times New Roman"/>
          <w:sz w:val="22"/>
          <w:szCs w:val="22"/>
          <w:lang w:val="pt-BR"/>
        </w:rPr>
      </w:pPr>
    </w:p>
    <w:p w14:paraId="75F151F6" w14:textId="77777777" w:rsidR="0038031B" w:rsidRPr="00E1278B" w:rsidRDefault="0038031B" w:rsidP="00E1278B">
      <w:pPr>
        <w:jc w:val="both"/>
        <w:rPr>
          <w:rFonts w:cs="Times New Roman"/>
          <w:sz w:val="22"/>
          <w:szCs w:val="22"/>
          <w:lang w:val="pt-BR"/>
        </w:rPr>
      </w:pPr>
      <w:r w:rsidRPr="00E1278B">
        <w:rPr>
          <w:rFonts w:cs="Times New Roman"/>
          <w:sz w:val="22"/>
          <w:szCs w:val="22"/>
          <w:shd w:val="clear" w:color="auto" w:fill="FFFFFF"/>
          <w:lang w:val="pt-BR"/>
        </w:rPr>
        <w:t xml:space="preserve">(b) Kwalunkwe bolla tas-sisa li ma twaħħlitx fiż-żmien preskritt, skont il-liġi u li tinstab fil-pussess ta’ kwalunkwe persuna bi ksur tad-dispożizzjonijiet ta’ dawn ir-regolamenti </w:t>
      </w:r>
      <w:r w:rsidRPr="00E1278B">
        <w:rPr>
          <w:rFonts w:cs="Times New Roman"/>
          <w:sz w:val="22"/>
          <w:szCs w:val="22"/>
          <w:lang w:val="pt-BR"/>
        </w:rPr>
        <w:t xml:space="preserve">għandha tiġi miżmuma u għandhom japplikaw id-dispożizzjonijiet tal-artikolu 27 </w:t>
      </w:r>
      <w:r w:rsidRPr="00E1278B">
        <w:rPr>
          <w:rFonts w:cs="Times New Roman"/>
          <w:i/>
          <w:iCs/>
          <w:sz w:val="22"/>
          <w:szCs w:val="22"/>
          <w:lang w:val="pt-BR"/>
        </w:rPr>
        <w:t xml:space="preserve">et seq </w:t>
      </w:r>
      <w:r w:rsidRPr="00E1278B">
        <w:rPr>
          <w:rFonts w:cs="Times New Roman"/>
          <w:sz w:val="22"/>
          <w:szCs w:val="22"/>
          <w:lang w:val="pt-BR"/>
        </w:rPr>
        <w:t>ta’ dan l-Att, u dan bla ħsara għal kwalunkwe piena oħra provduta skont l-Att jew kwalunkwe liġi oħra.”;</w:t>
      </w:r>
    </w:p>
    <w:p w14:paraId="45E23D3B" w14:textId="77777777" w:rsidR="0038031B" w:rsidRPr="00E1278B" w:rsidRDefault="0038031B" w:rsidP="00E1278B">
      <w:pPr>
        <w:jc w:val="both"/>
        <w:rPr>
          <w:rFonts w:cs="Times New Roman"/>
          <w:sz w:val="22"/>
          <w:szCs w:val="22"/>
          <w:lang w:val="pt-BR"/>
        </w:rPr>
      </w:pPr>
      <w:bookmarkStart w:id="14" w:name="_Hlk174695463"/>
    </w:p>
    <w:p w14:paraId="1353EBCF"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(iv) minnufih wara r-regolament 16A, kif emendat, għandu jiġi miżjud ir-regolament ġdid li ġej:</w:t>
      </w:r>
    </w:p>
    <w:p w14:paraId="158A22D8" w14:textId="77777777" w:rsidR="0038031B" w:rsidRPr="00E1278B" w:rsidRDefault="0038031B" w:rsidP="00E1278B">
      <w:pPr>
        <w:jc w:val="both"/>
        <w:rPr>
          <w:rFonts w:cs="Times New Roman"/>
          <w:sz w:val="22"/>
          <w:szCs w:val="22"/>
          <w:lang w:val="pt-BR"/>
        </w:rPr>
      </w:pPr>
    </w:p>
    <w:p w14:paraId="6F67663F"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“Rilaxx ta’ Prodotti msemmija f’Part B tar-Raba’ Skeda.</w:t>
      </w:r>
    </w:p>
    <w:p w14:paraId="6CCA7E6A" w14:textId="77777777" w:rsidR="0038031B" w:rsidRPr="00E1278B" w:rsidRDefault="0038031B" w:rsidP="00E1278B">
      <w:pPr>
        <w:jc w:val="both"/>
        <w:rPr>
          <w:rFonts w:cs="Times New Roman"/>
          <w:sz w:val="22"/>
          <w:szCs w:val="22"/>
          <w:lang w:val="pt-BR"/>
        </w:rPr>
      </w:pPr>
    </w:p>
    <w:p w14:paraId="2F608858"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16B. Id-dispożizzjonijiet tar-regolamenti 13A u 13B tat-Taqsima A tas-Sitt Skeda għandhom japplikaw, </w:t>
      </w:r>
      <w:r w:rsidRPr="00E1278B">
        <w:rPr>
          <w:rFonts w:cs="Times New Roman"/>
          <w:i/>
          <w:iCs/>
          <w:sz w:val="22"/>
          <w:szCs w:val="22"/>
          <w:lang w:val="pt-BR"/>
        </w:rPr>
        <w:t>mutatis mutandis,</w:t>
      </w:r>
      <w:r w:rsidRPr="00E1278B">
        <w:rPr>
          <w:rFonts w:cs="Times New Roman"/>
          <w:sz w:val="22"/>
          <w:szCs w:val="22"/>
          <w:lang w:val="pt-BR"/>
        </w:rPr>
        <w:t xml:space="preserve"> iżda b’mod limitat għall-prodotti msemmija fil-Part B tar-Raba’ Skeda.”;</w:t>
      </w:r>
      <w:bookmarkEnd w:id="14"/>
    </w:p>
    <w:p w14:paraId="255B57BC" w14:textId="77777777" w:rsidR="0038031B" w:rsidRPr="00E1278B" w:rsidRDefault="0038031B" w:rsidP="00E1278B">
      <w:pPr>
        <w:jc w:val="both"/>
        <w:rPr>
          <w:rFonts w:cs="Times New Roman"/>
          <w:sz w:val="22"/>
          <w:szCs w:val="22"/>
          <w:lang w:val="pt-BR"/>
        </w:rPr>
      </w:pPr>
    </w:p>
    <w:p w14:paraId="3C4190E1"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(e) it-Taqsima E tagħha għandha tiġi emendata kif ġej:</w:t>
      </w:r>
    </w:p>
    <w:p w14:paraId="3A5FC973" w14:textId="77777777" w:rsidR="0038031B" w:rsidRPr="00E1278B" w:rsidRDefault="0038031B" w:rsidP="00E1278B">
      <w:pPr>
        <w:jc w:val="both"/>
        <w:rPr>
          <w:rFonts w:cs="Times New Roman"/>
          <w:sz w:val="22"/>
          <w:szCs w:val="22"/>
          <w:lang w:val="pt-BR"/>
        </w:rPr>
      </w:pPr>
    </w:p>
    <w:p w14:paraId="07C02616"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 fir-regolament 3 tagħha t-tifsira “perjodu ta’ accounting” għandha tiġi sostitwita bit-tifsira ġdida li ġejja:</w:t>
      </w:r>
    </w:p>
    <w:p w14:paraId="7181BD48" w14:textId="77777777" w:rsidR="0038031B" w:rsidRPr="00E1278B" w:rsidRDefault="0038031B" w:rsidP="00E1278B">
      <w:pPr>
        <w:jc w:val="both"/>
        <w:rPr>
          <w:rFonts w:cs="Times New Roman"/>
          <w:sz w:val="22"/>
          <w:szCs w:val="22"/>
          <w:lang w:val="pt-BR"/>
        </w:rPr>
      </w:pPr>
    </w:p>
    <w:p w14:paraId="19476234"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“perjodu ta’ kontabilità” tfisser il-perjodu ta’ kull xahar (1) kalendarju li fit-tmiem tiegħu jsir eżerċizzju ta’ rikonċiljazzjoni u stocktaking bil-għan li jingħata kont tal-mostijiet u birer prodotti matul tali perjodu;”;</w:t>
      </w:r>
    </w:p>
    <w:p w14:paraId="628F1FDB" w14:textId="77777777" w:rsidR="0038031B" w:rsidRPr="00E1278B" w:rsidRDefault="0038031B" w:rsidP="00E1278B">
      <w:pPr>
        <w:jc w:val="both"/>
        <w:rPr>
          <w:rFonts w:cs="Times New Roman"/>
          <w:sz w:val="22"/>
          <w:szCs w:val="22"/>
          <w:lang w:val="pt-BR"/>
        </w:rPr>
      </w:pPr>
    </w:p>
    <w:p w14:paraId="27C612E4"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(ii) is-subregolament (3) tar-regolament 11 tagħha għandu jiġi sostitwit bis-subregolament ġdid li ġej:</w:t>
      </w:r>
    </w:p>
    <w:p w14:paraId="74CF71BE" w14:textId="77777777" w:rsidR="0038031B" w:rsidRPr="00E1278B" w:rsidRDefault="0038031B" w:rsidP="00E1278B">
      <w:pPr>
        <w:jc w:val="both"/>
        <w:rPr>
          <w:rFonts w:cs="Times New Roman"/>
          <w:sz w:val="22"/>
          <w:szCs w:val="22"/>
          <w:lang w:val="pt-BR"/>
        </w:rPr>
      </w:pPr>
    </w:p>
    <w:p w14:paraId="554B79B6"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“(3) Il-ħlasijiet fix-xahar (1) ta’ dazju tas-sisa fuq il-birra għandhom isiru fuq il-formula tad-dazju preskritta u għandhom jintbagħtu lill-Kummissarju kif preskritt fir-regolament 16(2) tat-Taqsima A dwar il-kwantità ta’ birra rilaxxata għall-konsum matul tali perjodu.”;</w:t>
      </w:r>
    </w:p>
    <w:p w14:paraId="4B892657" w14:textId="77777777" w:rsidR="0038031B" w:rsidRPr="00E1278B" w:rsidRDefault="0038031B" w:rsidP="00E1278B">
      <w:pPr>
        <w:jc w:val="both"/>
        <w:rPr>
          <w:rFonts w:cs="Times New Roman"/>
          <w:sz w:val="22"/>
          <w:szCs w:val="22"/>
          <w:lang w:val="pt-BR"/>
        </w:rPr>
      </w:pPr>
    </w:p>
    <w:p w14:paraId="6790AEAC"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(iii) ir-regolament 13 tagħha għandu jiġi sostitwit bir-regolament ġdid li ġej:</w:t>
      </w:r>
    </w:p>
    <w:p w14:paraId="3489D8DF" w14:textId="77777777" w:rsidR="0038031B" w:rsidRPr="00E1278B" w:rsidRDefault="0038031B" w:rsidP="00E1278B">
      <w:pPr>
        <w:jc w:val="both"/>
        <w:rPr>
          <w:rFonts w:cs="Times New Roman"/>
          <w:sz w:val="22"/>
          <w:szCs w:val="22"/>
          <w:lang w:val="pt-BR"/>
        </w:rPr>
      </w:pPr>
    </w:p>
    <w:p w14:paraId="2751BB6E"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“Produzzjoni ta’ rendikonti.</w:t>
      </w:r>
    </w:p>
    <w:p w14:paraId="05902B54" w14:textId="77777777" w:rsidR="0038031B" w:rsidRPr="00E1278B" w:rsidRDefault="0038031B" w:rsidP="00E1278B">
      <w:pPr>
        <w:jc w:val="both"/>
        <w:rPr>
          <w:rFonts w:cs="Times New Roman"/>
          <w:sz w:val="22"/>
          <w:szCs w:val="22"/>
          <w:lang w:val="pt-BR"/>
        </w:rPr>
      </w:pPr>
    </w:p>
    <w:p w14:paraId="06DAEA1E"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13. Il-manifattur tal-birra għandu jissottometti lill-Kummissarju rendikont ta’ kull xahar (1) għal kull perjodu ta’ kontabilità kif speċifikat fil-paragrafi li ġejjin: </w:t>
      </w:r>
    </w:p>
    <w:p w14:paraId="17544802" w14:textId="77777777" w:rsidR="0038031B" w:rsidRPr="00E1278B" w:rsidRDefault="0038031B" w:rsidP="00E1278B">
      <w:pPr>
        <w:jc w:val="both"/>
        <w:rPr>
          <w:rFonts w:cs="Times New Roman"/>
          <w:sz w:val="22"/>
          <w:szCs w:val="22"/>
          <w:lang w:val="pt-BR"/>
        </w:rPr>
      </w:pPr>
    </w:p>
    <w:p w14:paraId="175B36AB"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(i) il-perjodi ta’ kontabilità għandhom ikunu ta’ xahar (1) kalendarju kull wieħed, kif speċifikat mill-Kummissarju skont ir-regolament 16(1) tat-Taqsima A; </w:t>
      </w:r>
    </w:p>
    <w:p w14:paraId="214CEB9B" w14:textId="77777777" w:rsidR="0038031B" w:rsidRPr="00E1278B" w:rsidRDefault="0038031B" w:rsidP="00E1278B">
      <w:pPr>
        <w:jc w:val="both"/>
        <w:rPr>
          <w:rFonts w:cs="Times New Roman"/>
          <w:sz w:val="22"/>
          <w:szCs w:val="22"/>
          <w:lang w:val="pt-BR"/>
        </w:rPr>
      </w:pPr>
    </w:p>
    <w:p w14:paraId="1EF7569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lastRenderedPageBreak/>
        <w:t>(ii) mhux aktar tard minn ħmistax (15)-il jum wara t-tmiem ta’ kull perjodu ta’ kontabilità, il-manifattur tal-birra flimkien mar-rendikont għandu jħejji u jissottometti rapport dwar il-produzzjoni tal-mostijiet kollha u l-produzzjoni, il-ħażniet miżmuma fil-birrerija u l-bejgħ ta’ birra għall-perjodu ta’ kontabilità li dwaru qiegħed jiġi rrappurtat, li jkun jispeċifika l-informazzjoni misjuba fl-Iskeda II.”;</w:t>
      </w:r>
    </w:p>
    <w:p w14:paraId="11C21BC1" w14:textId="77777777" w:rsidR="0038031B" w:rsidRPr="00E1278B" w:rsidRDefault="0038031B" w:rsidP="00E1278B">
      <w:pPr>
        <w:jc w:val="both"/>
        <w:rPr>
          <w:rFonts w:cs="Times New Roman"/>
          <w:sz w:val="22"/>
          <w:szCs w:val="22"/>
          <w:lang w:val="pt-BR"/>
        </w:rPr>
      </w:pPr>
    </w:p>
    <w:p w14:paraId="5EAF6B5E"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(iv) l-Iskeda II tagħha għandha tiġi emendata kif ġej:</w:t>
      </w:r>
    </w:p>
    <w:p w14:paraId="0AB6CE18" w14:textId="77777777" w:rsidR="0038031B" w:rsidRPr="00E1278B" w:rsidRDefault="0038031B" w:rsidP="00E1278B">
      <w:pPr>
        <w:jc w:val="both"/>
        <w:rPr>
          <w:rFonts w:cs="Times New Roman"/>
          <w:sz w:val="22"/>
          <w:szCs w:val="22"/>
          <w:lang w:val="pt-BR"/>
        </w:rPr>
      </w:pPr>
    </w:p>
    <w:p w14:paraId="220D132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 il-kliem “fir-rendikont ta’ kull sitt xhur” għandhom jiġu sostitwiti bil-kliem “fir-rendikonti ta’ kull xahar (1)”; </w:t>
      </w:r>
    </w:p>
    <w:p w14:paraId="6AA3E3D4" w14:textId="77777777" w:rsidR="0038031B" w:rsidRPr="00E1278B" w:rsidRDefault="0038031B" w:rsidP="00E1278B">
      <w:pPr>
        <w:jc w:val="both"/>
        <w:rPr>
          <w:rFonts w:cs="Times New Roman"/>
          <w:sz w:val="22"/>
          <w:szCs w:val="22"/>
          <w:lang w:val="pt-BR"/>
        </w:rPr>
      </w:pPr>
    </w:p>
    <w:p w14:paraId="2C682C1C"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 fil-partita 11 tagħha l-kliem “matul il-perjodu ta’ accounting ta’ sitt xhur” għandhom jiġu sostitwiti bil-kliem “fir-rigward tar-rendikont ta’ kull xahar (1)”; </w:t>
      </w:r>
    </w:p>
    <w:p w14:paraId="3370FDD2" w14:textId="77777777" w:rsidR="0038031B" w:rsidRPr="00E1278B" w:rsidRDefault="0038031B" w:rsidP="00E1278B">
      <w:pPr>
        <w:jc w:val="both"/>
        <w:rPr>
          <w:rFonts w:cs="Times New Roman"/>
          <w:sz w:val="22"/>
          <w:szCs w:val="22"/>
          <w:lang w:val="pt-BR"/>
        </w:rPr>
      </w:pPr>
    </w:p>
    <w:p w14:paraId="10C63E5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 il-partita 13 tagħha għandha tiġi mħassra; </w:t>
      </w:r>
    </w:p>
    <w:p w14:paraId="2052CD1A" w14:textId="77777777" w:rsidR="0038031B" w:rsidRPr="00E1278B" w:rsidRDefault="0038031B" w:rsidP="00E1278B">
      <w:pPr>
        <w:jc w:val="both"/>
        <w:rPr>
          <w:rFonts w:cs="Times New Roman"/>
          <w:sz w:val="22"/>
          <w:szCs w:val="22"/>
          <w:lang w:val="pt-BR"/>
        </w:rPr>
      </w:pPr>
    </w:p>
    <w:p w14:paraId="23932016"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(f) it-Taqsima F tagħha għandha tiġi emendata kif ġej:</w:t>
      </w:r>
    </w:p>
    <w:p w14:paraId="5E42A3F6" w14:textId="77777777" w:rsidR="0038031B" w:rsidRPr="00E1278B" w:rsidRDefault="0038031B" w:rsidP="00E1278B">
      <w:pPr>
        <w:jc w:val="both"/>
        <w:rPr>
          <w:rFonts w:cs="Times New Roman"/>
          <w:sz w:val="22"/>
          <w:szCs w:val="22"/>
          <w:lang w:val="pt-BR"/>
        </w:rPr>
      </w:pPr>
    </w:p>
    <w:p w14:paraId="3D990882"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 ir-regolament 10 tagħha għandu jiġi emendat kif ġej:</w:t>
      </w:r>
    </w:p>
    <w:p w14:paraId="32E82B89" w14:textId="77777777" w:rsidR="0038031B" w:rsidRPr="00E1278B" w:rsidRDefault="0038031B" w:rsidP="00E1278B">
      <w:pPr>
        <w:jc w:val="both"/>
        <w:rPr>
          <w:rFonts w:cs="Times New Roman"/>
          <w:sz w:val="22"/>
          <w:szCs w:val="22"/>
          <w:lang w:val="pt-BR"/>
        </w:rPr>
      </w:pPr>
    </w:p>
    <w:p w14:paraId="0FDAE51D"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(ia) is-subparagrafu (ii) tas-subregolament (1) tiegħu għandu jiġi sostitwit bis-subparagrafu ġdid li ġej:</w:t>
      </w:r>
    </w:p>
    <w:p w14:paraId="5B9441CE" w14:textId="77777777" w:rsidR="0038031B" w:rsidRPr="00E1278B" w:rsidRDefault="0038031B" w:rsidP="00E1278B">
      <w:pPr>
        <w:jc w:val="both"/>
        <w:rPr>
          <w:rFonts w:cs="Times New Roman"/>
          <w:sz w:val="22"/>
          <w:szCs w:val="22"/>
          <w:lang w:val="pt-BR"/>
        </w:rPr>
      </w:pPr>
    </w:p>
    <w:p w14:paraId="61AD657C"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“(ii) rendikont ivverifikat għal kull perjodu ta’ kontabilità, fir-rigward ta’ kull produzzjoni, ħażniet miżmuma fil-maħżen tas-sisa awtorizzat u bejgħ ta’ nbejjed magħmula matul il-perjodu ta’ kontabilità, u li jkun jispeċifika tali informazzjoni kif tista’ tiġi preskritta dwar l-inbejjed.”;</w:t>
      </w:r>
    </w:p>
    <w:p w14:paraId="541B243B" w14:textId="77777777" w:rsidR="0038031B" w:rsidRPr="00E1278B" w:rsidRDefault="0038031B" w:rsidP="00E1278B">
      <w:pPr>
        <w:jc w:val="both"/>
        <w:rPr>
          <w:rFonts w:cs="Times New Roman"/>
          <w:sz w:val="22"/>
          <w:szCs w:val="22"/>
          <w:lang w:val="pt-BR"/>
        </w:rPr>
      </w:pPr>
    </w:p>
    <w:p w14:paraId="3049D1A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(ib) is-subregolament (2) tiegħu għandu jiġi sostitwit bis-subregolament ġdid li ġej: </w:t>
      </w:r>
    </w:p>
    <w:p w14:paraId="1AFC2AC4" w14:textId="77777777" w:rsidR="0038031B" w:rsidRPr="00E1278B" w:rsidRDefault="0038031B" w:rsidP="00E1278B">
      <w:pPr>
        <w:jc w:val="both"/>
        <w:rPr>
          <w:rFonts w:cs="Times New Roman"/>
          <w:sz w:val="22"/>
          <w:szCs w:val="22"/>
          <w:lang w:val="pt-BR"/>
        </w:rPr>
      </w:pPr>
    </w:p>
    <w:p w14:paraId="57015ECB"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“(2) Iż-żmien ta’ perjodu ta’ kontabilità u s-sottomissjoni tar-rendikont għandhom ikunu skont kif preskritt fir-regolament 12 tat-Taqsima A.”;</w:t>
      </w:r>
    </w:p>
    <w:p w14:paraId="6A9E776C" w14:textId="77777777" w:rsidR="0038031B" w:rsidRPr="00E1278B" w:rsidRDefault="0038031B" w:rsidP="00E1278B">
      <w:pPr>
        <w:jc w:val="both"/>
        <w:rPr>
          <w:rFonts w:cs="Times New Roman"/>
          <w:sz w:val="22"/>
          <w:szCs w:val="22"/>
          <w:lang w:val="pt-BR"/>
        </w:rPr>
      </w:pPr>
    </w:p>
    <w:p w14:paraId="5C5856BB"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(iċ) is-subregolament (3) tiegħu għandu jiġi mħassar;</w:t>
      </w:r>
    </w:p>
    <w:p w14:paraId="44041E5F" w14:textId="77777777" w:rsidR="0038031B" w:rsidRPr="00E1278B" w:rsidRDefault="0038031B" w:rsidP="00E1278B">
      <w:pPr>
        <w:jc w:val="both"/>
        <w:rPr>
          <w:rFonts w:cs="Times New Roman"/>
          <w:sz w:val="22"/>
          <w:szCs w:val="22"/>
          <w:lang w:val="pt-BR"/>
        </w:rPr>
      </w:pPr>
    </w:p>
    <w:p w14:paraId="6D0E0591"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(ii) ir-regolament 12 tagħha għandu jiġi emendat kif ġej:</w:t>
      </w:r>
    </w:p>
    <w:p w14:paraId="4DF86A76" w14:textId="77777777" w:rsidR="0038031B" w:rsidRPr="00E1278B" w:rsidRDefault="0038031B" w:rsidP="00E1278B">
      <w:pPr>
        <w:jc w:val="both"/>
        <w:rPr>
          <w:rFonts w:cs="Times New Roman"/>
          <w:sz w:val="22"/>
          <w:szCs w:val="22"/>
          <w:lang w:val="pt-BR"/>
        </w:rPr>
      </w:pPr>
      <w:bookmarkStart w:id="15" w:name="_Hlk179277747"/>
    </w:p>
    <w:p w14:paraId="4E19022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(ia) is-subregolament (4) tiegħu għandu jiġi sostitwit bis-subregolament ġdid li ġej:</w:t>
      </w:r>
      <w:bookmarkEnd w:id="15"/>
    </w:p>
    <w:p w14:paraId="3074E22C" w14:textId="77777777" w:rsidR="0038031B" w:rsidRPr="00E1278B" w:rsidRDefault="0038031B" w:rsidP="00E1278B">
      <w:pPr>
        <w:jc w:val="both"/>
        <w:rPr>
          <w:rFonts w:cs="Times New Roman"/>
          <w:sz w:val="22"/>
          <w:szCs w:val="22"/>
          <w:lang w:val="pt-BR"/>
        </w:rPr>
      </w:pPr>
    </w:p>
    <w:p w14:paraId="0F156E74"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“(4) Id-dispożizzjonijiet tal-paragrafi (a) u (b) tar-regolament 13(6) tat-Taqsima A tas-Sitt Skeda għandhom japplikaw </w:t>
      </w:r>
      <w:r w:rsidRPr="00E1278B">
        <w:rPr>
          <w:rFonts w:cs="Times New Roman"/>
          <w:i/>
          <w:iCs/>
          <w:sz w:val="22"/>
          <w:szCs w:val="22"/>
          <w:lang w:val="pt-BR"/>
        </w:rPr>
        <w:t>mutatis mutandis</w:t>
      </w:r>
      <w:r w:rsidRPr="00E1278B">
        <w:rPr>
          <w:rFonts w:cs="Times New Roman"/>
          <w:sz w:val="22"/>
          <w:szCs w:val="22"/>
          <w:lang w:val="pt-BR"/>
        </w:rPr>
        <w:t xml:space="preserve">.”; </w:t>
      </w:r>
    </w:p>
    <w:p w14:paraId="443B2205" w14:textId="77777777" w:rsidR="0038031B" w:rsidRPr="00E1278B" w:rsidRDefault="0038031B" w:rsidP="00E1278B">
      <w:pPr>
        <w:jc w:val="both"/>
        <w:rPr>
          <w:rFonts w:cs="Times New Roman"/>
          <w:sz w:val="22"/>
          <w:szCs w:val="22"/>
          <w:lang w:val="pt-BR"/>
        </w:rPr>
      </w:pPr>
    </w:p>
    <w:p w14:paraId="2B94F767"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(ib) is-subregolament (5) tiegħu għandu jiġi sostitwit bis-subregolament ġdid li ġej:</w:t>
      </w:r>
    </w:p>
    <w:p w14:paraId="0CE3FF3E" w14:textId="77777777" w:rsidR="0038031B" w:rsidRPr="00E1278B" w:rsidRDefault="0038031B" w:rsidP="00E1278B">
      <w:pPr>
        <w:jc w:val="both"/>
        <w:rPr>
          <w:rFonts w:cs="Times New Roman"/>
          <w:sz w:val="22"/>
          <w:szCs w:val="22"/>
          <w:lang w:val="pt-BR"/>
        </w:rPr>
      </w:pPr>
    </w:p>
    <w:p w14:paraId="21C39251"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“(5) Id-dispożizzjonijiet tal-paragrafi (a) sa (d) tar-regolament 13(7) tat-Taqsima A tas-Sitt Skeda għandhom japplikaw </w:t>
      </w:r>
      <w:r w:rsidRPr="00E1278B">
        <w:rPr>
          <w:rFonts w:cs="Times New Roman"/>
          <w:i/>
          <w:iCs/>
          <w:sz w:val="22"/>
          <w:szCs w:val="22"/>
          <w:lang w:val="pt-BR"/>
        </w:rPr>
        <w:t>mutatis mutandis</w:t>
      </w:r>
      <w:r w:rsidRPr="00E1278B">
        <w:rPr>
          <w:rFonts w:cs="Times New Roman"/>
          <w:sz w:val="22"/>
          <w:szCs w:val="22"/>
          <w:lang w:val="pt-BR"/>
        </w:rPr>
        <w:t>.”;</w:t>
      </w:r>
    </w:p>
    <w:p w14:paraId="6ECABE42" w14:textId="77777777" w:rsidR="000676BA" w:rsidRDefault="000676BA" w:rsidP="00E1278B">
      <w:pPr>
        <w:jc w:val="both"/>
        <w:rPr>
          <w:rFonts w:cs="Times New Roman"/>
          <w:sz w:val="22"/>
          <w:szCs w:val="22"/>
          <w:lang w:val="pt-BR"/>
        </w:rPr>
      </w:pPr>
    </w:p>
    <w:p w14:paraId="7761E34D" w14:textId="3F16F53B" w:rsidR="0038031B" w:rsidRPr="00E1278B" w:rsidRDefault="0038031B" w:rsidP="00E1278B">
      <w:pPr>
        <w:jc w:val="both"/>
        <w:rPr>
          <w:rFonts w:cs="Times New Roman"/>
          <w:sz w:val="22"/>
          <w:szCs w:val="22"/>
          <w:lang w:val="pt-BR"/>
        </w:rPr>
      </w:pPr>
      <w:r w:rsidRPr="00E1278B">
        <w:rPr>
          <w:rFonts w:cs="Times New Roman"/>
          <w:sz w:val="22"/>
          <w:szCs w:val="22"/>
          <w:lang w:val="pt-BR"/>
        </w:rPr>
        <w:t>(iċ) is-subregolament (6) tiegħu għandu jiġi sostitwit bis-subregolament ġdid li ġej:</w:t>
      </w:r>
    </w:p>
    <w:p w14:paraId="0159F8DD" w14:textId="77777777" w:rsidR="0038031B" w:rsidRPr="00E1278B" w:rsidRDefault="0038031B" w:rsidP="00E1278B">
      <w:pPr>
        <w:jc w:val="both"/>
        <w:rPr>
          <w:rFonts w:cs="Times New Roman"/>
          <w:sz w:val="22"/>
          <w:szCs w:val="22"/>
          <w:lang w:val="pt-BR"/>
        </w:rPr>
      </w:pPr>
    </w:p>
    <w:p w14:paraId="73ACDB5F" w14:textId="77777777" w:rsidR="0038031B" w:rsidRPr="00E1278B" w:rsidRDefault="0038031B" w:rsidP="00E1278B">
      <w:pPr>
        <w:jc w:val="both"/>
        <w:rPr>
          <w:rStyle w:val="ui-provider"/>
          <w:rFonts w:cs="Times New Roman"/>
          <w:sz w:val="22"/>
          <w:szCs w:val="22"/>
          <w:lang w:val="pt-BR"/>
        </w:rPr>
      </w:pPr>
      <w:r w:rsidRPr="00E1278B">
        <w:rPr>
          <w:rFonts w:cs="Times New Roman"/>
          <w:sz w:val="22"/>
          <w:szCs w:val="22"/>
          <w:lang w:val="pt-BR"/>
        </w:rPr>
        <w:t xml:space="preserve">“(6) Id-dispożizzjonijiet tal-paragrafi (a) u (b) tar-regolament 13(8) tat-Taqsima A tas-Sitt Skeda għandhom japplikaw </w:t>
      </w:r>
      <w:r w:rsidRPr="00E1278B">
        <w:rPr>
          <w:rFonts w:cs="Times New Roman"/>
          <w:i/>
          <w:iCs/>
          <w:sz w:val="22"/>
          <w:szCs w:val="22"/>
          <w:lang w:val="pt-BR"/>
        </w:rPr>
        <w:t>mutatis mutandis</w:t>
      </w:r>
      <w:r w:rsidRPr="00E1278B">
        <w:rPr>
          <w:rFonts w:cs="Times New Roman"/>
          <w:sz w:val="22"/>
          <w:szCs w:val="22"/>
          <w:lang w:val="pt-BR"/>
        </w:rPr>
        <w:t>.”;</w:t>
      </w:r>
    </w:p>
    <w:p w14:paraId="4968C858" w14:textId="77777777" w:rsidR="0038031B" w:rsidRPr="00E1278B" w:rsidRDefault="0038031B" w:rsidP="00E1278B">
      <w:pPr>
        <w:shd w:val="clear" w:color="auto" w:fill="FFFFFF"/>
        <w:jc w:val="both"/>
        <w:rPr>
          <w:rFonts w:cs="Times New Roman"/>
          <w:sz w:val="22"/>
          <w:szCs w:val="22"/>
          <w:lang w:val="pt-BR"/>
        </w:rPr>
      </w:pPr>
    </w:p>
    <w:p w14:paraId="53DAAE83" w14:textId="77777777" w:rsidR="0038031B" w:rsidRPr="00E1278B" w:rsidRDefault="0038031B" w:rsidP="00E1278B">
      <w:pPr>
        <w:shd w:val="clear" w:color="auto" w:fill="FFFFFF"/>
        <w:jc w:val="both"/>
        <w:rPr>
          <w:rFonts w:cs="Times New Roman"/>
          <w:sz w:val="22"/>
          <w:szCs w:val="22"/>
          <w:lang w:val="pt-BR"/>
        </w:rPr>
      </w:pPr>
      <w:r w:rsidRPr="00E1278B">
        <w:rPr>
          <w:rFonts w:cs="Times New Roman"/>
          <w:sz w:val="22"/>
          <w:szCs w:val="22"/>
          <w:lang w:val="pt-BR"/>
        </w:rPr>
        <w:t>(id) is-subregolament (7) tiegħu għandu jiġi sostitwit bis-subregolament ġdid li ġej:</w:t>
      </w:r>
    </w:p>
    <w:p w14:paraId="0765A991" w14:textId="77777777" w:rsidR="0038031B" w:rsidRPr="00E1278B" w:rsidRDefault="0038031B" w:rsidP="00E1278B">
      <w:pPr>
        <w:shd w:val="clear" w:color="auto" w:fill="FFFFFF"/>
        <w:jc w:val="both"/>
        <w:rPr>
          <w:rFonts w:cs="Times New Roman"/>
          <w:sz w:val="22"/>
          <w:szCs w:val="22"/>
          <w:lang w:val="pt-BR"/>
        </w:rPr>
      </w:pPr>
    </w:p>
    <w:p w14:paraId="6226C836" w14:textId="77777777" w:rsidR="0038031B" w:rsidRPr="00E1278B" w:rsidRDefault="0038031B" w:rsidP="00E1278B">
      <w:pPr>
        <w:shd w:val="clear" w:color="auto" w:fill="FFFFFF"/>
        <w:jc w:val="both"/>
        <w:rPr>
          <w:rFonts w:cs="Times New Roman"/>
          <w:sz w:val="22"/>
          <w:szCs w:val="22"/>
          <w:lang w:val="pt-BR"/>
        </w:rPr>
      </w:pPr>
      <w:r w:rsidRPr="00E1278B">
        <w:rPr>
          <w:rFonts w:cs="Times New Roman"/>
          <w:sz w:val="22"/>
          <w:szCs w:val="22"/>
          <w:lang w:val="pt-BR"/>
        </w:rPr>
        <w:t xml:space="preserve">“(7) Id-dispożizzjonijiet tal-paragrafi (a) u (b) tar-regolament 13(9) tat-Taqsima A tas-Sitt Skeda għandhom japplikaw </w:t>
      </w:r>
      <w:r w:rsidRPr="00E1278B">
        <w:rPr>
          <w:rFonts w:cs="Times New Roman"/>
          <w:i/>
          <w:iCs/>
          <w:sz w:val="22"/>
          <w:szCs w:val="22"/>
          <w:lang w:val="pt-BR"/>
        </w:rPr>
        <w:t>mutatis mutandis</w:t>
      </w:r>
      <w:r w:rsidRPr="00E1278B">
        <w:rPr>
          <w:rFonts w:cs="Times New Roman"/>
          <w:sz w:val="22"/>
          <w:szCs w:val="22"/>
          <w:lang w:val="pt-BR"/>
        </w:rPr>
        <w:t>.”;</w:t>
      </w:r>
    </w:p>
    <w:p w14:paraId="04DBA3BA" w14:textId="77777777" w:rsidR="0038031B" w:rsidRPr="00E1278B" w:rsidRDefault="0038031B" w:rsidP="00E1278B">
      <w:pPr>
        <w:jc w:val="both"/>
        <w:rPr>
          <w:rFonts w:cs="Times New Roman"/>
          <w:sz w:val="22"/>
          <w:szCs w:val="22"/>
          <w:lang w:val="pt-BR"/>
        </w:rPr>
      </w:pPr>
    </w:p>
    <w:p w14:paraId="7924BD74"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(iii) ir-regolament 13 tagħha għandu jiġi sostitwit bir-regolament ġdid li ġej:</w:t>
      </w:r>
    </w:p>
    <w:p w14:paraId="118515C3" w14:textId="77777777" w:rsidR="0038031B" w:rsidRPr="00E1278B" w:rsidRDefault="0038031B" w:rsidP="00E1278B">
      <w:pPr>
        <w:jc w:val="both"/>
        <w:rPr>
          <w:rFonts w:cs="Times New Roman"/>
          <w:sz w:val="22"/>
          <w:szCs w:val="22"/>
          <w:lang w:val="pt-BR"/>
        </w:rPr>
      </w:pPr>
    </w:p>
    <w:p w14:paraId="39A08ED1"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“Żamma ta’ prodotti tal-inbid.</w:t>
      </w:r>
    </w:p>
    <w:p w14:paraId="5F93AB82" w14:textId="77777777" w:rsidR="0038031B" w:rsidRPr="00E1278B" w:rsidRDefault="0038031B" w:rsidP="00E1278B">
      <w:pPr>
        <w:jc w:val="both"/>
        <w:rPr>
          <w:rFonts w:cs="Times New Roman"/>
          <w:sz w:val="22"/>
          <w:szCs w:val="22"/>
          <w:lang w:val="pt-BR"/>
        </w:rPr>
      </w:pPr>
    </w:p>
    <w:p w14:paraId="3F279449"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13. (a) Kwalunkwe kwantità ta’ prodotti ta’ inbid li tinstab fil-pussess ta’ kwalunkwe persuna bi ksur tad-dispożizzjonijiet tar-regolamenti 11 jew 12 għandha tiġi miżmuma u għandhom japplikaw id-dispożizzjonijiet tal-artikolu 27 </w:t>
      </w:r>
      <w:r w:rsidRPr="00E1278B">
        <w:rPr>
          <w:rFonts w:cs="Times New Roman"/>
          <w:i/>
          <w:iCs/>
          <w:sz w:val="22"/>
          <w:szCs w:val="22"/>
          <w:lang w:val="pt-BR"/>
        </w:rPr>
        <w:t xml:space="preserve">et seq </w:t>
      </w:r>
      <w:r w:rsidRPr="00E1278B">
        <w:rPr>
          <w:rFonts w:cs="Times New Roman"/>
          <w:sz w:val="22"/>
          <w:szCs w:val="22"/>
          <w:lang w:val="pt-BR"/>
        </w:rPr>
        <w:t>tal-Att, u dan bla ħsara għal kwalunkwe piena oħra provduta taħt l-Att jew kwalunkwe liġi oħra.</w:t>
      </w:r>
    </w:p>
    <w:p w14:paraId="6C708A3C" w14:textId="77777777" w:rsidR="0038031B" w:rsidRPr="00E1278B" w:rsidRDefault="0038031B" w:rsidP="00E1278B">
      <w:pPr>
        <w:jc w:val="both"/>
        <w:rPr>
          <w:rFonts w:cs="Times New Roman"/>
          <w:sz w:val="22"/>
          <w:szCs w:val="22"/>
          <w:shd w:val="clear" w:color="auto" w:fill="FFFFFF"/>
          <w:lang w:val="pt-BR"/>
        </w:rPr>
      </w:pPr>
    </w:p>
    <w:p w14:paraId="34741835" w14:textId="77777777" w:rsidR="0038031B" w:rsidRPr="00E1278B" w:rsidRDefault="0038031B" w:rsidP="00E1278B">
      <w:pPr>
        <w:jc w:val="both"/>
        <w:rPr>
          <w:rFonts w:cs="Times New Roman"/>
          <w:sz w:val="22"/>
          <w:szCs w:val="22"/>
          <w:lang w:val="pt-BR"/>
        </w:rPr>
      </w:pPr>
      <w:r w:rsidRPr="00E1278B">
        <w:rPr>
          <w:rFonts w:cs="Times New Roman"/>
          <w:sz w:val="22"/>
          <w:szCs w:val="22"/>
          <w:shd w:val="clear" w:color="auto" w:fill="FFFFFF"/>
          <w:lang w:val="pt-BR"/>
        </w:rPr>
        <w:t xml:space="preserve">(b) Kwalunkwe bolla tas-sisa li ma twaħħlitx fiż-żmien mogħti skont il-liġi, kif applikabbli u li tinstab fil-pussess ta’ kwalunkwe persuna bi ksur tad-dispożizzjonijiet ta’ dawn ir-regolamenti </w:t>
      </w:r>
      <w:r w:rsidRPr="00E1278B">
        <w:rPr>
          <w:rFonts w:cs="Times New Roman"/>
          <w:sz w:val="22"/>
          <w:szCs w:val="22"/>
          <w:lang w:val="pt-BR"/>
        </w:rPr>
        <w:t xml:space="preserve">għandha tiġi miżmuma u għandhom japplikaw id-dispożizzjonijiet tal-artikolu 27 </w:t>
      </w:r>
      <w:r w:rsidRPr="00E1278B">
        <w:rPr>
          <w:rFonts w:cs="Times New Roman"/>
          <w:i/>
          <w:iCs/>
          <w:sz w:val="22"/>
          <w:szCs w:val="22"/>
          <w:lang w:val="pt-BR"/>
        </w:rPr>
        <w:t xml:space="preserve">et seq </w:t>
      </w:r>
      <w:r w:rsidRPr="00E1278B">
        <w:rPr>
          <w:rFonts w:cs="Times New Roman"/>
          <w:sz w:val="22"/>
          <w:szCs w:val="22"/>
          <w:lang w:val="pt-BR"/>
        </w:rPr>
        <w:t xml:space="preserve">tal-Att, u dan bla ħsara għal kwalunkwe piena oħra provduta taħt l-Att jew kwalunkwe liġi oħra.”; </w:t>
      </w:r>
    </w:p>
    <w:p w14:paraId="64D17F32" w14:textId="77777777" w:rsidR="0038031B" w:rsidRPr="00E1278B" w:rsidRDefault="0038031B" w:rsidP="00E1278B">
      <w:pPr>
        <w:jc w:val="both"/>
        <w:rPr>
          <w:rFonts w:cs="Times New Roman"/>
          <w:sz w:val="22"/>
          <w:szCs w:val="22"/>
          <w:lang w:val="pt-BR"/>
        </w:rPr>
      </w:pPr>
    </w:p>
    <w:p w14:paraId="5409881D" w14:textId="57CDD806" w:rsidR="0038031B" w:rsidRPr="00E1278B" w:rsidRDefault="0038031B" w:rsidP="00E1278B">
      <w:pPr>
        <w:jc w:val="both"/>
        <w:rPr>
          <w:rFonts w:cs="Times New Roman"/>
          <w:sz w:val="22"/>
          <w:szCs w:val="22"/>
          <w:lang w:val="pt-BR"/>
        </w:rPr>
      </w:pPr>
      <w:r w:rsidRPr="00E1278B">
        <w:rPr>
          <w:rFonts w:cs="Times New Roman"/>
          <w:sz w:val="22"/>
          <w:szCs w:val="22"/>
          <w:lang w:val="pt-BR"/>
        </w:rPr>
        <w:t>(iv) minnufih wara r-regolament 13</w:t>
      </w:r>
      <w:r w:rsidR="000676BA">
        <w:rPr>
          <w:rFonts w:cs="Times New Roman"/>
          <w:sz w:val="22"/>
          <w:szCs w:val="22"/>
          <w:lang w:val="pt-BR"/>
        </w:rPr>
        <w:t xml:space="preserve"> tagħha</w:t>
      </w:r>
      <w:r w:rsidRPr="00E1278B">
        <w:rPr>
          <w:rFonts w:cs="Times New Roman"/>
          <w:sz w:val="22"/>
          <w:szCs w:val="22"/>
          <w:lang w:val="pt-BR"/>
        </w:rPr>
        <w:t>, kif sostitwit, għandu jiġi miżjud ir-regolament ġdid li ġej:</w:t>
      </w:r>
    </w:p>
    <w:p w14:paraId="0CB7B068" w14:textId="77777777" w:rsidR="0038031B" w:rsidRPr="00E1278B" w:rsidRDefault="0038031B" w:rsidP="00E1278B">
      <w:pPr>
        <w:jc w:val="both"/>
        <w:rPr>
          <w:rFonts w:cs="Times New Roman"/>
          <w:sz w:val="22"/>
          <w:szCs w:val="22"/>
          <w:lang w:val="pt-BR"/>
        </w:rPr>
      </w:pPr>
    </w:p>
    <w:p w14:paraId="7DF74086"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“14. Id-dispożizzjonijiet tar-regolamenti 13A u 13B tat-Taqsima A ta’ din l-Iskeda għandhom japplikaw </w:t>
      </w:r>
      <w:r w:rsidRPr="00E1278B">
        <w:rPr>
          <w:rFonts w:cs="Times New Roman"/>
          <w:i/>
          <w:iCs/>
          <w:sz w:val="22"/>
          <w:szCs w:val="22"/>
          <w:lang w:val="pt-BR"/>
        </w:rPr>
        <w:t>mutatis mutandis.</w:t>
      </w:r>
      <w:r w:rsidRPr="00E1278B">
        <w:rPr>
          <w:rFonts w:cs="Times New Roman"/>
          <w:sz w:val="22"/>
          <w:szCs w:val="22"/>
          <w:lang w:val="pt-BR"/>
        </w:rPr>
        <w:t>”;</w:t>
      </w:r>
    </w:p>
    <w:p w14:paraId="11733E1B" w14:textId="77777777" w:rsidR="0038031B" w:rsidRPr="00E1278B" w:rsidRDefault="0038031B" w:rsidP="00E1278B">
      <w:pPr>
        <w:jc w:val="both"/>
        <w:rPr>
          <w:rFonts w:cs="Times New Roman"/>
          <w:sz w:val="22"/>
          <w:szCs w:val="22"/>
          <w:lang w:val="pt-BR"/>
        </w:rPr>
      </w:pPr>
    </w:p>
    <w:p w14:paraId="0D225B2B" w14:textId="71040D20" w:rsidR="0038031B" w:rsidRPr="00E1278B" w:rsidRDefault="0038031B" w:rsidP="00E1278B">
      <w:pPr>
        <w:jc w:val="both"/>
        <w:rPr>
          <w:rFonts w:cs="Times New Roman"/>
          <w:sz w:val="22"/>
          <w:szCs w:val="22"/>
          <w:lang w:val="pt-BR"/>
        </w:rPr>
      </w:pPr>
      <w:r w:rsidRPr="00E1278B">
        <w:rPr>
          <w:rFonts w:cs="Times New Roman"/>
          <w:sz w:val="22"/>
          <w:szCs w:val="22"/>
          <w:lang w:val="pt-BR"/>
        </w:rPr>
        <w:t>(g) minnufih wara t-Taqsima F</w:t>
      </w:r>
      <w:r w:rsidR="000676BA">
        <w:rPr>
          <w:rFonts w:cs="Times New Roman"/>
          <w:sz w:val="22"/>
          <w:szCs w:val="22"/>
          <w:lang w:val="pt-BR"/>
        </w:rPr>
        <w:t xml:space="preserve"> tagħha</w:t>
      </w:r>
      <w:r w:rsidRPr="00E1278B">
        <w:rPr>
          <w:rFonts w:cs="Times New Roman"/>
          <w:sz w:val="22"/>
          <w:szCs w:val="22"/>
          <w:lang w:val="pt-BR"/>
        </w:rPr>
        <w:t>, kif emendata, għandha tiġi miżjuda t-Taqsima ġdida li ġejja:</w:t>
      </w:r>
    </w:p>
    <w:p w14:paraId="7A102D6D" w14:textId="77777777" w:rsidR="0038031B" w:rsidRPr="00E1278B" w:rsidRDefault="0038031B" w:rsidP="00E1278B">
      <w:pPr>
        <w:jc w:val="both"/>
        <w:rPr>
          <w:rFonts w:cs="Times New Roman"/>
          <w:sz w:val="22"/>
          <w:szCs w:val="22"/>
          <w:lang w:val="pt-BR"/>
        </w:rPr>
      </w:pPr>
    </w:p>
    <w:p w14:paraId="59ABA043"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“TAQSIMA FA</w:t>
      </w:r>
    </w:p>
    <w:p w14:paraId="2830194F"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Regolamenti dwar Inbid Bag-in-Box</w:t>
      </w:r>
    </w:p>
    <w:p w14:paraId="5847C5E9" w14:textId="77777777" w:rsidR="0038031B" w:rsidRPr="00E1278B" w:rsidRDefault="0038031B" w:rsidP="00E1278B">
      <w:pPr>
        <w:jc w:val="both"/>
        <w:rPr>
          <w:rFonts w:cs="Times New Roman"/>
          <w:sz w:val="22"/>
          <w:szCs w:val="22"/>
          <w:lang w:val="it-IT"/>
        </w:rPr>
      </w:pPr>
    </w:p>
    <w:p w14:paraId="54807028"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Titolu.</w:t>
      </w:r>
      <w:r w:rsidRPr="00E1278B">
        <w:rPr>
          <w:rFonts w:cs="Times New Roman"/>
          <w:sz w:val="22"/>
          <w:szCs w:val="22"/>
          <w:lang w:val="it-IT"/>
        </w:rPr>
        <w:tab/>
      </w:r>
    </w:p>
    <w:p w14:paraId="5E5B99AD"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1. It-titolu ta’ dawn ir-regolamenti huwa r-Regolamenti dwar Inbid Bag-in-Box.</w:t>
      </w:r>
    </w:p>
    <w:p w14:paraId="7B23784E" w14:textId="77777777" w:rsidR="0038031B" w:rsidRPr="00E1278B" w:rsidRDefault="0038031B" w:rsidP="00E1278B">
      <w:pPr>
        <w:jc w:val="both"/>
        <w:rPr>
          <w:rFonts w:cs="Times New Roman"/>
          <w:sz w:val="22"/>
          <w:szCs w:val="22"/>
          <w:lang w:val="it-IT"/>
        </w:rPr>
      </w:pPr>
    </w:p>
    <w:p w14:paraId="1ACB4F36"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Tifsir.</w:t>
      </w:r>
      <w:r w:rsidRPr="00E1278B">
        <w:rPr>
          <w:rFonts w:cs="Times New Roman"/>
          <w:sz w:val="22"/>
          <w:szCs w:val="22"/>
          <w:lang w:val="it-IT"/>
        </w:rPr>
        <w:tab/>
      </w:r>
    </w:p>
    <w:p w14:paraId="04AA7C4C"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2. F’dawn ir-regolamenti kemm-il darba r-rabta tal-kliem ma teħtieġx xort’oħra:</w:t>
      </w:r>
    </w:p>
    <w:p w14:paraId="1B6F337F" w14:textId="77777777" w:rsidR="0038031B" w:rsidRPr="00E1278B" w:rsidRDefault="0038031B" w:rsidP="00E1278B">
      <w:pPr>
        <w:jc w:val="both"/>
        <w:rPr>
          <w:rFonts w:cs="Times New Roman"/>
          <w:sz w:val="22"/>
          <w:szCs w:val="22"/>
          <w:lang w:val="it-IT"/>
        </w:rPr>
      </w:pPr>
    </w:p>
    <w:p w14:paraId="14175858"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Kap. 382.</w:t>
      </w:r>
      <w:r w:rsidRPr="00E1278B">
        <w:rPr>
          <w:rFonts w:cs="Times New Roman"/>
          <w:sz w:val="22"/>
          <w:szCs w:val="22"/>
          <w:lang w:val="it-IT"/>
        </w:rPr>
        <w:tab/>
      </w:r>
    </w:p>
    <w:p w14:paraId="5EA4ED33"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“Att” tfisser l-Att dwar Dazju tas-Sisa;</w:t>
      </w:r>
    </w:p>
    <w:p w14:paraId="782CB76F" w14:textId="77777777" w:rsidR="0038031B" w:rsidRPr="00E1278B" w:rsidRDefault="0038031B" w:rsidP="00E1278B">
      <w:pPr>
        <w:jc w:val="both"/>
        <w:rPr>
          <w:rFonts w:cs="Times New Roman"/>
          <w:sz w:val="22"/>
          <w:szCs w:val="22"/>
          <w:lang w:val="it-IT"/>
        </w:rPr>
      </w:pPr>
    </w:p>
    <w:p w14:paraId="66860B77"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“awtorità kompetenti” tfisser l-uffiċċju, entità jew persuna maħtura mill-Kummissarju għall-amministrazzjoni u l-infurzar tal-bolli tas-sisa;</w:t>
      </w:r>
    </w:p>
    <w:p w14:paraId="3F72D508" w14:textId="77777777" w:rsidR="0038031B" w:rsidRPr="00E1278B" w:rsidRDefault="0038031B" w:rsidP="00E1278B">
      <w:pPr>
        <w:jc w:val="both"/>
        <w:rPr>
          <w:rFonts w:cs="Times New Roman"/>
          <w:sz w:val="22"/>
          <w:szCs w:val="22"/>
          <w:lang w:val="it-IT"/>
        </w:rPr>
      </w:pPr>
    </w:p>
    <w:p w14:paraId="336376F6"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“bolla tas-sisa” tfisser bolla tas-sisa maħruġa jew approvata mill-Kummissarju skont id-dispożizzjonijiet tal-Att u kwalunkwe regolamenti magħmula taħtu;</w:t>
      </w:r>
    </w:p>
    <w:p w14:paraId="09D79A28" w14:textId="77777777" w:rsidR="0038031B" w:rsidRPr="00E1278B" w:rsidRDefault="0038031B" w:rsidP="00E1278B">
      <w:pPr>
        <w:jc w:val="both"/>
        <w:rPr>
          <w:rFonts w:cs="Times New Roman"/>
          <w:sz w:val="22"/>
          <w:szCs w:val="22"/>
          <w:lang w:val="it-IT"/>
        </w:rPr>
      </w:pPr>
    </w:p>
    <w:p w14:paraId="2F419B64"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“operatur ekonomiku” tfisser kwalunkwe persuna, kemm fiżika jew ġuridika, involuta fil-produzzjoni, ibbottiljar, xiri, importazzjoni jew distribuzzjoni tal-inbid li fuqu għandu jitħallas id-dazju tas-sisa;</w:t>
      </w:r>
    </w:p>
    <w:p w14:paraId="02F32146" w14:textId="77777777" w:rsidR="0038031B" w:rsidRPr="00E1278B" w:rsidRDefault="0038031B" w:rsidP="00E1278B">
      <w:pPr>
        <w:jc w:val="both"/>
        <w:rPr>
          <w:rFonts w:cs="Times New Roman"/>
          <w:sz w:val="22"/>
          <w:szCs w:val="22"/>
          <w:lang w:val="it-IT"/>
        </w:rPr>
      </w:pPr>
    </w:p>
    <w:p w14:paraId="44503B05"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“unità Bag-in-Box” tfisser forma ta’ pakkeġġjar għall-inbid li jinkludi basket intern flessibbli li jkun ġo kaxxa iebsa.</w:t>
      </w:r>
    </w:p>
    <w:p w14:paraId="54F4F853" w14:textId="77777777" w:rsidR="0038031B" w:rsidRPr="00E1278B" w:rsidRDefault="0038031B" w:rsidP="00E1278B">
      <w:pPr>
        <w:jc w:val="both"/>
        <w:rPr>
          <w:rFonts w:cs="Times New Roman"/>
          <w:sz w:val="22"/>
          <w:szCs w:val="22"/>
          <w:lang w:val="it-IT"/>
        </w:rPr>
      </w:pPr>
    </w:p>
    <w:p w14:paraId="54E759E6"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 xml:space="preserve">Obbligu ta’ twaħħil tal-bolli tas-sisa fuq l-inbid Bag-in-Box. </w:t>
      </w:r>
    </w:p>
    <w:p w14:paraId="4A70ACEA"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3. (1) Kull unità ta’ inbid Bag-in-Box intiża għall-bejgħ bl-imnut jew distribuzzjoni kummerċjali, irrispettivament mill-oriġini tagħha, għandu jkollha bolla tas-sisa unika mwaħħla skont l-istruzzjonijiet maħruġa mill-Kummissarju.</w:t>
      </w:r>
    </w:p>
    <w:p w14:paraId="5FA6571C" w14:textId="77777777" w:rsidR="0038031B" w:rsidRPr="00E1278B" w:rsidRDefault="0038031B" w:rsidP="00E1278B">
      <w:pPr>
        <w:jc w:val="both"/>
        <w:rPr>
          <w:rFonts w:cs="Times New Roman"/>
          <w:sz w:val="22"/>
          <w:szCs w:val="22"/>
          <w:lang w:val="it-IT"/>
        </w:rPr>
      </w:pPr>
    </w:p>
    <w:p w14:paraId="0B68BFAA"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(2) L-ebda notifika ma għandha tkun meħtieġa meta tali prodott jinbiegħ fil-forma oriġinali tiegħu ta’ Bag-in-Box.</w:t>
      </w:r>
    </w:p>
    <w:p w14:paraId="4C8DA537" w14:textId="77777777" w:rsidR="0038031B" w:rsidRPr="00E1278B" w:rsidRDefault="0038031B" w:rsidP="00E1278B">
      <w:pPr>
        <w:jc w:val="both"/>
        <w:rPr>
          <w:rFonts w:cs="Times New Roman"/>
          <w:sz w:val="22"/>
          <w:szCs w:val="22"/>
          <w:lang w:val="it-IT"/>
        </w:rPr>
      </w:pPr>
    </w:p>
    <w:p w14:paraId="7107FB41"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Ibbottiljar tal-inbid minn kontenituri Bag-in-Box.</w:t>
      </w:r>
    </w:p>
    <w:p w14:paraId="5A3EE95E" w14:textId="7E173297" w:rsidR="0038031B" w:rsidRPr="00E1278B" w:rsidRDefault="0038031B" w:rsidP="00E1278B">
      <w:pPr>
        <w:jc w:val="both"/>
        <w:rPr>
          <w:rFonts w:cs="Times New Roman"/>
          <w:sz w:val="22"/>
          <w:szCs w:val="22"/>
          <w:lang w:val="it-IT"/>
        </w:rPr>
      </w:pPr>
      <w:r w:rsidRPr="00E1278B">
        <w:rPr>
          <w:rFonts w:cs="Times New Roman"/>
          <w:sz w:val="22"/>
          <w:szCs w:val="22"/>
          <w:lang w:val="it-IT"/>
        </w:rPr>
        <w:t>4. (1) Operat</w:t>
      </w:r>
      <w:r w:rsidR="000676BA">
        <w:rPr>
          <w:rFonts w:cs="Times New Roman"/>
          <w:sz w:val="22"/>
          <w:szCs w:val="22"/>
          <w:lang w:val="it-IT"/>
        </w:rPr>
        <w:t>u</w:t>
      </w:r>
      <w:r w:rsidRPr="00E1278B">
        <w:rPr>
          <w:rFonts w:cs="Times New Roman"/>
          <w:sz w:val="22"/>
          <w:szCs w:val="22"/>
          <w:lang w:val="it-IT"/>
        </w:rPr>
        <w:t>r ekonomiku li jkun biħsiebu jibbottilja l-inbid minn unità Bag-in-Box għandu:</w:t>
      </w:r>
    </w:p>
    <w:p w14:paraId="3A8BA59F" w14:textId="77777777" w:rsidR="0038031B" w:rsidRPr="00E1278B" w:rsidRDefault="0038031B" w:rsidP="00E1278B">
      <w:pPr>
        <w:jc w:val="both"/>
        <w:rPr>
          <w:rFonts w:cs="Times New Roman"/>
          <w:sz w:val="22"/>
          <w:szCs w:val="22"/>
          <w:lang w:val="it-IT"/>
        </w:rPr>
      </w:pPr>
    </w:p>
    <w:p w14:paraId="1A5DA2E0"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lastRenderedPageBreak/>
        <w:t>(a) japplika għal bolla tas-sisa għal kull unità ta’ Bag-in-Box oriġinali; u</w:t>
      </w:r>
    </w:p>
    <w:p w14:paraId="153E2440" w14:textId="77777777" w:rsidR="0038031B" w:rsidRPr="00E1278B" w:rsidRDefault="0038031B" w:rsidP="00E1278B">
      <w:pPr>
        <w:jc w:val="both"/>
        <w:rPr>
          <w:rFonts w:cs="Times New Roman"/>
          <w:sz w:val="22"/>
          <w:szCs w:val="22"/>
          <w:lang w:val="it-IT"/>
        </w:rPr>
      </w:pPr>
    </w:p>
    <w:p w14:paraId="0C01598F"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(b) jissottometti tali dokumentazzjoni kif jista’ jirrikjedi l-Kummissarju, inkluż iżda mhux limitatament għall-fattura, dikjarazzjoni u evidenza ta’ akkwist legali.</w:t>
      </w:r>
    </w:p>
    <w:p w14:paraId="2AD5802B" w14:textId="77777777" w:rsidR="0038031B" w:rsidRPr="00E1278B" w:rsidRDefault="0038031B" w:rsidP="00E1278B">
      <w:pPr>
        <w:jc w:val="both"/>
        <w:rPr>
          <w:rFonts w:cs="Times New Roman"/>
          <w:sz w:val="22"/>
          <w:szCs w:val="22"/>
          <w:lang w:val="it-IT"/>
        </w:rPr>
      </w:pPr>
    </w:p>
    <w:p w14:paraId="5BA2B475"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(2) Wara li tingħata l-approvazzjoni għall-applikazzjoni msemmija fis-subregolament (1), l-operatur ekonomiku għandu jinnotifika lill-Kummissarju bl-intenzjoni tiegħu li jeżegwixxi attivitajiet ta’ bbottiljar.</w:t>
      </w:r>
    </w:p>
    <w:p w14:paraId="0BF1C73F" w14:textId="77777777" w:rsidR="0038031B" w:rsidRPr="00E1278B" w:rsidRDefault="0038031B" w:rsidP="00E1278B">
      <w:pPr>
        <w:jc w:val="both"/>
        <w:rPr>
          <w:rFonts w:cs="Times New Roman"/>
          <w:sz w:val="22"/>
          <w:szCs w:val="22"/>
          <w:lang w:val="it-IT"/>
        </w:rPr>
      </w:pPr>
    </w:p>
    <w:p w14:paraId="55756E16"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(3) Tali notifika għandha tispeċifika:</w:t>
      </w:r>
    </w:p>
    <w:p w14:paraId="150D36A9" w14:textId="77777777" w:rsidR="0038031B" w:rsidRPr="00E1278B" w:rsidRDefault="0038031B" w:rsidP="00E1278B">
      <w:pPr>
        <w:jc w:val="both"/>
        <w:rPr>
          <w:rFonts w:cs="Times New Roman"/>
          <w:sz w:val="22"/>
          <w:szCs w:val="22"/>
          <w:lang w:val="it-IT"/>
        </w:rPr>
      </w:pPr>
    </w:p>
    <w:p w14:paraId="36F69DC1" w14:textId="77777777" w:rsidR="0038031B" w:rsidRPr="00E1278B" w:rsidRDefault="0038031B" w:rsidP="00E1278B">
      <w:pPr>
        <w:jc w:val="both"/>
        <w:rPr>
          <w:rFonts w:cs="Times New Roman"/>
          <w:sz w:val="22"/>
          <w:szCs w:val="22"/>
          <w:lang w:val="it-IT"/>
        </w:rPr>
      </w:pPr>
      <w:r w:rsidRPr="00E1278B">
        <w:rPr>
          <w:rFonts w:cs="Times New Roman"/>
          <w:sz w:val="22"/>
          <w:szCs w:val="22"/>
          <w:lang w:val="it-IT"/>
        </w:rPr>
        <w:t>(a) il-kapaċità tal-kontenituri intiżi għall-użu, li għandhom ikunu limitati għal:</w:t>
      </w:r>
    </w:p>
    <w:p w14:paraId="2E0EBCF9" w14:textId="77777777" w:rsidR="0038031B" w:rsidRPr="00E1278B" w:rsidRDefault="0038031B" w:rsidP="00E1278B">
      <w:pPr>
        <w:jc w:val="both"/>
        <w:rPr>
          <w:rFonts w:cs="Times New Roman"/>
          <w:sz w:val="22"/>
          <w:szCs w:val="22"/>
          <w:lang w:val="it-IT"/>
        </w:rPr>
      </w:pPr>
    </w:p>
    <w:p w14:paraId="0674575B" w14:textId="77777777" w:rsidR="0038031B" w:rsidRDefault="0038031B" w:rsidP="00E1278B">
      <w:pPr>
        <w:jc w:val="both"/>
        <w:rPr>
          <w:rFonts w:cs="Times New Roman"/>
          <w:sz w:val="22"/>
          <w:szCs w:val="22"/>
          <w:lang w:val="mt-MT"/>
        </w:rPr>
      </w:pPr>
      <w:r w:rsidRPr="00E1278B">
        <w:rPr>
          <w:rFonts w:cs="Times New Roman"/>
          <w:sz w:val="22"/>
          <w:szCs w:val="22"/>
          <w:lang w:val="mt-MT"/>
        </w:rPr>
        <w:t xml:space="preserve">(i) ħames mitt millilitru (500ml); jew </w:t>
      </w:r>
    </w:p>
    <w:p w14:paraId="307F5F55" w14:textId="77777777" w:rsidR="000676BA" w:rsidRPr="00E1278B" w:rsidRDefault="000676BA" w:rsidP="00E1278B">
      <w:pPr>
        <w:jc w:val="both"/>
        <w:rPr>
          <w:rFonts w:cs="Times New Roman"/>
          <w:sz w:val="22"/>
          <w:szCs w:val="22"/>
          <w:lang w:val="mt-MT"/>
        </w:rPr>
      </w:pPr>
    </w:p>
    <w:p w14:paraId="3847E8B2"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w:t>
      </w:r>
      <w:proofErr w:type="spellEnd"/>
      <w:r w:rsidRPr="00E1278B">
        <w:rPr>
          <w:rFonts w:cs="Times New Roman"/>
          <w:sz w:val="22"/>
          <w:szCs w:val="22"/>
          <w:lang w:val="mt-MT"/>
        </w:rPr>
        <w:t>) litru (1l); u</w:t>
      </w:r>
    </w:p>
    <w:p w14:paraId="39B6B5B4" w14:textId="119FD268" w:rsidR="0038031B" w:rsidRPr="00E1278B" w:rsidRDefault="0038031B" w:rsidP="00E1278B">
      <w:pPr>
        <w:jc w:val="both"/>
        <w:rPr>
          <w:rFonts w:cs="Times New Roman"/>
          <w:sz w:val="22"/>
          <w:szCs w:val="22"/>
          <w:lang w:val="mt-MT"/>
        </w:rPr>
      </w:pPr>
    </w:p>
    <w:p w14:paraId="31658758"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(b) in-numru ta’ fliexken li għandhom jiġu prodotti għal kull </w:t>
      </w:r>
      <w:proofErr w:type="spellStart"/>
      <w:r w:rsidRPr="00E1278B">
        <w:rPr>
          <w:rFonts w:cs="Times New Roman"/>
          <w:sz w:val="22"/>
          <w:szCs w:val="22"/>
          <w:lang w:val="mt-MT"/>
        </w:rPr>
        <w:t>unità</w:t>
      </w:r>
      <w:proofErr w:type="spellEnd"/>
      <w:r w:rsidRPr="00E1278B">
        <w:rPr>
          <w:rFonts w:cs="Times New Roman"/>
          <w:sz w:val="22"/>
          <w:szCs w:val="22"/>
          <w:lang w:val="mt-MT"/>
        </w:rPr>
        <w:t xml:space="preserve"> </w:t>
      </w:r>
      <w:proofErr w:type="spellStart"/>
      <w:r w:rsidRPr="00E1278B">
        <w:rPr>
          <w:rFonts w:cs="Times New Roman"/>
          <w:sz w:val="22"/>
          <w:szCs w:val="22"/>
          <w:lang w:val="mt-MT"/>
        </w:rPr>
        <w:t>Bag</w:t>
      </w:r>
      <w:proofErr w:type="spellEnd"/>
      <w:r w:rsidRPr="00E1278B">
        <w:rPr>
          <w:rFonts w:cs="Times New Roman"/>
          <w:sz w:val="22"/>
          <w:szCs w:val="22"/>
          <w:lang w:val="mt-MT"/>
        </w:rPr>
        <w:t>-in-</w:t>
      </w:r>
      <w:proofErr w:type="spellStart"/>
      <w:r w:rsidRPr="00E1278B">
        <w:rPr>
          <w:rFonts w:cs="Times New Roman"/>
          <w:sz w:val="22"/>
          <w:szCs w:val="22"/>
          <w:lang w:val="mt-MT"/>
        </w:rPr>
        <w:t>Box</w:t>
      </w:r>
      <w:proofErr w:type="spellEnd"/>
      <w:r w:rsidRPr="00E1278B">
        <w:rPr>
          <w:rFonts w:cs="Times New Roman"/>
          <w:sz w:val="22"/>
          <w:szCs w:val="22"/>
          <w:lang w:val="mt-MT"/>
        </w:rPr>
        <w:t>.</w:t>
      </w:r>
    </w:p>
    <w:p w14:paraId="1F06035A" w14:textId="77777777" w:rsidR="0038031B" w:rsidRPr="00E1278B" w:rsidRDefault="0038031B" w:rsidP="00E1278B">
      <w:pPr>
        <w:jc w:val="both"/>
        <w:rPr>
          <w:rFonts w:cs="Times New Roman"/>
          <w:sz w:val="22"/>
          <w:szCs w:val="22"/>
          <w:lang w:val="mt-MT"/>
        </w:rPr>
      </w:pPr>
    </w:p>
    <w:p w14:paraId="44BB590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(4) L-operatur ekonomiku għandu jitlob il-ħruġ ta’ bolli tas-sisa addizzjonali fi proporzjon għan-numru ta’ fliexken dikjarati, b’tali mod u forma kif jista’ jiġi preskritt mill-Kummissarju.</w:t>
      </w:r>
    </w:p>
    <w:p w14:paraId="625255E0" w14:textId="77777777" w:rsidR="0038031B" w:rsidRPr="00E1278B" w:rsidRDefault="0038031B" w:rsidP="00E1278B">
      <w:pPr>
        <w:jc w:val="both"/>
        <w:rPr>
          <w:rFonts w:cs="Times New Roman"/>
          <w:sz w:val="22"/>
          <w:szCs w:val="22"/>
          <w:lang w:val="mt-MT"/>
        </w:rPr>
      </w:pPr>
    </w:p>
    <w:p w14:paraId="0BB55C67"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Rekwiżiti għall-inbid ibbottiljat.</w:t>
      </w:r>
      <w:r w:rsidRPr="00E1278B">
        <w:rPr>
          <w:rFonts w:cs="Times New Roman"/>
          <w:sz w:val="22"/>
          <w:szCs w:val="22"/>
          <w:lang w:val="mt-MT"/>
        </w:rPr>
        <w:tab/>
      </w:r>
    </w:p>
    <w:p w14:paraId="47A68FB8"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5. (1) L-inbid ġej minn unitajiet ta’ </w:t>
      </w:r>
      <w:proofErr w:type="spellStart"/>
      <w:r w:rsidRPr="00E1278B">
        <w:rPr>
          <w:rFonts w:cs="Times New Roman"/>
          <w:sz w:val="22"/>
          <w:szCs w:val="22"/>
          <w:lang w:val="mt-MT"/>
        </w:rPr>
        <w:t>Bag</w:t>
      </w:r>
      <w:proofErr w:type="spellEnd"/>
      <w:r w:rsidRPr="00E1278B">
        <w:rPr>
          <w:rFonts w:cs="Times New Roman"/>
          <w:sz w:val="22"/>
          <w:szCs w:val="22"/>
          <w:lang w:val="mt-MT"/>
        </w:rPr>
        <w:t>-in-</w:t>
      </w:r>
      <w:proofErr w:type="spellStart"/>
      <w:r w:rsidRPr="00E1278B">
        <w:rPr>
          <w:rFonts w:cs="Times New Roman"/>
          <w:sz w:val="22"/>
          <w:szCs w:val="22"/>
          <w:lang w:val="mt-MT"/>
        </w:rPr>
        <w:t>Box</w:t>
      </w:r>
      <w:proofErr w:type="spellEnd"/>
      <w:r w:rsidRPr="00E1278B">
        <w:rPr>
          <w:rFonts w:cs="Times New Roman"/>
          <w:sz w:val="22"/>
          <w:szCs w:val="22"/>
          <w:lang w:val="mt-MT"/>
        </w:rPr>
        <w:t xml:space="preserve"> għandu jiġi </w:t>
      </w:r>
      <w:proofErr w:type="spellStart"/>
      <w:r w:rsidRPr="00E1278B">
        <w:rPr>
          <w:rFonts w:cs="Times New Roman"/>
          <w:sz w:val="22"/>
          <w:szCs w:val="22"/>
          <w:lang w:val="mt-MT"/>
        </w:rPr>
        <w:t>bbottiljat</w:t>
      </w:r>
      <w:proofErr w:type="spellEnd"/>
      <w:r w:rsidRPr="00E1278B">
        <w:rPr>
          <w:rFonts w:cs="Times New Roman"/>
          <w:sz w:val="22"/>
          <w:szCs w:val="22"/>
          <w:lang w:val="mt-MT"/>
        </w:rPr>
        <w:t xml:space="preserve"> esklussivament f’kontenituri ssiġillati bl-għatu bil-kamin.</w:t>
      </w:r>
    </w:p>
    <w:p w14:paraId="5BE45770" w14:textId="77777777" w:rsidR="0038031B" w:rsidRPr="00E1278B" w:rsidRDefault="0038031B" w:rsidP="00E1278B">
      <w:pPr>
        <w:jc w:val="both"/>
        <w:rPr>
          <w:rFonts w:cs="Times New Roman"/>
          <w:sz w:val="22"/>
          <w:szCs w:val="22"/>
          <w:lang w:val="mt-MT"/>
        </w:rPr>
      </w:pPr>
    </w:p>
    <w:p w14:paraId="61FB5C78"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(2) L-użu tas-sufra jew metodu ta’ </w:t>
      </w:r>
      <w:proofErr w:type="spellStart"/>
      <w:r w:rsidRPr="00E1278B">
        <w:rPr>
          <w:rFonts w:cs="Times New Roman"/>
          <w:sz w:val="22"/>
          <w:szCs w:val="22"/>
          <w:lang w:val="mt-MT"/>
        </w:rPr>
        <w:t>ssiġillar</w:t>
      </w:r>
      <w:proofErr w:type="spellEnd"/>
      <w:r w:rsidRPr="00E1278B">
        <w:rPr>
          <w:rFonts w:cs="Times New Roman"/>
          <w:sz w:val="22"/>
          <w:szCs w:val="22"/>
          <w:lang w:val="mt-MT"/>
        </w:rPr>
        <w:t xml:space="preserve"> ieħor għandu jkun strettament projbit.</w:t>
      </w:r>
    </w:p>
    <w:p w14:paraId="0317604F" w14:textId="77777777" w:rsidR="0038031B" w:rsidRPr="00E1278B" w:rsidRDefault="0038031B" w:rsidP="00E1278B">
      <w:pPr>
        <w:jc w:val="both"/>
        <w:rPr>
          <w:rFonts w:cs="Times New Roman"/>
          <w:sz w:val="22"/>
          <w:szCs w:val="22"/>
          <w:lang w:val="mt-MT"/>
        </w:rPr>
      </w:pPr>
    </w:p>
    <w:p w14:paraId="32D65BB7"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Daqsijiet permissibbli għall-kontenituri.</w:t>
      </w:r>
    </w:p>
    <w:p w14:paraId="64894AF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6. (1) Id-daqsijiet tal-kontenituri kollha għall-ibbottiljar tal-inbid taħt dawn ir-regolamenti għandhom jkunu ta’:</w:t>
      </w:r>
    </w:p>
    <w:p w14:paraId="020E6551" w14:textId="77777777" w:rsidR="0038031B" w:rsidRPr="00E1278B" w:rsidRDefault="0038031B" w:rsidP="00E1278B">
      <w:pPr>
        <w:jc w:val="both"/>
        <w:rPr>
          <w:rFonts w:cs="Times New Roman"/>
          <w:sz w:val="22"/>
          <w:szCs w:val="22"/>
          <w:lang w:val="mt-MT"/>
        </w:rPr>
      </w:pPr>
    </w:p>
    <w:p w14:paraId="7D5177A3" w14:textId="77777777" w:rsidR="0038031B" w:rsidRDefault="0038031B" w:rsidP="00E1278B">
      <w:pPr>
        <w:jc w:val="both"/>
        <w:rPr>
          <w:rFonts w:cs="Times New Roman"/>
          <w:sz w:val="22"/>
          <w:szCs w:val="22"/>
          <w:lang w:val="mt-MT"/>
        </w:rPr>
      </w:pPr>
      <w:r w:rsidRPr="00E1278B">
        <w:rPr>
          <w:rFonts w:cs="Times New Roman"/>
          <w:sz w:val="22"/>
          <w:szCs w:val="22"/>
          <w:lang w:val="mt-MT"/>
        </w:rPr>
        <w:t xml:space="preserve">(a) ħames mitt millilitru (500ml); jew </w:t>
      </w:r>
    </w:p>
    <w:p w14:paraId="4F040B03" w14:textId="77777777" w:rsidR="00565355" w:rsidRPr="00E1278B" w:rsidRDefault="00565355" w:rsidP="00E1278B">
      <w:pPr>
        <w:jc w:val="both"/>
        <w:rPr>
          <w:rFonts w:cs="Times New Roman"/>
          <w:sz w:val="22"/>
          <w:szCs w:val="22"/>
          <w:lang w:val="mt-MT"/>
        </w:rPr>
      </w:pPr>
    </w:p>
    <w:p w14:paraId="3967B6A8"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(b) litru (1l).</w:t>
      </w:r>
    </w:p>
    <w:p w14:paraId="5AD720F9" w14:textId="77777777" w:rsidR="0038031B" w:rsidRPr="00E1278B" w:rsidRDefault="0038031B" w:rsidP="00E1278B">
      <w:pPr>
        <w:jc w:val="both"/>
        <w:rPr>
          <w:rFonts w:cs="Times New Roman"/>
          <w:sz w:val="22"/>
          <w:szCs w:val="22"/>
          <w:lang w:val="mt-MT"/>
        </w:rPr>
      </w:pPr>
    </w:p>
    <w:p w14:paraId="0A18D76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(2) L-ebda daqsijiet oħra tal-kontenituri ma għandhom ikunu permessi.</w:t>
      </w:r>
    </w:p>
    <w:p w14:paraId="760CA0A5" w14:textId="77777777" w:rsidR="0038031B" w:rsidRPr="00E1278B" w:rsidRDefault="0038031B" w:rsidP="00E1278B">
      <w:pPr>
        <w:jc w:val="both"/>
        <w:rPr>
          <w:rFonts w:cs="Times New Roman"/>
          <w:sz w:val="22"/>
          <w:szCs w:val="22"/>
          <w:lang w:val="mt-MT"/>
        </w:rPr>
      </w:pPr>
    </w:p>
    <w:p w14:paraId="5D7BE169"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Inbid </w:t>
      </w:r>
      <w:proofErr w:type="spellStart"/>
      <w:r w:rsidRPr="00E1278B">
        <w:rPr>
          <w:rFonts w:cs="Times New Roman"/>
          <w:sz w:val="22"/>
          <w:szCs w:val="22"/>
          <w:lang w:val="mt-MT"/>
        </w:rPr>
        <w:t>Bag</w:t>
      </w:r>
      <w:proofErr w:type="spellEnd"/>
      <w:r w:rsidRPr="00E1278B">
        <w:rPr>
          <w:rFonts w:cs="Times New Roman"/>
          <w:sz w:val="22"/>
          <w:szCs w:val="22"/>
          <w:lang w:val="mt-MT"/>
        </w:rPr>
        <w:t>-in-</w:t>
      </w:r>
      <w:proofErr w:type="spellStart"/>
      <w:r w:rsidRPr="00E1278B">
        <w:rPr>
          <w:rFonts w:cs="Times New Roman"/>
          <w:sz w:val="22"/>
          <w:szCs w:val="22"/>
          <w:lang w:val="mt-MT"/>
        </w:rPr>
        <w:t>Box</w:t>
      </w:r>
      <w:proofErr w:type="spellEnd"/>
      <w:r w:rsidRPr="00E1278B">
        <w:rPr>
          <w:rFonts w:cs="Times New Roman"/>
          <w:sz w:val="22"/>
          <w:szCs w:val="22"/>
          <w:lang w:val="mt-MT"/>
        </w:rPr>
        <w:t xml:space="preserve"> imqassam lokalment.</w:t>
      </w:r>
      <w:r w:rsidRPr="00E1278B">
        <w:rPr>
          <w:rFonts w:cs="Times New Roman"/>
          <w:sz w:val="22"/>
          <w:szCs w:val="22"/>
          <w:lang w:val="mt-MT"/>
        </w:rPr>
        <w:tab/>
      </w:r>
    </w:p>
    <w:p w14:paraId="74836291"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7. F’każ ta’ operatur ekonomiku li jixtri unitajiet ta’ inbid </w:t>
      </w:r>
      <w:proofErr w:type="spellStart"/>
      <w:r w:rsidRPr="00E1278B">
        <w:rPr>
          <w:rFonts w:cs="Times New Roman"/>
          <w:sz w:val="22"/>
          <w:szCs w:val="22"/>
          <w:lang w:val="mt-MT"/>
        </w:rPr>
        <w:t>Bag</w:t>
      </w:r>
      <w:proofErr w:type="spellEnd"/>
      <w:r w:rsidRPr="00E1278B">
        <w:rPr>
          <w:rFonts w:cs="Times New Roman"/>
          <w:sz w:val="22"/>
          <w:szCs w:val="22"/>
          <w:lang w:val="mt-MT"/>
        </w:rPr>
        <w:t>-in-</w:t>
      </w:r>
      <w:proofErr w:type="spellStart"/>
      <w:r w:rsidRPr="00E1278B">
        <w:rPr>
          <w:rFonts w:cs="Times New Roman"/>
          <w:sz w:val="22"/>
          <w:szCs w:val="22"/>
          <w:lang w:val="mt-MT"/>
        </w:rPr>
        <w:t>Box</w:t>
      </w:r>
      <w:proofErr w:type="spellEnd"/>
      <w:r w:rsidRPr="00E1278B">
        <w:rPr>
          <w:rFonts w:cs="Times New Roman"/>
          <w:sz w:val="22"/>
          <w:szCs w:val="22"/>
          <w:lang w:val="mt-MT"/>
        </w:rPr>
        <w:t xml:space="preserve"> mingħand sors lokali awtorizzat, għandu japplika dan li ġej:</w:t>
      </w:r>
    </w:p>
    <w:p w14:paraId="6F694451" w14:textId="77777777" w:rsidR="0038031B" w:rsidRPr="00E1278B" w:rsidRDefault="0038031B" w:rsidP="00E1278B">
      <w:pPr>
        <w:jc w:val="both"/>
        <w:rPr>
          <w:rFonts w:cs="Times New Roman"/>
          <w:sz w:val="22"/>
          <w:szCs w:val="22"/>
          <w:lang w:val="mt-MT"/>
        </w:rPr>
      </w:pPr>
    </w:p>
    <w:p w14:paraId="346ECA24"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(a) l-operatur għandu jagħti lill-Kummissarju:</w:t>
      </w:r>
    </w:p>
    <w:p w14:paraId="194DA484" w14:textId="77777777" w:rsidR="0038031B" w:rsidRPr="00E1278B" w:rsidRDefault="0038031B" w:rsidP="00E1278B">
      <w:pPr>
        <w:jc w:val="both"/>
        <w:rPr>
          <w:rFonts w:cs="Times New Roman"/>
          <w:sz w:val="22"/>
          <w:szCs w:val="22"/>
          <w:lang w:val="mt-MT"/>
        </w:rPr>
      </w:pPr>
    </w:p>
    <w:p w14:paraId="52AD22D6" w14:textId="77777777" w:rsidR="0038031B" w:rsidRDefault="0038031B" w:rsidP="00E1278B">
      <w:pPr>
        <w:jc w:val="both"/>
        <w:rPr>
          <w:rFonts w:cs="Times New Roman"/>
          <w:sz w:val="22"/>
          <w:szCs w:val="22"/>
          <w:lang w:val="mt-MT"/>
        </w:rPr>
      </w:pPr>
      <w:r w:rsidRPr="00E1278B">
        <w:rPr>
          <w:rFonts w:cs="Times New Roman"/>
          <w:sz w:val="22"/>
          <w:szCs w:val="22"/>
          <w:lang w:val="mt-MT"/>
        </w:rPr>
        <w:t>(i) fattura valida maħruġa mill-fornitur;</w:t>
      </w:r>
    </w:p>
    <w:p w14:paraId="2EF55E70" w14:textId="77777777" w:rsidR="00565355" w:rsidRPr="00E1278B" w:rsidRDefault="00565355" w:rsidP="00E1278B">
      <w:pPr>
        <w:jc w:val="both"/>
        <w:rPr>
          <w:rFonts w:cs="Times New Roman"/>
          <w:sz w:val="22"/>
          <w:szCs w:val="22"/>
          <w:lang w:val="mt-MT"/>
        </w:rPr>
      </w:pPr>
    </w:p>
    <w:p w14:paraId="571E3F2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w:t>
      </w:r>
      <w:proofErr w:type="spellStart"/>
      <w:r w:rsidRPr="00E1278B">
        <w:rPr>
          <w:rFonts w:cs="Times New Roman"/>
          <w:sz w:val="22"/>
          <w:szCs w:val="22"/>
          <w:lang w:val="mt-MT"/>
        </w:rPr>
        <w:t>ii</w:t>
      </w:r>
      <w:proofErr w:type="spellEnd"/>
      <w:r w:rsidRPr="00E1278B">
        <w:rPr>
          <w:rFonts w:cs="Times New Roman"/>
          <w:sz w:val="22"/>
          <w:szCs w:val="22"/>
          <w:lang w:val="mt-MT"/>
        </w:rPr>
        <w:t xml:space="preserve">) evidenza fotografika jew </w:t>
      </w:r>
      <w:proofErr w:type="spellStart"/>
      <w:r w:rsidRPr="00E1278B">
        <w:rPr>
          <w:rFonts w:cs="Times New Roman"/>
          <w:sz w:val="22"/>
          <w:szCs w:val="22"/>
          <w:lang w:val="mt-MT"/>
        </w:rPr>
        <w:t>dokumentarja</w:t>
      </w:r>
      <w:proofErr w:type="spellEnd"/>
      <w:r w:rsidRPr="00E1278B">
        <w:rPr>
          <w:rFonts w:cs="Times New Roman"/>
          <w:sz w:val="22"/>
          <w:szCs w:val="22"/>
          <w:lang w:val="mt-MT"/>
        </w:rPr>
        <w:t xml:space="preserve"> tat-twaħħil tal-bolla tas-sisa fuq l-</w:t>
      </w:r>
      <w:proofErr w:type="spellStart"/>
      <w:r w:rsidRPr="00E1278B">
        <w:rPr>
          <w:rFonts w:cs="Times New Roman"/>
          <w:sz w:val="22"/>
          <w:szCs w:val="22"/>
          <w:lang w:val="mt-MT"/>
        </w:rPr>
        <w:t>unità</w:t>
      </w:r>
      <w:proofErr w:type="spellEnd"/>
      <w:r w:rsidRPr="00E1278B">
        <w:rPr>
          <w:rFonts w:cs="Times New Roman"/>
          <w:sz w:val="22"/>
          <w:szCs w:val="22"/>
          <w:lang w:val="mt-MT"/>
        </w:rPr>
        <w:t xml:space="preserve"> </w:t>
      </w:r>
      <w:proofErr w:type="spellStart"/>
      <w:r w:rsidRPr="00E1278B">
        <w:rPr>
          <w:rFonts w:cs="Times New Roman"/>
          <w:sz w:val="22"/>
          <w:szCs w:val="22"/>
          <w:lang w:val="mt-MT"/>
        </w:rPr>
        <w:t>Bag</w:t>
      </w:r>
      <w:proofErr w:type="spellEnd"/>
      <w:r w:rsidRPr="00E1278B">
        <w:rPr>
          <w:rFonts w:cs="Times New Roman"/>
          <w:sz w:val="22"/>
          <w:szCs w:val="22"/>
          <w:lang w:val="mt-MT"/>
        </w:rPr>
        <w:t>-In-</w:t>
      </w:r>
      <w:proofErr w:type="spellStart"/>
      <w:r w:rsidRPr="00E1278B">
        <w:rPr>
          <w:rFonts w:cs="Times New Roman"/>
          <w:sz w:val="22"/>
          <w:szCs w:val="22"/>
          <w:lang w:val="mt-MT"/>
        </w:rPr>
        <w:t>Box</w:t>
      </w:r>
      <w:proofErr w:type="spellEnd"/>
      <w:r w:rsidRPr="00E1278B">
        <w:rPr>
          <w:rFonts w:cs="Times New Roman"/>
          <w:sz w:val="22"/>
          <w:szCs w:val="22"/>
          <w:lang w:val="mt-MT"/>
        </w:rPr>
        <w:t>, inkluż in-numru tas-serje viżibbli;</w:t>
      </w:r>
    </w:p>
    <w:p w14:paraId="3E6901EC" w14:textId="77777777" w:rsidR="0038031B" w:rsidRPr="00E1278B" w:rsidRDefault="0038031B" w:rsidP="00E1278B">
      <w:pPr>
        <w:jc w:val="both"/>
        <w:rPr>
          <w:rFonts w:cs="Times New Roman"/>
          <w:sz w:val="22"/>
          <w:szCs w:val="22"/>
          <w:lang w:val="mt-MT"/>
        </w:rPr>
      </w:pPr>
    </w:p>
    <w:p w14:paraId="5D7B9D4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(b) l-operatur ekonomiku għandu wkoll </w:t>
      </w:r>
      <w:proofErr w:type="spellStart"/>
      <w:r w:rsidRPr="00E1278B">
        <w:rPr>
          <w:rFonts w:cs="Times New Roman"/>
          <w:sz w:val="22"/>
          <w:szCs w:val="22"/>
          <w:lang w:val="mt-MT"/>
        </w:rPr>
        <w:t>jinnotifika</w:t>
      </w:r>
      <w:proofErr w:type="spellEnd"/>
      <w:r w:rsidRPr="00E1278B">
        <w:rPr>
          <w:rFonts w:cs="Times New Roman"/>
          <w:sz w:val="22"/>
          <w:szCs w:val="22"/>
          <w:lang w:val="mt-MT"/>
        </w:rPr>
        <w:t xml:space="preserve"> lill-Kummissarju:</w:t>
      </w:r>
    </w:p>
    <w:p w14:paraId="6A4D0E12" w14:textId="77777777" w:rsidR="0038031B" w:rsidRPr="00E1278B" w:rsidRDefault="0038031B" w:rsidP="00E1278B">
      <w:pPr>
        <w:jc w:val="both"/>
        <w:rPr>
          <w:rFonts w:cs="Times New Roman"/>
          <w:sz w:val="22"/>
          <w:szCs w:val="22"/>
          <w:lang w:val="mt-MT"/>
        </w:rPr>
      </w:pPr>
    </w:p>
    <w:p w14:paraId="2921B69C" w14:textId="77777777" w:rsidR="0038031B" w:rsidRDefault="0038031B" w:rsidP="00E1278B">
      <w:pPr>
        <w:jc w:val="both"/>
        <w:rPr>
          <w:rFonts w:cs="Times New Roman"/>
          <w:sz w:val="22"/>
          <w:szCs w:val="22"/>
          <w:lang w:val="mt-MT"/>
        </w:rPr>
      </w:pPr>
      <w:r w:rsidRPr="00E1278B">
        <w:rPr>
          <w:rFonts w:cs="Times New Roman"/>
          <w:sz w:val="22"/>
          <w:szCs w:val="22"/>
          <w:lang w:val="mt-MT"/>
        </w:rPr>
        <w:t>(i) bl-intenzjoni li jibbottilja l-imsemmi prodott;</w:t>
      </w:r>
    </w:p>
    <w:p w14:paraId="134A9DBA" w14:textId="77777777" w:rsidR="00565355" w:rsidRPr="00E1278B" w:rsidRDefault="00565355" w:rsidP="00E1278B">
      <w:pPr>
        <w:jc w:val="both"/>
        <w:rPr>
          <w:rFonts w:cs="Times New Roman"/>
          <w:sz w:val="22"/>
          <w:szCs w:val="22"/>
          <w:lang w:val="mt-MT"/>
        </w:rPr>
      </w:pPr>
    </w:p>
    <w:p w14:paraId="0D6751FF" w14:textId="77777777" w:rsidR="0038031B" w:rsidRDefault="0038031B" w:rsidP="00E1278B">
      <w:pPr>
        <w:jc w:val="both"/>
        <w:rPr>
          <w:rFonts w:cs="Times New Roman"/>
          <w:sz w:val="22"/>
          <w:szCs w:val="22"/>
          <w:lang w:val="it-IT"/>
        </w:rPr>
      </w:pPr>
      <w:r w:rsidRPr="00E1278B">
        <w:rPr>
          <w:rFonts w:cs="Times New Roman"/>
          <w:sz w:val="22"/>
          <w:szCs w:val="22"/>
          <w:lang w:val="it-IT"/>
        </w:rPr>
        <w:t>(ii) in-numru ta’ fliexken li għandhom jiġu prodotti;</w:t>
      </w:r>
    </w:p>
    <w:p w14:paraId="676E8268" w14:textId="77777777" w:rsidR="00565355" w:rsidRPr="00E1278B" w:rsidRDefault="00565355" w:rsidP="00E1278B">
      <w:pPr>
        <w:jc w:val="both"/>
        <w:rPr>
          <w:rFonts w:cs="Times New Roman"/>
          <w:sz w:val="22"/>
          <w:szCs w:val="22"/>
          <w:lang w:val="it-IT"/>
        </w:rPr>
      </w:pPr>
    </w:p>
    <w:p w14:paraId="4FC1568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lastRenderedPageBreak/>
        <w:t>(iii) id-daqs tal-kontenituri li għandhom jiġu utilizzati skont ir-regolament 6(1).</w:t>
      </w:r>
    </w:p>
    <w:p w14:paraId="4720C63E" w14:textId="77777777" w:rsidR="0038031B" w:rsidRPr="00E1278B" w:rsidRDefault="0038031B" w:rsidP="00E1278B">
      <w:pPr>
        <w:jc w:val="both"/>
        <w:rPr>
          <w:rFonts w:cs="Times New Roman"/>
          <w:sz w:val="22"/>
          <w:szCs w:val="22"/>
          <w:lang w:val="pt-BR"/>
        </w:rPr>
      </w:pPr>
    </w:p>
    <w:p w14:paraId="4F620C84"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Ħruġ u approvazzjoni ta’ bolli tas-sisa.</w:t>
      </w:r>
      <w:r w:rsidRPr="00E1278B">
        <w:rPr>
          <w:rFonts w:cs="Times New Roman"/>
          <w:sz w:val="22"/>
          <w:szCs w:val="22"/>
          <w:lang w:val="pt-BR"/>
        </w:rPr>
        <w:tab/>
      </w:r>
    </w:p>
    <w:p w14:paraId="7F87158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8. (1) Bolli tas-sisa addizzjonali għandhom jiġu miġbura mill-operatur ekonomiku minn tali uffiċċju li jo</w:t>
      </w:r>
      <w:proofErr w:type="spellStart"/>
      <w:r w:rsidRPr="00E1278B">
        <w:rPr>
          <w:rFonts w:cs="Times New Roman"/>
          <w:sz w:val="22"/>
          <w:szCs w:val="22"/>
          <w:lang w:val="mt-MT"/>
        </w:rPr>
        <w:t>ħroġhom</w:t>
      </w:r>
      <w:proofErr w:type="spellEnd"/>
      <w:r w:rsidRPr="00E1278B">
        <w:rPr>
          <w:rFonts w:cs="Times New Roman"/>
          <w:sz w:val="22"/>
          <w:szCs w:val="22"/>
          <w:lang w:val="mt-MT"/>
        </w:rPr>
        <w:t xml:space="preserve"> </w:t>
      </w:r>
      <w:r w:rsidRPr="00E1278B">
        <w:rPr>
          <w:rFonts w:cs="Times New Roman"/>
          <w:sz w:val="22"/>
          <w:szCs w:val="22"/>
          <w:lang w:val="pt-BR"/>
        </w:rPr>
        <w:t>jew awtorità kif jista’ jiġi identifikat mill-Kummissarju.</w:t>
      </w:r>
    </w:p>
    <w:p w14:paraId="7C525D6B" w14:textId="77777777" w:rsidR="0038031B" w:rsidRPr="00E1278B" w:rsidRDefault="0038031B" w:rsidP="00E1278B">
      <w:pPr>
        <w:jc w:val="both"/>
        <w:rPr>
          <w:rFonts w:cs="Times New Roman"/>
          <w:sz w:val="22"/>
          <w:szCs w:val="22"/>
          <w:lang w:val="pt-BR"/>
        </w:rPr>
      </w:pPr>
    </w:p>
    <w:p w14:paraId="7ED6CFAC"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(2) Il-bolli tas-sisa għandhom jiġu approvati u validati qabel ma jitwaħħlu fuq il-kontenituri bbottiljati.</w:t>
      </w:r>
    </w:p>
    <w:p w14:paraId="11E9F8CA" w14:textId="77777777" w:rsidR="0038031B" w:rsidRPr="00E1278B" w:rsidRDefault="0038031B" w:rsidP="00E1278B">
      <w:pPr>
        <w:jc w:val="both"/>
        <w:rPr>
          <w:rFonts w:cs="Times New Roman"/>
          <w:sz w:val="22"/>
          <w:szCs w:val="22"/>
          <w:lang w:val="pt-BR"/>
        </w:rPr>
      </w:pPr>
    </w:p>
    <w:p w14:paraId="57FA283C"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(3) Ma għandu jintalab l-ebda dritt amministrattiv jew ta’ servizz għal tali approvazzjoni, ħlief għall-ispiża tal-bolla tas-sisa nnifisha.</w:t>
      </w:r>
    </w:p>
    <w:p w14:paraId="32E6713F" w14:textId="77777777" w:rsidR="0038031B" w:rsidRPr="00E1278B" w:rsidRDefault="0038031B" w:rsidP="00E1278B">
      <w:pPr>
        <w:jc w:val="both"/>
        <w:rPr>
          <w:rFonts w:cs="Times New Roman"/>
          <w:sz w:val="22"/>
          <w:szCs w:val="22"/>
          <w:lang w:val="pt-BR"/>
        </w:rPr>
      </w:pPr>
    </w:p>
    <w:p w14:paraId="4D93437F"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Delega ta’ funzjonijiet ta’ approvazzjoni.</w:t>
      </w:r>
      <w:r w:rsidRPr="00E1278B">
        <w:rPr>
          <w:rFonts w:cs="Times New Roman"/>
          <w:sz w:val="22"/>
          <w:szCs w:val="22"/>
          <w:lang w:val="pt-BR"/>
        </w:rPr>
        <w:tab/>
      </w:r>
    </w:p>
    <w:p w14:paraId="25912F29"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9. (1) Il-Kummissarju, għall-fini ta’ effiċjenza amministrattiva, jista’ jiddelega l-approvazzjoni tal-bolli tas-sisa lil entità jew awtorità esterna.</w:t>
      </w:r>
    </w:p>
    <w:p w14:paraId="4DCB116F" w14:textId="77777777" w:rsidR="0038031B" w:rsidRPr="00E1278B" w:rsidRDefault="0038031B" w:rsidP="00E1278B">
      <w:pPr>
        <w:jc w:val="both"/>
        <w:rPr>
          <w:rFonts w:cs="Times New Roman"/>
          <w:sz w:val="22"/>
          <w:szCs w:val="22"/>
          <w:lang w:val="pt-BR"/>
        </w:rPr>
      </w:pPr>
    </w:p>
    <w:p w14:paraId="0268AB7D"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(2) L-approvazzjonijiet imwettqa minn tali entità għandhom jitqiesu li għandhom l-istess validità legali daqslikieku maħruġa mill-Kummissarju.</w:t>
      </w:r>
    </w:p>
    <w:p w14:paraId="04879DED" w14:textId="77777777" w:rsidR="0038031B" w:rsidRPr="00E1278B" w:rsidRDefault="0038031B" w:rsidP="00E1278B">
      <w:pPr>
        <w:jc w:val="both"/>
        <w:rPr>
          <w:rFonts w:cs="Times New Roman"/>
          <w:sz w:val="22"/>
          <w:szCs w:val="22"/>
          <w:lang w:val="pt-BR"/>
        </w:rPr>
      </w:pPr>
    </w:p>
    <w:p w14:paraId="61C23376"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Reati u pieni.</w:t>
      </w:r>
    </w:p>
    <w:p w14:paraId="723D26B2"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10. (1) Kwalunkwe persuna li tikser jew tonqos milli tikkonforma mad-dispożizzjonijiet ta’ dawn ir-regolamenti għandha tkun ħatja ta’ reat kif preskritt fl-Att.</w:t>
      </w:r>
    </w:p>
    <w:p w14:paraId="2F0280B6" w14:textId="77777777" w:rsidR="0038031B" w:rsidRPr="00E1278B" w:rsidRDefault="0038031B" w:rsidP="00E1278B">
      <w:pPr>
        <w:jc w:val="both"/>
        <w:rPr>
          <w:rFonts w:cs="Times New Roman"/>
          <w:sz w:val="22"/>
          <w:szCs w:val="22"/>
          <w:lang w:val="pt-BR"/>
        </w:rPr>
      </w:pPr>
    </w:p>
    <w:p w14:paraId="0E109E50"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(2) Bla ħsara għal kwalunkwe piena oħra stabbilita fl-Att, kwalunkwe operatur ekonomiku li jibbottilja jew iqiegħed fis-suq inbid minn unitajiet Bag-in-Box bi ksur ta’ dawn ir-regolamenti, jew mingħajr il-bolli tas-sisa indikati, għandu jeħel tali pieni, sanzjonijiet u konfiski skont l-Att jew kwalunkwe regolamenti magħmula taħtu.”;</w:t>
      </w:r>
    </w:p>
    <w:p w14:paraId="2E960E86" w14:textId="77777777" w:rsidR="0038031B" w:rsidRPr="00E1278B" w:rsidRDefault="0038031B" w:rsidP="00E1278B">
      <w:pPr>
        <w:jc w:val="both"/>
        <w:rPr>
          <w:rFonts w:cs="Times New Roman"/>
          <w:sz w:val="22"/>
          <w:szCs w:val="22"/>
          <w:lang w:val="pt-BR"/>
        </w:rPr>
      </w:pPr>
    </w:p>
    <w:p w14:paraId="4DB7EBA4" w14:textId="2C753DB9"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(h) ir-regolament 6 tat-Taqsima G </w:t>
      </w:r>
      <w:r w:rsidR="00565355">
        <w:rPr>
          <w:rFonts w:cs="Times New Roman"/>
          <w:sz w:val="22"/>
          <w:szCs w:val="22"/>
          <w:lang w:val="pt-BR"/>
        </w:rPr>
        <w:t>tagħha</w:t>
      </w:r>
      <w:r w:rsidRPr="00E1278B">
        <w:rPr>
          <w:rFonts w:cs="Times New Roman"/>
          <w:sz w:val="22"/>
          <w:szCs w:val="22"/>
          <w:lang w:val="pt-BR"/>
        </w:rPr>
        <w:t xml:space="preserve"> għandu jiġi emendat kif ġej:</w:t>
      </w:r>
    </w:p>
    <w:p w14:paraId="23D7DEED" w14:textId="77777777" w:rsidR="0038031B" w:rsidRPr="00E1278B" w:rsidRDefault="0038031B" w:rsidP="00E1278B">
      <w:pPr>
        <w:jc w:val="both"/>
        <w:rPr>
          <w:rFonts w:cs="Times New Roman"/>
          <w:sz w:val="22"/>
          <w:szCs w:val="22"/>
          <w:lang w:val="pt-BR"/>
        </w:rPr>
      </w:pPr>
    </w:p>
    <w:p w14:paraId="2B8FF69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 is-subregolament (3) tiegħu għandu jiġi sostitwit bis-subregolament ġdid li ġej:</w:t>
      </w:r>
    </w:p>
    <w:p w14:paraId="4CF436E1" w14:textId="77777777" w:rsidR="0038031B" w:rsidRPr="00E1278B" w:rsidRDefault="0038031B" w:rsidP="00E1278B">
      <w:pPr>
        <w:jc w:val="both"/>
        <w:rPr>
          <w:rFonts w:cs="Times New Roman"/>
          <w:sz w:val="22"/>
          <w:szCs w:val="22"/>
          <w:lang w:val="pt-BR"/>
        </w:rPr>
      </w:pPr>
    </w:p>
    <w:p w14:paraId="4FEA33C6"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“(3) Iż-żmien ta’ perjodu ta’ kontabilità u ta’ sottomissjoni tal-prospett għandu jkun skont kif preskritt fir-regolament 12 tat-Taqsima A tas-Sitt Skeda.”;</w:t>
      </w:r>
    </w:p>
    <w:p w14:paraId="66D10B31" w14:textId="77777777" w:rsidR="0038031B" w:rsidRPr="00E1278B" w:rsidRDefault="0038031B" w:rsidP="00E1278B">
      <w:pPr>
        <w:jc w:val="both"/>
        <w:rPr>
          <w:rFonts w:cs="Times New Roman"/>
          <w:sz w:val="22"/>
          <w:szCs w:val="22"/>
          <w:lang w:val="pt-BR"/>
        </w:rPr>
      </w:pPr>
    </w:p>
    <w:p w14:paraId="7CA755F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(ii) minnufih wara s-subregolament (3) tiegħu, kif sostitwit, għandhom jiġu miżjuda s-subregolamenti ġodda li ġejjin:</w:t>
      </w:r>
    </w:p>
    <w:p w14:paraId="3A9954D9" w14:textId="77777777" w:rsidR="0038031B" w:rsidRPr="00E1278B" w:rsidRDefault="0038031B" w:rsidP="00E1278B">
      <w:pPr>
        <w:jc w:val="both"/>
        <w:rPr>
          <w:rFonts w:cs="Times New Roman"/>
          <w:sz w:val="22"/>
          <w:szCs w:val="22"/>
          <w:lang w:val="pt-BR"/>
        </w:rPr>
      </w:pPr>
    </w:p>
    <w:p w14:paraId="2758CF31"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“(4) Kwalunkwe persuna li tonqos milli tissottometti r-rendikont fiż-żmien preskritt ta’ ħmistax (15)-il jum għandha teħel penali amministrattiva ta’ mitt euro (€100) għal kull xahar (1) jew parti minnu sakemm ir-rendikont jiġi sottomess, li fi kwalunkwe każ ma għandux </w:t>
      </w:r>
      <w:r w:rsidRPr="00E1278B">
        <w:rPr>
          <w:rFonts w:cs="Times New Roman"/>
          <w:sz w:val="22"/>
          <w:szCs w:val="22"/>
          <w:lang w:val="mt-MT"/>
        </w:rPr>
        <w:t xml:space="preserve">jeċċedi </w:t>
      </w:r>
      <w:r w:rsidRPr="00E1278B">
        <w:rPr>
          <w:rFonts w:cs="Times New Roman"/>
          <w:sz w:val="22"/>
          <w:szCs w:val="22"/>
          <w:lang w:val="pt-BR"/>
        </w:rPr>
        <w:t>tliet (3) xhur wara li jiskadi l-imsemmi terminu preskritt ta’ ħmistax (15)-il jum.</w:t>
      </w:r>
    </w:p>
    <w:p w14:paraId="151153C9" w14:textId="77777777" w:rsidR="0038031B" w:rsidRPr="00E1278B" w:rsidRDefault="0038031B" w:rsidP="00E1278B">
      <w:pPr>
        <w:jc w:val="both"/>
        <w:rPr>
          <w:rFonts w:cs="Times New Roman"/>
          <w:sz w:val="22"/>
          <w:szCs w:val="22"/>
          <w:lang w:val="pt-BR"/>
        </w:rPr>
      </w:pPr>
    </w:p>
    <w:p w14:paraId="54C7F659" w14:textId="7C5D40D3" w:rsidR="0038031B" w:rsidRPr="00E1278B" w:rsidRDefault="0038031B" w:rsidP="00E1278B">
      <w:pPr>
        <w:jc w:val="both"/>
        <w:rPr>
          <w:rFonts w:cs="Times New Roman"/>
          <w:sz w:val="22"/>
          <w:szCs w:val="22"/>
          <w:lang w:val="pt-BR"/>
        </w:rPr>
      </w:pPr>
      <w:r w:rsidRPr="00E1278B">
        <w:rPr>
          <w:rFonts w:cs="Times New Roman"/>
          <w:sz w:val="22"/>
          <w:szCs w:val="22"/>
          <w:lang w:val="pt-BR"/>
        </w:rPr>
        <w:t>(5) Kwalunkwe persuna li tonqos milli tosserva d-dispożizzjonijiet ta’ dan ir-regolament għandha tkun ħatja ta’ reat u għandha teħel</w:t>
      </w:r>
      <w:r w:rsidR="00565355">
        <w:rPr>
          <w:rFonts w:cs="Times New Roman"/>
          <w:sz w:val="22"/>
          <w:szCs w:val="22"/>
          <w:lang w:val="pt-BR"/>
        </w:rPr>
        <w:t>,</w:t>
      </w:r>
      <w:r w:rsidRPr="00E1278B">
        <w:rPr>
          <w:rFonts w:cs="Times New Roman"/>
          <w:sz w:val="22"/>
          <w:szCs w:val="22"/>
          <w:lang w:val="pt-BR"/>
        </w:rPr>
        <w:t xml:space="preserve"> meta tinstab ħatja</w:t>
      </w:r>
      <w:r w:rsidR="00565355">
        <w:rPr>
          <w:rFonts w:cs="Times New Roman"/>
          <w:sz w:val="22"/>
          <w:szCs w:val="22"/>
          <w:lang w:val="pt-BR"/>
        </w:rPr>
        <w:t>,</w:t>
      </w:r>
      <w:r w:rsidRPr="00E1278B">
        <w:rPr>
          <w:rFonts w:cs="Times New Roman"/>
          <w:sz w:val="22"/>
          <w:szCs w:val="22"/>
          <w:lang w:val="pt-BR"/>
        </w:rPr>
        <w:t xml:space="preserve"> multa li ma teċċedix ħamsa u għoxrin elf euro (€25,000).</w:t>
      </w:r>
    </w:p>
    <w:p w14:paraId="1642943E" w14:textId="77777777" w:rsidR="0038031B" w:rsidRPr="00E1278B" w:rsidRDefault="0038031B" w:rsidP="00E1278B">
      <w:pPr>
        <w:jc w:val="both"/>
        <w:rPr>
          <w:rFonts w:cs="Times New Roman"/>
          <w:sz w:val="22"/>
          <w:szCs w:val="22"/>
          <w:lang w:val="pt-BR"/>
        </w:rPr>
      </w:pPr>
    </w:p>
    <w:p w14:paraId="133DD52F"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(6) F’każ ta’ kwalunkwe ksur imsemmi fis-subregolament (5), il-Kummissarju jista’, jekk min ikun għamel ir-reat jammetti, ma jistitwixxix proċeduri skont l-Att u għandu jimponi penali amministrattiva ta’ elfejn euro (€2,000). B’żieda ma’ dan, is-sottomissjoni tal-pagament stess għandha tkun meħtieġa wkoll li ssir skont il-liġi, kif applikabbli.</w:t>
      </w:r>
    </w:p>
    <w:p w14:paraId="46282A90" w14:textId="77777777" w:rsidR="0038031B" w:rsidRPr="00E1278B" w:rsidRDefault="0038031B" w:rsidP="00E1278B">
      <w:pPr>
        <w:jc w:val="both"/>
        <w:rPr>
          <w:rFonts w:cs="Times New Roman"/>
          <w:sz w:val="22"/>
          <w:szCs w:val="22"/>
          <w:lang w:val="pt-BR"/>
        </w:rPr>
      </w:pPr>
    </w:p>
    <w:p w14:paraId="0DF5C2E3"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(7)(a) Il-pagament ta’ dazju relattiv indikat fir-rendikonti sottomessi lill-Kummissarju kif preskritt għandu jsir sa mhux aktar tard minn ħmistax (15)-il jum mis-sottomissjoni tar-rendikont.</w:t>
      </w:r>
    </w:p>
    <w:p w14:paraId="28423983" w14:textId="77777777" w:rsidR="0038031B" w:rsidRPr="00E1278B" w:rsidRDefault="0038031B" w:rsidP="00E1278B">
      <w:pPr>
        <w:jc w:val="both"/>
        <w:rPr>
          <w:rFonts w:cs="Times New Roman"/>
          <w:sz w:val="22"/>
          <w:szCs w:val="22"/>
          <w:lang w:val="pt-BR"/>
        </w:rPr>
      </w:pPr>
    </w:p>
    <w:p w14:paraId="0FA50F2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lastRenderedPageBreak/>
        <w:t>(b) Kwalunkwe persuna li tonqos milli tħallas id-dazju fiż-żmien preskritt ta’ ħmistax (15)-il jum mis-sottomissjoni tar-rendikont għandha teħel penali amministrattiva ta’ mitt euro (€100) għal kull xahar (1) jew parti minnu sakemm isir il-pagament, li fi kwalunkwe każ ma għandux jeċċedi tliet (3) xhur.</w:t>
      </w:r>
    </w:p>
    <w:p w14:paraId="4A43770E" w14:textId="77777777" w:rsidR="0038031B" w:rsidRPr="00E1278B" w:rsidRDefault="0038031B" w:rsidP="00E1278B">
      <w:pPr>
        <w:jc w:val="both"/>
        <w:rPr>
          <w:rFonts w:cs="Times New Roman"/>
          <w:sz w:val="22"/>
          <w:szCs w:val="22"/>
          <w:lang w:val="pt-BR"/>
        </w:rPr>
      </w:pPr>
    </w:p>
    <w:p w14:paraId="193B21CA" w14:textId="183B4676" w:rsidR="0038031B" w:rsidRPr="00E1278B" w:rsidRDefault="0038031B" w:rsidP="00E1278B">
      <w:pPr>
        <w:jc w:val="both"/>
        <w:rPr>
          <w:rFonts w:cs="Times New Roman"/>
          <w:sz w:val="22"/>
          <w:szCs w:val="22"/>
          <w:lang w:val="pt-BR"/>
        </w:rPr>
      </w:pPr>
      <w:r w:rsidRPr="00E1278B">
        <w:rPr>
          <w:rFonts w:cs="Times New Roman"/>
          <w:sz w:val="22"/>
          <w:szCs w:val="22"/>
          <w:lang w:val="pt-BR"/>
        </w:rPr>
        <w:t>(ċ) Kwalunkwe persuna li tonqos milli tosserva d-dispożizzjonijiet ta’ dawn ir-regolamenti għandha tkun ħatja ta’ reat u għandha teħel, meta tinstab ħatja</w:t>
      </w:r>
      <w:r w:rsidR="00565355">
        <w:rPr>
          <w:rFonts w:cs="Times New Roman"/>
          <w:sz w:val="22"/>
          <w:szCs w:val="22"/>
          <w:lang w:val="pt-BR"/>
        </w:rPr>
        <w:t>,</w:t>
      </w:r>
      <w:r w:rsidRPr="00E1278B">
        <w:rPr>
          <w:rFonts w:cs="Times New Roman"/>
          <w:sz w:val="22"/>
          <w:szCs w:val="22"/>
          <w:lang w:val="pt-BR"/>
        </w:rPr>
        <w:t xml:space="preserve"> multa skont id-dispożizzjonijiet tal-artikolu 16 tal-Att, kif applikabbli.</w:t>
      </w:r>
    </w:p>
    <w:p w14:paraId="0C8C03B9" w14:textId="77777777" w:rsidR="0038031B" w:rsidRPr="00E1278B" w:rsidRDefault="0038031B" w:rsidP="00E1278B">
      <w:pPr>
        <w:jc w:val="both"/>
        <w:rPr>
          <w:rFonts w:cs="Times New Roman"/>
          <w:sz w:val="22"/>
          <w:szCs w:val="22"/>
          <w:lang w:val="pt-BR"/>
        </w:rPr>
      </w:pPr>
    </w:p>
    <w:p w14:paraId="727792A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(d) F’każ ta’ irregolarità msemmija fil-paragrafu (ċ), il-Kummissarju jista’, jekk min wettaq ir-reat jammetti, ma jistitwixxix proċeduri skont l-Att u jimponi penali aministrattiva skont l-artikolu 16A tal-Att. B’żieda ma’ dan, is-sottomissjonijiet tal-pagament stess għandhom ikunu meħtieġa li jsiru wkoll skont il-liġi, kif applikabbli.”; </w:t>
      </w:r>
    </w:p>
    <w:p w14:paraId="70428861" w14:textId="77777777" w:rsidR="0038031B" w:rsidRPr="00E1278B" w:rsidRDefault="0038031B" w:rsidP="00E1278B">
      <w:pPr>
        <w:jc w:val="both"/>
        <w:rPr>
          <w:rFonts w:cs="Times New Roman"/>
          <w:sz w:val="22"/>
          <w:szCs w:val="22"/>
          <w:lang w:val="pt-BR"/>
        </w:rPr>
      </w:pPr>
    </w:p>
    <w:p w14:paraId="4376DE8F"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 ir-regolament 6 tat-Taqsima K tagħha għandu jiġi emendat kif ġej:</w:t>
      </w:r>
    </w:p>
    <w:p w14:paraId="4244EE63" w14:textId="77777777" w:rsidR="0038031B" w:rsidRPr="00E1278B" w:rsidRDefault="0038031B" w:rsidP="00E1278B">
      <w:pPr>
        <w:jc w:val="both"/>
        <w:rPr>
          <w:rFonts w:cs="Times New Roman"/>
          <w:sz w:val="22"/>
          <w:szCs w:val="22"/>
          <w:lang w:val="pt-BR"/>
        </w:rPr>
      </w:pPr>
    </w:p>
    <w:p w14:paraId="697A2F05"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 is-subregolament (2) tiegħu għandu jiġi sostitwit bis-subregolament ġdid li ġej:</w:t>
      </w:r>
    </w:p>
    <w:p w14:paraId="0F6AB19B" w14:textId="77777777" w:rsidR="0038031B" w:rsidRPr="00E1278B" w:rsidRDefault="0038031B" w:rsidP="00E1278B">
      <w:pPr>
        <w:jc w:val="both"/>
        <w:rPr>
          <w:rFonts w:cs="Times New Roman"/>
          <w:sz w:val="22"/>
          <w:szCs w:val="22"/>
          <w:lang w:val="pt-BR"/>
        </w:rPr>
      </w:pPr>
    </w:p>
    <w:p w14:paraId="0B2C322C"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“(2) L-imsemmija dikjarazzjoni għandha tingħata lill-Kummissarju skont ir-regolament 12 tat-Taqsima A tas-Sitt Skeda u għandha tiġi kkompilata sabiex tispeċifika l-informazzjoni rikjesta li tingħata, klassifikata separatament taħt it-titolu ta’ sigaretti elettroniċi u kontenituri ta’ rikarika importati u sigaretti elettroniċi u kontenituri ta’ rikarika manifatturati.”;</w:t>
      </w:r>
    </w:p>
    <w:p w14:paraId="398D7191" w14:textId="77777777" w:rsidR="0038031B" w:rsidRPr="00E1278B" w:rsidRDefault="0038031B" w:rsidP="00E1278B">
      <w:pPr>
        <w:jc w:val="both"/>
        <w:rPr>
          <w:rFonts w:cs="Times New Roman"/>
          <w:sz w:val="22"/>
          <w:szCs w:val="22"/>
          <w:lang w:val="pt-BR"/>
        </w:rPr>
      </w:pPr>
    </w:p>
    <w:p w14:paraId="024A8845" w14:textId="5770C7C1" w:rsidR="0038031B" w:rsidRPr="00E1278B" w:rsidRDefault="0038031B" w:rsidP="00E1278B">
      <w:pPr>
        <w:jc w:val="both"/>
        <w:rPr>
          <w:rFonts w:cs="Times New Roman"/>
          <w:sz w:val="22"/>
          <w:szCs w:val="22"/>
          <w:lang w:val="pt-BR"/>
        </w:rPr>
      </w:pPr>
      <w:r w:rsidRPr="00E1278B">
        <w:rPr>
          <w:rFonts w:cs="Times New Roman"/>
          <w:sz w:val="22"/>
          <w:szCs w:val="22"/>
          <w:lang w:val="pt-BR"/>
        </w:rPr>
        <w:t>(ii) is-subregolament (3) tiegħu għandu jiġi mħassar</w:t>
      </w:r>
      <w:r w:rsidR="00565355">
        <w:rPr>
          <w:rFonts w:cs="Times New Roman"/>
          <w:sz w:val="22"/>
          <w:szCs w:val="22"/>
          <w:lang w:val="pt-BR"/>
        </w:rPr>
        <w:t>;</w:t>
      </w:r>
    </w:p>
    <w:p w14:paraId="005A6236" w14:textId="77777777" w:rsidR="0038031B" w:rsidRPr="00E1278B" w:rsidRDefault="0038031B" w:rsidP="00E1278B">
      <w:pPr>
        <w:jc w:val="both"/>
        <w:rPr>
          <w:rFonts w:cs="Times New Roman"/>
          <w:sz w:val="22"/>
          <w:szCs w:val="22"/>
          <w:lang w:val="pt-BR"/>
        </w:rPr>
      </w:pPr>
    </w:p>
    <w:p w14:paraId="26766C5D"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(j) it-Taqsima L tagħha għandha tiġi emendata kif ġej:</w:t>
      </w:r>
    </w:p>
    <w:p w14:paraId="282805D8" w14:textId="77777777" w:rsidR="0038031B" w:rsidRPr="00E1278B" w:rsidRDefault="0038031B" w:rsidP="00E1278B">
      <w:pPr>
        <w:jc w:val="both"/>
        <w:rPr>
          <w:rFonts w:cs="Times New Roman"/>
          <w:sz w:val="22"/>
          <w:szCs w:val="22"/>
          <w:lang w:val="pt-BR"/>
        </w:rPr>
      </w:pPr>
    </w:p>
    <w:p w14:paraId="227505C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 ir-regolament 8 tagħha għandu jiġi sostitwit bir-regolament ġdid li ġej:</w:t>
      </w:r>
    </w:p>
    <w:p w14:paraId="7E6BD372" w14:textId="77777777" w:rsidR="0038031B" w:rsidRPr="00E1278B" w:rsidRDefault="0038031B" w:rsidP="00E1278B">
      <w:pPr>
        <w:pStyle w:val="ListParagraph"/>
        <w:spacing w:after="0" w:line="240" w:lineRule="auto"/>
        <w:ind w:left="0"/>
        <w:jc w:val="both"/>
        <w:rPr>
          <w:rFonts w:ascii="Times New Roman" w:hAnsi="Times New Roman" w:cs="Times New Roman"/>
          <w:lang w:val="pt-BR"/>
        </w:rPr>
      </w:pPr>
    </w:p>
    <w:p w14:paraId="099BBE0B" w14:textId="77777777" w:rsidR="0038031B" w:rsidRPr="00E1278B" w:rsidRDefault="0038031B" w:rsidP="00E1278B">
      <w:pPr>
        <w:pStyle w:val="ListParagraph"/>
        <w:spacing w:after="0" w:line="240" w:lineRule="auto"/>
        <w:ind w:left="0"/>
        <w:jc w:val="both"/>
        <w:rPr>
          <w:rFonts w:ascii="Times New Roman" w:hAnsi="Times New Roman" w:cs="Times New Roman"/>
          <w:lang w:val="pt-BR"/>
        </w:rPr>
      </w:pPr>
      <w:r w:rsidRPr="00E1278B">
        <w:rPr>
          <w:rFonts w:ascii="Times New Roman" w:hAnsi="Times New Roman" w:cs="Times New Roman"/>
          <w:lang w:val="pt-BR"/>
        </w:rPr>
        <w:t>“Ħlas ta’ dazju tas-sisa.</w:t>
      </w:r>
    </w:p>
    <w:p w14:paraId="36D668C4" w14:textId="77777777" w:rsidR="0038031B" w:rsidRPr="00E1278B" w:rsidRDefault="0038031B" w:rsidP="00E1278B">
      <w:pPr>
        <w:pStyle w:val="ListParagraph"/>
        <w:spacing w:after="0" w:line="240" w:lineRule="auto"/>
        <w:ind w:left="0"/>
        <w:jc w:val="both"/>
        <w:rPr>
          <w:rFonts w:ascii="Times New Roman" w:hAnsi="Times New Roman" w:cs="Times New Roman"/>
          <w:lang w:val="pt-BR"/>
        </w:rPr>
      </w:pPr>
    </w:p>
    <w:p w14:paraId="5A7DE697" w14:textId="77777777" w:rsidR="0038031B" w:rsidRPr="00E1278B" w:rsidRDefault="0038031B" w:rsidP="00E1278B">
      <w:pPr>
        <w:pStyle w:val="ListParagraph"/>
        <w:spacing w:after="0" w:line="240" w:lineRule="auto"/>
        <w:ind w:left="0"/>
        <w:jc w:val="both"/>
        <w:rPr>
          <w:rFonts w:ascii="Times New Roman" w:hAnsi="Times New Roman" w:cs="Times New Roman"/>
          <w:lang w:val="pt-BR"/>
        </w:rPr>
      </w:pPr>
      <w:r w:rsidRPr="00E1278B">
        <w:rPr>
          <w:rFonts w:ascii="Times New Roman" w:hAnsi="Times New Roman" w:cs="Times New Roman"/>
          <w:lang w:val="pt-BR"/>
        </w:rPr>
        <w:t>8. Dazju tas-sisa fuq prodotti tat-tabakk li ma jdaħħanx għandu jitħallas mar-rilaxx għall-konsum mill-kustodju ta’ maħżen awtorizzat kif provdut fir-regolament 16(2) tat-Taqsima A.”;</w:t>
      </w:r>
    </w:p>
    <w:p w14:paraId="2B042252" w14:textId="77777777" w:rsidR="0038031B" w:rsidRPr="00E1278B" w:rsidRDefault="0038031B" w:rsidP="00E1278B">
      <w:pPr>
        <w:jc w:val="both"/>
        <w:rPr>
          <w:rFonts w:cs="Times New Roman"/>
          <w:sz w:val="22"/>
          <w:szCs w:val="22"/>
          <w:lang w:val="pt-BR"/>
        </w:rPr>
      </w:pPr>
    </w:p>
    <w:p w14:paraId="58A57A1B"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 xml:space="preserve">(ii) is-subregolament (1) tar-regolament 9 tagħha għandu jiġi sostitwit bis-subregolament ġdid li ġej: </w:t>
      </w:r>
    </w:p>
    <w:p w14:paraId="5F4A413D" w14:textId="77777777" w:rsidR="0038031B" w:rsidRPr="00E1278B" w:rsidRDefault="0038031B" w:rsidP="00E1278B">
      <w:pPr>
        <w:jc w:val="both"/>
        <w:rPr>
          <w:rFonts w:cs="Times New Roman"/>
          <w:sz w:val="22"/>
          <w:szCs w:val="22"/>
          <w:lang w:val="pt-BR"/>
        </w:rPr>
      </w:pPr>
    </w:p>
    <w:p w14:paraId="3EB59C6C" w14:textId="56288FCE" w:rsidR="0038031B" w:rsidRPr="00E1278B" w:rsidRDefault="0038031B" w:rsidP="00E1278B">
      <w:pPr>
        <w:jc w:val="both"/>
        <w:rPr>
          <w:rFonts w:cs="Times New Roman"/>
          <w:sz w:val="22"/>
          <w:szCs w:val="22"/>
          <w:lang w:val="pt-BR"/>
        </w:rPr>
      </w:pPr>
      <w:r w:rsidRPr="00E1278B">
        <w:rPr>
          <w:rFonts w:cs="Times New Roman"/>
          <w:sz w:val="22"/>
          <w:szCs w:val="22"/>
          <w:lang w:val="pt-BR"/>
        </w:rPr>
        <w:t>“(1) Il-kustodju ta’ maħżen awtorizzat ta’ prodotti tat-tabakk li ma jdaħħanx għandu jagħti lill-Kummissarju dikjarazzjoni, fir-rigward tal-produzzjoni ta’ kull prodott, matul il-perjodu ta’ kontijiet li l-Kummissarju jista’ jippreskrivi skont ir-regolament 16(1) tat-Taqsima A tas-Sitt Skeda.”</w:t>
      </w:r>
      <w:r w:rsidR="004509F0">
        <w:rPr>
          <w:rFonts w:cs="Times New Roman"/>
          <w:sz w:val="22"/>
          <w:szCs w:val="22"/>
          <w:lang w:val="pt-BR"/>
        </w:rPr>
        <w:t>;</w:t>
      </w:r>
      <w:r w:rsidRPr="00E1278B">
        <w:rPr>
          <w:rFonts w:cs="Times New Roman"/>
          <w:sz w:val="22"/>
          <w:szCs w:val="22"/>
          <w:lang w:val="pt-BR"/>
        </w:rPr>
        <w:t xml:space="preserve"> </w:t>
      </w:r>
    </w:p>
    <w:p w14:paraId="583EBE37" w14:textId="77777777" w:rsidR="0038031B" w:rsidRPr="00E1278B" w:rsidRDefault="0038031B" w:rsidP="00E1278B">
      <w:pPr>
        <w:jc w:val="both"/>
        <w:rPr>
          <w:rFonts w:cs="Times New Roman"/>
          <w:sz w:val="22"/>
          <w:szCs w:val="22"/>
          <w:lang w:val="pt-BR"/>
        </w:rPr>
      </w:pPr>
    </w:p>
    <w:p w14:paraId="7A141BCB"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(iii) minnufih wara r-regolament 10 tagħha għandu jiġi miżjud ir-regolament ġdid li ġej:</w:t>
      </w:r>
    </w:p>
    <w:p w14:paraId="707B3673" w14:textId="77777777" w:rsidR="0038031B" w:rsidRPr="00E1278B" w:rsidRDefault="0038031B" w:rsidP="00E1278B">
      <w:pPr>
        <w:jc w:val="both"/>
        <w:rPr>
          <w:rFonts w:cs="Times New Roman"/>
          <w:sz w:val="22"/>
          <w:szCs w:val="22"/>
          <w:lang w:val="pt-BR"/>
        </w:rPr>
      </w:pPr>
    </w:p>
    <w:p w14:paraId="41E4D5C9" w14:textId="32C20D13" w:rsidR="0038031B" w:rsidRPr="00E1278B" w:rsidRDefault="0038031B" w:rsidP="00E1278B">
      <w:pPr>
        <w:jc w:val="both"/>
        <w:rPr>
          <w:rFonts w:cs="Times New Roman"/>
          <w:sz w:val="22"/>
          <w:szCs w:val="22"/>
          <w:lang w:val="pt-BR"/>
        </w:rPr>
      </w:pPr>
      <w:r w:rsidRPr="00E1278B">
        <w:rPr>
          <w:rFonts w:cs="Times New Roman"/>
          <w:sz w:val="22"/>
          <w:szCs w:val="22"/>
          <w:lang w:val="pt-BR"/>
        </w:rPr>
        <w:t>“Eżenzjoni mid-dazju tas-sisa fuq prodotti tat-tabakk li ma jdaħħ</w:t>
      </w:r>
      <w:r w:rsidR="00296CD8">
        <w:rPr>
          <w:rFonts w:cs="Times New Roman"/>
          <w:sz w:val="22"/>
          <w:szCs w:val="22"/>
          <w:lang w:val="pt-BR"/>
        </w:rPr>
        <w:t>a</w:t>
      </w:r>
      <w:r w:rsidRPr="00E1278B">
        <w:rPr>
          <w:rFonts w:cs="Times New Roman"/>
          <w:sz w:val="22"/>
          <w:szCs w:val="22"/>
          <w:lang w:val="pt-BR"/>
        </w:rPr>
        <w:t>nx.</w:t>
      </w:r>
    </w:p>
    <w:p w14:paraId="02EA4B2D" w14:textId="77777777" w:rsidR="0038031B" w:rsidRPr="00E1278B" w:rsidRDefault="0038031B" w:rsidP="00E1278B">
      <w:pPr>
        <w:jc w:val="both"/>
        <w:rPr>
          <w:rFonts w:cs="Times New Roman"/>
          <w:sz w:val="22"/>
          <w:szCs w:val="22"/>
          <w:lang w:val="pt-BR"/>
        </w:rPr>
      </w:pPr>
    </w:p>
    <w:p w14:paraId="7152B7F0" w14:textId="19627E04" w:rsidR="0038031B" w:rsidRPr="00E1278B" w:rsidRDefault="0038031B" w:rsidP="00E1278B">
      <w:pPr>
        <w:jc w:val="both"/>
        <w:rPr>
          <w:rFonts w:cs="Times New Roman"/>
          <w:sz w:val="22"/>
          <w:szCs w:val="22"/>
          <w:lang w:val="pt-BR"/>
        </w:rPr>
      </w:pPr>
      <w:r w:rsidRPr="00E1278B">
        <w:rPr>
          <w:rFonts w:cs="Times New Roman"/>
          <w:sz w:val="22"/>
          <w:szCs w:val="22"/>
          <w:lang w:val="pt-BR"/>
        </w:rPr>
        <w:t>11. L-eżenzjoni mid-dazju tas-sisa fuq prodotti tat-tabakk li ma jdaħħ</w:t>
      </w:r>
      <w:r w:rsidR="00296CD8">
        <w:rPr>
          <w:rFonts w:cs="Times New Roman"/>
          <w:sz w:val="22"/>
          <w:szCs w:val="22"/>
          <w:lang w:val="pt-BR"/>
        </w:rPr>
        <w:t>a</w:t>
      </w:r>
      <w:r w:rsidRPr="00E1278B">
        <w:rPr>
          <w:rFonts w:cs="Times New Roman"/>
          <w:sz w:val="22"/>
          <w:szCs w:val="22"/>
          <w:lang w:val="pt-BR"/>
        </w:rPr>
        <w:t>nx akkwistati minn individwu privat għall-użu personali tiegħu u trasportati minn Stat Membru lejn Malta mill-istess individwu privat, għandha tkun applikata biss fuq kwantità massima ta’ tmien mitt (800) stikka ta’ prodotti tat-tabakk li ma jdaħħ</w:t>
      </w:r>
      <w:r w:rsidR="00EC5167">
        <w:rPr>
          <w:rFonts w:cs="Times New Roman"/>
          <w:sz w:val="22"/>
          <w:szCs w:val="22"/>
          <w:lang w:val="pt-BR"/>
        </w:rPr>
        <w:t>a</w:t>
      </w:r>
      <w:r w:rsidRPr="00E1278B">
        <w:rPr>
          <w:rFonts w:cs="Times New Roman"/>
          <w:sz w:val="22"/>
          <w:szCs w:val="22"/>
          <w:lang w:val="pt-BR"/>
        </w:rPr>
        <w:t>n</w:t>
      </w:r>
      <w:r w:rsidR="008C53B6">
        <w:rPr>
          <w:rFonts w:cs="Times New Roman"/>
          <w:sz w:val="22"/>
          <w:szCs w:val="22"/>
          <w:lang w:val="pt-BR"/>
        </w:rPr>
        <w:t>x</w:t>
      </w:r>
      <w:r w:rsidRPr="00E1278B">
        <w:rPr>
          <w:rFonts w:cs="Times New Roman"/>
          <w:sz w:val="22"/>
          <w:szCs w:val="22"/>
          <w:lang w:val="pt-BR"/>
        </w:rPr>
        <w:t>.”.</w:t>
      </w:r>
      <w:r w:rsidR="00B41276">
        <w:rPr>
          <w:rFonts w:cs="Times New Roman"/>
          <w:sz w:val="22"/>
          <w:szCs w:val="22"/>
          <w:lang w:val="pt-BR"/>
        </w:rPr>
        <w:t>”.</w:t>
      </w:r>
    </w:p>
    <w:p w14:paraId="0D67740B" w14:textId="77777777" w:rsidR="0038031B" w:rsidRPr="00E1278B" w:rsidRDefault="0038031B" w:rsidP="00E1278B">
      <w:pPr>
        <w:jc w:val="both"/>
        <w:rPr>
          <w:rFonts w:cs="Times New Roman"/>
          <w:b/>
          <w:bCs/>
          <w:sz w:val="22"/>
          <w:szCs w:val="22"/>
          <w:lang w:val="pt-BR"/>
        </w:rPr>
      </w:pPr>
    </w:p>
    <w:p w14:paraId="54DB8C28"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lang w:val="pt-BR"/>
        </w:rPr>
        <w:t>C</w:t>
      </w:r>
      <w:proofErr w:type="spellStart"/>
      <w:r w:rsidRPr="00E1278B">
        <w:rPr>
          <w:rFonts w:cs="Times New Roman"/>
          <w:b/>
          <w:bCs/>
          <w:sz w:val="22"/>
          <w:szCs w:val="22"/>
          <w:u w:val="single"/>
        </w:rPr>
        <w:t>lause</w:t>
      </w:r>
      <w:proofErr w:type="spellEnd"/>
      <w:r w:rsidRPr="00E1278B">
        <w:rPr>
          <w:rFonts w:cs="Times New Roman"/>
          <w:b/>
          <w:bCs/>
          <w:sz w:val="22"/>
          <w:szCs w:val="22"/>
          <w:u w:val="single"/>
        </w:rPr>
        <w:t xml:space="preserve"> 28</w:t>
      </w:r>
    </w:p>
    <w:p w14:paraId="059CC349" w14:textId="77777777" w:rsidR="0038031B" w:rsidRPr="00E1278B" w:rsidRDefault="0038031B" w:rsidP="00E1278B">
      <w:pPr>
        <w:jc w:val="both"/>
        <w:rPr>
          <w:rFonts w:cs="Times New Roman"/>
          <w:b/>
          <w:bCs/>
          <w:sz w:val="22"/>
          <w:szCs w:val="22"/>
        </w:rPr>
      </w:pPr>
    </w:p>
    <w:p w14:paraId="69FC7872" w14:textId="77777777" w:rsidR="0038031B" w:rsidRPr="00E1278B" w:rsidRDefault="0038031B" w:rsidP="00E1278B">
      <w:pPr>
        <w:jc w:val="both"/>
        <w:rPr>
          <w:rFonts w:cs="Times New Roman"/>
          <w:sz w:val="22"/>
          <w:szCs w:val="22"/>
        </w:rPr>
      </w:pPr>
      <w:r w:rsidRPr="00E1278B">
        <w:rPr>
          <w:rFonts w:cs="Times New Roman"/>
          <w:sz w:val="22"/>
          <w:szCs w:val="22"/>
        </w:rPr>
        <w:t>Clause 28 shall be substituted by the following new clause:</w:t>
      </w:r>
    </w:p>
    <w:p w14:paraId="15A59EB5" w14:textId="77777777" w:rsidR="0038031B" w:rsidRPr="00E1278B" w:rsidRDefault="0038031B" w:rsidP="00E1278B">
      <w:pPr>
        <w:jc w:val="both"/>
        <w:rPr>
          <w:rFonts w:cs="Times New Roman"/>
          <w:sz w:val="22"/>
          <w:szCs w:val="22"/>
        </w:rPr>
      </w:pPr>
    </w:p>
    <w:p w14:paraId="0DC651CF" w14:textId="77777777" w:rsidR="0038031B" w:rsidRPr="00E1278B" w:rsidRDefault="0038031B" w:rsidP="00E1278B">
      <w:pPr>
        <w:jc w:val="both"/>
        <w:rPr>
          <w:rFonts w:cs="Times New Roman"/>
          <w:sz w:val="22"/>
          <w:szCs w:val="22"/>
        </w:rPr>
      </w:pPr>
      <w:r w:rsidRPr="00E1278B">
        <w:rPr>
          <w:rFonts w:cs="Times New Roman"/>
          <w:sz w:val="22"/>
          <w:szCs w:val="22"/>
        </w:rPr>
        <w:t>“Amendment of the Sixth Schedule to the principal Act.</w:t>
      </w:r>
    </w:p>
    <w:p w14:paraId="0C3D33B1" w14:textId="77777777" w:rsidR="0038031B" w:rsidRPr="00E1278B" w:rsidRDefault="0038031B" w:rsidP="00E1278B">
      <w:pPr>
        <w:jc w:val="both"/>
        <w:rPr>
          <w:rFonts w:cs="Times New Roman"/>
          <w:sz w:val="22"/>
          <w:szCs w:val="22"/>
        </w:rPr>
      </w:pPr>
    </w:p>
    <w:p w14:paraId="22F4B756" w14:textId="77777777" w:rsidR="0038031B" w:rsidRPr="00E1278B" w:rsidRDefault="0038031B" w:rsidP="00E1278B">
      <w:pPr>
        <w:jc w:val="both"/>
        <w:rPr>
          <w:rFonts w:cs="Times New Roman"/>
          <w:sz w:val="22"/>
          <w:szCs w:val="22"/>
        </w:rPr>
      </w:pPr>
      <w:r w:rsidRPr="00E1278B">
        <w:rPr>
          <w:rFonts w:cs="Times New Roman"/>
          <w:b/>
          <w:bCs/>
          <w:sz w:val="22"/>
          <w:szCs w:val="22"/>
        </w:rPr>
        <w:t xml:space="preserve">28. </w:t>
      </w:r>
      <w:r w:rsidRPr="00E1278B">
        <w:rPr>
          <w:rFonts w:cs="Times New Roman"/>
          <w:sz w:val="22"/>
          <w:szCs w:val="22"/>
        </w:rPr>
        <w:t xml:space="preserve">The Sixth Schedule </w:t>
      </w:r>
      <w:proofErr w:type="gramStart"/>
      <w:r w:rsidRPr="00E1278B">
        <w:rPr>
          <w:rFonts w:cs="Times New Roman"/>
          <w:sz w:val="22"/>
          <w:szCs w:val="22"/>
        </w:rPr>
        <w:t>to</w:t>
      </w:r>
      <w:proofErr w:type="gramEnd"/>
      <w:r w:rsidRPr="00E1278B">
        <w:rPr>
          <w:rFonts w:cs="Times New Roman"/>
          <w:sz w:val="22"/>
          <w:szCs w:val="22"/>
        </w:rPr>
        <w:t xml:space="preserve"> the </w:t>
      </w:r>
      <w:proofErr w:type="gramStart"/>
      <w:r w:rsidRPr="00E1278B">
        <w:rPr>
          <w:rFonts w:cs="Times New Roman"/>
          <w:sz w:val="22"/>
          <w:szCs w:val="22"/>
        </w:rPr>
        <w:t>principal</w:t>
      </w:r>
      <w:proofErr w:type="gramEnd"/>
      <w:r w:rsidRPr="00E1278B">
        <w:rPr>
          <w:rFonts w:cs="Times New Roman"/>
          <w:sz w:val="22"/>
          <w:szCs w:val="22"/>
        </w:rPr>
        <w:t xml:space="preserve"> Act shall be amended as follows:</w:t>
      </w:r>
    </w:p>
    <w:p w14:paraId="212A3443" w14:textId="77777777" w:rsidR="0038031B" w:rsidRPr="00E1278B" w:rsidRDefault="0038031B" w:rsidP="00E1278B">
      <w:pPr>
        <w:jc w:val="both"/>
        <w:rPr>
          <w:rFonts w:cs="Times New Roman"/>
          <w:sz w:val="22"/>
          <w:szCs w:val="22"/>
        </w:rPr>
      </w:pPr>
    </w:p>
    <w:p w14:paraId="6B23B5E5" w14:textId="77777777" w:rsidR="0038031B" w:rsidRPr="00E1278B" w:rsidRDefault="0038031B" w:rsidP="00E1278B">
      <w:pPr>
        <w:jc w:val="both"/>
        <w:rPr>
          <w:rFonts w:cs="Times New Roman"/>
          <w:sz w:val="22"/>
          <w:szCs w:val="22"/>
        </w:rPr>
      </w:pPr>
      <w:r w:rsidRPr="00E1278B">
        <w:rPr>
          <w:rFonts w:cs="Times New Roman"/>
          <w:sz w:val="22"/>
          <w:szCs w:val="22"/>
        </w:rPr>
        <w:t>(a) Part A thereof shall be amended as follows:</w:t>
      </w:r>
    </w:p>
    <w:p w14:paraId="5405FDF0" w14:textId="77777777" w:rsidR="0038031B" w:rsidRPr="00E1278B" w:rsidRDefault="0038031B" w:rsidP="00E1278B">
      <w:pPr>
        <w:jc w:val="both"/>
        <w:rPr>
          <w:rFonts w:cs="Times New Roman"/>
          <w:sz w:val="22"/>
          <w:szCs w:val="22"/>
        </w:rPr>
      </w:pPr>
    </w:p>
    <w:p w14:paraId="04EBC1D3"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regulation 13 thereof shall be amended as follows:</w:t>
      </w:r>
    </w:p>
    <w:p w14:paraId="637762C3" w14:textId="77777777" w:rsidR="0038031B" w:rsidRPr="00E1278B" w:rsidRDefault="0038031B" w:rsidP="00E1278B">
      <w:pPr>
        <w:jc w:val="both"/>
        <w:rPr>
          <w:rFonts w:cs="Times New Roman"/>
          <w:sz w:val="22"/>
          <w:szCs w:val="22"/>
        </w:rPr>
      </w:pPr>
    </w:p>
    <w:p w14:paraId="7614CBFF"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ia</w:t>
      </w:r>
      <w:proofErr w:type="spellEnd"/>
      <w:r w:rsidRPr="00E1278B">
        <w:rPr>
          <w:rFonts w:cs="Times New Roman"/>
          <w:sz w:val="22"/>
          <w:szCs w:val="22"/>
        </w:rPr>
        <w:t>) in the Maltese version only, the words “</w:t>
      </w:r>
      <w:r w:rsidRPr="00E1278B">
        <w:rPr>
          <w:rFonts w:cs="Times New Roman"/>
          <w:i/>
          <w:iCs/>
          <w:sz w:val="22"/>
          <w:szCs w:val="22"/>
        </w:rPr>
        <w:t>bands jew tags</w:t>
      </w:r>
      <w:r w:rsidRPr="00E1278B">
        <w:rPr>
          <w:rFonts w:cs="Times New Roman"/>
          <w:sz w:val="22"/>
          <w:szCs w:val="22"/>
        </w:rPr>
        <w:t>” shall be substituted by the words “</w:t>
      </w:r>
      <w:proofErr w:type="spellStart"/>
      <w:r w:rsidRPr="00E1278B">
        <w:rPr>
          <w:rFonts w:cs="Times New Roman"/>
          <w:sz w:val="22"/>
          <w:szCs w:val="22"/>
        </w:rPr>
        <w:t>bolli</w:t>
      </w:r>
      <w:proofErr w:type="spellEnd"/>
      <w:r w:rsidRPr="00E1278B">
        <w:rPr>
          <w:rFonts w:cs="Times New Roman"/>
          <w:sz w:val="22"/>
          <w:szCs w:val="22"/>
        </w:rPr>
        <w:t xml:space="preserve"> </w:t>
      </w:r>
      <w:proofErr w:type="spellStart"/>
      <w:r w:rsidRPr="00E1278B">
        <w:rPr>
          <w:rFonts w:cs="Times New Roman"/>
          <w:sz w:val="22"/>
          <w:szCs w:val="22"/>
        </w:rPr>
        <w:t>tas-sisa</w:t>
      </w:r>
      <w:proofErr w:type="spellEnd"/>
      <w:proofErr w:type="gramStart"/>
      <w:r w:rsidRPr="00E1278B">
        <w:rPr>
          <w:rFonts w:cs="Times New Roman"/>
          <w:sz w:val="22"/>
          <w:szCs w:val="22"/>
        </w:rPr>
        <w:t>”;</w:t>
      </w:r>
      <w:proofErr w:type="gramEnd"/>
    </w:p>
    <w:p w14:paraId="16E2EAD4" w14:textId="77777777" w:rsidR="0038031B" w:rsidRPr="00E1278B" w:rsidRDefault="0038031B" w:rsidP="00E1278B">
      <w:pPr>
        <w:jc w:val="both"/>
        <w:rPr>
          <w:rFonts w:cs="Times New Roman"/>
          <w:sz w:val="22"/>
          <w:szCs w:val="22"/>
        </w:rPr>
      </w:pPr>
    </w:p>
    <w:p w14:paraId="1A577DCA" w14:textId="77777777" w:rsidR="0038031B" w:rsidRPr="00E1278B" w:rsidRDefault="0038031B" w:rsidP="00E1278B">
      <w:pPr>
        <w:jc w:val="both"/>
        <w:rPr>
          <w:rFonts w:cs="Times New Roman"/>
          <w:sz w:val="22"/>
          <w:szCs w:val="22"/>
          <w:shd w:val="clear" w:color="auto" w:fill="FFFFFF"/>
        </w:rPr>
      </w:pPr>
      <w:r w:rsidRPr="00E1278B">
        <w:rPr>
          <w:rFonts w:cs="Times New Roman"/>
          <w:sz w:val="22"/>
          <w:szCs w:val="22"/>
        </w:rPr>
        <w:t>(</w:t>
      </w:r>
      <w:proofErr w:type="spellStart"/>
      <w:r w:rsidRPr="00E1278B">
        <w:rPr>
          <w:rFonts w:cs="Times New Roman"/>
          <w:sz w:val="22"/>
          <w:szCs w:val="22"/>
        </w:rPr>
        <w:t>ib</w:t>
      </w:r>
      <w:proofErr w:type="spellEnd"/>
      <w:r w:rsidRPr="00E1278B">
        <w:rPr>
          <w:rFonts w:cs="Times New Roman"/>
          <w:sz w:val="22"/>
          <w:szCs w:val="22"/>
        </w:rPr>
        <w:t xml:space="preserve">) sub-regulation (6) thereof </w:t>
      </w:r>
      <w:r w:rsidRPr="00E1278B">
        <w:rPr>
          <w:rFonts w:cs="Times New Roman"/>
          <w:sz w:val="22"/>
          <w:szCs w:val="22"/>
          <w:shd w:val="clear" w:color="auto" w:fill="FFFFFF"/>
        </w:rPr>
        <w:t>shall be substituted by the following new sub-regulation:</w:t>
      </w:r>
    </w:p>
    <w:p w14:paraId="29817FC2" w14:textId="77777777" w:rsidR="0038031B" w:rsidRPr="00E1278B" w:rsidRDefault="0038031B" w:rsidP="00E1278B">
      <w:pPr>
        <w:jc w:val="both"/>
        <w:rPr>
          <w:rFonts w:cs="Times New Roman"/>
          <w:sz w:val="22"/>
          <w:szCs w:val="22"/>
        </w:rPr>
      </w:pPr>
    </w:p>
    <w:p w14:paraId="680EF2FE" w14:textId="77777777" w:rsidR="0038031B" w:rsidRPr="00E1278B" w:rsidRDefault="0038031B" w:rsidP="00E1278B">
      <w:pPr>
        <w:jc w:val="both"/>
        <w:rPr>
          <w:rFonts w:cs="Times New Roman"/>
          <w:sz w:val="22"/>
          <w:szCs w:val="22"/>
        </w:rPr>
      </w:pPr>
      <w:r w:rsidRPr="00E1278B">
        <w:rPr>
          <w:rFonts w:cs="Times New Roman"/>
          <w:sz w:val="22"/>
          <w:szCs w:val="22"/>
        </w:rPr>
        <w:t xml:space="preserve">“(6)(a) Any registered consignor, registered consignee, registered merchant, certified consignor or certified consignee shall purchase the excise stamp within five (5) working days from when the excisable goods, on which the excise stamps are required to be affixed, enter Malta, except in the case of an excise stamp to be affixed by an </w:t>
      </w:r>
      <w:proofErr w:type="spellStart"/>
      <w:r w:rsidRPr="00E1278B">
        <w:rPr>
          <w:rFonts w:cs="Times New Roman"/>
          <w:sz w:val="22"/>
          <w:szCs w:val="22"/>
        </w:rPr>
        <w:t>authorised</w:t>
      </w:r>
      <w:proofErr w:type="spellEnd"/>
      <w:r w:rsidRPr="00E1278B">
        <w:rPr>
          <w:rFonts w:cs="Times New Roman"/>
          <w:sz w:val="22"/>
          <w:szCs w:val="22"/>
        </w:rPr>
        <w:t xml:space="preserve"> tax warehouse keeper. </w:t>
      </w:r>
    </w:p>
    <w:p w14:paraId="208CD8FC" w14:textId="77777777" w:rsidR="0038031B" w:rsidRPr="00E1278B" w:rsidRDefault="0038031B" w:rsidP="00E1278B">
      <w:pPr>
        <w:jc w:val="both"/>
        <w:rPr>
          <w:rFonts w:cs="Times New Roman"/>
          <w:sz w:val="22"/>
          <w:szCs w:val="22"/>
        </w:rPr>
      </w:pPr>
    </w:p>
    <w:p w14:paraId="566D05CD" w14:textId="77777777" w:rsidR="0038031B" w:rsidRPr="00E1278B" w:rsidRDefault="0038031B" w:rsidP="00E1278B">
      <w:pPr>
        <w:jc w:val="both"/>
        <w:rPr>
          <w:rFonts w:cs="Times New Roman"/>
          <w:sz w:val="22"/>
          <w:szCs w:val="22"/>
        </w:rPr>
      </w:pPr>
      <w:r w:rsidRPr="00E1278B">
        <w:rPr>
          <w:rFonts w:cs="Times New Roman"/>
          <w:sz w:val="22"/>
          <w:szCs w:val="22"/>
        </w:rPr>
        <w:t xml:space="preserve">(b) The excise stamp shall be affixed to the excisable goods by not later than five (5) working days from date when the excise stamp is purchased, except where the excise stamp is to be affixed by an </w:t>
      </w:r>
      <w:proofErr w:type="spellStart"/>
      <w:r w:rsidRPr="00E1278B">
        <w:rPr>
          <w:rFonts w:cs="Times New Roman"/>
          <w:sz w:val="22"/>
          <w:szCs w:val="22"/>
        </w:rPr>
        <w:t>authorised</w:t>
      </w:r>
      <w:proofErr w:type="spellEnd"/>
      <w:r w:rsidRPr="00E1278B">
        <w:rPr>
          <w:rFonts w:cs="Times New Roman"/>
          <w:sz w:val="22"/>
          <w:szCs w:val="22"/>
        </w:rPr>
        <w:t xml:space="preserve"> tax warehouse keeper.</w:t>
      </w:r>
      <w:proofErr w:type="gramStart"/>
      <w:r w:rsidRPr="00E1278B">
        <w:rPr>
          <w:rFonts w:cs="Times New Roman"/>
          <w:sz w:val="22"/>
          <w:szCs w:val="22"/>
        </w:rPr>
        <w:t>”;</w:t>
      </w:r>
      <w:proofErr w:type="gramEnd"/>
    </w:p>
    <w:p w14:paraId="2F84638A" w14:textId="77777777" w:rsidR="0038031B" w:rsidRPr="00E1278B" w:rsidRDefault="0038031B" w:rsidP="00E1278B">
      <w:pPr>
        <w:jc w:val="both"/>
        <w:rPr>
          <w:rFonts w:cs="Times New Roman"/>
          <w:sz w:val="22"/>
          <w:szCs w:val="22"/>
          <w:shd w:val="clear" w:color="auto" w:fill="FFFFFF"/>
        </w:rPr>
      </w:pPr>
    </w:p>
    <w:p w14:paraId="04EB655A" w14:textId="77777777" w:rsidR="0038031B" w:rsidRPr="00E1278B" w:rsidRDefault="0038031B" w:rsidP="00E1278B">
      <w:pPr>
        <w:jc w:val="both"/>
        <w:rPr>
          <w:rFonts w:cs="Times New Roman"/>
          <w:sz w:val="22"/>
          <w:szCs w:val="22"/>
        </w:rPr>
      </w:pPr>
      <w:r w:rsidRPr="00E1278B">
        <w:rPr>
          <w:rFonts w:cs="Times New Roman"/>
          <w:sz w:val="22"/>
          <w:szCs w:val="22"/>
          <w:shd w:val="clear" w:color="auto" w:fill="FFFFFF"/>
        </w:rPr>
        <w:t>(</w:t>
      </w:r>
      <w:proofErr w:type="spellStart"/>
      <w:r w:rsidRPr="00E1278B">
        <w:rPr>
          <w:rFonts w:cs="Times New Roman"/>
          <w:sz w:val="22"/>
          <w:szCs w:val="22"/>
          <w:shd w:val="clear" w:color="auto" w:fill="FFFFFF"/>
        </w:rPr>
        <w:t>ic</w:t>
      </w:r>
      <w:proofErr w:type="spellEnd"/>
      <w:r w:rsidRPr="00E1278B">
        <w:rPr>
          <w:rFonts w:cs="Times New Roman"/>
          <w:sz w:val="22"/>
          <w:szCs w:val="22"/>
          <w:shd w:val="clear" w:color="auto" w:fill="FFFFFF"/>
        </w:rPr>
        <w:t>) s</w:t>
      </w:r>
      <w:r w:rsidRPr="00E1278B">
        <w:rPr>
          <w:rFonts w:cs="Times New Roman"/>
          <w:sz w:val="22"/>
          <w:szCs w:val="22"/>
        </w:rPr>
        <w:t>ub-regulation (7) thereof</w:t>
      </w:r>
      <w:r w:rsidRPr="00E1278B">
        <w:rPr>
          <w:rFonts w:cs="Times New Roman"/>
          <w:sz w:val="22"/>
          <w:szCs w:val="22"/>
          <w:shd w:val="clear" w:color="auto" w:fill="FFFFFF"/>
        </w:rPr>
        <w:t xml:space="preserve"> shall be substituted by the following new sub-regulation:</w:t>
      </w:r>
    </w:p>
    <w:p w14:paraId="559BD45B" w14:textId="77777777" w:rsidR="0038031B" w:rsidRPr="00E1278B" w:rsidRDefault="0038031B" w:rsidP="00E1278B">
      <w:pPr>
        <w:jc w:val="both"/>
        <w:rPr>
          <w:rFonts w:cs="Times New Roman"/>
          <w:sz w:val="22"/>
          <w:szCs w:val="22"/>
        </w:rPr>
      </w:pPr>
    </w:p>
    <w:p w14:paraId="562E9CC5" w14:textId="657EA247" w:rsidR="0038031B" w:rsidRPr="00E1278B" w:rsidRDefault="0038031B" w:rsidP="00E1278B">
      <w:pPr>
        <w:jc w:val="both"/>
        <w:rPr>
          <w:rFonts w:cs="Times New Roman"/>
          <w:sz w:val="22"/>
          <w:szCs w:val="22"/>
        </w:rPr>
      </w:pPr>
      <w:r w:rsidRPr="00E1278B">
        <w:rPr>
          <w:rFonts w:cs="Times New Roman"/>
          <w:sz w:val="22"/>
          <w:szCs w:val="22"/>
        </w:rPr>
        <w:t>“(7)(a) Any registered consignor, registered consignee, registered merchant, certified consignor or</w:t>
      </w:r>
      <w:r w:rsidRPr="00E1278B">
        <w:rPr>
          <w:rFonts w:cs="Times New Roman"/>
          <w:b/>
          <w:bCs/>
          <w:sz w:val="22"/>
          <w:szCs w:val="22"/>
        </w:rPr>
        <w:t xml:space="preserve"> </w:t>
      </w:r>
      <w:r w:rsidRPr="00E1278B">
        <w:rPr>
          <w:rFonts w:cs="Times New Roman"/>
          <w:sz w:val="22"/>
          <w:szCs w:val="22"/>
        </w:rPr>
        <w:t xml:space="preserve">certified consignee who fails to purchase the excise stamp within five (5) working days from the date of entry to Malta of the excisable goods on which the stamp shall be affixed, except where the excise stamp shall be affixed by an </w:t>
      </w:r>
      <w:proofErr w:type="spellStart"/>
      <w:r w:rsidRPr="00E1278B">
        <w:rPr>
          <w:rFonts w:cs="Times New Roman"/>
          <w:sz w:val="22"/>
          <w:szCs w:val="22"/>
        </w:rPr>
        <w:t>authorised</w:t>
      </w:r>
      <w:proofErr w:type="spellEnd"/>
      <w:r w:rsidRPr="00E1278B">
        <w:rPr>
          <w:rFonts w:cs="Times New Roman"/>
          <w:sz w:val="22"/>
          <w:szCs w:val="22"/>
        </w:rPr>
        <w:t xml:space="preserve"> warehouse keeper, shall on conviction be liable to a fine (</w:t>
      </w:r>
      <w:proofErr w:type="spellStart"/>
      <w:r w:rsidRPr="00E1278B">
        <w:rPr>
          <w:rFonts w:cs="Times New Roman"/>
          <w:i/>
          <w:iCs/>
          <w:sz w:val="22"/>
          <w:szCs w:val="22"/>
        </w:rPr>
        <w:t>multa</w:t>
      </w:r>
      <w:proofErr w:type="spellEnd"/>
      <w:r w:rsidRPr="00E1278B">
        <w:rPr>
          <w:rFonts w:cs="Times New Roman"/>
          <w:sz w:val="22"/>
          <w:szCs w:val="22"/>
        </w:rPr>
        <w:t xml:space="preserve">) of one hundred and fifty euro (€150) and the </w:t>
      </w:r>
      <w:r w:rsidR="00843021">
        <w:rPr>
          <w:rFonts w:cs="Times New Roman"/>
          <w:sz w:val="22"/>
          <w:szCs w:val="22"/>
        </w:rPr>
        <w:t>c</w:t>
      </w:r>
      <w:r w:rsidRPr="00E1278B">
        <w:rPr>
          <w:rFonts w:cs="Times New Roman"/>
          <w:sz w:val="22"/>
          <w:szCs w:val="22"/>
        </w:rPr>
        <w:t>ourt shall also order the forfeiture of the said excisable goods according to law, as applicable.</w:t>
      </w:r>
    </w:p>
    <w:p w14:paraId="5541191E" w14:textId="77777777" w:rsidR="0038031B" w:rsidRPr="00E1278B" w:rsidRDefault="0038031B" w:rsidP="00E1278B">
      <w:pPr>
        <w:jc w:val="both"/>
        <w:rPr>
          <w:rFonts w:cs="Times New Roman"/>
          <w:sz w:val="22"/>
          <w:szCs w:val="22"/>
        </w:rPr>
      </w:pPr>
    </w:p>
    <w:p w14:paraId="3D6D6EC9" w14:textId="7D33FD26" w:rsidR="0038031B" w:rsidRPr="00E1278B" w:rsidRDefault="0038031B" w:rsidP="00E1278B">
      <w:pPr>
        <w:jc w:val="both"/>
        <w:rPr>
          <w:rFonts w:cs="Times New Roman"/>
          <w:sz w:val="22"/>
          <w:szCs w:val="22"/>
        </w:rPr>
      </w:pPr>
      <w:r w:rsidRPr="00E1278B">
        <w:rPr>
          <w:rFonts w:cs="Times New Roman"/>
          <w:sz w:val="22"/>
          <w:szCs w:val="22"/>
        </w:rPr>
        <w:t xml:space="preserve">(b) Any registered consignor, registered consignee, registered merchant, certified consignor or certified consignee who fails to affix the excise stamp within five (5) working days from when it is purchased, except for an </w:t>
      </w:r>
      <w:proofErr w:type="spellStart"/>
      <w:r w:rsidRPr="00E1278B">
        <w:rPr>
          <w:rFonts w:cs="Times New Roman"/>
          <w:sz w:val="22"/>
          <w:szCs w:val="22"/>
        </w:rPr>
        <w:t>authorised</w:t>
      </w:r>
      <w:proofErr w:type="spellEnd"/>
      <w:r w:rsidRPr="00E1278B">
        <w:rPr>
          <w:rFonts w:cs="Times New Roman"/>
          <w:sz w:val="22"/>
          <w:szCs w:val="22"/>
        </w:rPr>
        <w:t xml:space="preserve"> tax warehouse keeper, shall be liable on conviction to a fine (</w:t>
      </w:r>
      <w:proofErr w:type="spellStart"/>
      <w:r w:rsidRPr="00E1278B">
        <w:rPr>
          <w:rFonts w:cs="Times New Roman"/>
          <w:i/>
          <w:iCs/>
          <w:sz w:val="22"/>
          <w:szCs w:val="22"/>
        </w:rPr>
        <w:t>multa</w:t>
      </w:r>
      <w:proofErr w:type="spellEnd"/>
      <w:r w:rsidRPr="00E1278B">
        <w:rPr>
          <w:rFonts w:cs="Times New Roman"/>
          <w:sz w:val="22"/>
          <w:szCs w:val="22"/>
        </w:rPr>
        <w:t xml:space="preserve">) of two hundred euro (€200), and the </w:t>
      </w:r>
      <w:r w:rsidR="00843021">
        <w:rPr>
          <w:rFonts w:cs="Times New Roman"/>
          <w:sz w:val="22"/>
          <w:szCs w:val="22"/>
        </w:rPr>
        <w:t>c</w:t>
      </w:r>
      <w:r w:rsidRPr="00E1278B">
        <w:rPr>
          <w:rFonts w:cs="Times New Roman"/>
          <w:sz w:val="22"/>
          <w:szCs w:val="22"/>
        </w:rPr>
        <w:t>ourt shall also order the forfeiture of the excise stamps which were not affixed within the time provided according to law, as applicable. In addition to this, the forfeiture of the excisable goods themselves shall also take place according to law, as applicable.</w:t>
      </w:r>
    </w:p>
    <w:p w14:paraId="2A3FFB86" w14:textId="77777777" w:rsidR="0038031B" w:rsidRPr="00E1278B" w:rsidRDefault="0038031B" w:rsidP="00E1278B">
      <w:pPr>
        <w:jc w:val="both"/>
        <w:rPr>
          <w:rFonts w:cs="Times New Roman"/>
          <w:sz w:val="22"/>
          <w:szCs w:val="22"/>
        </w:rPr>
      </w:pPr>
    </w:p>
    <w:p w14:paraId="73A109BC" w14:textId="77777777" w:rsidR="0038031B" w:rsidRPr="00E1278B" w:rsidRDefault="0038031B" w:rsidP="00E1278B">
      <w:pPr>
        <w:jc w:val="both"/>
        <w:rPr>
          <w:rStyle w:val="ui-provider"/>
          <w:rFonts w:cs="Times New Roman"/>
          <w:sz w:val="22"/>
          <w:szCs w:val="22"/>
        </w:rPr>
      </w:pPr>
      <w:r w:rsidRPr="00E1278B">
        <w:rPr>
          <w:rFonts w:cs="Times New Roman"/>
          <w:sz w:val="22"/>
          <w:szCs w:val="22"/>
        </w:rPr>
        <w:t>(c) In the case of an irregularity mentioned in paragraph (a), the Commissioner may, if the offender admits, refrain from instituting proceedings in terms of this Act and impose a penalty equivalent to one-hundred euro (€100). In addition to this, the forfeiture of the excisable goods themselves shall be carried out according to law, as applicable.</w:t>
      </w:r>
      <w:bookmarkStart w:id="16" w:name="_Hlk179979164"/>
    </w:p>
    <w:bookmarkEnd w:id="16"/>
    <w:p w14:paraId="03FF6B22" w14:textId="77777777" w:rsidR="0038031B" w:rsidRPr="00E1278B" w:rsidRDefault="0038031B" w:rsidP="00E1278B">
      <w:pPr>
        <w:jc w:val="both"/>
        <w:rPr>
          <w:rFonts w:cs="Times New Roman"/>
          <w:sz w:val="22"/>
          <w:szCs w:val="22"/>
        </w:rPr>
      </w:pPr>
    </w:p>
    <w:p w14:paraId="78BDB850" w14:textId="4E838427" w:rsidR="0038031B" w:rsidRPr="00E1278B" w:rsidRDefault="0038031B" w:rsidP="00E1278B">
      <w:pPr>
        <w:jc w:val="both"/>
        <w:rPr>
          <w:rFonts w:cs="Times New Roman"/>
          <w:sz w:val="22"/>
          <w:szCs w:val="22"/>
        </w:rPr>
      </w:pPr>
      <w:r w:rsidRPr="00E1278B">
        <w:rPr>
          <w:rFonts w:cs="Times New Roman"/>
          <w:sz w:val="22"/>
          <w:szCs w:val="22"/>
        </w:rPr>
        <w:t xml:space="preserve">(d) In the case of an irregularity mentioned in paragraph (b), the Commissioner while forfeiting the excise stamps not affixed within the given time in accordance to </w:t>
      </w:r>
      <w:proofErr w:type="gramStart"/>
      <w:r w:rsidRPr="00E1278B">
        <w:rPr>
          <w:rFonts w:cs="Times New Roman"/>
          <w:sz w:val="22"/>
          <w:szCs w:val="22"/>
        </w:rPr>
        <w:t>law, as applicable</w:t>
      </w:r>
      <w:proofErr w:type="gramEnd"/>
      <w:r w:rsidRPr="00E1278B">
        <w:rPr>
          <w:rFonts w:cs="Times New Roman"/>
          <w:sz w:val="22"/>
          <w:szCs w:val="22"/>
        </w:rPr>
        <w:t>, may</w:t>
      </w:r>
      <w:r w:rsidR="00843021">
        <w:rPr>
          <w:rFonts w:cs="Times New Roman"/>
          <w:sz w:val="22"/>
          <w:szCs w:val="22"/>
        </w:rPr>
        <w:t>,</w:t>
      </w:r>
      <w:r w:rsidRPr="00E1278B">
        <w:rPr>
          <w:rFonts w:cs="Times New Roman"/>
          <w:sz w:val="22"/>
          <w:szCs w:val="22"/>
        </w:rPr>
        <w:t xml:space="preserve"> if the offender admits, refrain from instituting proceedings in terms of this Act and impose a penalty equivalent to one-hundred and fifty euro (€150). In addition to this, the forfeiture of the excisable goods themselves shall be carried out according to law, as applicable.</w:t>
      </w:r>
      <w:proofErr w:type="gramStart"/>
      <w:r w:rsidRPr="00E1278B">
        <w:rPr>
          <w:rFonts w:cs="Times New Roman"/>
          <w:sz w:val="22"/>
          <w:szCs w:val="22"/>
        </w:rPr>
        <w:t>”;</w:t>
      </w:r>
      <w:bookmarkStart w:id="17" w:name="_Hlk172878916"/>
      <w:bookmarkStart w:id="18" w:name="_Hlk213954723"/>
      <w:proofErr w:type="gramEnd"/>
    </w:p>
    <w:p w14:paraId="2154C169" w14:textId="77777777" w:rsidR="0038031B" w:rsidRPr="00E1278B" w:rsidRDefault="0038031B" w:rsidP="00E1278B">
      <w:pPr>
        <w:jc w:val="both"/>
        <w:rPr>
          <w:rFonts w:cs="Times New Roman"/>
          <w:sz w:val="22"/>
          <w:szCs w:val="22"/>
          <w:shd w:val="clear" w:color="auto" w:fill="FFFFFF"/>
        </w:rPr>
      </w:pPr>
    </w:p>
    <w:p w14:paraId="4B8CA5CC" w14:textId="77777777" w:rsidR="0038031B" w:rsidRPr="00E1278B" w:rsidRDefault="0038031B" w:rsidP="00E1278B">
      <w:pPr>
        <w:jc w:val="both"/>
        <w:rPr>
          <w:rFonts w:cs="Times New Roman"/>
          <w:sz w:val="22"/>
          <w:szCs w:val="22"/>
        </w:rPr>
      </w:pPr>
      <w:r w:rsidRPr="00E1278B">
        <w:rPr>
          <w:rFonts w:cs="Times New Roman"/>
          <w:sz w:val="22"/>
          <w:szCs w:val="22"/>
          <w:shd w:val="clear" w:color="auto" w:fill="FFFFFF"/>
        </w:rPr>
        <w:t xml:space="preserve">(id) sub-regulation (8) thereof shall be substituted by the following new sub-regulation: </w:t>
      </w:r>
    </w:p>
    <w:p w14:paraId="6DC155FA" w14:textId="77777777" w:rsidR="0038031B" w:rsidRPr="00E1278B" w:rsidRDefault="0038031B" w:rsidP="00E1278B">
      <w:pPr>
        <w:shd w:val="clear" w:color="auto" w:fill="FFFFFF"/>
        <w:jc w:val="both"/>
        <w:rPr>
          <w:rFonts w:cs="Times New Roman"/>
          <w:sz w:val="22"/>
          <w:szCs w:val="22"/>
        </w:rPr>
      </w:pPr>
    </w:p>
    <w:p w14:paraId="2D0C53FA" w14:textId="77777777" w:rsidR="0038031B" w:rsidRPr="00E1278B" w:rsidRDefault="0038031B" w:rsidP="00E1278B">
      <w:pPr>
        <w:shd w:val="clear" w:color="auto" w:fill="FFFFFF"/>
        <w:jc w:val="both"/>
        <w:rPr>
          <w:rStyle w:val="ui-provider"/>
          <w:rFonts w:cs="Times New Roman"/>
          <w:sz w:val="22"/>
          <w:szCs w:val="22"/>
        </w:rPr>
      </w:pPr>
      <w:r w:rsidRPr="00E1278B">
        <w:rPr>
          <w:rFonts w:cs="Times New Roman"/>
          <w:sz w:val="22"/>
          <w:szCs w:val="22"/>
        </w:rPr>
        <w:t xml:space="preserve">“(8)(a) Every </w:t>
      </w:r>
      <w:proofErr w:type="spellStart"/>
      <w:r w:rsidRPr="00E1278B">
        <w:rPr>
          <w:rFonts w:cs="Times New Roman"/>
          <w:sz w:val="22"/>
          <w:szCs w:val="22"/>
        </w:rPr>
        <w:t>authorised</w:t>
      </w:r>
      <w:proofErr w:type="spellEnd"/>
      <w:r w:rsidRPr="00E1278B">
        <w:rPr>
          <w:rFonts w:cs="Times New Roman"/>
          <w:sz w:val="22"/>
          <w:szCs w:val="22"/>
        </w:rPr>
        <w:t xml:space="preserve"> tax warehouse keeper who takes out from the </w:t>
      </w:r>
      <w:proofErr w:type="spellStart"/>
      <w:r w:rsidRPr="00E1278B">
        <w:rPr>
          <w:rFonts w:cs="Times New Roman"/>
          <w:sz w:val="22"/>
          <w:szCs w:val="22"/>
        </w:rPr>
        <w:t>authorised</w:t>
      </w:r>
      <w:proofErr w:type="spellEnd"/>
      <w:r w:rsidRPr="00E1278B">
        <w:rPr>
          <w:rFonts w:cs="Times New Roman"/>
          <w:sz w:val="22"/>
          <w:szCs w:val="22"/>
        </w:rPr>
        <w:t xml:space="preserve"> tax warehouse excisable goods on which the excise stamp has not been affixed according to law, shall be liable on conviction to a fine (</w:t>
      </w:r>
      <w:proofErr w:type="spellStart"/>
      <w:r w:rsidRPr="00E1278B">
        <w:rPr>
          <w:rFonts w:cs="Times New Roman"/>
          <w:i/>
          <w:iCs/>
          <w:sz w:val="22"/>
          <w:szCs w:val="22"/>
        </w:rPr>
        <w:t>multa</w:t>
      </w:r>
      <w:proofErr w:type="spellEnd"/>
      <w:r w:rsidRPr="00E1278B">
        <w:rPr>
          <w:rFonts w:cs="Times New Roman"/>
          <w:sz w:val="22"/>
          <w:szCs w:val="22"/>
        </w:rPr>
        <w:t>) of three hundred euro (€300) and the Court shall also order the forfeiture of the excise stamps that had to be affixed to those goods. In addition to this, the forfeiture of the excisable goods themselves shall also take place according to law, as applicable.</w:t>
      </w:r>
    </w:p>
    <w:p w14:paraId="4CFE76E9" w14:textId="77777777" w:rsidR="0038031B" w:rsidRPr="00E1278B" w:rsidRDefault="0038031B" w:rsidP="00E1278B">
      <w:pPr>
        <w:jc w:val="both"/>
        <w:rPr>
          <w:rFonts w:cs="Times New Roman"/>
          <w:sz w:val="22"/>
          <w:szCs w:val="22"/>
        </w:rPr>
      </w:pPr>
      <w:bookmarkStart w:id="19" w:name="_Hlk172878887"/>
      <w:bookmarkEnd w:id="17"/>
    </w:p>
    <w:p w14:paraId="5924A15C" w14:textId="77777777" w:rsidR="0038031B" w:rsidRPr="00E1278B" w:rsidRDefault="0038031B" w:rsidP="00E1278B">
      <w:pPr>
        <w:jc w:val="both"/>
        <w:rPr>
          <w:rFonts w:cs="Times New Roman"/>
          <w:sz w:val="22"/>
          <w:szCs w:val="22"/>
        </w:rPr>
      </w:pPr>
      <w:r w:rsidRPr="00E1278B">
        <w:rPr>
          <w:rFonts w:cs="Times New Roman"/>
          <w:sz w:val="22"/>
          <w:szCs w:val="22"/>
        </w:rPr>
        <w:lastRenderedPageBreak/>
        <w:t>(b) In the case of an irregularity mentioned in paragraph (a), the Commissioner, while forfeiting the excise stamps that had to be affixed to the excisable goods may, if the offender admits, refrain from instituting proceedings in terms of this Act and impose a penalty equivalent to two hundred and fifty euro (€250). In addition to this, the forfeiture of the excisable goods themselves shall be carried out according to law, as applicable.</w:t>
      </w:r>
      <w:proofErr w:type="gramStart"/>
      <w:r w:rsidRPr="00E1278B">
        <w:rPr>
          <w:rFonts w:cs="Times New Roman"/>
          <w:sz w:val="22"/>
          <w:szCs w:val="22"/>
        </w:rPr>
        <w:t>”;</w:t>
      </w:r>
      <w:bookmarkEnd w:id="18"/>
      <w:bookmarkEnd w:id="19"/>
      <w:proofErr w:type="gramEnd"/>
    </w:p>
    <w:p w14:paraId="6D4F22A8" w14:textId="77777777" w:rsidR="0038031B" w:rsidRPr="00E1278B" w:rsidRDefault="0038031B" w:rsidP="00E1278B">
      <w:pPr>
        <w:jc w:val="both"/>
        <w:rPr>
          <w:rFonts w:cs="Times New Roman"/>
          <w:sz w:val="22"/>
          <w:szCs w:val="22"/>
          <w:shd w:val="clear" w:color="auto" w:fill="FFFFFF"/>
        </w:rPr>
      </w:pPr>
    </w:p>
    <w:p w14:paraId="0FF177E0" w14:textId="77777777" w:rsidR="0038031B" w:rsidRPr="00E1278B" w:rsidRDefault="0038031B" w:rsidP="00E1278B">
      <w:pPr>
        <w:jc w:val="both"/>
        <w:rPr>
          <w:rFonts w:cs="Times New Roman"/>
          <w:sz w:val="22"/>
          <w:szCs w:val="22"/>
          <w:shd w:val="clear" w:color="auto" w:fill="FFFFFF"/>
        </w:rPr>
      </w:pPr>
      <w:r w:rsidRPr="00E1278B">
        <w:rPr>
          <w:rFonts w:cs="Times New Roman"/>
          <w:sz w:val="22"/>
          <w:szCs w:val="22"/>
          <w:shd w:val="clear" w:color="auto" w:fill="FFFFFF"/>
        </w:rPr>
        <w:t>(</w:t>
      </w:r>
      <w:proofErr w:type="spellStart"/>
      <w:r w:rsidRPr="00E1278B">
        <w:rPr>
          <w:rFonts w:cs="Times New Roman"/>
          <w:sz w:val="22"/>
          <w:szCs w:val="22"/>
          <w:shd w:val="clear" w:color="auto" w:fill="FFFFFF"/>
        </w:rPr>
        <w:t>ie</w:t>
      </w:r>
      <w:proofErr w:type="spellEnd"/>
      <w:r w:rsidRPr="00E1278B">
        <w:rPr>
          <w:rFonts w:cs="Times New Roman"/>
          <w:sz w:val="22"/>
          <w:szCs w:val="22"/>
          <w:shd w:val="clear" w:color="auto" w:fill="FFFFFF"/>
        </w:rPr>
        <w:t>) sub-regulation (9) thereof shall be substituted by the following new sub-regulation:</w:t>
      </w:r>
    </w:p>
    <w:p w14:paraId="3D909521" w14:textId="77777777" w:rsidR="0038031B" w:rsidRPr="00E1278B" w:rsidRDefault="0038031B" w:rsidP="00E1278B">
      <w:pPr>
        <w:shd w:val="clear" w:color="auto" w:fill="FFFFFF"/>
        <w:jc w:val="both"/>
        <w:rPr>
          <w:rFonts w:cs="Times New Roman"/>
          <w:sz w:val="22"/>
          <w:szCs w:val="22"/>
        </w:rPr>
      </w:pPr>
    </w:p>
    <w:p w14:paraId="6EB5FB23" w14:textId="77777777" w:rsidR="0038031B" w:rsidRPr="00E1278B" w:rsidRDefault="0038031B" w:rsidP="00E1278B">
      <w:pPr>
        <w:shd w:val="clear" w:color="auto" w:fill="FFFFFF"/>
        <w:jc w:val="both"/>
        <w:rPr>
          <w:rFonts w:cs="Times New Roman"/>
          <w:sz w:val="22"/>
          <w:szCs w:val="22"/>
        </w:rPr>
      </w:pPr>
      <w:r w:rsidRPr="00E1278B">
        <w:rPr>
          <w:rFonts w:cs="Times New Roman"/>
          <w:sz w:val="22"/>
          <w:szCs w:val="22"/>
        </w:rPr>
        <w:t xml:space="preserve">“(9)(a) </w:t>
      </w:r>
      <w:bookmarkStart w:id="20" w:name="_Hlk179979467"/>
      <w:r w:rsidRPr="00E1278B">
        <w:rPr>
          <w:rFonts w:cs="Times New Roman"/>
          <w:sz w:val="22"/>
          <w:szCs w:val="22"/>
        </w:rPr>
        <w:t xml:space="preserve">Any person, other than an </w:t>
      </w:r>
      <w:proofErr w:type="spellStart"/>
      <w:r w:rsidRPr="00E1278B">
        <w:rPr>
          <w:rFonts w:cs="Times New Roman"/>
          <w:sz w:val="22"/>
          <w:szCs w:val="22"/>
        </w:rPr>
        <w:t>authorised</w:t>
      </w:r>
      <w:proofErr w:type="spellEnd"/>
      <w:r w:rsidRPr="00E1278B">
        <w:rPr>
          <w:rFonts w:cs="Times New Roman"/>
          <w:sz w:val="22"/>
          <w:szCs w:val="22"/>
        </w:rPr>
        <w:t xml:space="preserve"> person, who has in his possession excise stamps shall be liable on conviction to a fine (</w:t>
      </w:r>
      <w:proofErr w:type="spellStart"/>
      <w:r w:rsidRPr="00E1278B">
        <w:rPr>
          <w:rFonts w:cs="Times New Roman"/>
          <w:i/>
          <w:iCs/>
          <w:sz w:val="22"/>
          <w:szCs w:val="22"/>
        </w:rPr>
        <w:t>multa</w:t>
      </w:r>
      <w:proofErr w:type="spellEnd"/>
      <w:r w:rsidRPr="00E1278B">
        <w:rPr>
          <w:rFonts w:cs="Times New Roman"/>
          <w:sz w:val="22"/>
          <w:szCs w:val="22"/>
        </w:rPr>
        <w:t xml:space="preserve">) of three hundred euro (€300) and the Court shall also order the forfeiture of those excise stamps which had to be affixed to those goods. In addition, the forfeiture of the excisable goods themselves shall also be carried out according to law, as applicable. </w:t>
      </w:r>
      <w:bookmarkEnd w:id="20"/>
    </w:p>
    <w:p w14:paraId="567059FC" w14:textId="77777777" w:rsidR="0038031B" w:rsidRPr="00E1278B" w:rsidRDefault="0038031B" w:rsidP="00E1278B">
      <w:pPr>
        <w:jc w:val="both"/>
        <w:rPr>
          <w:rFonts w:cs="Times New Roman"/>
          <w:sz w:val="22"/>
          <w:szCs w:val="22"/>
        </w:rPr>
      </w:pPr>
    </w:p>
    <w:p w14:paraId="2F390485" w14:textId="77777777" w:rsidR="0038031B" w:rsidRPr="00E1278B" w:rsidRDefault="0038031B" w:rsidP="00E1278B">
      <w:pPr>
        <w:jc w:val="both"/>
        <w:rPr>
          <w:rFonts w:cs="Times New Roman"/>
          <w:sz w:val="22"/>
          <w:szCs w:val="22"/>
        </w:rPr>
      </w:pPr>
      <w:r w:rsidRPr="00E1278B">
        <w:rPr>
          <w:rFonts w:cs="Times New Roman"/>
          <w:sz w:val="22"/>
          <w:szCs w:val="22"/>
        </w:rPr>
        <w:t>(b) In the case of an irregularity mentioned in paragraph (a), the Commissioner, while forfeiting the excise stamps that remained unaffixed may, if the offender admits, refrain from instituting proceedings in terms of this Act and impose a penalty equivalent to two-hundred and fifty euro (€250). In addition to this, the forfeiture of the excisable goods themselves shall also take place according to law, as applicable.</w:t>
      </w:r>
      <w:proofErr w:type="gramStart"/>
      <w:r w:rsidRPr="00E1278B">
        <w:rPr>
          <w:rFonts w:cs="Times New Roman"/>
          <w:sz w:val="22"/>
          <w:szCs w:val="22"/>
        </w:rPr>
        <w:t>”;</w:t>
      </w:r>
      <w:proofErr w:type="gramEnd"/>
    </w:p>
    <w:p w14:paraId="396F3257" w14:textId="77777777" w:rsidR="0038031B" w:rsidRPr="00E1278B" w:rsidRDefault="0038031B" w:rsidP="00E1278B">
      <w:pPr>
        <w:jc w:val="both"/>
        <w:rPr>
          <w:rStyle w:val="ui-provider"/>
          <w:rFonts w:cs="Times New Roman"/>
          <w:sz w:val="22"/>
          <w:szCs w:val="22"/>
        </w:rPr>
      </w:pPr>
    </w:p>
    <w:p w14:paraId="79EB0D24" w14:textId="77777777" w:rsidR="0038031B" w:rsidRPr="00E1278B" w:rsidRDefault="0038031B" w:rsidP="00E1278B">
      <w:pPr>
        <w:jc w:val="both"/>
        <w:rPr>
          <w:rFonts w:cs="Times New Roman"/>
          <w:sz w:val="22"/>
          <w:szCs w:val="22"/>
        </w:rPr>
      </w:pPr>
      <w:r w:rsidRPr="00E1278B">
        <w:rPr>
          <w:rStyle w:val="ui-provider"/>
          <w:rFonts w:cs="Times New Roman"/>
          <w:sz w:val="22"/>
          <w:szCs w:val="22"/>
        </w:rPr>
        <w:t xml:space="preserve">(ii) </w:t>
      </w:r>
      <w:r w:rsidRPr="00E1278B">
        <w:rPr>
          <w:rFonts w:cs="Times New Roman"/>
          <w:sz w:val="22"/>
          <w:szCs w:val="22"/>
        </w:rPr>
        <w:t xml:space="preserve">immediately after regulation 13 thereof, as amended, there shall </w:t>
      </w:r>
      <w:proofErr w:type="gramStart"/>
      <w:r w:rsidRPr="00E1278B">
        <w:rPr>
          <w:rFonts w:cs="Times New Roman"/>
          <w:sz w:val="22"/>
          <w:szCs w:val="22"/>
        </w:rPr>
        <w:t>be added</w:t>
      </w:r>
      <w:proofErr w:type="gramEnd"/>
      <w:r w:rsidRPr="00E1278B">
        <w:rPr>
          <w:rFonts w:cs="Times New Roman"/>
          <w:sz w:val="22"/>
          <w:szCs w:val="22"/>
        </w:rPr>
        <w:t xml:space="preserve"> the following new regulations:</w:t>
      </w:r>
    </w:p>
    <w:p w14:paraId="4964209A" w14:textId="77777777" w:rsidR="0038031B" w:rsidRPr="00E1278B" w:rsidRDefault="0038031B" w:rsidP="00E1278B">
      <w:pPr>
        <w:jc w:val="both"/>
        <w:rPr>
          <w:rFonts w:cs="Times New Roman"/>
          <w:sz w:val="22"/>
          <w:szCs w:val="22"/>
        </w:rPr>
      </w:pPr>
    </w:p>
    <w:p w14:paraId="21439DF9" w14:textId="77777777" w:rsidR="0038031B" w:rsidRPr="00E1278B" w:rsidRDefault="0038031B" w:rsidP="00E1278B">
      <w:pPr>
        <w:jc w:val="both"/>
        <w:rPr>
          <w:rFonts w:cs="Times New Roman"/>
          <w:sz w:val="22"/>
          <w:szCs w:val="22"/>
        </w:rPr>
      </w:pPr>
      <w:r w:rsidRPr="00E1278B">
        <w:rPr>
          <w:rFonts w:cs="Times New Roman"/>
          <w:sz w:val="22"/>
          <w:szCs w:val="22"/>
        </w:rPr>
        <w:t xml:space="preserve">“Release of excisable goods by the Commissioner when payment is </w:t>
      </w:r>
      <w:proofErr w:type="spellStart"/>
      <w:proofErr w:type="gramStart"/>
      <w:r w:rsidRPr="00E1278B">
        <w:rPr>
          <w:rFonts w:cs="Times New Roman"/>
          <w:sz w:val="22"/>
          <w:szCs w:val="22"/>
        </w:rPr>
        <w:t>effected</w:t>
      </w:r>
      <w:proofErr w:type="spellEnd"/>
      <w:proofErr w:type="gramEnd"/>
      <w:r w:rsidRPr="00E1278B">
        <w:rPr>
          <w:rFonts w:cs="Times New Roman"/>
          <w:sz w:val="22"/>
          <w:szCs w:val="22"/>
        </w:rPr>
        <w:t>.</w:t>
      </w:r>
    </w:p>
    <w:p w14:paraId="3A100DC2" w14:textId="77777777" w:rsidR="0038031B" w:rsidRPr="00E1278B" w:rsidRDefault="0038031B" w:rsidP="00E1278B">
      <w:pPr>
        <w:jc w:val="both"/>
        <w:rPr>
          <w:rFonts w:cs="Times New Roman"/>
          <w:sz w:val="22"/>
          <w:szCs w:val="22"/>
        </w:rPr>
      </w:pPr>
      <w:r w:rsidRPr="00E1278B">
        <w:rPr>
          <w:rFonts w:cs="Times New Roman"/>
          <w:sz w:val="22"/>
          <w:szCs w:val="22"/>
        </w:rPr>
        <w:t>13A. The Commissioner shall release the excisable goods if he is satisfied that the amount of excise duty and import duty and any other tax due in relation to excisable goods as provided in this Schedule was paid according to law prior to the initial inspection:</w:t>
      </w:r>
    </w:p>
    <w:p w14:paraId="14EC9D14" w14:textId="77777777" w:rsidR="0038031B" w:rsidRPr="00E1278B" w:rsidRDefault="0038031B" w:rsidP="00E1278B">
      <w:pPr>
        <w:jc w:val="both"/>
        <w:rPr>
          <w:rFonts w:cs="Times New Roman"/>
          <w:sz w:val="22"/>
          <w:szCs w:val="22"/>
        </w:rPr>
      </w:pPr>
    </w:p>
    <w:p w14:paraId="5452B453" w14:textId="77777777" w:rsidR="0038031B" w:rsidRPr="00E1278B" w:rsidRDefault="0038031B" w:rsidP="00E1278B">
      <w:pPr>
        <w:jc w:val="both"/>
        <w:rPr>
          <w:rFonts w:cs="Times New Roman"/>
          <w:sz w:val="22"/>
          <w:szCs w:val="22"/>
        </w:rPr>
      </w:pPr>
      <w:r w:rsidRPr="00E1278B">
        <w:rPr>
          <w:rFonts w:cs="Times New Roman"/>
          <w:sz w:val="22"/>
          <w:szCs w:val="22"/>
        </w:rPr>
        <w:t xml:space="preserve">Provided that the provision of this regulation shall apply, </w:t>
      </w:r>
      <w:r w:rsidRPr="00E1278B">
        <w:rPr>
          <w:rFonts w:cs="Times New Roman"/>
          <w:i/>
          <w:iCs/>
          <w:sz w:val="22"/>
          <w:szCs w:val="22"/>
        </w:rPr>
        <w:t>mutatis mutandis,</w:t>
      </w:r>
      <w:r w:rsidRPr="00E1278B">
        <w:rPr>
          <w:rFonts w:cs="Times New Roman"/>
          <w:sz w:val="22"/>
          <w:szCs w:val="22"/>
        </w:rPr>
        <w:t xml:space="preserve"> to all parts of this Schedule.</w:t>
      </w:r>
    </w:p>
    <w:p w14:paraId="03DCA681" w14:textId="77777777" w:rsidR="0038031B" w:rsidRPr="00E1278B" w:rsidRDefault="0038031B" w:rsidP="00E1278B">
      <w:pPr>
        <w:jc w:val="both"/>
        <w:rPr>
          <w:rFonts w:cs="Times New Roman"/>
          <w:sz w:val="22"/>
          <w:szCs w:val="22"/>
        </w:rPr>
      </w:pPr>
    </w:p>
    <w:p w14:paraId="42EC47E1" w14:textId="77777777" w:rsidR="0038031B" w:rsidRPr="00E1278B" w:rsidRDefault="0038031B" w:rsidP="00E1278B">
      <w:pPr>
        <w:jc w:val="both"/>
        <w:rPr>
          <w:rFonts w:cs="Times New Roman"/>
          <w:sz w:val="22"/>
          <w:szCs w:val="22"/>
        </w:rPr>
      </w:pPr>
      <w:r w:rsidRPr="00E1278B">
        <w:rPr>
          <w:rFonts w:cs="Times New Roman"/>
          <w:sz w:val="22"/>
          <w:szCs w:val="22"/>
        </w:rPr>
        <w:t>Release of excisable goods in terms of this Schedule.</w:t>
      </w:r>
    </w:p>
    <w:p w14:paraId="7D8E523C" w14:textId="77777777" w:rsidR="0038031B" w:rsidRPr="00E1278B" w:rsidRDefault="0038031B" w:rsidP="00E1278B">
      <w:pPr>
        <w:jc w:val="both"/>
        <w:rPr>
          <w:rFonts w:cs="Times New Roman"/>
          <w:sz w:val="22"/>
          <w:szCs w:val="22"/>
        </w:rPr>
      </w:pPr>
      <w:r w:rsidRPr="00E1278B">
        <w:rPr>
          <w:rFonts w:cs="Times New Roman"/>
          <w:sz w:val="22"/>
          <w:szCs w:val="22"/>
        </w:rPr>
        <w:t>13B. Any quantity of excisable goods, released as provided in this Schedule, shall comply with the provisions of the Act and its regulations, as applicable:</w:t>
      </w:r>
    </w:p>
    <w:p w14:paraId="57F5BD49" w14:textId="77777777" w:rsidR="0038031B" w:rsidRPr="00E1278B" w:rsidRDefault="0038031B" w:rsidP="00E1278B">
      <w:pPr>
        <w:jc w:val="both"/>
        <w:rPr>
          <w:rFonts w:cs="Times New Roman"/>
          <w:sz w:val="22"/>
          <w:szCs w:val="22"/>
        </w:rPr>
      </w:pPr>
    </w:p>
    <w:p w14:paraId="096B6C2B" w14:textId="77777777" w:rsidR="0038031B" w:rsidRPr="00E1278B" w:rsidRDefault="0038031B" w:rsidP="00E1278B">
      <w:pPr>
        <w:jc w:val="both"/>
        <w:rPr>
          <w:rFonts w:cs="Times New Roman"/>
          <w:sz w:val="22"/>
          <w:szCs w:val="22"/>
        </w:rPr>
      </w:pPr>
      <w:r w:rsidRPr="00E1278B">
        <w:rPr>
          <w:rFonts w:cs="Times New Roman"/>
          <w:sz w:val="22"/>
          <w:szCs w:val="22"/>
        </w:rPr>
        <w:t xml:space="preserve">Provided that the provision of this regulation shall apply, </w:t>
      </w:r>
      <w:r w:rsidRPr="00E1278B">
        <w:rPr>
          <w:rFonts w:cs="Times New Roman"/>
          <w:i/>
          <w:iCs/>
          <w:sz w:val="22"/>
          <w:szCs w:val="22"/>
        </w:rPr>
        <w:t>mutatis mutandis,</w:t>
      </w:r>
      <w:r w:rsidRPr="00E1278B">
        <w:rPr>
          <w:rFonts w:cs="Times New Roman"/>
          <w:sz w:val="22"/>
          <w:szCs w:val="22"/>
        </w:rPr>
        <w:t xml:space="preserve"> to all parts of this Schedule.</w:t>
      </w:r>
      <w:proofErr w:type="gramStart"/>
      <w:r w:rsidRPr="00E1278B">
        <w:rPr>
          <w:rFonts w:cs="Times New Roman"/>
          <w:sz w:val="22"/>
          <w:szCs w:val="22"/>
        </w:rPr>
        <w:t>”;</w:t>
      </w:r>
      <w:proofErr w:type="gramEnd"/>
    </w:p>
    <w:p w14:paraId="79216E81" w14:textId="77777777" w:rsidR="0038031B" w:rsidRPr="00E1278B" w:rsidRDefault="0038031B" w:rsidP="00E1278B">
      <w:pPr>
        <w:jc w:val="both"/>
        <w:rPr>
          <w:rFonts w:cs="Times New Roman"/>
          <w:sz w:val="22"/>
          <w:szCs w:val="22"/>
        </w:rPr>
      </w:pPr>
    </w:p>
    <w:p w14:paraId="1299569C" w14:textId="77777777" w:rsidR="0038031B" w:rsidRPr="00E1278B" w:rsidRDefault="0038031B" w:rsidP="00E1278B">
      <w:pPr>
        <w:jc w:val="both"/>
        <w:rPr>
          <w:rFonts w:cs="Times New Roman"/>
          <w:sz w:val="22"/>
          <w:szCs w:val="22"/>
        </w:rPr>
      </w:pPr>
      <w:r w:rsidRPr="00E1278B">
        <w:rPr>
          <w:rFonts w:cs="Times New Roman"/>
          <w:sz w:val="22"/>
          <w:szCs w:val="22"/>
        </w:rPr>
        <w:t>(iii) regulation 16 thereof shall be substituted by the following new regulation:</w:t>
      </w:r>
    </w:p>
    <w:p w14:paraId="1F9C4902" w14:textId="77777777" w:rsidR="0038031B" w:rsidRPr="00E1278B" w:rsidRDefault="0038031B" w:rsidP="00E1278B">
      <w:pPr>
        <w:jc w:val="both"/>
        <w:rPr>
          <w:rFonts w:cs="Times New Roman"/>
          <w:sz w:val="22"/>
          <w:szCs w:val="22"/>
        </w:rPr>
      </w:pPr>
    </w:p>
    <w:p w14:paraId="49A99D41" w14:textId="77777777" w:rsidR="0038031B" w:rsidRPr="00E1278B" w:rsidRDefault="0038031B" w:rsidP="00E1278B">
      <w:pPr>
        <w:jc w:val="both"/>
        <w:rPr>
          <w:rFonts w:cs="Times New Roman"/>
          <w:sz w:val="22"/>
          <w:szCs w:val="22"/>
        </w:rPr>
      </w:pPr>
      <w:r w:rsidRPr="00E1278B">
        <w:rPr>
          <w:rFonts w:cs="Times New Roman"/>
          <w:sz w:val="22"/>
          <w:szCs w:val="22"/>
        </w:rPr>
        <w:t>“Statements and payments.</w:t>
      </w:r>
    </w:p>
    <w:p w14:paraId="0B02A40D" w14:textId="77777777" w:rsidR="0038031B" w:rsidRPr="00E1278B" w:rsidRDefault="0038031B" w:rsidP="00E1278B">
      <w:pPr>
        <w:jc w:val="both"/>
        <w:rPr>
          <w:rFonts w:cs="Times New Roman"/>
          <w:sz w:val="22"/>
          <w:szCs w:val="22"/>
        </w:rPr>
      </w:pPr>
      <w:r w:rsidRPr="00E1278B">
        <w:rPr>
          <w:rFonts w:cs="Times New Roman"/>
          <w:sz w:val="22"/>
          <w:szCs w:val="22"/>
        </w:rPr>
        <w:t xml:space="preserve">16. (1) The </w:t>
      </w:r>
      <w:proofErr w:type="spellStart"/>
      <w:r w:rsidRPr="00E1278B">
        <w:rPr>
          <w:rFonts w:cs="Times New Roman"/>
          <w:sz w:val="22"/>
          <w:szCs w:val="22"/>
        </w:rPr>
        <w:t>authorised</w:t>
      </w:r>
      <w:proofErr w:type="spellEnd"/>
      <w:r w:rsidRPr="00E1278B">
        <w:rPr>
          <w:rFonts w:cs="Times New Roman"/>
          <w:sz w:val="22"/>
          <w:szCs w:val="22"/>
        </w:rPr>
        <w:t xml:space="preserve"> tax warehouse keeper shall provide the Commissioner with a statement on an accounting period of one (1) calendar </w:t>
      </w:r>
      <w:proofErr w:type="gramStart"/>
      <w:r w:rsidRPr="00E1278B">
        <w:rPr>
          <w:rFonts w:cs="Times New Roman"/>
          <w:sz w:val="22"/>
          <w:szCs w:val="22"/>
        </w:rPr>
        <w:t>month</w:t>
      </w:r>
      <w:proofErr w:type="gramEnd"/>
      <w:r w:rsidRPr="00E1278B">
        <w:rPr>
          <w:rFonts w:cs="Times New Roman"/>
          <w:sz w:val="22"/>
          <w:szCs w:val="22"/>
        </w:rPr>
        <w:t xml:space="preserve"> and such statement shall be provided to the Commissioner within fifteen (15) days from the expiry of each accounting period being reported upon. </w:t>
      </w:r>
    </w:p>
    <w:p w14:paraId="7F5C4D9A" w14:textId="77777777" w:rsidR="0038031B" w:rsidRPr="00E1278B" w:rsidRDefault="0038031B" w:rsidP="00E1278B">
      <w:pPr>
        <w:jc w:val="both"/>
        <w:rPr>
          <w:rFonts w:cs="Times New Roman"/>
          <w:sz w:val="22"/>
          <w:szCs w:val="22"/>
        </w:rPr>
      </w:pPr>
    </w:p>
    <w:p w14:paraId="131A06B5" w14:textId="77777777" w:rsidR="0038031B" w:rsidRPr="00E1278B" w:rsidRDefault="0038031B" w:rsidP="00E1278B">
      <w:pPr>
        <w:jc w:val="both"/>
        <w:rPr>
          <w:rFonts w:cs="Times New Roman"/>
          <w:sz w:val="22"/>
          <w:szCs w:val="22"/>
        </w:rPr>
      </w:pPr>
      <w:r w:rsidRPr="00E1278B">
        <w:rPr>
          <w:rFonts w:cs="Times New Roman"/>
          <w:sz w:val="22"/>
          <w:szCs w:val="22"/>
        </w:rPr>
        <w:t>(2) In cases where any person fails to submit the statements within the prescribed period of fifteen (15) days, the Commissioner shall impose an administrative penalty of one hundred euro (€100) per month (1) or part thereof until such statement is submitted, which in any case shall not be later than three (3) months following the lapse of the said prescribed period of fifteen (15) days.</w:t>
      </w:r>
    </w:p>
    <w:p w14:paraId="688007AC" w14:textId="77777777" w:rsidR="0038031B" w:rsidRPr="00E1278B" w:rsidRDefault="0038031B" w:rsidP="00E1278B">
      <w:pPr>
        <w:jc w:val="both"/>
        <w:rPr>
          <w:rFonts w:cs="Times New Roman"/>
          <w:sz w:val="22"/>
          <w:szCs w:val="22"/>
        </w:rPr>
      </w:pPr>
    </w:p>
    <w:p w14:paraId="12B33AFD" w14:textId="77777777" w:rsidR="0038031B" w:rsidRPr="00E1278B" w:rsidRDefault="0038031B" w:rsidP="00E1278B">
      <w:pPr>
        <w:jc w:val="both"/>
        <w:rPr>
          <w:rFonts w:cs="Times New Roman"/>
          <w:sz w:val="22"/>
          <w:szCs w:val="22"/>
        </w:rPr>
      </w:pPr>
      <w:r w:rsidRPr="00E1278B">
        <w:rPr>
          <w:rFonts w:cs="Times New Roman"/>
          <w:sz w:val="22"/>
          <w:szCs w:val="22"/>
        </w:rPr>
        <w:t>(3) Any person who fails to observe this regulation shall be guilty of an offence and shall be liable on conviction to a fine (</w:t>
      </w:r>
      <w:proofErr w:type="spellStart"/>
      <w:r w:rsidRPr="00E1278B">
        <w:rPr>
          <w:rFonts w:cs="Times New Roman"/>
          <w:i/>
          <w:iCs/>
          <w:sz w:val="22"/>
          <w:szCs w:val="22"/>
        </w:rPr>
        <w:t>multa</w:t>
      </w:r>
      <w:proofErr w:type="spellEnd"/>
      <w:r w:rsidRPr="00E1278B">
        <w:rPr>
          <w:rFonts w:cs="Times New Roman"/>
          <w:sz w:val="22"/>
          <w:szCs w:val="22"/>
        </w:rPr>
        <w:t xml:space="preserve">) of not more than </w:t>
      </w:r>
      <w:proofErr w:type="gramStart"/>
      <w:r w:rsidRPr="00E1278B">
        <w:rPr>
          <w:rFonts w:cs="Times New Roman"/>
          <w:sz w:val="22"/>
          <w:szCs w:val="22"/>
        </w:rPr>
        <w:t>twenty five</w:t>
      </w:r>
      <w:proofErr w:type="gramEnd"/>
      <w:r w:rsidRPr="00E1278B">
        <w:rPr>
          <w:rFonts w:cs="Times New Roman"/>
          <w:sz w:val="22"/>
          <w:szCs w:val="22"/>
        </w:rPr>
        <w:t xml:space="preserve"> thousand euro (€25,000).</w:t>
      </w:r>
    </w:p>
    <w:p w14:paraId="00EAA5CD" w14:textId="77777777" w:rsidR="0038031B" w:rsidRPr="00E1278B" w:rsidRDefault="0038031B" w:rsidP="00E1278B">
      <w:pPr>
        <w:jc w:val="both"/>
        <w:rPr>
          <w:rFonts w:cs="Times New Roman"/>
          <w:sz w:val="22"/>
          <w:szCs w:val="22"/>
        </w:rPr>
      </w:pPr>
    </w:p>
    <w:p w14:paraId="44E74B31" w14:textId="67463DF6" w:rsidR="0038031B" w:rsidRPr="00E1278B" w:rsidRDefault="0038031B" w:rsidP="00E1278B">
      <w:pPr>
        <w:jc w:val="both"/>
        <w:rPr>
          <w:rFonts w:cs="Times New Roman"/>
          <w:sz w:val="22"/>
          <w:szCs w:val="22"/>
        </w:rPr>
      </w:pPr>
      <w:r w:rsidRPr="00E1278B">
        <w:rPr>
          <w:rFonts w:cs="Times New Roman"/>
          <w:sz w:val="22"/>
          <w:szCs w:val="22"/>
        </w:rPr>
        <w:t>(4) In the case of any breach mentioned in sub-regulation (3), the Commissioner may, if the offender admits, refrain from instituting proceedings in accordance with this Act and impose an administrative penalty of two thousand euro (€2</w:t>
      </w:r>
      <w:r w:rsidR="00E14AF5">
        <w:rPr>
          <w:rFonts w:cs="Times New Roman"/>
          <w:sz w:val="22"/>
          <w:szCs w:val="22"/>
        </w:rPr>
        <w:t>,</w:t>
      </w:r>
      <w:r w:rsidRPr="00E1278B">
        <w:rPr>
          <w:rFonts w:cs="Times New Roman"/>
          <w:sz w:val="22"/>
          <w:szCs w:val="22"/>
        </w:rPr>
        <w:t>000). In addition to this, the submission of the said statements shall also be required to be made according to law, as applicable.</w:t>
      </w:r>
    </w:p>
    <w:p w14:paraId="783C6699" w14:textId="77777777" w:rsidR="0038031B" w:rsidRPr="00E1278B" w:rsidRDefault="0038031B" w:rsidP="00E1278B">
      <w:pPr>
        <w:jc w:val="both"/>
        <w:rPr>
          <w:rFonts w:cs="Times New Roman"/>
          <w:sz w:val="22"/>
          <w:szCs w:val="22"/>
        </w:rPr>
      </w:pPr>
    </w:p>
    <w:p w14:paraId="4038F20B" w14:textId="77777777" w:rsidR="0038031B" w:rsidRPr="00E1278B" w:rsidRDefault="0038031B" w:rsidP="00E1278B">
      <w:pPr>
        <w:jc w:val="both"/>
        <w:rPr>
          <w:rFonts w:cs="Times New Roman"/>
          <w:sz w:val="22"/>
          <w:szCs w:val="22"/>
        </w:rPr>
      </w:pPr>
      <w:r w:rsidRPr="00E1278B">
        <w:rPr>
          <w:rFonts w:cs="Times New Roman"/>
          <w:sz w:val="22"/>
          <w:szCs w:val="22"/>
        </w:rPr>
        <w:t xml:space="preserve">(5)(a) The payment of the relative duty indicated in the statements submitted to the Commissioner as prescribed shall be </w:t>
      </w:r>
      <w:proofErr w:type="gramStart"/>
      <w:r w:rsidRPr="00E1278B">
        <w:rPr>
          <w:rFonts w:cs="Times New Roman"/>
          <w:sz w:val="22"/>
          <w:szCs w:val="22"/>
        </w:rPr>
        <w:t>effected</w:t>
      </w:r>
      <w:proofErr w:type="gramEnd"/>
      <w:r w:rsidRPr="00E1278B">
        <w:rPr>
          <w:rFonts w:cs="Times New Roman"/>
          <w:sz w:val="22"/>
          <w:szCs w:val="22"/>
        </w:rPr>
        <w:t xml:space="preserve"> by not later than fifteen (15) days from the submission of the statement.</w:t>
      </w:r>
    </w:p>
    <w:p w14:paraId="63AA7094" w14:textId="77777777" w:rsidR="0038031B" w:rsidRPr="00E1278B" w:rsidRDefault="0038031B" w:rsidP="00E1278B">
      <w:pPr>
        <w:jc w:val="both"/>
        <w:rPr>
          <w:rFonts w:cs="Times New Roman"/>
          <w:sz w:val="22"/>
          <w:szCs w:val="22"/>
        </w:rPr>
      </w:pPr>
    </w:p>
    <w:p w14:paraId="1CADBCC7" w14:textId="77777777" w:rsidR="0038031B" w:rsidRPr="00E1278B" w:rsidRDefault="0038031B" w:rsidP="00E1278B">
      <w:pPr>
        <w:jc w:val="both"/>
        <w:rPr>
          <w:rFonts w:cs="Times New Roman"/>
          <w:sz w:val="22"/>
          <w:szCs w:val="22"/>
        </w:rPr>
      </w:pPr>
      <w:r w:rsidRPr="00E1278B">
        <w:rPr>
          <w:rFonts w:cs="Times New Roman"/>
          <w:sz w:val="22"/>
          <w:szCs w:val="22"/>
        </w:rPr>
        <w:t>(b) In cases where any person fails to pay the duty within the prescribed term of fifteen (15) days from the submission of the statement, the Commissioner shall impose an administrative penalty of one hundred euro (€100) per month (1) or part thereof until the payment is effected, which in any case shall be not later than three (3) months from the day following the submission of the statement.</w:t>
      </w:r>
    </w:p>
    <w:p w14:paraId="502FDE0E" w14:textId="77777777" w:rsidR="0038031B" w:rsidRPr="00E1278B" w:rsidRDefault="0038031B" w:rsidP="00E1278B">
      <w:pPr>
        <w:jc w:val="both"/>
        <w:rPr>
          <w:rFonts w:cs="Times New Roman"/>
          <w:sz w:val="22"/>
          <w:szCs w:val="22"/>
        </w:rPr>
      </w:pPr>
    </w:p>
    <w:p w14:paraId="5766AF07" w14:textId="323117EE" w:rsidR="0038031B" w:rsidRPr="00E1278B" w:rsidRDefault="0038031B" w:rsidP="00E1278B">
      <w:pPr>
        <w:jc w:val="both"/>
        <w:rPr>
          <w:rFonts w:cs="Times New Roman"/>
          <w:sz w:val="22"/>
          <w:szCs w:val="22"/>
        </w:rPr>
      </w:pPr>
      <w:r w:rsidRPr="00E1278B">
        <w:rPr>
          <w:rFonts w:cs="Times New Roman"/>
          <w:sz w:val="22"/>
          <w:szCs w:val="22"/>
        </w:rPr>
        <w:t>(c) Any person who fails to observe the provisions of this regulation shall be guilty of an offence liable upon conviction to the punishment established in the provisions of regulation 16, as applicable</w:t>
      </w:r>
      <w:r w:rsidR="002903CD">
        <w:rPr>
          <w:rFonts w:cs="Times New Roman"/>
          <w:sz w:val="22"/>
          <w:szCs w:val="22"/>
        </w:rPr>
        <w:t>.</w:t>
      </w:r>
    </w:p>
    <w:p w14:paraId="1955879F" w14:textId="77777777" w:rsidR="0038031B" w:rsidRPr="00E1278B" w:rsidRDefault="0038031B" w:rsidP="00E1278B">
      <w:pPr>
        <w:jc w:val="both"/>
        <w:rPr>
          <w:rFonts w:cs="Times New Roman"/>
          <w:sz w:val="22"/>
          <w:szCs w:val="22"/>
        </w:rPr>
      </w:pPr>
    </w:p>
    <w:p w14:paraId="01409DB5" w14:textId="206FC347" w:rsidR="0038031B" w:rsidRPr="00E1278B" w:rsidRDefault="0038031B" w:rsidP="00E1278B">
      <w:pPr>
        <w:jc w:val="both"/>
        <w:rPr>
          <w:rFonts w:cs="Times New Roman"/>
          <w:sz w:val="22"/>
          <w:szCs w:val="22"/>
        </w:rPr>
      </w:pPr>
      <w:r w:rsidRPr="00E1278B">
        <w:rPr>
          <w:rFonts w:cs="Times New Roman"/>
          <w:sz w:val="22"/>
          <w:szCs w:val="22"/>
        </w:rPr>
        <w:t>(d) In the case of any breach mentioned in paragraph (c), the Commissioner may</w:t>
      </w:r>
      <w:r w:rsidR="002903CD">
        <w:rPr>
          <w:rFonts w:cs="Times New Roman"/>
          <w:sz w:val="22"/>
          <w:szCs w:val="22"/>
        </w:rPr>
        <w:t>,</w:t>
      </w:r>
      <w:r w:rsidRPr="00E1278B">
        <w:rPr>
          <w:rFonts w:cs="Times New Roman"/>
          <w:sz w:val="22"/>
          <w:szCs w:val="22"/>
        </w:rPr>
        <w:t xml:space="preserve"> if the offender admits, refrain from instituting proceedings in terms of this Act and impose the penalty established in regulation 16. In addition to this, </w:t>
      </w:r>
      <w:proofErr w:type="spellStart"/>
      <w:r w:rsidRPr="00E1278B">
        <w:rPr>
          <w:rFonts w:cs="Times New Roman"/>
          <w:sz w:val="22"/>
          <w:szCs w:val="22"/>
        </w:rPr>
        <w:t>the</w:t>
      </w:r>
      <w:proofErr w:type="spellEnd"/>
      <w:r w:rsidRPr="00E1278B">
        <w:rPr>
          <w:rFonts w:cs="Times New Roman"/>
          <w:sz w:val="22"/>
          <w:szCs w:val="22"/>
        </w:rPr>
        <w:t xml:space="preserve"> said payments shall also be required to be made according to law, as applicable.</w:t>
      </w:r>
      <w:proofErr w:type="gramStart"/>
      <w:r w:rsidRPr="00E1278B">
        <w:rPr>
          <w:rFonts w:cs="Times New Roman"/>
          <w:sz w:val="22"/>
          <w:szCs w:val="22"/>
        </w:rPr>
        <w:t>”;</w:t>
      </w:r>
      <w:proofErr w:type="gramEnd"/>
    </w:p>
    <w:p w14:paraId="26EECC0C" w14:textId="77777777" w:rsidR="0038031B" w:rsidRPr="00E1278B" w:rsidRDefault="0038031B" w:rsidP="00E1278B">
      <w:pPr>
        <w:jc w:val="both"/>
        <w:rPr>
          <w:rFonts w:cs="Times New Roman"/>
          <w:sz w:val="22"/>
          <w:szCs w:val="22"/>
        </w:rPr>
      </w:pPr>
    </w:p>
    <w:p w14:paraId="3216B10B" w14:textId="77777777" w:rsidR="0038031B" w:rsidRPr="00E1278B" w:rsidRDefault="0038031B" w:rsidP="00E1278B">
      <w:pPr>
        <w:jc w:val="both"/>
        <w:rPr>
          <w:rFonts w:cs="Times New Roman"/>
          <w:sz w:val="22"/>
          <w:szCs w:val="22"/>
        </w:rPr>
      </w:pPr>
      <w:r w:rsidRPr="00E1278B">
        <w:rPr>
          <w:rFonts w:cs="Times New Roman"/>
          <w:sz w:val="22"/>
          <w:szCs w:val="22"/>
        </w:rPr>
        <w:t>(b) Part B thereof shall be amended as follows:</w:t>
      </w:r>
    </w:p>
    <w:p w14:paraId="2B92B951" w14:textId="77777777" w:rsidR="0038031B" w:rsidRPr="00E1278B" w:rsidRDefault="0038031B" w:rsidP="00E1278B">
      <w:pPr>
        <w:jc w:val="both"/>
        <w:rPr>
          <w:rFonts w:cs="Times New Roman"/>
          <w:sz w:val="22"/>
          <w:szCs w:val="22"/>
        </w:rPr>
      </w:pPr>
    </w:p>
    <w:p w14:paraId="36DC311B"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regulation 8 thereof shall be substituted by the following new regulation:</w:t>
      </w:r>
    </w:p>
    <w:p w14:paraId="38549E61" w14:textId="77777777" w:rsidR="0038031B" w:rsidRPr="00E1278B" w:rsidRDefault="0038031B" w:rsidP="00E1278B">
      <w:pPr>
        <w:jc w:val="both"/>
        <w:rPr>
          <w:rFonts w:cs="Times New Roman"/>
          <w:sz w:val="22"/>
          <w:szCs w:val="22"/>
        </w:rPr>
      </w:pPr>
    </w:p>
    <w:p w14:paraId="214CCF00" w14:textId="77777777" w:rsidR="0038031B" w:rsidRPr="00E1278B" w:rsidRDefault="0038031B" w:rsidP="00E1278B">
      <w:pPr>
        <w:jc w:val="both"/>
        <w:rPr>
          <w:rFonts w:cs="Times New Roman"/>
          <w:sz w:val="22"/>
          <w:szCs w:val="22"/>
        </w:rPr>
      </w:pPr>
      <w:r w:rsidRPr="00E1278B">
        <w:rPr>
          <w:rFonts w:cs="Times New Roman"/>
          <w:sz w:val="22"/>
          <w:szCs w:val="22"/>
        </w:rPr>
        <w:t>“Tax point.</w:t>
      </w:r>
      <w:r w:rsidRPr="00E1278B">
        <w:rPr>
          <w:rFonts w:cs="Times New Roman"/>
          <w:sz w:val="22"/>
          <w:szCs w:val="22"/>
        </w:rPr>
        <w:tab/>
      </w:r>
    </w:p>
    <w:p w14:paraId="1AADEBB9" w14:textId="7AA34F02" w:rsidR="0038031B" w:rsidRPr="00E1278B" w:rsidRDefault="0038031B" w:rsidP="00E1278B">
      <w:pPr>
        <w:jc w:val="both"/>
        <w:rPr>
          <w:rFonts w:cs="Times New Roman"/>
          <w:sz w:val="22"/>
          <w:szCs w:val="22"/>
        </w:rPr>
      </w:pPr>
      <w:r w:rsidRPr="00E1278B">
        <w:rPr>
          <w:rFonts w:cs="Times New Roman"/>
          <w:sz w:val="22"/>
          <w:szCs w:val="22"/>
        </w:rPr>
        <w:t>8. Excise duty on alcohol and alcoholic beverages subject to duty under this Act shall be leviable and shall be assessed at the prevailing rate at such time as they are released for consumption and it shall be paid as provided in regulation 16(2) of Part A.</w:t>
      </w:r>
      <w:proofErr w:type="gramStart"/>
      <w:r w:rsidRPr="00E1278B">
        <w:rPr>
          <w:rFonts w:cs="Times New Roman"/>
          <w:sz w:val="22"/>
          <w:szCs w:val="22"/>
        </w:rPr>
        <w:t>”;</w:t>
      </w:r>
      <w:proofErr w:type="gramEnd"/>
    </w:p>
    <w:p w14:paraId="1D38DEF1" w14:textId="77777777" w:rsidR="0038031B" w:rsidRPr="00E1278B" w:rsidRDefault="0038031B" w:rsidP="00E1278B">
      <w:pPr>
        <w:jc w:val="both"/>
        <w:rPr>
          <w:rFonts w:cs="Times New Roman"/>
          <w:sz w:val="22"/>
          <w:szCs w:val="22"/>
        </w:rPr>
      </w:pPr>
    </w:p>
    <w:p w14:paraId="29CD8903" w14:textId="77777777" w:rsidR="0038031B" w:rsidRPr="00E1278B" w:rsidRDefault="0038031B" w:rsidP="00E1278B">
      <w:pPr>
        <w:jc w:val="both"/>
        <w:rPr>
          <w:rFonts w:cs="Times New Roman"/>
          <w:sz w:val="22"/>
          <w:szCs w:val="22"/>
        </w:rPr>
      </w:pPr>
      <w:r w:rsidRPr="00E1278B">
        <w:rPr>
          <w:rFonts w:cs="Times New Roman"/>
          <w:sz w:val="22"/>
          <w:szCs w:val="22"/>
        </w:rPr>
        <w:t>(ii) regulation 10 thereof shall be amended as follows:</w:t>
      </w:r>
    </w:p>
    <w:p w14:paraId="4D0DFA2D" w14:textId="77777777" w:rsidR="0038031B" w:rsidRPr="00E1278B" w:rsidRDefault="0038031B" w:rsidP="00E1278B">
      <w:pPr>
        <w:jc w:val="both"/>
        <w:rPr>
          <w:rFonts w:cs="Times New Roman"/>
          <w:sz w:val="22"/>
          <w:szCs w:val="22"/>
        </w:rPr>
      </w:pPr>
    </w:p>
    <w:p w14:paraId="2C437221"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ia</w:t>
      </w:r>
      <w:proofErr w:type="spellEnd"/>
      <w:r w:rsidRPr="00E1278B">
        <w:rPr>
          <w:rFonts w:cs="Times New Roman"/>
          <w:sz w:val="22"/>
          <w:szCs w:val="22"/>
        </w:rPr>
        <w:t>) sub-regulation (1) thereof shall be substituted by the following new sub-regulation:</w:t>
      </w:r>
    </w:p>
    <w:p w14:paraId="327E3767" w14:textId="77777777" w:rsidR="0038031B" w:rsidRPr="00E1278B" w:rsidRDefault="0038031B" w:rsidP="00E1278B">
      <w:pPr>
        <w:jc w:val="both"/>
        <w:rPr>
          <w:rFonts w:cs="Times New Roman"/>
          <w:sz w:val="22"/>
          <w:szCs w:val="22"/>
        </w:rPr>
      </w:pPr>
    </w:p>
    <w:p w14:paraId="2F2034F9" w14:textId="77777777" w:rsidR="0038031B" w:rsidRPr="00E1278B" w:rsidRDefault="0038031B" w:rsidP="00E1278B">
      <w:pPr>
        <w:jc w:val="both"/>
        <w:rPr>
          <w:rFonts w:cs="Times New Roman"/>
          <w:sz w:val="22"/>
          <w:szCs w:val="22"/>
        </w:rPr>
      </w:pPr>
      <w:r w:rsidRPr="00E1278B">
        <w:rPr>
          <w:rFonts w:cs="Times New Roman"/>
          <w:sz w:val="22"/>
          <w:szCs w:val="22"/>
        </w:rPr>
        <w:t xml:space="preserve">“(1) Without prejudice to the provisions of regulation 9(1), the </w:t>
      </w:r>
      <w:proofErr w:type="spellStart"/>
      <w:r w:rsidRPr="00E1278B">
        <w:rPr>
          <w:rFonts w:cs="Times New Roman"/>
          <w:sz w:val="22"/>
          <w:szCs w:val="22"/>
        </w:rPr>
        <w:t>authorised</w:t>
      </w:r>
      <w:proofErr w:type="spellEnd"/>
      <w:r w:rsidRPr="00E1278B">
        <w:rPr>
          <w:rFonts w:cs="Times New Roman"/>
          <w:sz w:val="22"/>
          <w:szCs w:val="22"/>
        </w:rPr>
        <w:t xml:space="preserve"> tax warehouse keeper shall submit to the Commissioner a statement as provided in regulation 16(1) of Part A specifying the following, as applicable: </w:t>
      </w:r>
    </w:p>
    <w:p w14:paraId="019D0409" w14:textId="77777777" w:rsidR="0038031B" w:rsidRPr="00E1278B" w:rsidRDefault="0038031B" w:rsidP="00E1278B">
      <w:pPr>
        <w:jc w:val="both"/>
        <w:rPr>
          <w:rFonts w:cs="Times New Roman"/>
          <w:sz w:val="22"/>
          <w:szCs w:val="22"/>
        </w:rPr>
      </w:pPr>
    </w:p>
    <w:p w14:paraId="7FB07CFF" w14:textId="77777777" w:rsidR="0038031B" w:rsidRPr="00E1278B" w:rsidRDefault="0038031B" w:rsidP="00E1278B">
      <w:pPr>
        <w:jc w:val="both"/>
        <w:rPr>
          <w:rFonts w:cs="Times New Roman"/>
          <w:sz w:val="22"/>
          <w:szCs w:val="22"/>
        </w:rPr>
      </w:pPr>
      <w:r w:rsidRPr="00E1278B">
        <w:rPr>
          <w:rFonts w:cs="Times New Roman"/>
          <w:sz w:val="22"/>
          <w:szCs w:val="22"/>
        </w:rPr>
        <w:t xml:space="preserve">(a) the quantity in </w:t>
      </w:r>
      <w:proofErr w:type="spellStart"/>
      <w:r w:rsidRPr="00E1278B">
        <w:rPr>
          <w:rFonts w:cs="Times New Roman"/>
          <w:sz w:val="22"/>
          <w:szCs w:val="22"/>
        </w:rPr>
        <w:t>litres</w:t>
      </w:r>
      <w:proofErr w:type="spellEnd"/>
      <w:r w:rsidRPr="00E1278B">
        <w:rPr>
          <w:rFonts w:cs="Times New Roman"/>
          <w:sz w:val="22"/>
          <w:szCs w:val="22"/>
        </w:rPr>
        <w:t xml:space="preserve"> of spirit produced during the relevant period, specifying the alcoholic strength and type of </w:t>
      </w:r>
      <w:proofErr w:type="gramStart"/>
      <w:r w:rsidRPr="00E1278B">
        <w:rPr>
          <w:rFonts w:cs="Times New Roman"/>
          <w:sz w:val="22"/>
          <w:szCs w:val="22"/>
        </w:rPr>
        <w:t>spirit;</w:t>
      </w:r>
      <w:proofErr w:type="gramEnd"/>
    </w:p>
    <w:p w14:paraId="30B83787" w14:textId="77777777" w:rsidR="0038031B" w:rsidRPr="00E1278B" w:rsidRDefault="0038031B" w:rsidP="00E1278B">
      <w:pPr>
        <w:jc w:val="both"/>
        <w:rPr>
          <w:rFonts w:cs="Times New Roman"/>
          <w:sz w:val="22"/>
          <w:szCs w:val="22"/>
        </w:rPr>
      </w:pPr>
    </w:p>
    <w:p w14:paraId="263702D9" w14:textId="77777777" w:rsidR="0038031B" w:rsidRPr="00E1278B" w:rsidRDefault="0038031B" w:rsidP="00E1278B">
      <w:pPr>
        <w:jc w:val="both"/>
        <w:rPr>
          <w:rFonts w:cs="Times New Roman"/>
          <w:sz w:val="22"/>
          <w:szCs w:val="22"/>
        </w:rPr>
      </w:pPr>
      <w:r w:rsidRPr="00E1278B">
        <w:rPr>
          <w:rFonts w:cs="Times New Roman"/>
          <w:sz w:val="22"/>
          <w:szCs w:val="22"/>
        </w:rPr>
        <w:t xml:space="preserve">(b) the quantity in </w:t>
      </w:r>
      <w:proofErr w:type="spellStart"/>
      <w:r w:rsidRPr="00E1278B">
        <w:rPr>
          <w:rFonts w:cs="Times New Roman"/>
          <w:sz w:val="22"/>
          <w:szCs w:val="22"/>
        </w:rPr>
        <w:t>litres</w:t>
      </w:r>
      <w:proofErr w:type="spellEnd"/>
      <w:r w:rsidRPr="00E1278B">
        <w:rPr>
          <w:rFonts w:cs="Times New Roman"/>
          <w:sz w:val="22"/>
          <w:szCs w:val="22"/>
        </w:rPr>
        <w:t xml:space="preserve"> of alcoholic products produced during the relevant period, specifying type, alcoholic strength and whether derived from dilution, blending or other </w:t>
      </w:r>
      <w:proofErr w:type="gramStart"/>
      <w:r w:rsidRPr="00E1278B">
        <w:rPr>
          <w:rFonts w:cs="Times New Roman"/>
          <w:sz w:val="22"/>
          <w:szCs w:val="22"/>
        </w:rPr>
        <w:t>process;</w:t>
      </w:r>
      <w:proofErr w:type="gramEnd"/>
    </w:p>
    <w:p w14:paraId="2774F947" w14:textId="77777777" w:rsidR="0038031B" w:rsidRPr="00E1278B" w:rsidRDefault="0038031B" w:rsidP="00E1278B">
      <w:pPr>
        <w:jc w:val="both"/>
        <w:rPr>
          <w:rFonts w:cs="Times New Roman"/>
          <w:sz w:val="22"/>
          <w:szCs w:val="22"/>
        </w:rPr>
      </w:pPr>
    </w:p>
    <w:p w14:paraId="4D8BE658" w14:textId="77777777" w:rsidR="0038031B" w:rsidRPr="00E1278B" w:rsidRDefault="0038031B" w:rsidP="00E1278B">
      <w:pPr>
        <w:jc w:val="both"/>
        <w:rPr>
          <w:rFonts w:cs="Times New Roman"/>
          <w:sz w:val="22"/>
          <w:szCs w:val="22"/>
        </w:rPr>
      </w:pPr>
      <w:r w:rsidRPr="00E1278B">
        <w:rPr>
          <w:rFonts w:cs="Times New Roman"/>
          <w:sz w:val="22"/>
          <w:szCs w:val="22"/>
        </w:rPr>
        <w:t xml:space="preserve">(c) the yield of each bottling operation for each product, specifying the number of bottles and their </w:t>
      </w:r>
      <w:proofErr w:type="gramStart"/>
      <w:r w:rsidRPr="00E1278B">
        <w:rPr>
          <w:rFonts w:cs="Times New Roman"/>
          <w:sz w:val="22"/>
          <w:szCs w:val="22"/>
        </w:rPr>
        <w:t>capacity;</w:t>
      </w:r>
      <w:proofErr w:type="gramEnd"/>
      <w:r w:rsidRPr="00E1278B">
        <w:rPr>
          <w:rFonts w:cs="Times New Roman"/>
          <w:sz w:val="22"/>
          <w:szCs w:val="22"/>
        </w:rPr>
        <w:t xml:space="preserve"> </w:t>
      </w:r>
    </w:p>
    <w:p w14:paraId="0B1097BD" w14:textId="77777777" w:rsidR="0038031B" w:rsidRPr="00E1278B" w:rsidRDefault="0038031B" w:rsidP="00E1278B">
      <w:pPr>
        <w:jc w:val="both"/>
        <w:rPr>
          <w:rFonts w:cs="Times New Roman"/>
          <w:sz w:val="22"/>
          <w:szCs w:val="22"/>
        </w:rPr>
      </w:pPr>
    </w:p>
    <w:p w14:paraId="1699D201" w14:textId="77777777" w:rsidR="0038031B" w:rsidRPr="00E1278B" w:rsidRDefault="0038031B" w:rsidP="00E1278B">
      <w:pPr>
        <w:jc w:val="both"/>
        <w:rPr>
          <w:rFonts w:cs="Times New Roman"/>
          <w:sz w:val="22"/>
          <w:szCs w:val="22"/>
        </w:rPr>
      </w:pPr>
      <w:r w:rsidRPr="00E1278B">
        <w:rPr>
          <w:rFonts w:cs="Times New Roman"/>
          <w:sz w:val="22"/>
          <w:szCs w:val="22"/>
        </w:rPr>
        <w:t xml:space="preserve">(d) the quantity in </w:t>
      </w:r>
      <w:proofErr w:type="spellStart"/>
      <w:r w:rsidRPr="00E1278B">
        <w:rPr>
          <w:rFonts w:cs="Times New Roman"/>
          <w:sz w:val="22"/>
          <w:szCs w:val="22"/>
        </w:rPr>
        <w:t>litres</w:t>
      </w:r>
      <w:proofErr w:type="spellEnd"/>
      <w:r w:rsidRPr="00E1278B">
        <w:rPr>
          <w:rFonts w:cs="Times New Roman"/>
          <w:sz w:val="22"/>
          <w:szCs w:val="22"/>
        </w:rPr>
        <w:t xml:space="preserve"> of bulk spirits kept in stock, specifying type and strength as at the end of the relevant </w:t>
      </w:r>
      <w:proofErr w:type="gramStart"/>
      <w:r w:rsidRPr="00E1278B">
        <w:rPr>
          <w:rFonts w:cs="Times New Roman"/>
          <w:sz w:val="22"/>
          <w:szCs w:val="22"/>
        </w:rPr>
        <w:t>period;</w:t>
      </w:r>
      <w:proofErr w:type="gramEnd"/>
    </w:p>
    <w:p w14:paraId="261A2783" w14:textId="77777777" w:rsidR="0038031B" w:rsidRPr="00E1278B" w:rsidRDefault="0038031B" w:rsidP="00E1278B">
      <w:pPr>
        <w:jc w:val="both"/>
        <w:rPr>
          <w:rFonts w:cs="Times New Roman"/>
          <w:sz w:val="22"/>
          <w:szCs w:val="22"/>
        </w:rPr>
      </w:pPr>
    </w:p>
    <w:p w14:paraId="546A9A70" w14:textId="77777777" w:rsidR="0038031B" w:rsidRPr="00E1278B" w:rsidRDefault="0038031B" w:rsidP="00E1278B">
      <w:pPr>
        <w:jc w:val="both"/>
        <w:rPr>
          <w:rFonts w:cs="Times New Roman"/>
          <w:sz w:val="22"/>
          <w:szCs w:val="22"/>
        </w:rPr>
      </w:pPr>
      <w:r w:rsidRPr="00E1278B">
        <w:rPr>
          <w:rFonts w:cs="Times New Roman"/>
          <w:sz w:val="22"/>
          <w:szCs w:val="22"/>
        </w:rPr>
        <w:t xml:space="preserve">(e) the quantity in </w:t>
      </w:r>
      <w:proofErr w:type="spellStart"/>
      <w:r w:rsidRPr="00E1278B">
        <w:rPr>
          <w:rFonts w:cs="Times New Roman"/>
          <w:sz w:val="22"/>
          <w:szCs w:val="22"/>
        </w:rPr>
        <w:t>litres</w:t>
      </w:r>
      <w:proofErr w:type="spellEnd"/>
      <w:r w:rsidRPr="00E1278B">
        <w:rPr>
          <w:rFonts w:cs="Times New Roman"/>
          <w:sz w:val="22"/>
          <w:szCs w:val="22"/>
        </w:rPr>
        <w:t xml:space="preserve"> of each packaged alcoholic product, kept in stock at the end of the relevant period, specifying the type, strength and package </w:t>
      </w:r>
      <w:proofErr w:type="gramStart"/>
      <w:r w:rsidRPr="00E1278B">
        <w:rPr>
          <w:rFonts w:cs="Times New Roman"/>
          <w:sz w:val="22"/>
          <w:szCs w:val="22"/>
        </w:rPr>
        <w:t>description;</w:t>
      </w:r>
      <w:proofErr w:type="gramEnd"/>
      <w:r w:rsidRPr="00E1278B">
        <w:rPr>
          <w:rFonts w:cs="Times New Roman"/>
          <w:sz w:val="22"/>
          <w:szCs w:val="22"/>
        </w:rPr>
        <w:t xml:space="preserve"> </w:t>
      </w:r>
    </w:p>
    <w:p w14:paraId="18B3B054" w14:textId="77777777" w:rsidR="0038031B" w:rsidRPr="00E1278B" w:rsidRDefault="0038031B" w:rsidP="00E1278B">
      <w:pPr>
        <w:jc w:val="both"/>
        <w:rPr>
          <w:rFonts w:cs="Times New Roman"/>
          <w:sz w:val="22"/>
          <w:szCs w:val="22"/>
        </w:rPr>
      </w:pPr>
    </w:p>
    <w:p w14:paraId="408040BC" w14:textId="77777777" w:rsidR="0038031B" w:rsidRPr="00E1278B" w:rsidRDefault="0038031B" w:rsidP="00E1278B">
      <w:pPr>
        <w:jc w:val="both"/>
        <w:rPr>
          <w:rFonts w:cs="Times New Roman"/>
          <w:sz w:val="22"/>
          <w:szCs w:val="22"/>
        </w:rPr>
      </w:pPr>
      <w:r w:rsidRPr="00E1278B">
        <w:rPr>
          <w:rFonts w:cs="Times New Roman"/>
          <w:sz w:val="22"/>
          <w:szCs w:val="22"/>
        </w:rPr>
        <w:t xml:space="preserve">(f) the quantity in </w:t>
      </w:r>
      <w:proofErr w:type="spellStart"/>
      <w:r w:rsidRPr="00E1278B">
        <w:rPr>
          <w:rFonts w:cs="Times New Roman"/>
          <w:sz w:val="22"/>
          <w:szCs w:val="22"/>
        </w:rPr>
        <w:t>litres</w:t>
      </w:r>
      <w:proofErr w:type="spellEnd"/>
      <w:r w:rsidRPr="00E1278B">
        <w:rPr>
          <w:rFonts w:cs="Times New Roman"/>
          <w:sz w:val="22"/>
          <w:szCs w:val="22"/>
        </w:rPr>
        <w:t xml:space="preserve"> of products sold or otherwise removed from the </w:t>
      </w:r>
      <w:proofErr w:type="spellStart"/>
      <w:r w:rsidRPr="00E1278B">
        <w:rPr>
          <w:rFonts w:cs="Times New Roman"/>
          <w:sz w:val="22"/>
          <w:szCs w:val="22"/>
        </w:rPr>
        <w:t>authorised</w:t>
      </w:r>
      <w:proofErr w:type="spellEnd"/>
      <w:r w:rsidRPr="00E1278B">
        <w:rPr>
          <w:rFonts w:cs="Times New Roman"/>
          <w:sz w:val="22"/>
          <w:szCs w:val="22"/>
        </w:rPr>
        <w:t xml:space="preserve"> tax warehouse during the relevant period, specifying the nature of the </w:t>
      </w:r>
      <w:proofErr w:type="gramStart"/>
      <w:r w:rsidRPr="00E1278B">
        <w:rPr>
          <w:rFonts w:cs="Times New Roman"/>
          <w:sz w:val="22"/>
          <w:szCs w:val="22"/>
        </w:rPr>
        <w:t>transaction;</w:t>
      </w:r>
      <w:proofErr w:type="gramEnd"/>
      <w:r w:rsidRPr="00E1278B">
        <w:rPr>
          <w:rFonts w:cs="Times New Roman"/>
          <w:sz w:val="22"/>
          <w:szCs w:val="22"/>
        </w:rPr>
        <w:t xml:space="preserve"> </w:t>
      </w:r>
    </w:p>
    <w:p w14:paraId="13404B4F" w14:textId="77777777" w:rsidR="0038031B" w:rsidRPr="00E1278B" w:rsidRDefault="0038031B" w:rsidP="00E1278B">
      <w:pPr>
        <w:jc w:val="both"/>
        <w:rPr>
          <w:rFonts w:cs="Times New Roman"/>
          <w:sz w:val="22"/>
          <w:szCs w:val="22"/>
        </w:rPr>
      </w:pPr>
    </w:p>
    <w:p w14:paraId="2495D577" w14:textId="77777777" w:rsidR="0038031B" w:rsidRPr="00E1278B" w:rsidRDefault="0038031B" w:rsidP="00E1278B">
      <w:pPr>
        <w:jc w:val="both"/>
        <w:rPr>
          <w:rFonts w:cs="Times New Roman"/>
          <w:sz w:val="22"/>
          <w:szCs w:val="22"/>
        </w:rPr>
      </w:pPr>
      <w:r w:rsidRPr="00E1278B">
        <w:rPr>
          <w:rFonts w:cs="Times New Roman"/>
          <w:sz w:val="22"/>
          <w:szCs w:val="22"/>
        </w:rPr>
        <w:t xml:space="preserve">(g) the quantity in </w:t>
      </w:r>
      <w:proofErr w:type="spellStart"/>
      <w:r w:rsidRPr="00E1278B">
        <w:rPr>
          <w:rFonts w:cs="Times New Roman"/>
          <w:sz w:val="22"/>
          <w:szCs w:val="22"/>
        </w:rPr>
        <w:t>litres</w:t>
      </w:r>
      <w:proofErr w:type="spellEnd"/>
      <w:r w:rsidRPr="00E1278B">
        <w:rPr>
          <w:rFonts w:cs="Times New Roman"/>
          <w:sz w:val="22"/>
          <w:szCs w:val="22"/>
        </w:rPr>
        <w:t xml:space="preserve"> of spirits or other alcoholic products introduced into the </w:t>
      </w:r>
      <w:proofErr w:type="spellStart"/>
      <w:r w:rsidRPr="00E1278B">
        <w:rPr>
          <w:rFonts w:cs="Times New Roman"/>
          <w:sz w:val="22"/>
          <w:szCs w:val="22"/>
        </w:rPr>
        <w:t>authorised</w:t>
      </w:r>
      <w:proofErr w:type="spellEnd"/>
      <w:r w:rsidRPr="00E1278B">
        <w:rPr>
          <w:rFonts w:cs="Times New Roman"/>
          <w:sz w:val="22"/>
          <w:szCs w:val="22"/>
        </w:rPr>
        <w:t xml:space="preserve"> tax warehouse, indicating the source during the relevant period, and specifying the types and </w:t>
      </w:r>
      <w:proofErr w:type="gramStart"/>
      <w:r w:rsidRPr="00E1278B">
        <w:rPr>
          <w:rFonts w:cs="Times New Roman"/>
          <w:sz w:val="22"/>
          <w:szCs w:val="22"/>
        </w:rPr>
        <w:t>strength;</w:t>
      </w:r>
      <w:proofErr w:type="gramEnd"/>
      <w:r w:rsidRPr="00E1278B">
        <w:rPr>
          <w:rFonts w:cs="Times New Roman"/>
          <w:sz w:val="22"/>
          <w:szCs w:val="22"/>
        </w:rPr>
        <w:t xml:space="preserve"> </w:t>
      </w:r>
    </w:p>
    <w:p w14:paraId="232AFFD0" w14:textId="77777777" w:rsidR="0038031B" w:rsidRPr="00E1278B" w:rsidRDefault="0038031B" w:rsidP="00E1278B">
      <w:pPr>
        <w:jc w:val="both"/>
        <w:rPr>
          <w:rFonts w:cs="Times New Roman"/>
          <w:sz w:val="22"/>
          <w:szCs w:val="22"/>
        </w:rPr>
      </w:pPr>
    </w:p>
    <w:p w14:paraId="43A49046" w14:textId="77777777" w:rsidR="0038031B" w:rsidRPr="00E1278B" w:rsidRDefault="0038031B" w:rsidP="00E1278B">
      <w:pPr>
        <w:jc w:val="both"/>
        <w:rPr>
          <w:rFonts w:cs="Times New Roman"/>
          <w:sz w:val="22"/>
          <w:szCs w:val="22"/>
        </w:rPr>
      </w:pPr>
      <w:r w:rsidRPr="00E1278B">
        <w:rPr>
          <w:rFonts w:cs="Times New Roman"/>
          <w:sz w:val="22"/>
          <w:szCs w:val="22"/>
        </w:rPr>
        <w:lastRenderedPageBreak/>
        <w:t xml:space="preserve">(h) the quantity of products removed from the </w:t>
      </w:r>
      <w:proofErr w:type="spellStart"/>
      <w:r w:rsidRPr="00E1278B">
        <w:rPr>
          <w:rFonts w:cs="Times New Roman"/>
          <w:sz w:val="22"/>
          <w:szCs w:val="22"/>
        </w:rPr>
        <w:t>authorised</w:t>
      </w:r>
      <w:proofErr w:type="spellEnd"/>
      <w:r w:rsidRPr="00E1278B">
        <w:rPr>
          <w:rFonts w:cs="Times New Roman"/>
          <w:sz w:val="22"/>
          <w:szCs w:val="22"/>
        </w:rPr>
        <w:t xml:space="preserve"> tax warehouse during the relevant period, specifying the types and whether released for local consumption, for export or otherwise.</w:t>
      </w:r>
      <w:proofErr w:type="gramStart"/>
      <w:r w:rsidRPr="00E1278B">
        <w:rPr>
          <w:rFonts w:cs="Times New Roman"/>
          <w:sz w:val="22"/>
          <w:szCs w:val="22"/>
        </w:rPr>
        <w:t>”;</w:t>
      </w:r>
      <w:proofErr w:type="gramEnd"/>
      <w:r w:rsidRPr="00E1278B">
        <w:rPr>
          <w:rFonts w:cs="Times New Roman"/>
          <w:sz w:val="22"/>
          <w:szCs w:val="22"/>
        </w:rPr>
        <w:t xml:space="preserve"> </w:t>
      </w:r>
    </w:p>
    <w:p w14:paraId="1B3FB2BC" w14:textId="77777777" w:rsidR="0038031B" w:rsidRPr="00E1278B" w:rsidRDefault="0038031B" w:rsidP="00E1278B">
      <w:pPr>
        <w:jc w:val="both"/>
        <w:rPr>
          <w:rFonts w:cs="Times New Roman"/>
          <w:sz w:val="22"/>
          <w:szCs w:val="22"/>
        </w:rPr>
      </w:pPr>
    </w:p>
    <w:p w14:paraId="75B89FF3"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ib</w:t>
      </w:r>
      <w:proofErr w:type="spellEnd"/>
      <w:r w:rsidRPr="00E1278B">
        <w:rPr>
          <w:rFonts w:cs="Times New Roman"/>
          <w:sz w:val="22"/>
          <w:szCs w:val="22"/>
        </w:rPr>
        <w:t xml:space="preserve">) sub-regulation (2) thereof shall be </w:t>
      </w:r>
      <w:proofErr w:type="gramStart"/>
      <w:r w:rsidRPr="00E1278B">
        <w:rPr>
          <w:rFonts w:cs="Times New Roman"/>
          <w:sz w:val="22"/>
          <w:szCs w:val="22"/>
        </w:rPr>
        <w:t>deleted;</w:t>
      </w:r>
      <w:proofErr w:type="gramEnd"/>
    </w:p>
    <w:p w14:paraId="46DD1C52" w14:textId="77777777" w:rsidR="0038031B" w:rsidRPr="00E1278B" w:rsidRDefault="0038031B" w:rsidP="00E1278B">
      <w:pPr>
        <w:jc w:val="both"/>
        <w:rPr>
          <w:rFonts w:cs="Times New Roman"/>
          <w:sz w:val="22"/>
          <w:szCs w:val="22"/>
        </w:rPr>
      </w:pPr>
    </w:p>
    <w:p w14:paraId="2B94571F" w14:textId="77777777" w:rsidR="0038031B" w:rsidRPr="00E1278B" w:rsidRDefault="0038031B" w:rsidP="00E1278B">
      <w:pPr>
        <w:jc w:val="both"/>
        <w:rPr>
          <w:rFonts w:cs="Times New Roman"/>
          <w:sz w:val="22"/>
          <w:szCs w:val="22"/>
        </w:rPr>
      </w:pPr>
      <w:r w:rsidRPr="00E1278B">
        <w:rPr>
          <w:rFonts w:cs="Times New Roman"/>
          <w:sz w:val="22"/>
          <w:szCs w:val="22"/>
        </w:rPr>
        <w:t>(iii) regulation 12 thereof shall be amended as follows:</w:t>
      </w:r>
    </w:p>
    <w:p w14:paraId="74DF183A" w14:textId="77777777" w:rsidR="0038031B" w:rsidRPr="00E1278B" w:rsidRDefault="0038031B" w:rsidP="00E1278B">
      <w:pPr>
        <w:jc w:val="both"/>
        <w:rPr>
          <w:rFonts w:cs="Times New Roman"/>
          <w:sz w:val="22"/>
          <w:szCs w:val="22"/>
        </w:rPr>
      </w:pPr>
    </w:p>
    <w:p w14:paraId="2DB14C5A"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ia</w:t>
      </w:r>
      <w:proofErr w:type="spellEnd"/>
      <w:r w:rsidRPr="00E1278B">
        <w:rPr>
          <w:rFonts w:cs="Times New Roman"/>
          <w:sz w:val="22"/>
          <w:szCs w:val="22"/>
        </w:rPr>
        <w:t>) sub-regulation (5) thereof shall be substituted by the following new sub-regulation:</w:t>
      </w:r>
    </w:p>
    <w:p w14:paraId="05CAE61A" w14:textId="77777777" w:rsidR="0038031B" w:rsidRPr="00E1278B" w:rsidRDefault="0038031B" w:rsidP="00E1278B">
      <w:pPr>
        <w:jc w:val="both"/>
        <w:rPr>
          <w:rFonts w:cs="Times New Roman"/>
          <w:sz w:val="22"/>
          <w:szCs w:val="22"/>
        </w:rPr>
      </w:pPr>
    </w:p>
    <w:p w14:paraId="53EA18E9" w14:textId="77777777" w:rsidR="0038031B" w:rsidRPr="00E1278B" w:rsidRDefault="0038031B" w:rsidP="00E1278B">
      <w:pPr>
        <w:jc w:val="both"/>
        <w:rPr>
          <w:rFonts w:cs="Times New Roman"/>
          <w:sz w:val="22"/>
          <w:szCs w:val="22"/>
        </w:rPr>
      </w:pPr>
      <w:r w:rsidRPr="00E1278B">
        <w:rPr>
          <w:rFonts w:cs="Times New Roman"/>
          <w:sz w:val="22"/>
          <w:szCs w:val="22"/>
        </w:rPr>
        <w:t xml:space="preserve">“(5) The provisions of paragraphs (a) and (b) of regulation 13(6) of Part A of the Sixth Schedule shall apply </w:t>
      </w:r>
      <w:r w:rsidRPr="00E1278B">
        <w:rPr>
          <w:rFonts w:cs="Times New Roman"/>
          <w:i/>
          <w:iCs/>
          <w:sz w:val="22"/>
          <w:szCs w:val="22"/>
        </w:rPr>
        <w:t>mutatis mutandis</w:t>
      </w:r>
      <w:r w:rsidRPr="00E1278B">
        <w:rPr>
          <w:rFonts w:cs="Times New Roman"/>
          <w:sz w:val="22"/>
          <w:szCs w:val="22"/>
        </w:rPr>
        <w:t>.</w:t>
      </w:r>
      <w:proofErr w:type="gramStart"/>
      <w:r w:rsidRPr="00E1278B">
        <w:rPr>
          <w:rFonts w:cs="Times New Roman"/>
          <w:sz w:val="22"/>
          <w:szCs w:val="22"/>
        </w:rPr>
        <w:t>”;</w:t>
      </w:r>
      <w:proofErr w:type="gramEnd"/>
    </w:p>
    <w:p w14:paraId="56CA7597" w14:textId="77777777" w:rsidR="0038031B" w:rsidRPr="00E1278B" w:rsidRDefault="0038031B" w:rsidP="00E1278B">
      <w:pPr>
        <w:jc w:val="both"/>
        <w:rPr>
          <w:rFonts w:cs="Times New Roman"/>
          <w:sz w:val="22"/>
          <w:szCs w:val="22"/>
        </w:rPr>
      </w:pPr>
      <w:bookmarkStart w:id="21" w:name="_Hlk213955623"/>
    </w:p>
    <w:p w14:paraId="300DFE9E"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ib</w:t>
      </w:r>
      <w:proofErr w:type="spellEnd"/>
      <w:r w:rsidRPr="00E1278B">
        <w:rPr>
          <w:rFonts w:cs="Times New Roman"/>
          <w:sz w:val="22"/>
          <w:szCs w:val="22"/>
        </w:rPr>
        <w:t>) sub-regulation (6) thereof shall be substituted by the following new sub-regulation:</w:t>
      </w:r>
    </w:p>
    <w:p w14:paraId="23EDC84B" w14:textId="77777777" w:rsidR="0038031B" w:rsidRPr="00E1278B" w:rsidRDefault="0038031B" w:rsidP="00E1278B">
      <w:pPr>
        <w:jc w:val="both"/>
        <w:rPr>
          <w:rFonts w:cs="Times New Roman"/>
          <w:sz w:val="22"/>
          <w:szCs w:val="22"/>
        </w:rPr>
      </w:pPr>
    </w:p>
    <w:p w14:paraId="7429B75D" w14:textId="77777777" w:rsidR="0038031B" w:rsidRPr="00E1278B" w:rsidRDefault="0038031B" w:rsidP="00E1278B">
      <w:pPr>
        <w:jc w:val="both"/>
        <w:rPr>
          <w:rFonts w:cs="Times New Roman"/>
          <w:sz w:val="22"/>
          <w:szCs w:val="22"/>
        </w:rPr>
      </w:pPr>
      <w:r w:rsidRPr="00E1278B">
        <w:rPr>
          <w:rFonts w:cs="Times New Roman"/>
          <w:sz w:val="22"/>
          <w:szCs w:val="22"/>
        </w:rPr>
        <w:t xml:space="preserve">“(6) The provisions of paragraphs (a) to (d) of regulation 13(7) of Part A of the Sixth Schedule shall apply </w:t>
      </w:r>
      <w:r w:rsidRPr="00E1278B">
        <w:rPr>
          <w:rFonts w:cs="Times New Roman"/>
          <w:i/>
          <w:iCs/>
          <w:sz w:val="22"/>
          <w:szCs w:val="22"/>
        </w:rPr>
        <w:t>mutatis mutandis</w:t>
      </w:r>
      <w:r w:rsidRPr="00E1278B">
        <w:rPr>
          <w:rFonts w:cs="Times New Roman"/>
          <w:sz w:val="22"/>
          <w:szCs w:val="22"/>
        </w:rPr>
        <w:t>.</w:t>
      </w:r>
      <w:proofErr w:type="gramStart"/>
      <w:r w:rsidRPr="00E1278B">
        <w:rPr>
          <w:rFonts w:cs="Times New Roman"/>
          <w:sz w:val="22"/>
          <w:szCs w:val="22"/>
        </w:rPr>
        <w:t>”;</w:t>
      </w:r>
      <w:proofErr w:type="gramEnd"/>
    </w:p>
    <w:bookmarkEnd w:id="21"/>
    <w:p w14:paraId="7F6C6DFB" w14:textId="77777777" w:rsidR="0038031B" w:rsidRPr="00E1278B" w:rsidRDefault="0038031B" w:rsidP="00E1278B">
      <w:pPr>
        <w:shd w:val="clear" w:color="auto" w:fill="FFFFFF"/>
        <w:jc w:val="both"/>
        <w:rPr>
          <w:rFonts w:cs="Times New Roman"/>
          <w:sz w:val="22"/>
          <w:szCs w:val="22"/>
        </w:rPr>
      </w:pPr>
    </w:p>
    <w:p w14:paraId="7DC4387B" w14:textId="77777777" w:rsidR="0038031B" w:rsidRPr="00E1278B" w:rsidRDefault="0038031B" w:rsidP="00E1278B">
      <w:pPr>
        <w:shd w:val="clear" w:color="auto" w:fill="FFFFFF"/>
        <w:jc w:val="both"/>
        <w:rPr>
          <w:rFonts w:cs="Times New Roman"/>
          <w:sz w:val="22"/>
          <w:szCs w:val="22"/>
        </w:rPr>
      </w:pPr>
      <w:r w:rsidRPr="00E1278B">
        <w:rPr>
          <w:rFonts w:cs="Times New Roman"/>
          <w:sz w:val="22"/>
          <w:szCs w:val="22"/>
        </w:rPr>
        <w:t>(</w:t>
      </w:r>
      <w:proofErr w:type="spellStart"/>
      <w:r w:rsidRPr="00E1278B">
        <w:rPr>
          <w:rFonts w:cs="Times New Roman"/>
          <w:sz w:val="22"/>
          <w:szCs w:val="22"/>
        </w:rPr>
        <w:t>ic</w:t>
      </w:r>
      <w:proofErr w:type="spellEnd"/>
      <w:r w:rsidRPr="00E1278B">
        <w:rPr>
          <w:rFonts w:cs="Times New Roman"/>
          <w:sz w:val="22"/>
          <w:szCs w:val="22"/>
        </w:rPr>
        <w:t>) sub-regulation (7) thereof shall be substituted by the following new sub-regulation:</w:t>
      </w:r>
    </w:p>
    <w:p w14:paraId="6BB7C217" w14:textId="77777777" w:rsidR="0038031B" w:rsidRPr="00E1278B" w:rsidRDefault="0038031B" w:rsidP="00E1278B">
      <w:pPr>
        <w:jc w:val="both"/>
        <w:rPr>
          <w:rFonts w:cs="Times New Roman"/>
          <w:sz w:val="22"/>
          <w:szCs w:val="22"/>
        </w:rPr>
      </w:pPr>
    </w:p>
    <w:p w14:paraId="039DCC7E" w14:textId="77777777" w:rsidR="0038031B" w:rsidRPr="00E1278B" w:rsidRDefault="0038031B" w:rsidP="00E1278B">
      <w:pPr>
        <w:jc w:val="both"/>
        <w:rPr>
          <w:rFonts w:cs="Times New Roman"/>
          <w:sz w:val="22"/>
          <w:szCs w:val="22"/>
        </w:rPr>
      </w:pPr>
      <w:r w:rsidRPr="00E1278B">
        <w:rPr>
          <w:rFonts w:cs="Times New Roman"/>
          <w:sz w:val="22"/>
          <w:szCs w:val="22"/>
        </w:rPr>
        <w:t xml:space="preserve">“(7) The provisions of paragraphs (a) and (b) of regulation 13(8) of Part A of the Sixth Schedule shall apply </w:t>
      </w:r>
      <w:r w:rsidRPr="00E1278B">
        <w:rPr>
          <w:rFonts w:cs="Times New Roman"/>
          <w:i/>
          <w:iCs/>
          <w:sz w:val="22"/>
          <w:szCs w:val="22"/>
        </w:rPr>
        <w:t>mutatis mutandis</w:t>
      </w:r>
      <w:r w:rsidRPr="00E1278B">
        <w:rPr>
          <w:rFonts w:cs="Times New Roman"/>
          <w:sz w:val="22"/>
          <w:szCs w:val="22"/>
        </w:rPr>
        <w:t>.</w:t>
      </w:r>
      <w:proofErr w:type="gramStart"/>
      <w:r w:rsidRPr="00E1278B">
        <w:rPr>
          <w:rFonts w:cs="Times New Roman"/>
          <w:sz w:val="22"/>
          <w:szCs w:val="22"/>
        </w:rPr>
        <w:t>”;</w:t>
      </w:r>
      <w:proofErr w:type="gramEnd"/>
    </w:p>
    <w:p w14:paraId="57BAB30C" w14:textId="77777777" w:rsidR="0038031B" w:rsidRPr="00E1278B" w:rsidRDefault="0038031B" w:rsidP="00E1278B">
      <w:pPr>
        <w:shd w:val="clear" w:color="auto" w:fill="FFFFFF"/>
        <w:jc w:val="both"/>
        <w:rPr>
          <w:rFonts w:cs="Times New Roman"/>
          <w:sz w:val="22"/>
          <w:szCs w:val="22"/>
        </w:rPr>
      </w:pPr>
    </w:p>
    <w:p w14:paraId="3073B2D2" w14:textId="77777777" w:rsidR="0038031B" w:rsidRPr="00E1278B" w:rsidRDefault="0038031B" w:rsidP="00E1278B">
      <w:pPr>
        <w:shd w:val="clear" w:color="auto" w:fill="FFFFFF"/>
        <w:jc w:val="both"/>
        <w:rPr>
          <w:rFonts w:cs="Times New Roman"/>
          <w:sz w:val="22"/>
          <w:szCs w:val="22"/>
        </w:rPr>
      </w:pPr>
      <w:r w:rsidRPr="00E1278B">
        <w:rPr>
          <w:rFonts w:cs="Times New Roman"/>
          <w:sz w:val="22"/>
          <w:szCs w:val="22"/>
        </w:rPr>
        <w:t>(id) sub-regulation (8) thereof shall be substituted by the following new sub-regulation:</w:t>
      </w:r>
    </w:p>
    <w:p w14:paraId="619FE57F" w14:textId="77777777" w:rsidR="0038031B" w:rsidRPr="00E1278B" w:rsidRDefault="0038031B" w:rsidP="00E1278B">
      <w:pPr>
        <w:shd w:val="clear" w:color="auto" w:fill="FFFFFF"/>
        <w:jc w:val="both"/>
        <w:rPr>
          <w:rFonts w:cs="Times New Roman"/>
          <w:sz w:val="22"/>
          <w:szCs w:val="22"/>
        </w:rPr>
      </w:pPr>
    </w:p>
    <w:p w14:paraId="4E3436B7" w14:textId="77777777" w:rsidR="0038031B" w:rsidRPr="00E1278B" w:rsidRDefault="0038031B" w:rsidP="00E1278B">
      <w:pPr>
        <w:shd w:val="clear" w:color="auto" w:fill="FFFFFF"/>
        <w:jc w:val="both"/>
        <w:rPr>
          <w:rFonts w:cs="Times New Roman"/>
          <w:sz w:val="22"/>
          <w:szCs w:val="22"/>
        </w:rPr>
      </w:pPr>
      <w:r w:rsidRPr="00E1278B">
        <w:rPr>
          <w:rFonts w:cs="Times New Roman"/>
          <w:sz w:val="22"/>
          <w:szCs w:val="22"/>
        </w:rPr>
        <w:t xml:space="preserve">“(8) The provisions of paragraphs (a) and (b) of regulation 13(9) of Part A of the Sixth Schedule shall apply </w:t>
      </w:r>
      <w:r w:rsidRPr="00E1278B">
        <w:rPr>
          <w:rFonts w:cs="Times New Roman"/>
          <w:i/>
          <w:iCs/>
          <w:sz w:val="22"/>
          <w:szCs w:val="22"/>
        </w:rPr>
        <w:t>mutatis mutandis</w:t>
      </w:r>
      <w:r w:rsidRPr="00E1278B">
        <w:rPr>
          <w:rFonts w:cs="Times New Roman"/>
          <w:sz w:val="22"/>
          <w:szCs w:val="22"/>
        </w:rPr>
        <w:t>.</w:t>
      </w:r>
      <w:proofErr w:type="gramStart"/>
      <w:r w:rsidRPr="00E1278B">
        <w:rPr>
          <w:rFonts w:cs="Times New Roman"/>
          <w:sz w:val="22"/>
          <w:szCs w:val="22"/>
        </w:rPr>
        <w:t>”;</w:t>
      </w:r>
      <w:proofErr w:type="gramEnd"/>
      <w:r w:rsidRPr="00E1278B" w:rsidDel="00854BE5">
        <w:rPr>
          <w:rFonts w:cs="Times New Roman"/>
          <w:sz w:val="22"/>
          <w:szCs w:val="22"/>
        </w:rPr>
        <w:t xml:space="preserve"> </w:t>
      </w:r>
    </w:p>
    <w:p w14:paraId="4423F4CE" w14:textId="77777777" w:rsidR="0038031B" w:rsidRPr="00E1278B" w:rsidRDefault="0038031B" w:rsidP="00E1278B">
      <w:pPr>
        <w:jc w:val="both"/>
        <w:rPr>
          <w:rFonts w:cs="Times New Roman"/>
          <w:sz w:val="22"/>
          <w:szCs w:val="22"/>
        </w:rPr>
      </w:pPr>
    </w:p>
    <w:p w14:paraId="32735303" w14:textId="77777777" w:rsidR="0038031B" w:rsidRPr="00E1278B" w:rsidRDefault="0038031B" w:rsidP="00E1278B">
      <w:pPr>
        <w:jc w:val="both"/>
        <w:rPr>
          <w:rFonts w:cs="Times New Roman"/>
          <w:sz w:val="22"/>
          <w:szCs w:val="22"/>
        </w:rPr>
      </w:pPr>
      <w:r w:rsidRPr="00E1278B">
        <w:rPr>
          <w:rFonts w:cs="Times New Roman"/>
          <w:sz w:val="22"/>
          <w:szCs w:val="22"/>
        </w:rPr>
        <w:t>(iv) regulation 13 thereof shall be substituted by the following new regulation:</w:t>
      </w:r>
    </w:p>
    <w:p w14:paraId="0D445B35" w14:textId="77777777" w:rsidR="0038031B" w:rsidRPr="00E1278B" w:rsidRDefault="0038031B" w:rsidP="00E1278B">
      <w:pPr>
        <w:jc w:val="both"/>
        <w:rPr>
          <w:rFonts w:cs="Times New Roman"/>
          <w:sz w:val="22"/>
          <w:szCs w:val="22"/>
          <w:shd w:val="clear" w:color="auto" w:fill="FFFFFF"/>
        </w:rPr>
      </w:pPr>
    </w:p>
    <w:p w14:paraId="126BADD0" w14:textId="77777777" w:rsidR="0038031B" w:rsidRPr="00E1278B" w:rsidRDefault="0038031B" w:rsidP="00E1278B">
      <w:pPr>
        <w:jc w:val="both"/>
        <w:rPr>
          <w:rFonts w:cs="Times New Roman"/>
          <w:sz w:val="22"/>
          <w:szCs w:val="22"/>
          <w:shd w:val="clear" w:color="auto" w:fill="FFFFFF"/>
        </w:rPr>
      </w:pPr>
      <w:r w:rsidRPr="00E1278B">
        <w:rPr>
          <w:rFonts w:cs="Times New Roman"/>
          <w:sz w:val="22"/>
          <w:szCs w:val="22"/>
          <w:shd w:val="clear" w:color="auto" w:fill="FFFFFF"/>
        </w:rPr>
        <w:t xml:space="preserve">“Article 27 </w:t>
      </w:r>
      <w:r w:rsidRPr="00E1278B">
        <w:rPr>
          <w:rFonts w:cs="Times New Roman"/>
          <w:i/>
          <w:iCs/>
          <w:sz w:val="22"/>
          <w:szCs w:val="22"/>
          <w:shd w:val="clear" w:color="auto" w:fill="FFFFFF"/>
        </w:rPr>
        <w:t>et seq</w:t>
      </w:r>
      <w:r w:rsidRPr="00E1278B">
        <w:rPr>
          <w:rFonts w:cs="Times New Roman"/>
          <w:sz w:val="22"/>
          <w:szCs w:val="22"/>
          <w:shd w:val="clear" w:color="auto" w:fill="FFFFFF"/>
        </w:rPr>
        <w:t xml:space="preserve"> of the Act.</w:t>
      </w:r>
    </w:p>
    <w:p w14:paraId="47F7C8D2" w14:textId="77777777" w:rsidR="0038031B" w:rsidRPr="00E1278B" w:rsidRDefault="0038031B" w:rsidP="00E1278B">
      <w:pPr>
        <w:jc w:val="both"/>
        <w:rPr>
          <w:rFonts w:cs="Times New Roman"/>
          <w:sz w:val="22"/>
          <w:szCs w:val="22"/>
          <w:shd w:val="clear" w:color="auto" w:fill="FFFFFF"/>
        </w:rPr>
      </w:pPr>
      <w:r w:rsidRPr="00E1278B">
        <w:rPr>
          <w:rFonts w:cs="Times New Roman"/>
          <w:sz w:val="22"/>
          <w:szCs w:val="22"/>
        </w:rPr>
        <w:t xml:space="preserve">13. (a) </w:t>
      </w:r>
      <w:r w:rsidRPr="00E1278B">
        <w:rPr>
          <w:rFonts w:cs="Times New Roman"/>
          <w:sz w:val="22"/>
          <w:szCs w:val="22"/>
          <w:shd w:val="clear" w:color="auto" w:fill="FFFFFF"/>
        </w:rPr>
        <w:t xml:space="preserve">Any quantity of ethyl alcohol, fermented beverages and intermediate products found in the possession of any person in breach of the provisions of regulations 11 or 12, </w:t>
      </w:r>
      <w:r w:rsidRPr="00E1278B">
        <w:rPr>
          <w:rFonts w:cs="Times New Roman"/>
          <w:sz w:val="22"/>
          <w:szCs w:val="22"/>
        </w:rPr>
        <w:t>shall be withheld and</w:t>
      </w:r>
      <w:r w:rsidRPr="00E1278B">
        <w:rPr>
          <w:rFonts w:cs="Times New Roman"/>
          <w:sz w:val="22"/>
          <w:szCs w:val="22"/>
          <w:shd w:val="clear" w:color="auto" w:fill="FFFFFF"/>
        </w:rPr>
        <w:t xml:space="preserve"> the provisions </w:t>
      </w:r>
      <w:r w:rsidRPr="00E1278B">
        <w:rPr>
          <w:rFonts w:cs="Times New Roman"/>
          <w:sz w:val="22"/>
          <w:szCs w:val="22"/>
        </w:rPr>
        <w:t xml:space="preserve">of article 27 </w:t>
      </w:r>
      <w:r w:rsidRPr="00E1278B">
        <w:rPr>
          <w:rFonts w:cs="Times New Roman"/>
          <w:i/>
          <w:iCs/>
          <w:sz w:val="22"/>
          <w:szCs w:val="22"/>
        </w:rPr>
        <w:t xml:space="preserve">et seq </w:t>
      </w:r>
      <w:r w:rsidRPr="00E1278B">
        <w:rPr>
          <w:rFonts w:cs="Times New Roman"/>
          <w:sz w:val="22"/>
          <w:szCs w:val="22"/>
        </w:rPr>
        <w:t>of the Act shall apply and this without prejudice to any other penalty provided for in accordance with the Act or any other law</w:t>
      </w:r>
      <w:r w:rsidRPr="00E1278B">
        <w:rPr>
          <w:rFonts w:cs="Times New Roman"/>
          <w:sz w:val="22"/>
          <w:szCs w:val="22"/>
          <w:shd w:val="clear" w:color="auto" w:fill="FFFFFF"/>
        </w:rPr>
        <w:t>.</w:t>
      </w:r>
    </w:p>
    <w:p w14:paraId="07E00C57" w14:textId="77777777" w:rsidR="0038031B" w:rsidRPr="00E1278B" w:rsidRDefault="0038031B" w:rsidP="00E1278B">
      <w:pPr>
        <w:jc w:val="both"/>
        <w:rPr>
          <w:rFonts w:cs="Times New Roman"/>
          <w:sz w:val="22"/>
          <w:szCs w:val="22"/>
          <w:shd w:val="clear" w:color="auto" w:fill="FFFFFF"/>
        </w:rPr>
      </w:pPr>
    </w:p>
    <w:p w14:paraId="3946163C" w14:textId="77777777" w:rsidR="0038031B" w:rsidRPr="00E1278B" w:rsidRDefault="0038031B" w:rsidP="00E1278B">
      <w:pPr>
        <w:jc w:val="both"/>
        <w:rPr>
          <w:rFonts w:cs="Times New Roman"/>
          <w:sz w:val="22"/>
          <w:szCs w:val="22"/>
        </w:rPr>
      </w:pPr>
      <w:r w:rsidRPr="00E1278B">
        <w:rPr>
          <w:rFonts w:cs="Times New Roman"/>
          <w:sz w:val="22"/>
          <w:szCs w:val="22"/>
          <w:shd w:val="clear" w:color="auto" w:fill="FFFFFF"/>
        </w:rPr>
        <w:t xml:space="preserve">(b) Any excise stamp which was not affixed within the prescribed time according to law, as applicable, and which is found in the possession of any person in breach of the provisions of regulations 11 or 12 </w:t>
      </w:r>
      <w:r w:rsidRPr="00E1278B">
        <w:rPr>
          <w:rFonts w:cs="Times New Roman"/>
          <w:sz w:val="22"/>
          <w:szCs w:val="22"/>
        </w:rPr>
        <w:t xml:space="preserve">shall be withheld and </w:t>
      </w:r>
      <w:r w:rsidRPr="00E1278B">
        <w:rPr>
          <w:rFonts w:cs="Times New Roman"/>
          <w:sz w:val="22"/>
          <w:szCs w:val="22"/>
          <w:shd w:val="clear" w:color="auto" w:fill="FFFFFF"/>
        </w:rPr>
        <w:t xml:space="preserve">the provisions </w:t>
      </w:r>
      <w:r w:rsidRPr="00E1278B">
        <w:rPr>
          <w:rFonts w:cs="Times New Roman"/>
          <w:sz w:val="22"/>
          <w:szCs w:val="22"/>
        </w:rPr>
        <w:t xml:space="preserve">of Article 27 </w:t>
      </w:r>
      <w:r w:rsidRPr="00E1278B">
        <w:rPr>
          <w:rFonts w:cs="Times New Roman"/>
          <w:i/>
          <w:iCs/>
          <w:sz w:val="22"/>
          <w:szCs w:val="22"/>
        </w:rPr>
        <w:t xml:space="preserve">et seq </w:t>
      </w:r>
      <w:r w:rsidRPr="00E1278B">
        <w:rPr>
          <w:rFonts w:cs="Times New Roman"/>
          <w:sz w:val="22"/>
          <w:szCs w:val="22"/>
        </w:rPr>
        <w:t>of the Act shall apply and this without prejudice to any other penalty provided for in accordance with the Act or any other law.”;</w:t>
      </w:r>
    </w:p>
    <w:p w14:paraId="0B09BD80" w14:textId="77777777" w:rsidR="0041405A" w:rsidRDefault="0041405A" w:rsidP="00E1278B">
      <w:pPr>
        <w:jc w:val="both"/>
        <w:rPr>
          <w:rFonts w:cs="Times New Roman"/>
          <w:sz w:val="22"/>
          <w:szCs w:val="22"/>
        </w:rPr>
      </w:pPr>
    </w:p>
    <w:p w14:paraId="4F9A0784" w14:textId="5018901D" w:rsidR="0038031B" w:rsidRPr="00E1278B" w:rsidRDefault="0038031B" w:rsidP="00E1278B">
      <w:pPr>
        <w:jc w:val="both"/>
        <w:rPr>
          <w:rFonts w:cs="Times New Roman"/>
          <w:sz w:val="22"/>
          <w:szCs w:val="22"/>
          <w:shd w:val="clear" w:color="auto" w:fill="FFFFFF"/>
        </w:rPr>
      </w:pPr>
      <w:r w:rsidRPr="00E1278B">
        <w:rPr>
          <w:rFonts w:cs="Times New Roman"/>
          <w:sz w:val="22"/>
          <w:szCs w:val="22"/>
        </w:rPr>
        <w:t xml:space="preserve">(v) </w:t>
      </w:r>
      <w:r w:rsidRPr="00E1278B">
        <w:rPr>
          <w:rFonts w:cs="Times New Roman"/>
          <w:sz w:val="22"/>
          <w:szCs w:val="22"/>
          <w:shd w:val="clear" w:color="auto" w:fill="FFFFFF"/>
        </w:rPr>
        <w:t>immediately after regulation 13</w:t>
      </w:r>
      <w:r w:rsidR="0041405A">
        <w:rPr>
          <w:rFonts w:cs="Times New Roman"/>
          <w:sz w:val="22"/>
          <w:szCs w:val="22"/>
          <w:shd w:val="clear" w:color="auto" w:fill="FFFFFF"/>
        </w:rPr>
        <w:t xml:space="preserve"> thereof</w:t>
      </w:r>
      <w:r w:rsidRPr="00E1278B">
        <w:rPr>
          <w:rFonts w:cs="Times New Roman"/>
          <w:sz w:val="22"/>
          <w:szCs w:val="22"/>
          <w:shd w:val="clear" w:color="auto" w:fill="FFFFFF"/>
        </w:rPr>
        <w:t>, as substituted, there shall be added the following new regulation:</w:t>
      </w:r>
    </w:p>
    <w:p w14:paraId="631F394E" w14:textId="77777777" w:rsidR="0038031B" w:rsidRPr="00E1278B" w:rsidRDefault="0038031B" w:rsidP="00E1278B">
      <w:pPr>
        <w:jc w:val="both"/>
        <w:rPr>
          <w:rStyle w:val="cf01"/>
          <w:rFonts w:ascii="Times New Roman" w:hAnsi="Times New Roman" w:cs="Times New Roman"/>
          <w:sz w:val="22"/>
          <w:szCs w:val="22"/>
        </w:rPr>
      </w:pPr>
    </w:p>
    <w:p w14:paraId="3FE643D2" w14:textId="77777777" w:rsidR="0038031B" w:rsidRPr="00E1278B" w:rsidRDefault="0038031B" w:rsidP="00E1278B">
      <w:pPr>
        <w:jc w:val="both"/>
        <w:rPr>
          <w:rFonts w:cs="Times New Roman"/>
          <w:sz w:val="22"/>
          <w:szCs w:val="22"/>
          <w:shd w:val="clear" w:color="auto" w:fill="FFFFFF"/>
        </w:rPr>
      </w:pPr>
      <w:r w:rsidRPr="00E1278B">
        <w:rPr>
          <w:rStyle w:val="cf01"/>
          <w:rFonts w:ascii="Times New Roman" w:hAnsi="Times New Roman" w:cs="Times New Roman"/>
          <w:sz w:val="22"/>
          <w:szCs w:val="22"/>
        </w:rPr>
        <w:t xml:space="preserve">“Release of </w:t>
      </w:r>
      <w:r w:rsidRPr="00E1278B">
        <w:rPr>
          <w:rStyle w:val="cf11"/>
          <w:rFonts w:ascii="Times New Roman" w:hAnsi="Times New Roman" w:cs="Times New Roman"/>
          <w:sz w:val="22"/>
          <w:szCs w:val="22"/>
        </w:rPr>
        <w:t>ethyl alcohol, fermented beverages and intermediate products.</w:t>
      </w:r>
    </w:p>
    <w:p w14:paraId="7FC4AAFF" w14:textId="77777777" w:rsidR="0038031B" w:rsidRPr="00E1278B" w:rsidRDefault="0038031B" w:rsidP="00E1278B">
      <w:pPr>
        <w:jc w:val="both"/>
        <w:rPr>
          <w:rFonts w:cs="Times New Roman"/>
          <w:sz w:val="22"/>
          <w:szCs w:val="22"/>
        </w:rPr>
      </w:pPr>
    </w:p>
    <w:p w14:paraId="36E1056E" w14:textId="77777777" w:rsidR="0038031B" w:rsidRPr="00E1278B" w:rsidRDefault="0038031B" w:rsidP="00E1278B">
      <w:pPr>
        <w:jc w:val="both"/>
        <w:rPr>
          <w:rFonts w:cs="Times New Roman"/>
          <w:sz w:val="22"/>
          <w:szCs w:val="22"/>
        </w:rPr>
      </w:pPr>
      <w:r w:rsidRPr="00E1278B">
        <w:rPr>
          <w:rFonts w:cs="Times New Roman"/>
          <w:sz w:val="22"/>
          <w:szCs w:val="22"/>
        </w:rPr>
        <w:t xml:space="preserve">13A. The provision of regulations 13A and 13B of Part A of this Schedule shall apply </w:t>
      </w:r>
      <w:r w:rsidRPr="00E1278B">
        <w:rPr>
          <w:rFonts w:cs="Times New Roman"/>
          <w:i/>
          <w:iCs/>
          <w:sz w:val="22"/>
          <w:szCs w:val="22"/>
        </w:rPr>
        <w:t>mutatis mutandis</w:t>
      </w:r>
      <w:r w:rsidRPr="00E1278B">
        <w:rPr>
          <w:rFonts w:cs="Times New Roman"/>
          <w:sz w:val="22"/>
          <w:szCs w:val="22"/>
        </w:rPr>
        <w:t>.</w:t>
      </w:r>
      <w:proofErr w:type="gramStart"/>
      <w:r w:rsidRPr="00E1278B">
        <w:rPr>
          <w:rFonts w:cs="Times New Roman"/>
          <w:sz w:val="22"/>
          <w:szCs w:val="22"/>
        </w:rPr>
        <w:t>”;</w:t>
      </w:r>
      <w:proofErr w:type="gramEnd"/>
    </w:p>
    <w:p w14:paraId="719A0C1F" w14:textId="77777777" w:rsidR="0038031B" w:rsidRPr="00E1278B" w:rsidRDefault="0038031B" w:rsidP="00E1278B">
      <w:pPr>
        <w:jc w:val="both"/>
        <w:rPr>
          <w:rFonts w:cs="Times New Roman"/>
          <w:sz w:val="22"/>
          <w:szCs w:val="22"/>
        </w:rPr>
      </w:pPr>
    </w:p>
    <w:p w14:paraId="3DD0062F" w14:textId="77777777" w:rsidR="0038031B" w:rsidRPr="00E1278B" w:rsidRDefault="0038031B" w:rsidP="00E1278B">
      <w:pPr>
        <w:jc w:val="both"/>
        <w:rPr>
          <w:rFonts w:cs="Times New Roman"/>
          <w:sz w:val="22"/>
          <w:szCs w:val="22"/>
        </w:rPr>
      </w:pPr>
      <w:r w:rsidRPr="00E1278B">
        <w:rPr>
          <w:rFonts w:cs="Times New Roman"/>
          <w:sz w:val="22"/>
          <w:szCs w:val="22"/>
        </w:rPr>
        <w:t xml:space="preserve">(c) Part C thereof shall be amended as follows: </w:t>
      </w:r>
    </w:p>
    <w:p w14:paraId="708A1BE7" w14:textId="77777777" w:rsidR="0038031B" w:rsidRPr="00E1278B" w:rsidRDefault="0038031B" w:rsidP="00E1278B">
      <w:pPr>
        <w:jc w:val="both"/>
        <w:rPr>
          <w:rFonts w:cs="Times New Roman"/>
          <w:sz w:val="22"/>
          <w:szCs w:val="22"/>
        </w:rPr>
      </w:pPr>
    </w:p>
    <w:p w14:paraId="7D5D5D28"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regulation 6 thereof shall be amended as follows:</w:t>
      </w:r>
    </w:p>
    <w:p w14:paraId="01CBCBA2" w14:textId="77777777" w:rsidR="0038031B" w:rsidRPr="00E1278B" w:rsidRDefault="0038031B" w:rsidP="00E1278B">
      <w:pPr>
        <w:jc w:val="both"/>
        <w:rPr>
          <w:rFonts w:cs="Times New Roman"/>
          <w:sz w:val="22"/>
          <w:szCs w:val="22"/>
        </w:rPr>
      </w:pPr>
    </w:p>
    <w:p w14:paraId="024FC253"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ia</w:t>
      </w:r>
      <w:proofErr w:type="spellEnd"/>
      <w:r w:rsidRPr="00E1278B">
        <w:rPr>
          <w:rFonts w:cs="Times New Roman"/>
          <w:sz w:val="22"/>
          <w:szCs w:val="22"/>
        </w:rPr>
        <w:t>) sub-regulation (1) thereof shall be amended as follows:</w:t>
      </w:r>
    </w:p>
    <w:p w14:paraId="48DE8DAC" w14:textId="77777777" w:rsidR="0038031B" w:rsidRPr="00E1278B" w:rsidRDefault="0038031B" w:rsidP="00E1278B">
      <w:pPr>
        <w:jc w:val="both"/>
        <w:rPr>
          <w:rFonts w:cs="Times New Roman"/>
          <w:sz w:val="22"/>
          <w:szCs w:val="22"/>
        </w:rPr>
      </w:pPr>
    </w:p>
    <w:p w14:paraId="1CEDCDB5" w14:textId="77777777" w:rsidR="0038031B" w:rsidRPr="00E1278B" w:rsidRDefault="0038031B" w:rsidP="00E1278B">
      <w:pPr>
        <w:jc w:val="both"/>
        <w:rPr>
          <w:rFonts w:cs="Times New Roman"/>
          <w:sz w:val="22"/>
          <w:szCs w:val="22"/>
        </w:rPr>
      </w:pPr>
      <w:r w:rsidRPr="00E1278B">
        <w:rPr>
          <w:rFonts w:cs="Times New Roman"/>
          <w:sz w:val="22"/>
          <w:szCs w:val="22"/>
        </w:rPr>
        <w:t>- the words “of the packet:” shall be substituted by the words “of the packet.”; and</w:t>
      </w:r>
    </w:p>
    <w:p w14:paraId="69F95CDD" w14:textId="7356CEEF" w:rsidR="0038031B" w:rsidRPr="00E1278B" w:rsidRDefault="0041405A" w:rsidP="00E1278B">
      <w:pPr>
        <w:jc w:val="both"/>
        <w:rPr>
          <w:rFonts w:cs="Times New Roman"/>
          <w:sz w:val="22"/>
          <w:szCs w:val="22"/>
        </w:rPr>
      </w:pPr>
      <w:r>
        <w:rPr>
          <w:rFonts w:cs="Times New Roman"/>
          <w:sz w:val="22"/>
          <w:szCs w:val="22"/>
        </w:rPr>
        <w:lastRenderedPageBreak/>
        <w:t xml:space="preserve">- </w:t>
      </w:r>
      <w:r w:rsidR="0038031B" w:rsidRPr="00E1278B">
        <w:rPr>
          <w:rFonts w:cs="Times New Roman"/>
          <w:sz w:val="22"/>
          <w:szCs w:val="22"/>
        </w:rPr>
        <w:t xml:space="preserve">its proviso </w:t>
      </w:r>
      <w:proofErr w:type="gramStart"/>
      <w:r w:rsidR="0038031B" w:rsidRPr="00E1278B">
        <w:rPr>
          <w:rFonts w:cs="Times New Roman"/>
          <w:sz w:val="22"/>
          <w:szCs w:val="22"/>
        </w:rPr>
        <w:t>shall</w:t>
      </w:r>
      <w:proofErr w:type="gramEnd"/>
      <w:r w:rsidR="0038031B" w:rsidRPr="00E1278B">
        <w:rPr>
          <w:rFonts w:cs="Times New Roman"/>
          <w:sz w:val="22"/>
          <w:szCs w:val="22"/>
        </w:rPr>
        <w:t xml:space="preserve"> be </w:t>
      </w:r>
      <w:proofErr w:type="gramStart"/>
      <w:r w:rsidR="0038031B" w:rsidRPr="00E1278B">
        <w:rPr>
          <w:rFonts w:cs="Times New Roman"/>
          <w:sz w:val="22"/>
          <w:szCs w:val="22"/>
        </w:rPr>
        <w:t>deleted;</w:t>
      </w:r>
      <w:proofErr w:type="gramEnd"/>
    </w:p>
    <w:p w14:paraId="1E6C6866" w14:textId="77777777" w:rsidR="0038031B" w:rsidRPr="00E1278B" w:rsidRDefault="0038031B" w:rsidP="00E1278B">
      <w:pPr>
        <w:jc w:val="both"/>
        <w:rPr>
          <w:rFonts w:cs="Times New Roman"/>
          <w:sz w:val="22"/>
          <w:szCs w:val="22"/>
        </w:rPr>
      </w:pPr>
      <w:bookmarkStart w:id="22" w:name="_Hlk213963610"/>
    </w:p>
    <w:p w14:paraId="3FEDC9ED"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ib</w:t>
      </w:r>
      <w:proofErr w:type="spellEnd"/>
      <w:r w:rsidRPr="00E1278B">
        <w:rPr>
          <w:rFonts w:cs="Times New Roman"/>
          <w:sz w:val="22"/>
          <w:szCs w:val="22"/>
        </w:rPr>
        <w:t>) in sub-regulation (2) thereof the words “tobacco used for hand rolled cigarettes” shall be substituted by the words “cigars, cigarillos, pipe tobacco, tobacco used for hand rolled cigarettes</w:t>
      </w:r>
      <w:proofErr w:type="gramStart"/>
      <w:r w:rsidRPr="00E1278B">
        <w:rPr>
          <w:rFonts w:cs="Times New Roman"/>
          <w:sz w:val="22"/>
          <w:szCs w:val="22"/>
        </w:rPr>
        <w:t>”;</w:t>
      </w:r>
      <w:proofErr w:type="gramEnd"/>
    </w:p>
    <w:p w14:paraId="20685DC5" w14:textId="77777777" w:rsidR="0038031B" w:rsidRPr="00E1278B" w:rsidRDefault="0038031B" w:rsidP="00E1278B">
      <w:pPr>
        <w:jc w:val="both"/>
        <w:rPr>
          <w:rFonts w:cs="Times New Roman"/>
          <w:sz w:val="22"/>
          <w:szCs w:val="22"/>
        </w:rPr>
      </w:pPr>
    </w:p>
    <w:p w14:paraId="5EE20BC8"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ic</w:t>
      </w:r>
      <w:proofErr w:type="spellEnd"/>
      <w:r w:rsidRPr="00E1278B">
        <w:rPr>
          <w:rFonts w:cs="Times New Roman"/>
          <w:sz w:val="22"/>
          <w:szCs w:val="22"/>
        </w:rPr>
        <w:t>) in sub-regulation (3) thereof the words “hand rolling tobacco” shall be substituted by the words “cigars, cigarillos, pipe tobacco, tobacco used for hand rolled cigarettes</w:t>
      </w:r>
      <w:proofErr w:type="gramStart"/>
      <w:r w:rsidRPr="00E1278B">
        <w:rPr>
          <w:rFonts w:cs="Times New Roman"/>
          <w:sz w:val="22"/>
          <w:szCs w:val="22"/>
        </w:rPr>
        <w:t>”;</w:t>
      </w:r>
      <w:proofErr w:type="gramEnd"/>
    </w:p>
    <w:p w14:paraId="20EAE0DC" w14:textId="77777777" w:rsidR="0038031B" w:rsidRPr="00E1278B" w:rsidRDefault="0038031B" w:rsidP="00E1278B">
      <w:pPr>
        <w:jc w:val="both"/>
        <w:rPr>
          <w:rFonts w:cs="Times New Roman"/>
          <w:sz w:val="22"/>
          <w:szCs w:val="22"/>
        </w:rPr>
      </w:pPr>
    </w:p>
    <w:p w14:paraId="6DC10C4B" w14:textId="77777777" w:rsidR="0038031B" w:rsidRPr="00E1278B" w:rsidRDefault="0038031B" w:rsidP="00E1278B">
      <w:pPr>
        <w:jc w:val="both"/>
        <w:rPr>
          <w:rFonts w:cs="Times New Roman"/>
          <w:sz w:val="22"/>
          <w:szCs w:val="22"/>
        </w:rPr>
      </w:pPr>
      <w:r w:rsidRPr="00E1278B">
        <w:rPr>
          <w:rFonts w:cs="Times New Roman"/>
          <w:sz w:val="22"/>
          <w:szCs w:val="22"/>
        </w:rPr>
        <w:t>(id) sub-regulation (6) thereof shall be substituted by the following new sub-regulation:</w:t>
      </w:r>
    </w:p>
    <w:p w14:paraId="2201982D" w14:textId="77777777" w:rsidR="0038031B" w:rsidRPr="00E1278B" w:rsidRDefault="0038031B" w:rsidP="00E1278B">
      <w:pPr>
        <w:jc w:val="both"/>
        <w:rPr>
          <w:rFonts w:cs="Times New Roman"/>
          <w:sz w:val="22"/>
          <w:szCs w:val="22"/>
        </w:rPr>
      </w:pPr>
    </w:p>
    <w:p w14:paraId="3237C4CC" w14:textId="0366E2E0" w:rsidR="0038031B" w:rsidRPr="00E1278B" w:rsidRDefault="0038031B" w:rsidP="00E1278B">
      <w:pPr>
        <w:jc w:val="both"/>
        <w:rPr>
          <w:rFonts w:cs="Times New Roman"/>
          <w:sz w:val="22"/>
          <w:szCs w:val="22"/>
        </w:rPr>
      </w:pPr>
      <w:r w:rsidRPr="00E1278B">
        <w:rPr>
          <w:rFonts w:cs="Times New Roman"/>
          <w:sz w:val="22"/>
          <w:szCs w:val="22"/>
        </w:rPr>
        <w:t xml:space="preserve">“(6)(a) Every </w:t>
      </w:r>
      <w:proofErr w:type="spellStart"/>
      <w:r w:rsidRPr="00E1278B">
        <w:rPr>
          <w:rFonts w:cs="Times New Roman"/>
          <w:sz w:val="22"/>
          <w:szCs w:val="22"/>
        </w:rPr>
        <w:t>authorised</w:t>
      </w:r>
      <w:proofErr w:type="spellEnd"/>
      <w:r w:rsidRPr="00E1278B">
        <w:rPr>
          <w:rFonts w:cs="Times New Roman"/>
          <w:sz w:val="22"/>
          <w:szCs w:val="22"/>
        </w:rPr>
        <w:t xml:space="preserve"> tax warehouse keeper who takes out of the </w:t>
      </w:r>
      <w:proofErr w:type="spellStart"/>
      <w:r w:rsidRPr="00E1278B">
        <w:rPr>
          <w:rFonts w:cs="Times New Roman"/>
          <w:sz w:val="22"/>
          <w:szCs w:val="22"/>
        </w:rPr>
        <w:t>authorised</w:t>
      </w:r>
      <w:proofErr w:type="spellEnd"/>
      <w:r w:rsidRPr="00E1278B">
        <w:rPr>
          <w:rFonts w:cs="Times New Roman"/>
          <w:sz w:val="22"/>
          <w:szCs w:val="22"/>
        </w:rPr>
        <w:t xml:space="preserve"> tax warehouse cigarettes, cigars, cigarillos, pipe tobacco, tobacco used for hand rolled cigarettes and other smoking tobacco on which an excise stamp was not affixed according to law shall on conviction be liable to a fine (</w:t>
      </w:r>
      <w:proofErr w:type="spellStart"/>
      <w:r w:rsidRPr="00E1278B">
        <w:rPr>
          <w:rFonts w:cs="Times New Roman"/>
          <w:i/>
          <w:iCs/>
          <w:sz w:val="22"/>
          <w:szCs w:val="22"/>
        </w:rPr>
        <w:t>multa</w:t>
      </w:r>
      <w:proofErr w:type="spellEnd"/>
      <w:r w:rsidRPr="00E1278B">
        <w:rPr>
          <w:rFonts w:cs="Times New Roman"/>
          <w:sz w:val="22"/>
          <w:szCs w:val="22"/>
        </w:rPr>
        <w:t>) of three hundred euro (€300) and the Court shall also order the forfeiture of the excise stamps that had to be affixed to those goods. In addition to this, the forfeiture of the said cigarettes, cigars, cigarillos, pipe tobacco, tobacco used for hand rolled cigarettes and other smoking tobacco themselves shall also be carried out according to law, as applicable.</w:t>
      </w:r>
    </w:p>
    <w:bookmarkEnd w:id="22"/>
    <w:p w14:paraId="2085A6C5" w14:textId="77777777" w:rsidR="0038031B" w:rsidRPr="00E1278B" w:rsidRDefault="0038031B" w:rsidP="00E1278B">
      <w:pPr>
        <w:jc w:val="both"/>
        <w:rPr>
          <w:rFonts w:cs="Times New Roman"/>
          <w:sz w:val="22"/>
          <w:szCs w:val="22"/>
        </w:rPr>
      </w:pPr>
    </w:p>
    <w:p w14:paraId="425B932E" w14:textId="77777777" w:rsidR="0038031B" w:rsidRPr="00E1278B" w:rsidRDefault="0038031B" w:rsidP="00E1278B">
      <w:pPr>
        <w:jc w:val="both"/>
        <w:rPr>
          <w:rFonts w:cs="Times New Roman"/>
          <w:sz w:val="22"/>
          <w:szCs w:val="22"/>
        </w:rPr>
      </w:pPr>
      <w:r w:rsidRPr="00E1278B">
        <w:rPr>
          <w:rFonts w:cs="Times New Roman"/>
          <w:sz w:val="22"/>
          <w:szCs w:val="22"/>
        </w:rPr>
        <w:t>(b) In the case of an irregularity mentioned in paragraph (a), the Commissioner, while forfeiting the excise stamps that had to be affixed to the cigarettes, cigars, cigarillos, pipe tobacco, tobacco used for hand rolled cigarettes and other smoking tobacco may, if the offender admits, refrain from instituting proceedings in terms of this Act and impose a penalty equivalent to two hundred and fifty euro (€250). In addition to this, the forfeiture of the said cigarettes, cigars, cigarillos, pipe tobacco, tobacco used for hand rolled cigarettes and other smoking tobacco themselves shall also be carried out according to the law, as applicable.</w:t>
      </w:r>
      <w:proofErr w:type="gramStart"/>
      <w:r w:rsidRPr="00E1278B">
        <w:rPr>
          <w:rFonts w:cs="Times New Roman"/>
          <w:sz w:val="22"/>
          <w:szCs w:val="22"/>
        </w:rPr>
        <w:t>”;</w:t>
      </w:r>
      <w:proofErr w:type="gramEnd"/>
    </w:p>
    <w:p w14:paraId="4E2A2DB7" w14:textId="77777777" w:rsidR="0038031B" w:rsidRPr="00E1278B" w:rsidRDefault="0038031B" w:rsidP="00E1278B">
      <w:pPr>
        <w:jc w:val="both"/>
        <w:rPr>
          <w:rFonts w:cs="Times New Roman"/>
          <w:sz w:val="22"/>
          <w:szCs w:val="22"/>
        </w:rPr>
      </w:pPr>
    </w:p>
    <w:p w14:paraId="4328B5CC"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ie</w:t>
      </w:r>
      <w:proofErr w:type="spellEnd"/>
      <w:r w:rsidRPr="00E1278B">
        <w:rPr>
          <w:rFonts w:cs="Times New Roman"/>
          <w:sz w:val="22"/>
          <w:szCs w:val="22"/>
        </w:rPr>
        <w:t>) sub-regulation (7) thereof shall be substituted by the following new sub-regulation:</w:t>
      </w:r>
    </w:p>
    <w:p w14:paraId="0BD337AB" w14:textId="77777777" w:rsidR="0038031B" w:rsidRPr="00E1278B" w:rsidRDefault="0038031B" w:rsidP="00E1278B">
      <w:pPr>
        <w:jc w:val="both"/>
        <w:rPr>
          <w:rFonts w:cs="Times New Roman"/>
          <w:sz w:val="22"/>
          <w:szCs w:val="22"/>
        </w:rPr>
      </w:pPr>
    </w:p>
    <w:p w14:paraId="410B4575" w14:textId="77777777" w:rsidR="0038031B" w:rsidRPr="00E1278B" w:rsidRDefault="0038031B" w:rsidP="00E1278B">
      <w:pPr>
        <w:jc w:val="both"/>
        <w:rPr>
          <w:rFonts w:cs="Times New Roman"/>
          <w:sz w:val="22"/>
          <w:szCs w:val="22"/>
        </w:rPr>
      </w:pPr>
      <w:r w:rsidRPr="00E1278B">
        <w:rPr>
          <w:rFonts w:cs="Times New Roman"/>
          <w:sz w:val="22"/>
          <w:szCs w:val="22"/>
        </w:rPr>
        <w:t xml:space="preserve">“(7)(a) Excluding persons who are </w:t>
      </w:r>
      <w:proofErr w:type="spellStart"/>
      <w:r w:rsidRPr="00E1278B">
        <w:rPr>
          <w:rFonts w:cs="Times New Roman"/>
          <w:sz w:val="22"/>
          <w:szCs w:val="22"/>
        </w:rPr>
        <w:t>authorised</w:t>
      </w:r>
      <w:proofErr w:type="spellEnd"/>
      <w:r w:rsidRPr="00E1278B">
        <w:rPr>
          <w:rFonts w:cs="Times New Roman"/>
          <w:sz w:val="22"/>
          <w:szCs w:val="22"/>
        </w:rPr>
        <w:t>, every person who has in his possession excise stamps shall be liable on conviction to a fine (</w:t>
      </w:r>
      <w:proofErr w:type="spellStart"/>
      <w:r w:rsidRPr="00E1278B">
        <w:rPr>
          <w:rFonts w:cs="Times New Roman"/>
          <w:i/>
          <w:iCs/>
          <w:sz w:val="22"/>
          <w:szCs w:val="22"/>
        </w:rPr>
        <w:t>multa</w:t>
      </w:r>
      <w:proofErr w:type="spellEnd"/>
      <w:r w:rsidRPr="00E1278B">
        <w:rPr>
          <w:rFonts w:cs="Times New Roman"/>
          <w:sz w:val="22"/>
          <w:szCs w:val="22"/>
        </w:rPr>
        <w:t xml:space="preserve">) of three hundred euro (€300) and the Court shall order the forfeiture of those excise stamps. In addition, the forfeiture of </w:t>
      </w:r>
      <w:proofErr w:type="gramStart"/>
      <w:r w:rsidRPr="00E1278B">
        <w:rPr>
          <w:rFonts w:cs="Times New Roman"/>
          <w:sz w:val="22"/>
          <w:szCs w:val="22"/>
        </w:rPr>
        <w:t>the cigarettes</w:t>
      </w:r>
      <w:proofErr w:type="gramEnd"/>
      <w:r w:rsidRPr="00E1278B">
        <w:rPr>
          <w:rFonts w:cs="Times New Roman"/>
          <w:sz w:val="22"/>
          <w:szCs w:val="22"/>
        </w:rPr>
        <w:t xml:space="preserve">, cigars, cigarillos, pipe tobacco, tobacco used for hand rolled cigarettes and other smoking tobacco themselves shall be carried out according to law, as applicable. </w:t>
      </w:r>
    </w:p>
    <w:p w14:paraId="68746508" w14:textId="77777777" w:rsidR="0038031B" w:rsidRPr="00E1278B" w:rsidRDefault="0038031B" w:rsidP="00E1278B">
      <w:pPr>
        <w:jc w:val="both"/>
        <w:rPr>
          <w:rFonts w:cs="Times New Roman"/>
          <w:sz w:val="22"/>
          <w:szCs w:val="22"/>
        </w:rPr>
      </w:pPr>
    </w:p>
    <w:p w14:paraId="5454C157" w14:textId="77777777" w:rsidR="0038031B" w:rsidRPr="00E1278B" w:rsidRDefault="0038031B" w:rsidP="00E1278B">
      <w:pPr>
        <w:jc w:val="both"/>
        <w:rPr>
          <w:rFonts w:cs="Times New Roman"/>
          <w:sz w:val="22"/>
          <w:szCs w:val="22"/>
        </w:rPr>
      </w:pPr>
      <w:r w:rsidRPr="00E1278B">
        <w:rPr>
          <w:rFonts w:cs="Times New Roman"/>
          <w:sz w:val="22"/>
          <w:szCs w:val="22"/>
        </w:rPr>
        <w:t>(b) In the case of an irregularity mentioned in paragraph (a), the Commissioner while forfeiting the excise stamps that remained unaffixed may, if the offender admits, refrain from instituting proceedings in terms of this Act and impose a penalty equivalent to two hundred and fifty euro (€250). In addition to this, the forfeiture of the cigarettes, cigars, cigarillos, pipe tobacco, tobacco used for hand rolled cigarettes and other smoking tobacco themselves shall be carried out according to law, as applicable.</w:t>
      </w:r>
      <w:proofErr w:type="gramStart"/>
      <w:r w:rsidRPr="00E1278B">
        <w:rPr>
          <w:rFonts w:cs="Times New Roman"/>
          <w:sz w:val="22"/>
          <w:szCs w:val="22"/>
        </w:rPr>
        <w:t>”;</w:t>
      </w:r>
      <w:proofErr w:type="gramEnd"/>
    </w:p>
    <w:p w14:paraId="528A13DA" w14:textId="77777777" w:rsidR="0038031B" w:rsidRPr="00E1278B" w:rsidRDefault="0038031B" w:rsidP="00E1278B">
      <w:pPr>
        <w:jc w:val="both"/>
        <w:rPr>
          <w:rFonts w:cs="Times New Roman"/>
          <w:sz w:val="22"/>
          <w:szCs w:val="22"/>
        </w:rPr>
      </w:pPr>
    </w:p>
    <w:p w14:paraId="16286598" w14:textId="77777777" w:rsidR="0038031B" w:rsidRPr="00E1278B" w:rsidRDefault="0038031B" w:rsidP="00E1278B">
      <w:pPr>
        <w:jc w:val="both"/>
        <w:rPr>
          <w:rFonts w:cs="Times New Roman"/>
          <w:sz w:val="22"/>
          <w:szCs w:val="22"/>
        </w:rPr>
      </w:pPr>
      <w:r w:rsidRPr="00E1278B">
        <w:rPr>
          <w:rFonts w:cs="Times New Roman"/>
          <w:sz w:val="22"/>
          <w:szCs w:val="22"/>
        </w:rPr>
        <w:t>(ii) regulation 7 thereof shall be substituted by the following new regulation:</w:t>
      </w:r>
    </w:p>
    <w:p w14:paraId="26CE3211" w14:textId="77777777" w:rsidR="0038031B" w:rsidRPr="00E1278B" w:rsidRDefault="0038031B" w:rsidP="00E1278B">
      <w:pPr>
        <w:jc w:val="both"/>
        <w:rPr>
          <w:rStyle w:val="cf01"/>
          <w:rFonts w:ascii="Times New Roman" w:hAnsi="Times New Roman" w:cs="Times New Roman"/>
          <w:sz w:val="22"/>
          <w:szCs w:val="22"/>
        </w:rPr>
      </w:pPr>
    </w:p>
    <w:p w14:paraId="4F637258" w14:textId="77777777" w:rsidR="0038031B" w:rsidRPr="00E1278B" w:rsidRDefault="0038031B" w:rsidP="00E1278B">
      <w:pPr>
        <w:jc w:val="both"/>
        <w:rPr>
          <w:rFonts w:cs="Times New Roman"/>
          <w:sz w:val="22"/>
          <w:szCs w:val="22"/>
        </w:rPr>
      </w:pPr>
      <w:r w:rsidRPr="00E1278B">
        <w:rPr>
          <w:rStyle w:val="cf01"/>
          <w:rFonts w:ascii="Times New Roman" w:hAnsi="Times New Roman" w:cs="Times New Roman"/>
          <w:sz w:val="22"/>
          <w:szCs w:val="22"/>
        </w:rPr>
        <w:t xml:space="preserve">“Article 27 </w:t>
      </w:r>
      <w:r w:rsidRPr="00E1278B">
        <w:rPr>
          <w:rStyle w:val="cf01"/>
          <w:rFonts w:ascii="Times New Roman" w:hAnsi="Times New Roman" w:cs="Times New Roman"/>
          <w:i/>
          <w:iCs/>
          <w:sz w:val="22"/>
          <w:szCs w:val="22"/>
        </w:rPr>
        <w:t>et seq</w:t>
      </w:r>
      <w:r w:rsidRPr="00E1278B">
        <w:rPr>
          <w:rStyle w:val="cf01"/>
          <w:rFonts w:ascii="Times New Roman" w:hAnsi="Times New Roman" w:cs="Times New Roman"/>
          <w:sz w:val="22"/>
          <w:szCs w:val="22"/>
        </w:rPr>
        <w:t xml:space="preserve"> of the Act.</w:t>
      </w:r>
    </w:p>
    <w:p w14:paraId="35266E57" w14:textId="77777777" w:rsidR="0038031B" w:rsidRPr="00E1278B" w:rsidRDefault="0038031B" w:rsidP="00E1278B">
      <w:pPr>
        <w:jc w:val="both"/>
        <w:rPr>
          <w:rFonts w:cs="Times New Roman"/>
          <w:sz w:val="22"/>
          <w:szCs w:val="22"/>
        </w:rPr>
      </w:pPr>
    </w:p>
    <w:p w14:paraId="1E63C750" w14:textId="56DF78AD" w:rsidR="0038031B" w:rsidRPr="00E1278B" w:rsidRDefault="0038031B" w:rsidP="00E1278B">
      <w:pPr>
        <w:jc w:val="both"/>
        <w:rPr>
          <w:rFonts w:cs="Times New Roman"/>
          <w:sz w:val="22"/>
          <w:szCs w:val="22"/>
        </w:rPr>
      </w:pPr>
      <w:r w:rsidRPr="00E1278B">
        <w:rPr>
          <w:rFonts w:cs="Times New Roman"/>
          <w:sz w:val="22"/>
          <w:szCs w:val="22"/>
        </w:rPr>
        <w:t>7.</w:t>
      </w:r>
      <w:r w:rsidR="00F6478B">
        <w:rPr>
          <w:rFonts w:cs="Times New Roman"/>
          <w:sz w:val="22"/>
          <w:szCs w:val="22"/>
        </w:rPr>
        <w:t xml:space="preserve"> </w:t>
      </w:r>
      <w:r w:rsidRPr="00E1278B">
        <w:rPr>
          <w:rFonts w:cs="Times New Roman"/>
          <w:sz w:val="22"/>
          <w:szCs w:val="22"/>
        </w:rPr>
        <w:t>(a)</w:t>
      </w:r>
      <w:r w:rsidR="00F022E5">
        <w:rPr>
          <w:rFonts w:cs="Times New Roman"/>
          <w:sz w:val="22"/>
          <w:szCs w:val="22"/>
        </w:rPr>
        <w:t xml:space="preserve"> </w:t>
      </w:r>
      <w:r w:rsidRPr="00E1278B">
        <w:rPr>
          <w:rFonts w:cs="Times New Roman"/>
          <w:sz w:val="22"/>
          <w:szCs w:val="22"/>
        </w:rPr>
        <w:t xml:space="preserve">Any quantity of cigarettes, cigars, cigarillos, pipe tobacco, tobacco used for hand rolled cigarettes and other smoking tobacco found in the possession of any person in breach of the provisions of regulations 5 or 6 , shall be withheld and the provisions of </w:t>
      </w:r>
      <w:r w:rsidR="00F022E5">
        <w:rPr>
          <w:rFonts w:cs="Times New Roman"/>
          <w:sz w:val="22"/>
          <w:szCs w:val="22"/>
        </w:rPr>
        <w:t>a</w:t>
      </w:r>
      <w:r w:rsidRPr="00E1278B">
        <w:rPr>
          <w:rFonts w:cs="Times New Roman"/>
          <w:sz w:val="22"/>
          <w:szCs w:val="22"/>
        </w:rPr>
        <w:t xml:space="preserve">rticle 27 </w:t>
      </w:r>
      <w:r w:rsidRPr="00E1278B">
        <w:rPr>
          <w:rFonts w:cs="Times New Roman"/>
          <w:i/>
          <w:iCs/>
          <w:sz w:val="22"/>
          <w:szCs w:val="22"/>
        </w:rPr>
        <w:t xml:space="preserve">et seq </w:t>
      </w:r>
      <w:r w:rsidRPr="00E1278B">
        <w:rPr>
          <w:rFonts w:cs="Times New Roman"/>
          <w:sz w:val="22"/>
          <w:szCs w:val="22"/>
        </w:rPr>
        <w:t xml:space="preserve">of the Act shall apply and this without prejudice to any other penalty provided for under the Act or any other law. </w:t>
      </w:r>
    </w:p>
    <w:p w14:paraId="74E21B61" w14:textId="77777777" w:rsidR="0038031B" w:rsidRPr="00E1278B" w:rsidRDefault="0038031B" w:rsidP="00E1278B">
      <w:pPr>
        <w:jc w:val="both"/>
        <w:rPr>
          <w:rFonts w:cs="Times New Roman"/>
          <w:sz w:val="22"/>
          <w:szCs w:val="22"/>
          <w:shd w:val="clear" w:color="auto" w:fill="FFFFFF"/>
        </w:rPr>
      </w:pPr>
    </w:p>
    <w:p w14:paraId="214157D8" w14:textId="6F19D566" w:rsidR="0038031B" w:rsidRPr="00E1278B" w:rsidRDefault="0038031B" w:rsidP="00E1278B">
      <w:pPr>
        <w:jc w:val="both"/>
        <w:rPr>
          <w:rFonts w:cs="Times New Roman"/>
          <w:sz w:val="22"/>
          <w:szCs w:val="22"/>
        </w:rPr>
      </w:pPr>
      <w:r w:rsidRPr="00E1278B">
        <w:rPr>
          <w:rFonts w:cs="Times New Roman"/>
          <w:sz w:val="22"/>
          <w:szCs w:val="22"/>
          <w:shd w:val="clear" w:color="auto" w:fill="FFFFFF"/>
        </w:rPr>
        <w:t xml:space="preserve">(b) Any excise stamp which was not affixed within the prescribed term according to law as applicable and which are in possession of any person in breach of the provisions of regulations 5 or 6, </w:t>
      </w:r>
      <w:r w:rsidRPr="00E1278B">
        <w:rPr>
          <w:rFonts w:cs="Times New Roman"/>
          <w:sz w:val="22"/>
          <w:szCs w:val="22"/>
        </w:rPr>
        <w:t xml:space="preserve">shall be withheld and </w:t>
      </w:r>
      <w:r w:rsidRPr="00E1278B">
        <w:rPr>
          <w:rFonts w:cs="Times New Roman"/>
          <w:sz w:val="22"/>
          <w:szCs w:val="22"/>
          <w:shd w:val="clear" w:color="auto" w:fill="FFFFFF"/>
        </w:rPr>
        <w:t xml:space="preserve">the provisions </w:t>
      </w:r>
      <w:r w:rsidRPr="00E1278B">
        <w:rPr>
          <w:rFonts w:cs="Times New Roman"/>
          <w:sz w:val="22"/>
          <w:szCs w:val="22"/>
        </w:rPr>
        <w:t xml:space="preserve">of </w:t>
      </w:r>
      <w:r w:rsidR="00F022E5">
        <w:rPr>
          <w:rFonts w:cs="Times New Roman"/>
          <w:sz w:val="22"/>
          <w:szCs w:val="22"/>
        </w:rPr>
        <w:t>a</w:t>
      </w:r>
      <w:r w:rsidRPr="00E1278B">
        <w:rPr>
          <w:rFonts w:cs="Times New Roman"/>
          <w:sz w:val="22"/>
          <w:szCs w:val="22"/>
        </w:rPr>
        <w:t xml:space="preserve">rticle 27 </w:t>
      </w:r>
      <w:r w:rsidRPr="00E1278B">
        <w:rPr>
          <w:rFonts w:cs="Times New Roman"/>
          <w:i/>
          <w:iCs/>
          <w:sz w:val="22"/>
          <w:szCs w:val="22"/>
        </w:rPr>
        <w:t xml:space="preserve">et seq </w:t>
      </w:r>
      <w:r w:rsidRPr="00E1278B">
        <w:rPr>
          <w:rFonts w:cs="Times New Roman"/>
          <w:sz w:val="22"/>
          <w:szCs w:val="22"/>
        </w:rPr>
        <w:t>of the Act shall apply and this without prejudice to any other penalty provided for under the Act or any other law.”;</w:t>
      </w:r>
    </w:p>
    <w:p w14:paraId="62D3B9D5" w14:textId="77777777" w:rsidR="0038031B" w:rsidRPr="00E1278B" w:rsidRDefault="0038031B" w:rsidP="00E1278B">
      <w:pPr>
        <w:jc w:val="both"/>
        <w:rPr>
          <w:rFonts w:cs="Times New Roman"/>
          <w:sz w:val="22"/>
          <w:szCs w:val="22"/>
        </w:rPr>
      </w:pPr>
    </w:p>
    <w:p w14:paraId="6F8CFB57" w14:textId="77777777" w:rsidR="0038031B" w:rsidRPr="00E1278B" w:rsidRDefault="0038031B" w:rsidP="00E1278B">
      <w:pPr>
        <w:jc w:val="both"/>
        <w:rPr>
          <w:rFonts w:cs="Times New Roman"/>
          <w:sz w:val="22"/>
          <w:szCs w:val="22"/>
        </w:rPr>
      </w:pPr>
      <w:r w:rsidRPr="00E1278B">
        <w:rPr>
          <w:rFonts w:cs="Times New Roman"/>
          <w:sz w:val="22"/>
          <w:szCs w:val="22"/>
        </w:rPr>
        <w:t>(iii) regulation 7A thereof shall be amended as follows:</w:t>
      </w:r>
    </w:p>
    <w:p w14:paraId="0E932614" w14:textId="77777777" w:rsidR="0038031B" w:rsidRPr="00E1278B" w:rsidRDefault="0038031B" w:rsidP="00E1278B">
      <w:pPr>
        <w:jc w:val="both"/>
        <w:rPr>
          <w:rFonts w:cs="Times New Roman"/>
          <w:sz w:val="22"/>
          <w:szCs w:val="22"/>
        </w:rPr>
      </w:pPr>
    </w:p>
    <w:p w14:paraId="3E288F47"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ia</w:t>
      </w:r>
      <w:proofErr w:type="spellEnd"/>
      <w:r w:rsidRPr="00E1278B">
        <w:rPr>
          <w:rFonts w:cs="Times New Roman"/>
          <w:sz w:val="22"/>
          <w:szCs w:val="22"/>
        </w:rPr>
        <w:t>) sub-regulation (9) thereof shall be substituted by the following new sub-regulation:</w:t>
      </w:r>
    </w:p>
    <w:p w14:paraId="350D719B" w14:textId="77777777" w:rsidR="0038031B" w:rsidRPr="00E1278B" w:rsidRDefault="0038031B" w:rsidP="00E1278B">
      <w:pPr>
        <w:jc w:val="both"/>
        <w:rPr>
          <w:rFonts w:cs="Times New Roman"/>
          <w:sz w:val="22"/>
          <w:szCs w:val="22"/>
        </w:rPr>
      </w:pPr>
    </w:p>
    <w:p w14:paraId="5FCC26D7" w14:textId="5B304C2D" w:rsidR="0038031B" w:rsidRPr="00E1278B" w:rsidRDefault="0038031B" w:rsidP="00E1278B">
      <w:pPr>
        <w:jc w:val="both"/>
        <w:rPr>
          <w:rFonts w:cs="Times New Roman"/>
          <w:sz w:val="22"/>
          <w:szCs w:val="22"/>
        </w:rPr>
      </w:pPr>
      <w:r w:rsidRPr="00E1278B">
        <w:rPr>
          <w:rFonts w:cs="Times New Roman"/>
          <w:sz w:val="22"/>
          <w:szCs w:val="22"/>
        </w:rPr>
        <w:t xml:space="preserve">“(9)(a) Any person, </w:t>
      </w:r>
      <w:proofErr w:type="gramStart"/>
      <w:r w:rsidRPr="00E1278B">
        <w:rPr>
          <w:rFonts w:cs="Times New Roman"/>
          <w:sz w:val="22"/>
          <w:szCs w:val="22"/>
        </w:rPr>
        <w:t>with the exception of</w:t>
      </w:r>
      <w:proofErr w:type="gramEnd"/>
      <w:r w:rsidRPr="00E1278B">
        <w:rPr>
          <w:rFonts w:cs="Times New Roman"/>
          <w:sz w:val="22"/>
          <w:szCs w:val="22"/>
        </w:rPr>
        <w:t xml:space="preserve"> persons who are </w:t>
      </w:r>
      <w:proofErr w:type="spellStart"/>
      <w:r w:rsidRPr="00E1278B">
        <w:rPr>
          <w:rFonts w:cs="Times New Roman"/>
          <w:sz w:val="22"/>
          <w:szCs w:val="22"/>
        </w:rPr>
        <w:t>authorised</w:t>
      </w:r>
      <w:proofErr w:type="spellEnd"/>
      <w:r w:rsidRPr="00E1278B">
        <w:rPr>
          <w:rFonts w:cs="Times New Roman"/>
          <w:sz w:val="22"/>
          <w:szCs w:val="22"/>
        </w:rPr>
        <w:t>, who has in his possession excise stamps shall be liable on conviction to a fine (</w:t>
      </w:r>
      <w:proofErr w:type="spellStart"/>
      <w:r w:rsidRPr="00E1278B">
        <w:rPr>
          <w:rFonts w:cs="Times New Roman"/>
          <w:i/>
          <w:iCs/>
          <w:sz w:val="22"/>
          <w:szCs w:val="22"/>
        </w:rPr>
        <w:t>multa</w:t>
      </w:r>
      <w:proofErr w:type="spellEnd"/>
      <w:r w:rsidRPr="00E1278B">
        <w:rPr>
          <w:rFonts w:cs="Times New Roman"/>
          <w:sz w:val="22"/>
          <w:szCs w:val="22"/>
        </w:rPr>
        <w:t xml:space="preserve">) of three hundred euro (€300) and the </w:t>
      </w:r>
      <w:r w:rsidR="00F022E5">
        <w:rPr>
          <w:rFonts w:cs="Times New Roman"/>
          <w:sz w:val="22"/>
          <w:szCs w:val="22"/>
        </w:rPr>
        <w:t>c</w:t>
      </w:r>
      <w:r w:rsidRPr="00E1278B">
        <w:rPr>
          <w:rFonts w:cs="Times New Roman"/>
          <w:sz w:val="22"/>
          <w:szCs w:val="22"/>
        </w:rPr>
        <w:t>ourt shall order the forfeiture of those excise stamps. In addition, the forfeiture of the water-pipe tobacco itself shall also be carried out according to law, as applicable.</w:t>
      </w:r>
    </w:p>
    <w:p w14:paraId="35FAF6A6" w14:textId="77777777" w:rsidR="0038031B" w:rsidRPr="00E1278B" w:rsidRDefault="0038031B" w:rsidP="00E1278B">
      <w:pPr>
        <w:jc w:val="both"/>
        <w:rPr>
          <w:rFonts w:cs="Times New Roman"/>
          <w:sz w:val="22"/>
          <w:szCs w:val="22"/>
        </w:rPr>
      </w:pPr>
    </w:p>
    <w:p w14:paraId="77D51166" w14:textId="77777777" w:rsidR="0038031B" w:rsidRPr="00E1278B" w:rsidRDefault="0038031B" w:rsidP="00E1278B">
      <w:pPr>
        <w:jc w:val="both"/>
        <w:rPr>
          <w:rFonts w:cs="Times New Roman"/>
          <w:sz w:val="22"/>
          <w:szCs w:val="22"/>
        </w:rPr>
      </w:pPr>
      <w:r w:rsidRPr="00E1278B">
        <w:rPr>
          <w:rFonts w:cs="Times New Roman"/>
          <w:sz w:val="22"/>
          <w:szCs w:val="22"/>
        </w:rPr>
        <w:t>(b) In the case of an irregularity mentioned in paragraph (a), the Commissioner, while forfeiting excise stamps not affixed within the stipulated time may, if the offender admits, refrain from instituting proceedings in terms of this Act and impose a penalty equivalent to two hundred and fifty euro (€250). In addition to this, the forfeiture of the water-pipe tobacco itself shall also be carried out according to law, as applicable.</w:t>
      </w:r>
      <w:proofErr w:type="gramStart"/>
      <w:r w:rsidRPr="00E1278B">
        <w:rPr>
          <w:rFonts w:cs="Times New Roman"/>
          <w:sz w:val="22"/>
          <w:szCs w:val="22"/>
        </w:rPr>
        <w:t>”;</w:t>
      </w:r>
      <w:proofErr w:type="gramEnd"/>
    </w:p>
    <w:p w14:paraId="440960C1" w14:textId="77777777" w:rsidR="0038031B" w:rsidRPr="00E1278B" w:rsidRDefault="0038031B" w:rsidP="00E1278B">
      <w:pPr>
        <w:jc w:val="both"/>
        <w:rPr>
          <w:rFonts w:cs="Times New Roman"/>
          <w:sz w:val="22"/>
          <w:szCs w:val="22"/>
        </w:rPr>
      </w:pPr>
    </w:p>
    <w:p w14:paraId="36D198C4"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ib</w:t>
      </w:r>
      <w:proofErr w:type="spellEnd"/>
      <w:r w:rsidRPr="00E1278B">
        <w:rPr>
          <w:rFonts w:cs="Times New Roman"/>
          <w:sz w:val="22"/>
          <w:szCs w:val="22"/>
        </w:rPr>
        <w:t>) sub-regulation (10) thereof shall be substituted by the following new sub-regulation:</w:t>
      </w:r>
    </w:p>
    <w:p w14:paraId="21DE6A13" w14:textId="77777777" w:rsidR="0038031B" w:rsidRPr="00E1278B" w:rsidRDefault="0038031B" w:rsidP="00E1278B">
      <w:pPr>
        <w:jc w:val="both"/>
        <w:rPr>
          <w:rFonts w:cs="Times New Roman"/>
          <w:sz w:val="22"/>
          <w:szCs w:val="22"/>
        </w:rPr>
      </w:pPr>
    </w:p>
    <w:p w14:paraId="6C9830B1" w14:textId="77777777" w:rsidR="0038031B" w:rsidRPr="00E1278B" w:rsidRDefault="0038031B" w:rsidP="00E1278B">
      <w:pPr>
        <w:jc w:val="both"/>
        <w:rPr>
          <w:rFonts w:cs="Times New Roman"/>
          <w:sz w:val="22"/>
          <w:szCs w:val="22"/>
        </w:rPr>
      </w:pPr>
      <w:r w:rsidRPr="00E1278B">
        <w:rPr>
          <w:rFonts w:cs="Times New Roman"/>
          <w:sz w:val="22"/>
          <w:szCs w:val="22"/>
        </w:rPr>
        <w:t xml:space="preserve">“(10)(a) Any quantity whatsoever of water-pipe tobacco which is found in the possession of any person in breach of the provisions of these regulations, shall be withheld and </w:t>
      </w:r>
      <w:r w:rsidRPr="00E1278B">
        <w:rPr>
          <w:rFonts w:cs="Times New Roman"/>
          <w:sz w:val="22"/>
          <w:szCs w:val="22"/>
          <w:shd w:val="clear" w:color="auto" w:fill="FFFFFF"/>
        </w:rPr>
        <w:t xml:space="preserve">the provisions </w:t>
      </w:r>
      <w:r w:rsidRPr="00E1278B">
        <w:rPr>
          <w:rFonts w:cs="Times New Roman"/>
          <w:sz w:val="22"/>
          <w:szCs w:val="22"/>
        </w:rPr>
        <w:t xml:space="preserve">of article 27 </w:t>
      </w:r>
      <w:r w:rsidRPr="00E1278B">
        <w:rPr>
          <w:rFonts w:cs="Times New Roman"/>
          <w:i/>
          <w:iCs/>
          <w:sz w:val="22"/>
          <w:szCs w:val="22"/>
        </w:rPr>
        <w:t xml:space="preserve">et seq </w:t>
      </w:r>
      <w:r w:rsidRPr="00E1278B">
        <w:rPr>
          <w:rFonts w:cs="Times New Roman"/>
          <w:sz w:val="22"/>
          <w:szCs w:val="22"/>
        </w:rPr>
        <w:t>of the Act shall apply and this without prejudice to any other penalty provided for in accordance with the Act or any other law.</w:t>
      </w:r>
    </w:p>
    <w:p w14:paraId="2590F5AE" w14:textId="77777777" w:rsidR="0038031B" w:rsidRPr="00E1278B" w:rsidRDefault="0038031B" w:rsidP="00E1278B">
      <w:pPr>
        <w:jc w:val="both"/>
        <w:rPr>
          <w:rFonts w:cs="Times New Roman"/>
          <w:sz w:val="22"/>
          <w:szCs w:val="22"/>
        </w:rPr>
      </w:pPr>
    </w:p>
    <w:p w14:paraId="452DE5F5" w14:textId="77777777" w:rsidR="0038031B" w:rsidRPr="00E1278B" w:rsidRDefault="0038031B" w:rsidP="00E1278B">
      <w:pPr>
        <w:jc w:val="both"/>
        <w:rPr>
          <w:rFonts w:cs="Times New Roman"/>
          <w:sz w:val="22"/>
          <w:szCs w:val="22"/>
        </w:rPr>
      </w:pPr>
      <w:r w:rsidRPr="00E1278B">
        <w:rPr>
          <w:rFonts w:cs="Times New Roman"/>
          <w:sz w:val="22"/>
          <w:szCs w:val="22"/>
        </w:rPr>
        <w:t xml:space="preserve">(b) </w:t>
      </w:r>
      <w:r w:rsidRPr="00E1278B">
        <w:rPr>
          <w:rFonts w:cs="Times New Roman"/>
          <w:sz w:val="22"/>
          <w:szCs w:val="22"/>
          <w:shd w:val="clear" w:color="auto" w:fill="FFFFFF"/>
        </w:rPr>
        <w:t xml:space="preserve">Any excise stamp which was not affixed within the prescribed term according to law as applicable and which is in possession of any person in contravention with these regulations, </w:t>
      </w:r>
      <w:r w:rsidRPr="00E1278B">
        <w:rPr>
          <w:rFonts w:cs="Times New Roman"/>
          <w:sz w:val="22"/>
          <w:szCs w:val="22"/>
        </w:rPr>
        <w:t xml:space="preserve">shall be withheld and </w:t>
      </w:r>
      <w:r w:rsidRPr="00E1278B">
        <w:rPr>
          <w:rFonts w:cs="Times New Roman"/>
          <w:sz w:val="22"/>
          <w:szCs w:val="22"/>
          <w:shd w:val="clear" w:color="auto" w:fill="FFFFFF"/>
        </w:rPr>
        <w:t xml:space="preserve">the provisions </w:t>
      </w:r>
      <w:r w:rsidRPr="00E1278B">
        <w:rPr>
          <w:rFonts w:cs="Times New Roman"/>
          <w:sz w:val="22"/>
          <w:szCs w:val="22"/>
        </w:rPr>
        <w:t xml:space="preserve">of article 27 </w:t>
      </w:r>
      <w:r w:rsidRPr="00E1278B">
        <w:rPr>
          <w:rFonts w:cs="Times New Roman"/>
          <w:i/>
          <w:iCs/>
          <w:sz w:val="22"/>
          <w:szCs w:val="22"/>
        </w:rPr>
        <w:t xml:space="preserve">et seq </w:t>
      </w:r>
      <w:r w:rsidRPr="00E1278B">
        <w:rPr>
          <w:rFonts w:cs="Times New Roman"/>
          <w:sz w:val="22"/>
          <w:szCs w:val="22"/>
        </w:rPr>
        <w:t>of the Act shall apply and this without prejudice to any other penalty provided for in accordance with the Act or any other law.”;</w:t>
      </w:r>
    </w:p>
    <w:p w14:paraId="0CDBC85D" w14:textId="77777777" w:rsidR="0038031B" w:rsidRPr="00E1278B" w:rsidRDefault="0038031B" w:rsidP="00E1278B">
      <w:pPr>
        <w:jc w:val="both"/>
        <w:rPr>
          <w:rFonts w:cs="Times New Roman"/>
          <w:sz w:val="22"/>
          <w:szCs w:val="22"/>
        </w:rPr>
      </w:pPr>
    </w:p>
    <w:p w14:paraId="66A261E3" w14:textId="77777777" w:rsidR="0038031B" w:rsidRPr="00E1278B" w:rsidRDefault="0038031B" w:rsidP="00E1278B">
      <w:pPr>
        <w:jc w:val="both"/>
        <w:rPr>
          <w:rFonts w:cs="Times New Roman"/>
          <w:sz w:val="22"/>
          <w:szCs w:val="22"/>
        </w:rPr>
      </w:pPr>
      <w:r w:rsidRPr="00E1278B">
        <w:rPr>
          <w:rFonts w:cs="Times New Roman"/>
          <w:sz w:val="22"/>
          <w:szCs w:val="22"/>
        </w:rPr>
        <w:t>(iv) regulation 8 thereof shall be substituted by the following new regulation:</w:t>
      </w:r>
    </w:p>
    <w:p w14:paraId="7E9233F4" w14:textId="77777777" w:rsidR="0038031B" w:rsidRPr="00E1278B" w:rsidRDefault="0038031B" w:rsidP="00E1278B">
      <w:pPr>
        <w:jc w:val="both"/>
        <w:rPr>
          <w:rFonts w:cs="Times New Roman"/>
          <w:sz w:val="22"/>
          <w:szCs w:val="22"/>
        </w:rPr>
      </w:pPr>
    </w:p>
    <w:p w14:paraId="49E00676" w14:textId="77777777" w:rsidR="0038031B" w:rsidRPr="00E1278B" w:rsidRDefault="0038031B" w:rsidP="00E1278B">
      <w:pPr>
        <w:jc w:val="both"/>
        <w:rPr>
          <w:rFonts w:cs="Times New Roman"/>
          <w:sz w:val="22"/>
          <w:szCs w:val="22"/>
        </w:rPr>
      </w:pPr>
      <w:r w:rsidRPr="00E1278B">
        <w:rPr>
          <w:rFonts w:cs="Times New Roman"/>
          <w:sz w:val="22"/>
          <w:szCs w:val="22"/>
        </w:rPr>
        <w:t>“Time and manner of payment of duty on cigarettes.</w:t>
      </w:r>
      <w:r w:rsidRPr="00E1278B">
        <w:rPr>
          <w:rFonts w:cs="Times New Roman"/>
          <w:sz w:val="22"/>
          <w:szCs w:val="22"/>
        </w:rPr>
        <w:tab/>
      </w:r>
    </w:p>
    <w:p w14:paraId="3264A938" w14:textId="77777777" w:rsidR="0038031B" w:rsidRPr="00E1278B" w:rsidRDefault="0038031B" w:rsidP="00E1278B">
      <w:pPr>
        <w:jc w:val="both"/>
        <w:rPr>
          <w:rFonts w:cs="Times New Roman"/>
          <w:sz w:val="22"/>
          <w:szCs w:val="22"/>
        </w:rPr>
      </w:pPr>
      <w:r w:rsidRPr="00E1278B">
        <w:rPr>
          <w:rFonts w:cs="Times New Roman"/>
          <w:sz w:val="22"/>
          <w:szCs w:val="22"/>
        </w:rPr>
        <w:t xml:space="preserve">8. Excise duty on cigarettes and tobacco is due when they are offered for local consumption and shall be paid by the </w:t>
      </w:r>
      <w:proofErr w:type="spellStart"/>
      <w:r w:rsidRPr="00E1278B">
        <w:rPr>
          <w:rFonts w:cs="Times New Roman"/>
          <w:sz w:val="22"/>
          <w:szCs w:val="22"/>
        </w:rPr>
        <w:t>authorised</w:t>
      </w:r>
      <w:proofErr w:type="spellEnd"/>
      <w:r w:rsidRPr="00E1278B">
        <w:rPr>
          <w:rFonts w:cs="Times New Roman"/>
          <w:sz w:val="22"/>
          <w:szCs w:val="22"/>
        </w:rPr>
        <w:t xml:space="preserve"> tax warehouse keeper as provided in regulation 16(2) of Part A.</w:t>
      </w:r>
      <w:proofErr w:type="gramStart"/>
      <w:r w:rsidRPr="00E1278B">
        <w:rPr>
          <w:rFonts w:cs="Times New Roman"/>
          <w:sz w:val="22"/>
          <w:szCs w:val="22"/>
        </w:rPr>
        <w:t>”;</w:t>
      </w:r>
      <w:proofErr w:type="gramEnd"/>
      <w:r w:rsidRPr="00E1278B">
        <w:rPr>
          <w:rFonts w:cs="Times New Roman"/>
          <w:sz w:val="22"/>
          <w:szCs w:val="22"/>
        </w:rPr>
        <w:t xml:space="preserve"> </w:t>
      </w:r>
    </w:p>
    <w:p w14:paraId="5ABCA6B4" w14:textId="77777777" w:rsidR="0038031B" w:rsidRPr="00E1278B" w:rsidRDefault="0038031B" w:rsidP="00E1278B">
      <w:pPr>
        <w:jc w:val="both"/>
        <w:rPr>
          <w:rFonts w:cs="Times New Roman"/>
          <w:sz w:val="22"/>
          <w:szCs w:val="22"/>
        </w:rPr>
      </w:pPr>
    </w:p>
    <w:p w14:paraId="12542DAC" w14:textId="77777777" w:rsidR="0038031B" w:rsidRPr="00E1278B" w:rsidRDefault="0038031B" w:rsidP="00E1278B">
      <w:pPr>
        <w:jc w:val="both"/>
        <w:rPr>
          <w:rFonts w:cs="Times New Roman"/>
          <w:sz w:val="22"/>
          <w:szCs w:val="22"/>
        </w:rPr>
      </w:pPr>
      <w:r w:rsidRPr="00E1278B">
        <w:rPr>
          <w:rFonts w:cs="Times New Roman"/>
          <w:sz w:val="22"/>
          <w:szCs w:val="22"/>
        </w:rPr>
        <w:t>(v) regulation 11A shall be amended as follows:</w:t>
      </w:r>
    </w:p>
    <w:p w14:paraId="4268D0A3" w14:textId="77777777" w:rsidR="0038031B" w:rsidRPr="00E1278B" w:rsidRDefault="0038031B" w:rsidP="00E1278B">
      <w:pPr>
        <w:jc w:val="both"/>
        <w:rPr>
          <w:rFonts w:cs="Times New Roman"/>
          <w:sz w:val="22"/>
          <w:szCs w:val="22"/>
        </w:rPr>
      </w:pPr>
    </w:p>
    <w:p w14:paraId="4A18DD0C"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ia</w:t>
      </w:r>
      <w:proofErr w:type="spellEnd"/>
      <w:r w:rsidRPr="00E1278B">
        <w:rPr>
          <w:rFonts w:cs="Times New Roman"/>
          <w:sz w:val="22"/>
          <w:szCs w:val="22"/>
        </w:rPr>
        <w:t xml:space="preserve">) in </w:t>
      </w:r>
      <w:r w:rsidRPr="00E1278B">
        <w:rPr>
          <w:rFonts w:cs="Times New Roman"/>
          <w:sz w:val="22"/>
          <w:szCs w:val="22"/>
          <w:shd w:val="clear" w:color="auto" w:fill="FFFFFF"/>
        </w:rPr>
        <w:t xml:space="preserve">sub-regulation (1) thereof </w:t>
      </w:r>
      <w:r w:rsidRPr="00E1278B">
        <w:rPr>
          <w:rFonts w:cs="Times New Roman"/>
          <w:sz w:val="22"/>
          <w:szCs w:val="22"/>
        </w:rPr>
        <w:t>immediately after the words “the Track and Trace System” there shall be added the words “and any other ancillary, additional and, or updated phases of the system</w:t>
      </w:r>
      <w:proofErr w:type="gramStart"/>
      <w:r w:rsidRPr="00E1278B">
        <w:rPr>
          <w:rFonts w:cs="Times New Roman"/>
          <w:sz w:val="22"/>
          <w:szCs w:val="22"/>
        </w:rPr>
        <w:t>”;</w:t>
      </w:r>
      <w:proofErr w:type="gramEnd"/>
      <w:r w:rsidRPr="00E1278B">
        <w:rPr>
          <w:rFonts w:cs="Times New Roman"/>
          <w:sz w:val="22"/>
          <w:szCs w:val="22"/>
        </w:rPr>
        <w:t xml:space="preserve"> </w:t>
      </w:r>
    </w:p>
    <w:p w14:paraId="36E4FB6A" w14:textId="77777777" w:rsidR="0038031B" w:rsidRPr="00E1278B" w:rsidRDefault="0038031B" w:rsidP="00E1278B">
      <w:pPr>
        <w:jc w:val="both"/>
        <w:rPr>
          <w:rFonts w:cs="Times New Roman"/>
          <w:sz w:val="22"/>
          <w:szCs w:val="22"/>
        </w:rPr>
      </w:pPr>
    </w:p>
    <w:p w14:paraId="098DD41F"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ib</w:t>
      </w:r>
      <w:proofErr w:type="spellEnd"/>
      <w:r w:rsidRPr="00E1278B">
        <w:rPr>
          <w:rFonts w:cs="Times New Roman"/>
          <w:sz w:val="22"/>
          <w:szCs w:val="22"/>
        </w:rPr>
        <w:t>) sub-regulation (2) thereof shall be substituted by the following new sub-regulation:</w:t>
      </w:r>
    </w:p>
    <w:p w14:paraId="210F6F19" w14:textId="77777777" w:rsidR="0038031B" w:rsidRPr="00E1278B" w:rsidRDefault="0038031B" w:rsidP="00E1278B">
      <w:pPr>
        <w:jc w:val="both"/>
        <w:rPr>
          <w:rFonts w:cs="Times New Roman"/>
          <w:sz w:val="22"/>
          <w:szCs w:val="22"/>
        </w:rPr>
      </w:pPr>
    </w:p>
    <w:p w14:paraId="6825D0A5" w14:textId="77777777" w:rsidR="0038031B" w:rsidRPr="00E1278B" w:rsidRDefault="0038031B" w:rsidP="00E1278B">
      <w:pPr>
        <w:jc w:val="both"/>
        <w:rPr>
          <w:rFonts w:cs="Times New Roman"/>
          <w:sz w:val="22"/>
          <w:szCs w:val="22"/>
        </w:rPr>
      </w:pPr>
      <w:r w:rsidRPr="00E1278B">
        <w:rPr>
          <w:rFonts w:cs="Times New Roman"/>
          <w:sz w:val="22"/>
          <w:szCs w:val="22"/>
        </w:rPr>
        <w:t>“(2) Every tobacco manufacturer and tobacco importer shall:</w:t>
      </w:r>
    </w:p>
    <w:p w14:paraId="0DC23D7C" w14:textId="77777777" w:rsidR="0038031B" w:rsidRPr="00E1278B" w:rsidRDefault="0038031B" w:rsidP="00E1278B">
      <w:pPr>
        <w:jc w:val="both"/>
        <w:rPr>
          <w:rFonts w:cs="Times New Roman"/>
          <w:sz w:val="22"/>
          <w:szCs w:val="22"/>
        </w:rPr>
      </w:pPr>
    </w:p>
    <w:p w14:paraId="6FBD74F7" w14:textId="77777777" w:rsidR="0038031B" w:rsidRPr="00E1278B" w:rsidRDefault="0038031B" w:rsidP="00E1278B">
      <w:pPr>
        <w:jc w:val="both"/>
        <w:rPr>
          <w:rFonts w:cs="Times New Roman"/>
          <w:sz w:val="22"/>
          <w:szCs w:val="22"/>
        </w:rPr>
      </w:pPr>
      <w:r w:rsidRPr="00E1278B">
        <w:rPr>
          <w:rFonts w:cs="Times New Roman"/>
          <w:sz w:val="22"/>
          <w:szCs w:val="22"/>
        </w:rPr>
        <w:t xml:space="preserve">(a) be a tax warehouse keeper </w:t>
      </w:r>
      <w:proofErr w:type="spellStart"/>
      <w:r w:rsidRPr="00E1278B">
        <w:rPr>
          <w:rFonts w:cs="Times New Roman"/>
          <w:sz w:val="22"/>
          <w:szCs w:val="22"/>
        </w:rPr>
        <w:t>authorised</w:t>
      </w:r>
      <w:proofErr w:type="spellEnd"/>
      <w:r w:rsidRPr="00E1278B">
        <w:rPr>
          <w:rFonts w:cs="Times New Roman"/>
          <w:sz w:val="22"/>
          <w:szCs w:val="22"/>
        </w:rPr>
        <w:t xml:space="preserve"> to operate from an </w:t>
      </w:r>
      <w:proofErr w:type="spellStart"/>
      <w:r w:rsidRPr="00E1278B">
        <w:rPr>
          <w:rFonts w:cs="Times New Roman"/>
          <w:sz w:val="22"/>
          <w:szCs w:val="22"/>
        </w:rPr>
        <w:t>authorised</w:t>
      </w:r>
      <w:proofErr w:type="spellEnd"/>
      <w:r w:rsidRPr="00E1278B">
        <w:rPr>
          <w:rFonts w:cs="Times New Roman"/>
          <w:sz w:val="22"/>
          <w:szCs w:val="22"/>
        </w:rPr>
        <w:t xml:space="preserve"> tax warehouse or a registered </w:t>
      </w:r>
      <w:proofErr w:type="gramStart"/>
      <w:r w:rsidRPr="00E1278B">
        <w:rPr>
          <w:rFonts w:cs="Times New Roman"/>
          <w:sz w:val="22"/>
          <w:szCs w:val="22"/>
        </w:rPr>
        <w:t>consignee;</w:t>
      </w:r>
      <w:proofErr w:type="gramEnd"/>
      <w:r w:rsidRPr="00E1278B">
        <w:rPr>
          <w:rFonts w:cs="Times New Roman"/>
          <w:sz w:val="22"/>
          <w:szCs w:val="22"/>
        </w:rPr>
        <w:t xml:space="preserve"> </w:t>
      </w:r>
    </w:p>
    <w:p w14:paraId="523D2D67" w14:textId="77777777" w:rsidR="0038031B" w:rsidRPr="00E1278B" w:rsidRDefault="0038031B" w:rsidP="00E1278B">
      <w:pPr>
        <w:pStyle w:val="ListParagraph"/>
        <w:spacing w:after="0" w:line="240" w:lineRule="auto"/>
        <w:ind w:left="0"/>
        <w:jc w:val="both"/>
        <w:rPr>
          <w:rFonts w:ascii="Times New Roman" w:hAnsi="Times New Roman" w:cs="Times New Roman"/>
        </w:rPr>
      </w:pPr>
    </w:p>
    <w:p w14:paraId="1003A40F" w14:textId="77777777" w:rsidR="0038031B" w:rsidRPr="00E1278B" w:rsidRDefault="0038031B" w:rsidP="00E1278B">
      <w:pPr>
        <w:jc w:val="both"/>
        <w:rPr>
          <w:rFonts w:cs="Times New Roman"/>
          <w:sz w:val="22"/>
          <w:szCs w:val="22"/>
        </w:rPr>
      </w:pPr>
      <w:r w:rsidRPr="00E1278B">
        <w:rPr>
          <w:rFonts w:cs="Times New Roman"/>
          <w:sz w:val="22"/>
          <w:szCs w:val="22"/>
        </w:rPr>
        <w:t xml:space="preserve">(b) be duly registered in the Track and Trace system; and </w:t>
      </w:r>
    </w:p>
    <w:p w14:paraId="76B98C8B" w14:textId="77777777" w:rsidR="0038031B" w:rsidRPr="00E1278B" w:rsidRDefault="0038031B" w:rsidP="00E1278B">
      <w:pPr>
        <w:pStyle w:val="ListParagraph"/>
        <w:spacing w:after="0" w:line="240" w:lineRule="auto"/>
        <w:ind w:left="0"/>
        <w:jc w:val="both"/>
        <w:rPr>
          <w:rFonts w:ascii="Times New Roman" w:hAnsi="Times New Roman" w:cs="Times New Roman"/>
        </w:rPr>
      </w:pPr>
    </w:p>
    <w:p w14:paraId="47519A12" w14:textId="77777777" w:rsidR="0038031B" w:rsidRPr="00E1278B" w:rsidRDefault="0038031B" w:rsidP="00E1278B">
      <w:pPr>
        <w:pStyle w:val="ListParagraph"/>
        <w:spacing w:after="0" w:line="240" w:lineRule="auto"/>
        <w:ind w:left="0"/>
        <w:jc w:val="both"/>
        <w:rPr>
          <w:rFonts w:ascii="Times New Roman" w:hAnsi="Times New Roman" w:cs="Times New Roman"/>
        </w:rPr>
      </w:pPr>
      <w:r w:rsidRPr="00E1278B">
        <w:rPr>
          <w:rFonts w:ascii="Times New Roman" w:hAnsi="Times New Roman" w:cs="Times New Roman"/>
        </w:rPr>
        <w:t>(c) abide by the rules and practices of the said Track and Trace System and any other ancillary, additional and, or updated phases of the said system.</w:t>
      </w:r>
      <w:proofErr w:type="gramStart"/>
      <w:r w:rsidRPr="00E1278B">
        <w:rPr>
          <w:rFonts w:ascii="Times New Roman" w:hAnsi="Times New Roman" w:cs="Times New Roman"/>
        </w:rPr>
        <w:t>”;</w:t>
      </w:r>
      <w:proofErr w:type="gramEnd"/>
    </w:p>
    <w:p w14:paraId="20907BD5" w14:textId="77777777" w:rsidR="0038031B" w:rsidRPr="00E1278B" w:rsidRDefault="0038031B" w:rsidP="00E1278B">
      <w:pPr>
        <w:jc w:val="both"/>
        <w:rPr>
          <w:rFonts w:cs="Times New Roman"/>
          <w:sz w:val="22"/>
          <w:szCs w:val="22"/>
        </w:rPr>
      </w:pPr>
    </w:p>
    <w:p w14:paraId="61EB654E"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ic</w:t>
      </w:r>
      <w:proofErr w:type="spellEnd"/>
      <w:r w:rsidRPr="00E1278B">
        <w:rPr>
          <w:rFonts w:cs="Times New Roman"/>
          <w:sz w:val="22"/>
          <w:szCs w:val="22"/>
        </w:rPr>
        <w:t>) sub-regulation (3) thereof shall be substituted by the following new sub-regulation:</w:t>
      </w:r>
    </w:p>
    <w:p w14:paraId="1E9A53C1" w14:textId="77777777" w:rsidR="0038031B" w:rsidRPr="00E1278B" w:rsidRDefault="0038031B" w:rsidP="00E1278B">
      <w:pPr>
        <w:jc w:val="both"/>
        <w:rPr>
          <w:rFonts w:cs="Times New Roman"/>
          <w:sz w:val="22"/>
          <w:szCs w:val="22"/>
        </w:rPr>
      </w:pPr>
    </w:p>
    <w:p w14:paraId="218BD49A" w14:textId="77777777" w:rsidR="0038031B" w:rsidRPr="00E1278B" w:rsidRDefault="0038031B" w:rsidP="00E1278B">
      <w:pPr>
        <w:jc w:val="both"/>
        <w:rPr>
          <w:rFonts w:cs="Times New Roman"/>
          <w:sz w:val="22"/>
          <w:szCs w:val="22"/>
        </w:rPr>
      </w:pPr>
      <w:r w:rsidRPr="00E1278B">
        <w:rPr>
          <w:rFonts w:cs="Times New Roman"/>
          <w:sz w:val="22"/>
          <w:szCs w:val="22"/>
        </w:rPr>
        <w:t xml:space="preserve">“(3) In the absence of registration or </w:t>
      </w:r>
      <w:proofErr w:type="spellStart"/>
      <w:r w:rsidRPr="00E1278B">
        <w:rPr>
          <w:rFonts w:cs="Times New Roman"/>
          <w:sz w:val="22"/>
          <w:szCs w:val="22"/>
        </w:rPr>
        <w:t>authorisation</w:t>
      </w:r>
      <w:proofErr w:type="spellEnd"/>
      <w:r w:rsidRPr="00E1278B">
        <w:rPr>
          <w:rFonts w:cs="Times New Roman"/>
          <w:sz w:val="22"/>
          <w:szCs w:val="22"/>
        </w:rPr>
        <w:t xml:space="preserve"> in accordance with sub-regulation (2), the requirements thereof shall be deemed to be breached.</w:t>
      </w:r>
      <w:proofErr w:type="gramStart"/>
      <w:r w:rsidRPr="00E1278B">
        <w:rPr>
          <w:rFonts w:cs="Times New Roman"/>
          <w:sz w:val="22"/>
          <w:szCs w:val="22"/>
        </w:rPr>
        <w:t>”;</w:t>
      </w:r>
      <w:proofErr w:type="gramEnd"/>
    </w:p>
    <w:p w14:paraId="0C67E859" w14:textId="77777777" w:rsidR="0038031B" w:rsidRPr="00E1278B" w:rsidRDefault="0038031B" w:rsidP="00E1278B">
      <w:pPr>
        <w:jc w:val="both"/>
        <w:rPr>
          <w:rFonts w:cs="Times New Roman"/>
          <w:sz w:val="22"/>
          <w:szCs w:val="22"/>
        </w:rPr>
      </w:pPr>
    </w:p>
    <w:p w14:paraId="09494DFD" w14:textId="0489F5F6" w:rsidR="0038031B" w:rsidRPr="00E1278B" w:rsidRDefault="0038031B" w:rsidP="00E1278B">
      <w:pPr>
        <w:jc w:val="both"/>
        <w:rPr>
          <w:rFonts w:cs="Times New Roman"/>
          <w:sz w:val="22"/>
          <w:szCs w:val="22"/>
        </w:rPr>
      </w:pPr>
      <w:r w:rsidRPr="00E1278B">
        <w:rPr>
          <w:rFonts w:cs="Times New Roman"/>
          <w:sz w:val="22"/>
          <w:szCs w:val="22"/>
        </w:rPr>
        <w:lastRenderedPageBreak/>
        <w:t>(id) immediately after sub-regulation (3)</w:t>
      </w:r>
      <w:r w:rsidR="00F022E5">
        <w:rPr>
          <w:rFonts w:cs="Times New Roman"/>
          <w:sz w:val="22"/>
          <w:szCs w:val="22"/>
        </w:rPr>
        <w:t xml:space="preserve"> thereof</w:t>
      </w:r>
      <w:r w:rsidRPr="00E1278B">
        <w:rPr>
          <w:rFonts w:cs="Times New Roman"/>
          <w:sz w:val="22"/>
          <w:szCs w:val="22"/>
        </w:rPr>
        <w:t>, as substituted, there shall be added the following new sub-regulations:</w:t>
      </w:r>
    </w:p>
    <w:p w14:paraId="5C41AA77" w14:textId="77777777" w:rsidR="0038031B" w:rsidRPr="00E1278B" w:rsidRDefault="0038031B" w:rsidP="00E1278B">
      <w:pPr>
        <w:jc w:val="both"/>
        <w:rPr>
          <w:rFonts w:cs="Times New Roman"/>
          <w:sz w:val="22"/>
          <w:szCs w:val="22"/>
        </w:rPr>
      </w:pPr>
    </w:p>
    <w:p w14:paraId="5E3582FA" w14:textId="77777777" w:rsidR="0038031B" w:rsidRPr="00E1278B" w:rsidRDefault="0038031B" w:rsidP="00E1278B">
      <w:pPr>
        <w:jc w:val="both"/>
        <w:rPr>
          <w:rFonts w:cs="Times New Roman"/>
          <w:sz w:val="22"/>
          <w:szCs w:val="22"/>
        </w:rPr>
      </w:pPr>
      <w:r w:rsidRPr="00E1278B">
        <w:rPr>
          <w:rFonts w:cs="Times New Roman"/>
          <w:sz w:val="22"/>
          <w:szCs w:val="22"/>
        </w:rPr>
        <w:t>S.L. 315.10.</w:t>
      </w:r>
    </w:p>
    <w:p w14:paraId="45EE924D" w14:textId="77777777" w:rsidR="0038031B" w:rsidRPr="00E1278B" w:rsidRDefault="0038031B" w:rsidP="00E1278B">
      <w:pPr>
        <w:jc w:val="both"/>
        <w:rPr>
          <w:rFonts w:cs="Times New Roman"/>
          <w:sz w:val="22"/>
          <w:szCs w:val="22"/>
        </w:rPr>
      </w:pPr>
      <w:r w:rsidRPr="00E1278B">
        <w:rPr>
          <w:rFonts w:cs="Times New Roman"/>
          <w:sz w:val="22"/>
          <w:szCs w:val="22"/>
        </w:rPr>
        <w:t xml:space="preserve">“(4) Importers, wholesalers and distributors involved in the tobacco products distribution network shall carry out scanning procedures on any goods </w:t>
      </w:r>
      <w:bookmarkStart w:id="23" w:name="_Hlk171944595"/>
      <w:r w:rsidRPr="00E1278B">
        <w:rPr>
          <w:rFonts w:cs="Times New Roman"/>
          <w:sz w:val="22"/>
          <w:szCs w:val="22"/>
        </w:rPr>
        <w:t>provided for in regulation 14(5) of the Manufacture, Presentation and Sale of Tobacco and Related Products Regulations</w:t>
      </w:r>
      <w:bookmarkEnd w:id="23"/>
      <w:r w:rsidRPr="00E1278B">
        <w:rPr>
          <w:rFonts w:cs="Times New Roman"/>
          <w:sz w:val="22"/>
          <w:szCs w:val="22"/>
        </w:rPr>
        <w:t>. Any tobacco products found to be in violation of these regulations shall be removed from retail distribution.</w:t>
      </w:r>
    </w:p>
    <w:p w14:paraId="6C6F79DF" w14:textId="77777777" w:rsidR="0038031B" w:rsidRPr="00E1278B" w:rsidRDefault="0038031B" w:rsidP="00E1278B">
      <w:pPr>
        <w:jc w:val="both"/>
        <w:rPr>
          <w:rFonts w:cs="Times New Roman"/>
          <w:sz w:val="22"/>
          <w:szCs w:val="22"/>
        </w:rPr>
      </w:pPr>
    </w:p>
    <w:p w14:paraId="0BA3616B" w14:textId="77777777" w:rsidR="0038031B" w:rsidRPr="00E1278B" w:rsidRDefault="0038031B" w:rsidP="00E1278B">
      <w:pPr>
        <w:jc w:val="both"/>
        <w:rPr>
          <w:rFonts w:cs="Times New Roman"/>
          <w:sz w:val="22"/>
          <w:szCs w:val="22"/>
        </w:rPr>
      </w:pPr>
      <w:r w:rsidRPr="00E1278B">
        <w:rPr>
          <w:rFonts w:cs="Times New Roman"/>
          <w:sz w:val="22"/>
          <w:szCs w:val="22"/>
        </w:rPr>
        <w:t xml:space="preserve">(5) Any tobacco products found in retail outlets which are not compliant with the Track and Trace System procedures, </w:t>
      </w:r>
      <w:bookmarkStart w:id="24" w:name="_Hlk171944693"/>
      <w:r w:rsidRPr="00E1278B">
        <w:rPr>
          <w:rFonts w:cs="Times New Roman"/>
          <w:sz w:val="22"/>
          <w:szCs w:val="22"/>
        </w:rPr>
        <w:t>shall be withheld and the provisions of article 27 of the Act shall apply.</w:t>
      </w:r>
      <w:bookmarkEnd w:id="24"/>
    </w:p>
    <w:p w14:paraId="15DCEDA9" w14:textId="77777777" w:rsidR="0038031B" w:rsidRPr="00E1278B" w:rsidRDefault="0038031B" w:rsidP="00E1278B">
      <w:pPr>
        <w:jc w:val="both"/>
        <w:rPr>
          <w:rFonts w:cs="Times New Roman"/>
          <w:sz w:val="22"/>
          <w:szCs w:val="22"/>
        </w:rPr>
      </w:pPr>
    </w:p>
    <w:p w14:paraId="5796312D" w14:textId="0C620169" w:rsidR="0038031B" w:rsidRPr="00E1278B" w:rsidRDefault="0038031B" w:rsidP="00E1278B">
      <w:pPr>
        <w:jc w:val="both"/>
        <w:rPr>
          <w:rFonts w:cs="Times New Roman"/>
          <w:sz w:val="22"/>
          <w:szCs w:val="22"/>
        </w:rPr>
      </w:pPr>
      <w:r w:rsidRPr="00E1278B">
        <w:rPr>
          <w:rFonts w:cs="Times New Roman"/>
          <w:sz w:val="22"/>
          <w:szCs w:val="22"/>
        </w:rPr>
        <w:t xml:space="preserve">(6) Any person who fails to scan tobacco products in compliance with the Track and Trace System procedures according to these regulations, shall be liable on conviction to a penalty of ten euro (€10) per unique identifier, </w:t>
      </w:r>
      <w:proofErr w:type="gramStart"/>
      <w:r w:rsidRPr="00E1278B">
        <w:rPr>
          <w:rFonts w:cs="Times New Roman"/>
          <w:sz w:val="22"/>
          <w:szCs w:val="22"/>
        </w:rPr>
        <w:t>which penalty</w:t>
      </w:r>
      <w:proofErr w:type="gramEnd"/>
      <w:r w:rsidRPr="00E1278B">
        <w:rPr>
          <w:rFonts w:cs="Times New Roman"/>
          <w:sz w:val="22"/>
          <w:szCs w:val="22"/>
        </w:rPr>
        <w:t xml:space="preserve"> </w:t>
      </w:r>
      <w:proofErr w:type="gramStart"/>
      <w:r w:rsidRPr="00E1278B">
        <w:rPr>
          <w:rFonts w:cs="Times New Roman"/>
          <w:sz w:val="22"/>
          <w:szCs w:val="22"/>
        </w:rPr>
        <w:t>shall</w:t>
      </w:r>
      <w:proofErr w:type="gramEnd"/>
      <w:r w:rsidRPr="00E1278B">
        <w:rPr>
          <w:rFonts w:cs="Times New Roman"/>
          <w:sz w:val="22"/>
          <w:szCs w:val="22"/>
        </w:rPr>
        <w:t xml:space="preserve"> in no case be less than one hundred euro (€100). In addition to the penalty imposed, the </w:t>
      </w:r>
      <w:r w:rsidR="00F022E5">
        <w:rPr>
          <w:rFonts w:cs="Times New Roman"/>
          <w:sz w:val="22"/>
          <w:szCs w:val="22"/>
        </w:rPr>
        <w:t>c</w:t>
      </w:r>
      <w:r w:rsidRPr="00E1278B">
        <w:rPr>
          <w:rFonts w:cs="Times New Roman"/>
          <w:sz w:val="22"/>
          <w:szCs w:val="22"/>
        </w:rPr>
        <w:t>ourt shall order the forfeiture of the tobacco products:</w:t>
      </w:r>
    </w:p>
    <w:p w14:paraId="37E981CF" w14:textId="77777777" w:rsidR="0038031B" w:rsidRPr="00E1278B" w:rsidRDefault="0038031B" w:rsidP="00E1278B">
      <w:pPr>
        <w:jc w:val="both"/>
        <w:rPr>
          <w:rFonts w:cs="Times New Roman"/>
          <w:sz w:val="22"/>
          <w:szCs w:val="22"/>
        </w:rPr>
      </w:pPr>
    </w:p>
    <w:p w14:paraId="1425C2B6" w14:textId="26DCE114" w:rsidR="0038031B" w:rsidRPr="00E1278B" w:rsidRDefault="0038031B" w:rsidP="00E1278B">
      <w:pPr>
        <w:jc w:val="both"/>
        <w:rPr>
          <w:rFonts w:cs="Times New Roman"/>
          <w:sz w:val="22"/>
          <w:szCs w:val="22"/>
        </w:rPr>
      </w:pPr>
      <w:r w:rsidRPr="00E1278B">
        <w:rPr>
          <w:rFonts w:cs="Times New Roman"/>
          <w:sz w:val="22"/>
          <w:szCs w:val="22"/>
        </w:rPr>
        <w:t xml:space="preserve">Provided that the phrase “any person,” in this sub-regulation shall exclude the operator and, or the </w:t>
      </w:r>
      <w:proofErr w:type="spellStart"/>
      <w:r w:rsidRPr="00E1278B">
        <w:rPr>
          <w:rFonts w:cs="Times New Roman"/>
          <w:sz w:val="22"/>
          <w:szCs w:val="22"/>
        </w:rPr>
        <w:t>licence</w:t>
      </w:r>
      <w:proofErr w:type="spellEnd"/>
      <w:r w:rsidRPr="00E1278B">
        <w:rPr>
          <w:rFonts w:cs="Times New Roman"/>
          <w:sz w:val="22"/>
          <w:szCs w:val="22"/>
        </w:rPr>
        <w:t xml:space="preserve"> holder of a retail outlet.</w:t>
      </w:r>
    </w:p>
    <w:p w14:paraId="07AB71CC" w14:textId="77777777" w:rsidR="0038031B" w:rsidRPr="00E1278B" w:rsidRDefault="0038031B" w:rsidP="00E1278B">
      <w:pPr>
        <w:jc w:val="both"/>
        <w:rPr>
          <w:rFonts w:cs="Times New Roman"/>
          <w:sz w:val="22"/>
          <w:szCs w:val="22"/>
        </w:rPr>
      </w:pPr>
    </w:p>
    <w:p w14:paraId="573962FE" w14:textId="77777777" w:rsidR="0038031B" w:rsidRPr="00E1278B" w:rsidRDefault="0038031B" w:rsidP="00E1278B">
      <w:pPr>
        <w:jc w:val="both"/>
        <w:rPr>
          <w:rFonts w:cs="Times New Roman"/>
          <w:sz w:val="22"/>
          <w:szCs w:val="22"/>
        </w:rPr>
      </w:pPr>
      <w:r w:rsidRPr="00E1278B">
        <w:rPr>
          <w:rFonts w:cs="Times New Roman"/>
          <w:sz w:val="22"/>
          <w:szCs w:val="22"/>
        </w:rPr>
        <w:t>S.L. 315.10.</w:t>
      </w:r>
    </w:p>
    <w:p w14:paraId="4F9799D7" w14:textId="77777777" w:rsidR="0038031B" w:rsidRPr="00E1278B" w:rsidRDefault="0038031B" w:rsidP="00E1278B">
      <w:pPr>
        <w:jc w:val="both"/>
        <w:rPr>
          <w:rFonts w:cs="Times New Roman"/>
          <w:sz w:val="22"/>
          <w:szCs w:val="22"/>
        </w:rPr>
      </w:pPr>
      <w:r w:rsidRPr="00E1278B">
        <w:rPr>
          <w:rFonts w:cs="Times New Roman"/>
          <w:sz w:val="22"/>
          <w:szCs w:val="22"/>
        </w:rPr>
        <w:t>(7) In the case of an irregularity committed by any person in accordance with this regulation, the Commissioner may, if the offender admits, refrain from instituting proceedings in accordance with this Act, release the goods and, in cases of tobacco products which, although in breach of the procedure regulating the supply chain, are nevertheless in conformity with regulation 14 (2) of the Manufacture, Presentation and Sale of Tobacco and Related Products Regulations, impose a penalty of three euro and fifty cents (€3.50) per unique identifier, which penalty shall in no case be less than thirty-five euro (€35):</w:t>
      </w:r>
    </w:p>
    <w:p w14:paraId="05F5B8B5" w14:textId="77777777" w:rsidR="0038031B" w:rsidRPr="00E1278B" w:rsidRDefault="0038031B" w:rsidP="00E1278B">
      <w:pPr>
        <w:jc w:val="both"/>
        <w:rPr>
          <w:rFonts w:cs="Times New Roman"/>
          <w:sz w:val="22"/>
          <w:szCs w:val="22"/>
        </w:rPr>
      </w:pPr>
    </w:p>
    <w:p w14:paraId="3AFA84DE" w14:textId="77777777" w:rsidR="00F022E5" w:rsidRPr="00E1278B" w:rsidRDefault="00F022E5" w:rsidP="00F022E5">
      <w:pPr>
        <w:jc w:val="both"/>
        <w:rPr>
          <w:rFonts w:cs="Times New Roman"/>
          <w:sz w:val="22"/>
          <w:szCs w:val="22"/>
        </w:rPr>
      </w:pPr>
      <w:r w:rsidRPr="00E1278B">
        <w:rPr>
          <w:rFonts w:cs="Times New Roman"/>
          <w:sz w:val="22"/>
          <w:szCs w:val="22"/>
        </w:rPr>
        <w:t>S.L. 315.10.</w:t>
      </w:r>
    </w:p>
    <w:p w14:paraId="3EBBA4F0" w14:textId="77777777" w:rsidR="0038031B" w:rsidRPr="00E1278B" w:rsidRDefault="0038031B" w:rsidP="00E1278B">
      <w:pPr>
        <w:jc w:val="both"/>
        <w:rPr>
          <w:rFonts w:cs="Times New Roman"/>
          <w:sz w:val="22"/>
          <w:szCs w:val="22"/>
        </w:rPr>
      </w:pPr>
      <w:r w:rsidRPr="00E1278B">
        <w:rPr>
          <w:rFonts w:cs="Times New Roman"/>
          <w:sz w:val="22"/>
          <w:szCs w:val="22"/>
        </w:rPr>
        <w:t>Provided that the release of goods shall be subject to the recording of goods in terms of these regulations and in terms of regulation 14(5) of the Manufacture, Presentation and Sale of Tobacco and Related Products Regulations:</w:t>
      </w:r>
    </w:p>
    <w:p w14:paraId="3FB352F8" w14:textId="77777777" w:rsidR="0038031B" w:rsidRPr="00E1278B" w:rsidRDefault="0038031B" w:rsidP="00E1278B">
      <w:pPr>
        <w:jc w:val="both"/>
        <w:rPr>
          <w:rFonts w:cs="Times New Roman"/>
          <w:sz w:val="22"/>
          <w:szCs w:val="22"/>
        </w:rPr>
      </w:pPr>
    </w:p>
    <w:p w14:paraId="5D82CE62" w14:textId="77777777" w:rsidR="0038031B" w:rsidRPr="00E1278B" w:rsidRDefault="0038031B" w:rsidP="00E1278B">
      <w:pPr>
        <w:jc w:val="both"/>
        <w:rPr>
          <w:rFonts w:cs="Times New Roman"/>
          <w:sz w:val="22"/>
          <w:szCs w:val="22"/>
        </w:rPr>
      </w:pPr>
      <w:r w:rsidRPr="00E1278B">
        <w:rPr>
          <w:rFonts w:cs="Times New Roman"/>
          <w:sz w:val="22"/>
          <w:szCs w:val="22"/>
        </w:rPr>
        <w:t xml:space="preserve">Provided further that if the provisions of this sub-regulation are applied, there shall be no suspension of </w:t>
      </w:r>
      <w:proofErr w:type="spellStart"/>
      <w:r w:rsidRPr="00E1278B">
        <w:rPr>
          <w:rFonts w:cs="Times New Roman"/>
          <w:sz w:val="22"/>
          <w:szCs w:val="22"/>
        </w:rPr>
        <w:t>licence</w:t>
      </w:r>
      <w:proofErr w:type="spellEnd"/>
      <w:r w:rsidRPr="00E1278B">
        <w:rPr>
          <w:rFonts w:cs="Times New Roman"/>
          <w:sz w:val="22"/>
          <w:szCs w:val="22"/>
        </w:rPr>
        <w:t>:</w:t>
      </w:r>
    </w:p>
    <w:p w14:paraId="7E345AB7" w14:textId="77777777" w:rsidR="0038031B" w:rsidRPr="00E1278B" w:rsidRDefault="0038031B" w:rsidP="00E1278B">
      <w:pPr>
        <w:jc w:val="both"/>
        <w:rPr>
          <w:rFonts w:cs="Times New Roman"/>
          <w:sz w:val="22"/>
          <w:szCs w:val="22"/>
        </w:rPr>
      </w:pPr>
    </w:p>
    <w:p w14:paraId="39892BDF" w14:textId="37C7FA10" w:rsidR="0038031B" w:rsidRPr="00E1278B" w:rsidRDefault="0038031B" w:rsidP="00E1278B">
      <w:pPr>
        <w:jc w:val="both"/>
        <w:rPr>
          <w:rFonts w:cs="Times New Roman"/>
          <w:sz w:val="22"/>
          <w:szCs w:val="22"/>
        </w:rPr>
      </w:pPr>
      <w:r w:rsidRPr="00E1278B">
        <w:rPr>
          <w:rFonts w:cs="Times New Roman"/>
          <w:sz w:val="22"/>
          <w:szCs w:val="22"/>
        </w:rPr>
        <w:t xml:space="preserve">Provided further that the phrase “any person,” in this sub-regulation shall exclude the operator and, or the </w:t>
      </w:r>
      <w:proofErr w:type="spellStart"/>
      <w:r w:rsidRPr="00E1278B">
        <w:rPr>
          <w:rFonts w:cs="Times New Roman"/>
          <w:sz w:val="22"/>
          <w:szCs w:val="22"/>
        </w:rPr>
        <w:t>licence</w:t>
      </w:r>
      <w:proofErr w:type="spellEnd"/>
      <w:r w:rsidRPr="00E1278B">
        <w:rPr>
          <w:rFonts w:cs="Times New Roman"/>
          <w:sz w:val="22"/>
          <w:szCs w:val="22"/>
        </w:rPr>
        <w:t xml:space="preserve"> holder of a retail outlet.</w:t>
      </w:r>
      <w:proofErr w:type="gramStart"/>
      <w:r w:rsidRPr="00E1278B">
        <w:rPr>
          <w:rFonts w:cs="Times New Roman"/>
          <w:sz w:val="22"/>
          <w:szCs w:val="22"/>
        </w:rPr>
        <w:t>”;</w:t>
      </w:r>
      <w:proofErr w:type="gramEnd"/>
    </w:p>
    <w:p w14:paraId="5E64DA8F" w14:textId="77777777" w:rsidR="0038031B" w:rsidRPr="00E1278B" w:rsidRDefault="0038031B" w:rsidP="00E1278B">
      <w:pPr>
        <w:jc w:val="both"/>
        <w:rPr>
          <w:rFonts w:cs="Times New Roman"/>
          <w:sz w:val="22"/>
          <w:szCs w:val="22"/>
        </w:rPr>
      </w:pPr>
    </w:p>
    <w:p w14:paraId="5E2183E7" w14:textId="77777777" w:rsidR="0038031B" w:rsidRPr="00E1278B" w:rsidRDefault="0038031B" w:rsidP="00E1278B">
      <w:pPr>
        <w:jc w:val="both"/>
        <w:rPr>
          <w:rFonts w:cs="Times New Roman"/>
          <w:sz w:val="22"/>
          <w:szCs w:val="22"/>
        </w:rPr>
      </w:pPr>
      <w:r w:rsidRPr="00E1278B">
        <w:rPr>
          <w:rFonts w:cs="Times New Roman"/>
          <w:sz w:val="22"/>
          <w:szCs w:val="22"/>
        </w:rPr>
        <w:t>(vi) regulation 12 thereof shall be substituted by the following new regulation:</w:t>
      </w:r>
    </w:p>
    <w:p w14:paraId="46CE1A98" w14:textId="77777777" w:rsidR="0038031B" w:rsidRPr="00E1278B" w:rsidRDefault="0038031B" w:rsidP="00E1278B">
      <w:pPr>
        <w:jc w:val="both"/>
        <w:rPr>
          <w:rFonts w:cs="Times New Roman"/>
          <w:sz w:val="22"/>
          <w:szCs w:val="22"/>
        </w:rPr>
      </w:pPr>
    </w:p>
    <w:p w14:paraId="6BDF25B6" w14:textId="77777777" w:rsidR="0038031B" w:rsidRPr="00E1278B" w:rsidRDefault="0038031B" w:rsidP="00E1278B">
      <w:pPr>
        <w:jc w:val="both"/>
        <w:rPr>
          <w:rFonts w:cs="Times New Roman"/>
          <w:sz w:val="22"/>
          <w:szCs w:val="22"/>
        </w:rPr>
      </w:pPr>
      <w:r w:rsidRPr="00E1278B">
        <w:rPr>
          <w:rFonts w:cs="Times New Roman"/>
          <w:sz w:val="22"/>
          <w:szCs w:val="22"/>
        </w:rPr>
        <w:t>“Records and periodic statements.</w:t>
      </w:r>
    </w:p>
    <w:p w14:paraId="6AB6B7EB" w14:textId="77777777" w:rsidR="0038031B" w:rsidRPr="00E1278B" w:rsidRDefault="0038031B" w:rsidP="00E1278B">
      <w:pPr>
        <w:jc w:val="both"/>
        <w:rPr>
          <w:rFonts w:cs="Times New Roman"/>
          <w:sz w:val="22"/>
          <w:szCs w:val="22"/>
        </w:rPr>
      </w:pPr>
      <w:r w:rsidRPr="00E1278B">
        <w:rPr>
          <w:rFonts w:cs="Times New Roman"/>
          <w:sz w:val="22"/>
          <w:szCs w:val="22"/>
        </w:rPr>
        <w:t xml:space="preserve">12. (1) The </w:t>
      </w:r>
      <w:proofErr w:type="spellStart"/>
      <w:r w:rsidRPr="00E1278B">
        <w:rPr>
          <w:rFonts w:cs="Times New Roman"/>
          <w:sz w:val="22"/>
          <w:szCs w:val="22"/>
        </w:rPr>
        <w:t>authorised</w:t>
      </w:r>
      <w:proofErr w:type="spellEnd"/>
      <w:r w:rsidRPr="00E1278B">
        <w:rPr>
          <w:rFonts w:cs="Times New Roman"/>
          <w:sz w:val="22"/>
          <w:szCs w:val="22"/>
        </w:rPr>
        <w:t xml:space="preserve"> tax warehouse keeper of tobacco and tobacco products shall submit to the Commissioner a statement specifying, in respect of the production of each product, during such accounting period as the Commissioner may prescribe in accordance with regulation 16(1) of Part A and there shall be compiled all the information required to be provided, classified separately under leaf tobacco, tobacco substitutes, tobacco imported cut and tobacco imported cut and blended, as follows: </w:t>
      </w:r>
    </w:p>
    <w:p w14:paraId="7EBA957F" w14:textId="77777777" w:rsidR="0038031B" w:rsidRPr="00E1278B" w:rsidRDefault="0038031B" w:rsidP="00E1278B">
      <w:pPr>
        <w:jc w:val="both"/>
        <w:rPr>
          <w:rFonts w:cs="Times New Roman"/>
          <w:sz w:val="22"/>
          <w:szCs w:val="22"/>
        </w:rPr>
      </w:pPr>
    </w:p>
    <w:p w14:paraId="57063540" w14:textId="77777777" w:rsidR="0038031B" w:rsidRPr="00E1278B" w:rsidRDefault="0038031B" w:rsidP="00E1278B">
      <w:pPr>
        <w:jc w:val="both"/>
        <w:rPr>
          <w:rFonts w:cs="Times New Roman"/>
          <w:sz w:val="22"/>
          <w:szCs w:val="22"/>
        </w:rPr>
      </w:pPr>
      <w:r w:rsidRPr="00E1278B">
        <w:rPr>
          <w:rFonts w:cs="Times New Roman"/>
          <w:sz w:val="22"/>
          <w:szCs w:val="22"/>
        </w:rPr>
        <w:t xml:space="preserve">(a) the weight of leaf tobacco, tobacco substitutes and tobacco imported cut or cut and blended but not further manufactured, held by him on the first day of such period at any </w:t>
      </w:r>
      <w:proofErr w:type="spellStart"/>
      <w:proofErr w:type="gramStart"/>
      <w:r w:rsidRPr="00E1278B">
        <w:rPr>
          <w:rFonts w:cs="Times New Roman"/>
          <w:sz w:val="22"/>
          <w:szCs w:val="22"/>
        </w:rPr>
        <w:t>authorised</w:t>
      </w:r>
      <w:proofErr w:type="spellEnd"/>
      <w:r w:rsidRPr="00E1278B">
        <w:rPr>
          <w:rFonts w:cs="Times New Roman"/>
          <w:sz w:val="22"/>
          <w:szCs w:val="22"/>
        </w:rPr>
        <w:t xml:space="preserve"> tax</w:t>
      </w:r>
      <w:proofErr w:type="gramEnd"/>
      <w:r w:rsidRPr="00E1278B">
        <w:rPr>
          <w:rFonts w:cs="Times New Roman"/>
          <w:sz w:val="22"/>
          <w:szCs w:val="22"/>
        </w:rPr>
        <w:t xml:space="preserve"> warehouse registered in his </w:t>
      </w:r>
      <w:proofErr w:type="gramStart"/>
      <w:r w:rsidRPr="00E1278B">
        <w:rPr>
          <w:rFonts w:cs="Times New Roman"/>
          <w:sz w:val="22"/>
          <w:szCs w:val="22"/>
        </w:rPr>
        <w:t>name;</w:t>
      </w:r>
      <w:proofErr w:type="gramEnd"/>
      <w:r w:rsidRPr="00E1278B">
        <w:rPr>
          <w:rFonts w:cs="Times New Roman"/>
          <w:sz w:val="22"/>
          <w:szCs w:val="22"/>
        </w:rPr>
        <w:t xml:space="preserve"> </w:t>
      </w:r>
    </w:p>
    <w:p w14:paraId="2435CBDE" w14:textId="77777777" w:rsidR="0038031B" w:rsidRPr="00E1278B" w:rsidRDefault="0038031B" w:rsidP="00E1278B">
      <w:pPr>
        <w:jc w:val="both"/>
        <w:rPr>
          <w:rFonts w:cs="Times New Roman"/>
          <w:sz w:val="22"/>
          <w:szCs w:val="22"/>
        </w:rPr>
      </w:pPr>
    </w:p>
    <w:p w14:paraId="3EDAC18A" w14:textId="77777777" w:rsidR="0038031B" w:rsidRPr="00E1278B" w:rsidRDefault="0038031B" w:rsidP="00E1278B">
      <w:pPr>
        <w:jc w:val="both"/>
        <w:rPr>
          <w:rFonts w:cs="Times New Roman"/>
          <w:sz w:val="22"/>
          <w:szCs w:val="22"/>
        </w:rPr>
      </w:pPr>
      <w:r w:rsidRPr="00E1278B">
        <w:rPr>
          <w:rFonts w:cs="Times New Roman"/>
          <w:sz w:val="22"/>
          <w:szCs w:val="22"/>
        </w:rPr>
        <w:t xml:space="preserve">(b) the weight of any tobacco as aforesaid acquired by him during each such period, </w:t>
      </w:r>
      <w:proofErr w:type="gramStart"/>
      <w:r w:rsidRPr="00E1278B">
        <w:rPr>
          <w:rFonts w:cs="Times New Roman"/>
          <w:sz w:val="22"/>
          <w:szCs w:val="22"/>
        </w:rPr>
        <w:t>stating</w:t>
      </w:r>
      <w:proofErr w:type="gramEnd"/>
      <w:r w:rsidRPr="00E1278B">
        <w:rPr>
          <w:rFonts w:cs="Times New Roman"/>
          <w:sz w:val="22"/>
          <w:szCs w:val="22"/>
        </w:rPr>
        <w:t xml:space="preserve"> from where they were </w:t>
      </w:r>
      <w:proofErr w:type="gramStart"/>
      <w:r w:rsidRPr="00E1278B">
        <w:rPr>
          <w:rFonts w:cs="Times New Roman"/>
          <w:sz w:val="22"/>
          <w:szCs w:val="22"/>
        </w:rPr>
        <w:t>acquired;</w:t>
      </w:r>
      <w:proofErr w:type="gramEnd"/>
      <w:r w:rsidRPr="00E1278B">
        <w:rPr>
          <w:rFonts w:cs="Times New Roman"/>
          <w:sz w:val="22"/>
          <w:szCs w:val="22"/>
        </w:rPr>
        <w:t xml:space="preserve"> </w:t>
      </w:r>
    </w:p>
    <w:p w14:paraId="693FA651" w14:textId="77777777" w:rsidR="0038031B" w:rsidRPr="00E1278B" w:rsidRDefault="0038031B" w:rsidP="00E1278B">
      <w:pPr>
        <w:jc w:val="both"/>
        <w:rPr>
          <w:rFonts w:cs="Times New Roman"/>
          <w:sz w:val="22"/>
          <w:szCs w:val="22"/>
        </w:rPr>
      </w:pPr>
    </w:p>
    <w:p w14:paraId="49DC73CD" w14:textId="77777777" w:rsidR="0038031B" w:rsidRPr="00E1278B" w:rsidRDefault="0038031B" w:rsidP="00E1278B">
      <w:pPr>
        <w:jc w:val="both"/>
        <w:rPr>
          <w:rFonts w:cs="Times New Roman"/>
          <w:sz w:val="22"/>
          <w:szCs w:val="22"/>
        </w:rPr>
      </w:pPr>
      <w:r w:rsidRPr="00E1278B">
        <w:rPr>
          <w:rFonts w:cs="Times New Roman"/>
          <w:sz w:val="22"/>
          <w:szCs w:val="22"/>
        </w:rPr>
        <w:t xml:space="preserve">(c) the weight of any tobacco as aforesaid sold or otherwise disposed of during such period, and to whom it was sold, or in whose </w:t>
      </w:r>
      <w:proofErr w:type="spellStart"/>
      <w:r w:rsidRPr="00E1278B">
        <w:rPr>
          <w:rFonts w:cs="Times New Roman"/>
          <w:sz w:val="22"/>
          <w:szCs w:val="22"/>
        </w:rPr>
        <w:t>favour</w:t>
      </w:r>
      <w:proofErr w:type="spellEnd"/>
      <w:r w:rsidRPr="00E1278B">
        <w:rPr>
          <w:rFonts w:cs="Times New Roman"/>
          <w:sz w:val="22"/>
          <w:szCs w:val="22"/>
        </w:rPr>
        <w:t xml:space="preserve"> it was disposed </w:t>
      </w:r>
      <w:proofErr w:type="gramStart"/>
      <w:r w:rsidRPr="00E1278B">
        <w:rPr>
          <w:rFonts w:cs="Times New Roman"/>
          <w:sz w:val="22"/>
          <w:szCs w:val="22"/>
        </w:rPr>
        <w:t>of;</w:t>
      </w:r>
      <w:proofErr w:type="gramEnd"/>
      <w:r w:rsidRPr="00E1278B">
        <w:rPr>
          <w:rFonts w:cs="Times New Roman"/>
          <w:sz w:val="22"/>
          <w:szCs w:val="22"/>
        </w:rPr>
        <w:t xml:space="preserve"> </w:t>
      </w:r>
    </w:p>
    <w:p w14:paraId="29535B69" w14:textId="77777777" w:rsidR="0038031B" w:rsidRPr="00E1278B" w:rsidRDefault="0038031B" w:rsidP="00E1278B">
      <w:pPr>
        <w:jc w:val="both"/>
        <w:rPr>
          <w:rFonts w:cs="Times New Roman"/>
          <w:sz w:val="22"/>
          <w:szCs w:val="22"/>
        </w:rPr>
      </w:pPr>
    </w:p>
    <w:p w14:paraId="7DE6A01C" w14:textId="77777777" w:rsidR="0038031B" w:rsidRPr="00E1278B" w:rsidRDefault="0038031B" w:rsidP="00E1278B">
      <w:pPr>
        <w:jc w:val="both"/>
        <w:rPr>
          <w:rFonts w:cs="Times New Roman"/>
          <w:sz w:val="22"/>
          <w:szCs w:val="22"/>
        </w:rPr>
      </w:pPr>
      <w:r w:rsidRPr="00E1278B">
        <w:rPr>
          <w:rFonts w:cs="Times New Roman"/>
          <w:sz w:val="22"/>
          <w:szCs w:val="22"/>
        </w:rPr>
        <w:t xml:space="preserve">(d) the quantity of each product manufactured by him during each such period; and </w:t>
      </w:r>
    </w:p>
    <w:p w14:paraId="139951A1" w14:textId="77777777" w:rsidR="0038031B" w:rsidRPr="00E1278B" w:rsidRDefault="0038031B" w:rsidP="00E1278B">
      <w:pPr>
        <w:jc w:val="both"/>
        <w:rPr>
          <w:rFonts w:cs="Times New Roman"/>
          <w:sz w:val="22"/>
          <w:szCs w:val="22"/>
        </w:rPr>
      </w:pPr>
    </w:p>
    <w:p w14:paraId="7BDD3FE9" w14:textId="77777777" w:rsidR="0038031B" w:rsidRPr="00E1278B" w:rsidRDefault="0038031B" w:rsidP="00E1278B">
      <w:pPr>
        <w:jc w:val="both"/>
        <w:rPr>
          <w:rFonts w:cs="Times New Roman"/>
          <w:sz w:val="22"/>
          <w:szCs w:val="22"/>
        </w:rPr>
      </w:pPr>
      <w:r w:rsidRPr="00E1278B">
        <w:rPr>
          <w:rFonts w:cs="Times New Roman"/>
          <w:sz w:val="22"/>
          <w:szCs w:val="22"/>
        </w:rPr>
        <w:t xml:space="preserve">(e) the weight of offcuts resulting from the manufacture of each tobacco product during each such period at any </w:t>
      </w:r>
      <w:proofErr w:type="spellStart"/>
      <w:r w:rsidRPr="00E1278B">
        <w:rPr>
          <w:rFonts w:cs="Times New Roman"/>
          <w:sz w:val="22"/>
          <w:szCs w:val="22"/>
        </w:rPr>
        <w:t>authorised</w:t>
      </w:r>
      <w:proofErr w:type="spellEnd"/>
      <w:r w:rsidRPr="00E1278B">
        <w:rPr>
          <w:rFonts w:cs="Times New Roman"/>
          <w:sz w:val="22"/>
          <w:szCs w:val="22"/>
        </w:rPr>
        <w:t xml:space="preserve"> tax warehouse registered in his name.</w:t>
      </w:r>
    </w:p>
    <w:p w14:paraId="71E9D736" w14:textId="77777777" w:rsidR="0038031B" w:rsidRPr="00E1278B" w:rsidRDefault="0038031B" w:rsidP="00E1278B">
      <w:pPr>
        <w:jc w:val="both"/>
        <w:rPr>
          <w:rFonts w:cs="Times New Roman"/>
          <w:sz w:val="22"/>
          <w:szCs w:val="22"/>
        </w:rPr>
      </w:pPr>
    </w:p>
    <w:p w14:paraId="32F21F57" w14:textId="77777777" w:rsidR="0038031B" w:rsidRPr="00E1278B" w:rsidRDefault="0038031B" w:rsidP="00E1278B">
      <w:pPr>
        <w:jc w:val="both"/>
        <w:rPr>
          <w:rFonts w:cs="Times New Roman"/>
          <w:sz w:val="22"/>
          <w:szCs w:val="22"/>
        </w:rPr>
      </w:pPr>
      <w:r w:rsidRPr="00E1278B">
        <w:rPr>
          <w:rFonts w:cs="Times New Roman"/>
          <w:sz w:val="22"/>
          <w:szCs w:val="22"/>
        </w:rPr>
        <w:t>(2) The said statement shall be submitted to the Commissioner within the prescribed period in accordance with regulation 16(1) of Part A and shall be so compiled as to specify the information required to be furnished, classified separately under leaf tobacco, tobacco substitutes, tobacco imported cut and tobacco imported cut and blended.</w:t>
      </w:r>
    </w:p>
    <w:p w14:paraId="0DA915AA" w14:textId="77777777" w:rsidR="0038031B" w:rsidRPr="00E1278B" w:rsidRDefault="0038031B" w:rsidP="00E1278B">
      <w:pPr>
        <w:jc w:val="both"/>
        <w:rPr>
          <w:rFonts w:cs="Times New Roman"/>
          <w:sz w:val="22"/>
          <w:szCs w:val="22"/>
        </w:rPr>
      </w:pPr>
    </w:p>
    <w:p w14:paraId="2AB0D20E" w14:textId="77777777" w:rsidR="0038031B" w:rsidRPr="00E1278B" w:rsidRDefault="0038031B" w:rsidP="00E1278B">
      <w:pPr>
        <w:jc w:val="both"/>
        <w:rPr>
          <w:rFonts w:cs="Times New Roman"/>
          <w:sz w:val="22"/>
          <w:szCs w:val="22"/>
        </w:rPr>
      </w:pPr>
      <w:r w:rsidRPr="00E1278B">
        <w:rPr>
          <w:rFonts w:cs="Times New Roman"/>
          <w:sz w:val="22"/>
          <w:szCs w:val="22"/>
        </w:rPr>
        <w:t>(3) Any person who fails to comply with the provisions of this regulation shall be guilty of an offence and shall be liable on conviction to a fine (</w:t>
      </w:r>
      <w:proofErr w:type="spellStart"/>
      <w:r w:rsidRPr="00E1278B">
        <w:rPr>
          <w:rFonts w:cs="Times New Roman"/>
          <w:i/>
          <w:iCs/>
          <w:sz w:val="22"/>
          <w:szCs w:val="22"/>
        </w:rPr>
        <w:t>multa</w:t>
      </w:r>
      <w:proofErr w:type="spellEnd"/>
      <w:r w:rsidRPr="00E1278B">
        <w:rPr>
          <w:rFonts w:cs="Times New Roman"/>
          <w:sz w:val="22"/>
          <w:szCs w:val="22"/>
        </w:rPr>
        <w:t>) not exceeding twenty-five thousand euro (€25,000).</w:t>
      </w:r>
      <w:proofErr w:type="gramStart"/>
      <w:r w:rsidRPr="00E1278B">
        <w:rPr>
          <w:rFonts w:cs="Times New Roman"/>
          <w:sz w:val="22"/>
          <w:szCs w:val="22"/>
        </w:rPr>
        <w:t>”;</w:t>
      </w:r>
      <w:proofErr w:type="gramEnd"/>
    </w:p>
    <w:p w14:paraId="5C773EDF" w14:textId="77777777" w:rsidR="0038031B" w:rsidRPr="00E1278B" w:rsidRDefault="0038031B" w:rsidP="00E1278B">
      <w:pPr>
        <w:jc w:val="both"/>
        <w:rPr>
          <w:rFonts w:cs="Times New Roman"/>
          <w:sz w:val="22"/>
          <w:szCs w:val="22"/>
        </w:rPr>
      </w:pPr>
    </w:p>
    <w:p w14:paraId="65B3DE68" w14:textId="77777777" w:rsidR="0038031B" w:rsidRPr="00E1278B" w:rsidRDefault="0038031B" w:rsidP="00E1278B">
      <w:pPr>
        <w:jc w:val="both"/>
        <w:rPr>
          <w:rFonts w:cs="Times New Roman"/>
          <w:sz w:val="22"/>
          <w:szCs w:val="22"/>
        </w:rPr>
      </w:pPr>
      <w:r w:rsidRPr="00E1278B">
        <w:rPr>
          <w:rFonts w:cs="Times New Roman"/>
          <w:sz w:val="22"/>
          <w:szCs w:val="22"/>
        </w:rPr>
        <w:t>(d) Part D thereof shall be amended as follows:</w:t>
      </w:r>
    </w:p>
    <w:p w14:paraId="40681D1D" w14:textId="77777777" w:rsidR="0038031B" w:rsidRPr="00E1278B" w:rsidRDefault="0038031B" w:rsidP="00E1278B">
      <w:pPr>
        <w:jc w:val="both"/>
        <w:rPr>
          <w:rFonts w:cs="Times New Roman"/>
          <w:sz w:val="22"/>
          <w:szCs w:val="22"/>
        </w:rPr>
      </w:pPr>
    </w:p>
    <w:p w14:paraId="7531B980"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regulation 12 thereof shall be substituted by the following new regulation:</w:t>
      </w:r>
    </w:p>
    <w:p w14:paraId="0FA646C9" w14:textId="77777777" w:rsidR="0038031B" w:rsidRPr="00E1278B" w:rsidRDefault="0038031B" w:rsidP="00E1278B">
      <w:pPr>
        <w:jc w:val="both"/>
        <w:rPr>
          <w:rFonts w:cs="Times New Roman"/>
          <w:sz w:val="22"/>
          <w:szCs w:val="22"/>
        </w:rPr>
      </w:pPr>
    </w:p>
    <w:p w14:paraId="78F6340E" w14:textId="77777777" w:rsidR="0038031B" w:rsidRPr="00E1278B" w:rsidRDefault="0038031B" w:rsidP="00E1278B">
      <w:pPr>
        <w:jc w:val="both"/>
        <w:rPr>
          <w:rFonts w:cs="Times New Roman"/>
          <w:sz w:val="22"/>
          <w:szCs w:val="22"/>
        </w:rPr>
      </w:pPr>
      <w:r w:rsidRPr="00E1278B">
        <w:rPr>
          <w:rFonts w:cs="Times New Roman"/>
          <w:sz w:val="22"/>
          <w:szCs w:val="22"/>
        </w:rPr>
        <w:t>“Statements.</w:t>
      </w:r>
    </w:p>
    <w:p w14:paraId="1837EF48" w14:textId="77777777" w:rsidR="0038031B" w:rsidRPr="00E1278B" w:rsidRDefault="0038031B" w:rsidP="00E1278B">
      <w:pPr>
        <w:jc w:val="both"/>
        <w:rPr>
          <w:rFonts w:cs="Times New Roman"/>
          <w:sz w:val="22"/>
          <w:szCs w:val="22"/>
        </w:rPr>
      </w:pPr>
      <w:r w:rsidRPr="00E1278B">
        <w:rPr>
          <w:rFonts w:cs="Times New Roman"/>
          <w:sz w:val="22"/>
          <w:szCs w:val="22"/>
        </w:rPr>
        <w:t xml:space="preserve">12. (1) The </w:t>
      </w:r>
      <w:proofErr w:type="spellStart"/>
      <w:r w:rsidRPr="00E1278B">
        <w:rPr>
          <w:rFonts w:cs="Times New Roman"/>
          <w:sz w:val="22"/>
          <w:szCs w:val="22"/>
        </w:rPr>
        <w:t>authorised</w:t>
      </w:r>
      <w:proofErr w:type="spellEnd"/>
      <w:r w:rsidRPr="00E1278B">
        <w:rPr>
          <w:rFonts w:cs="Times New Roman"/>
          <w:sz w:val="22"/>
          <w:szCs w:val="22"/>
        </w:rPr>
        <w:t xml:space="preserve"> tax warehouse keeper shall submit to the Commissioner a statement as prescribed in regulation 12 of Part A specifying the following details: </w:t>
      </w:r>
    </w:p>
    <w:p w14:paraId="34E349BD" w14:textId="77777777" w:rsidR="0038031B" w:rsidRPr="00E1278B" w:rsidRDefault="0038031B" w:rsidP="00E1278B">
      <w:pPr>
        <w:jc w:val="both"/>
        <w:rPr>
          <w:rFonts w:cs="Times New Roman"/>
          <w:sz w:val="22"/>
          <w:szCs w:val="22"/>
        </w:rPr>
      </w:pPr>
    </w:p>
    <w:p w14:paraId="0E90B46D" w14:textId="77777777" w:rsidR="0038031B" w:rsidRPr="00E1278B" w:rsidRDefault="0038031B" w:rsidP="00E1278B">
      <w:pPr>
        <w:jc w:val="both"/>
        <w:rPr>
          <w:rFonts w:cs="Times New Roman"/>
          <w:sz w:val="22"/>
          <w:szCs w:val="22"/>
        </w:rPr>
      </w:pPr>
      <w:r w:rsidRPr="00E1278B">
        <w:rPr>
          <w:rFonts w:cs="Times New Roman"/>
          <w:sz w:val="22"/>
          <w:szCs w:val="22"/>
        </w:rPr>
        <w:t xml:space="preserve">(a) the quantity in metric tons of crude oil or gas extracted from any source imported and introduced into the </w:t>
      </w:r>
      <w:proofErr w:type="spellStart"/>
      <w:r w:rsidRPr="00E1278B">
        <w:rPr>
          <w:rFonts w:cs="Times New Roman"/>
          <w:sz w:val="22"/>
          <w:szCs w:val="22"/>
        </w:rPr>
        <w:t>authorised</w:t>
      </w:r>
      <w:proofErr w:type="spellEnd"/>
      <w:r w:rsidRPr="00E1278B">
        <w:rPr>
          <w:rFonts w:cs="Times New Roman"/>
          <w:sz w:val="22"/>
          <w:szCs w:val="22"/>
        </w:rPr>
        <w:t xml:space="preserve"> tax warehouse, specifying the date and origin of each </w:t>
      </w:r>
      <w:proofErr w:type="gramStart"/>
      <w:r w:rsidRPr="00E1278B">
        <w:rPr>
          <w:rFonts w:cs="Times New Roman"/>
          <w:sz w:val="22"/>
          <w:szCs w:val="22"/>
        </w:rPr>
        <w:t>entry;</w:t>
      </w:r>
      <w:proofErr w:type="gramEnd"/>
      <w:r w:rsidRPr="00E1278B">
        <w:rPr>
          <w:rFonts w:cs="Times New Roman"/>
          <w:sz w:val="22"/>
          <w:szCs w:val="22"/>
        </w:rPr>
        <w:t xml:space="preserve"> </w:t>
      </w:r>
    </w:p>
    <w:p w14:paraId="60666820" w14:textId="77777777" w:rsidR="0038031B" w:rsidRPr="00E1278B" w:rsidRDefault="0038031B" w:rsidP="00E1278B">
      <w:pPr>
        <w:jc w:val="both"/>
        <w:rPr>
          <w:rFonts w:cs="Times New Roman"/>
          <w:sz w:val="22"/>
          <w:szCs w:val="22"/>
        </w:rPr>
      </w:pPr>
    </w:p>
    <w:p w14:paraId="53B58C1C" w14:textId="0D62B3A9" w:rsidR="0038031B" w:rsidRPr="00E1278B" w:rsidRDefault="0038031B" w:rsidP="00E1278B">
      <w:pPr>
        <w:jc w:val="both"/>
        <w:rPr>
          <w:rFonts w:cs="Times New Roman"/>
          <w:sz w:val="22"/>
          <w:szCs w:val="22"/>
        </w:rPr>
      </w:pPr>
      <w:r w:rsidRPr="00E1278B">
        <w:rPr>
          <w:rFonts w:cs="Times New Roman"/>
          <w:sz w:val="22"/>
          <w:szCs w:val="22"/>
        </w:rPr>
        <w:t xml:space="preserve">(b) the quantity in kilograms or </w:t>
      </w:r>
      <w:proofErr w:type="spellStart"/>
      <w:r w:rsidRPr="00E1278B">
        <w:rPr>
          <w:rFonts w:cs="Times New Roman"/>
          <w:sz w:val="22"/>
          <w:szCs w:val="22"/>
        </w:rPr>
        <w:t>litres</w:t>
      </w:r>
      <w:proofErr w:type="spellEnd"/>
      <w:proofErr w:type="gramStart"/>
      <w:r w:rsidRPr="00E1278B">
        <w:rPr>
          <w:rFonts w:cs="Times New Roman"/>
          <w:sz w:val="22"/>
          <w:szCs w:val="22"/>
        </w:rPr>
        <w:t>, as the case may be, of</w:t>
      </w:r>
      <w:proofErr w:type="gramEnd"/>
      <w:r w:rsidRPr="00E1278B">
        <w:rPr>
          <w:rFonts w:cs="Times New Roman"/>
          <w:sz w:val="22"/>
          <w:szCs w:val="22"/>
        </w:rPr>
        <w:t xml:space="preserve"> oils and other materials imported or otherwise obtained as raw material for processing, specifying the type, the density at </w:t>
      </w:r>
      <w:r w:rsidR="00FE09E0">
        <w:rPr>
          <w:rFonts w:cs="Times New Roman"/>
          <w:sz w:val="22"/>
          <w:szCs w:val="22"/>
        </w:rPr>
        <w:t xml:space="preserve">fifteen degrees </w:t>
      </w:r>
      <w:proofErr w:type="spellStart"/>
      <w:r w:rsidR="00FE09E0">
        <w:rPr>
          <w:rFonts w:cs="Times New Roman"/>
          <w:sz w:val="22"/>
          <w:szCs w:val="22"/>
        </w:rPr>
        <w:t>celsius</w:t>
      </w:r>
      <w:proofErr w:type="spellEnd"/>
      <w:r w:rsidR="00FE09E0">
        <w:rPr>
          <w:rFonts w:cs="Times New Roman"/>
          <w:sz w:val="22"/>
          <w:szCs w:val="22"/>
        </w:rPr>
        <w:t xml:space="preserve"> (</w:t>
      </w:r>
      <w:r w:rsidRPr="00E1278B">
        <w:rPr>
          <w:rFonts w:cs="Times New Roman"/>
          <w:sz w:val="22"/>
          <w:szCs w:val="22"/>
        </w:rPr>
        <w:t>15°C</w:t>
      </w:r>
      <w:r w:rsidR="00FE09E0">
        <w:rPr>
          <w:rFonts w:cs="Times New Roman"/>
          <w:sz w:val="22"/>
          <w:szCs w:val="22"/>
        </w:rPr>
        <w:t>)</w:t>
      </w:r>
      <w:r w:rsidRPr="00E1278B">
        <w:rPr>
          <w:rFonts w:cs="Times New Roman"/>
          <w:sz w:val="22"/>
          <w:szCs w:val="22"/>
        </w:rPr>
        <w:t xml:space="preserve">, the date and the importing vessel for each </w:t>
      </w:r>
      <w:proofErr w:type="gramStart"/>
      <w:r w:rsidRPr="00E1278B">
        <w:rPr>
          <w:rFonts w:cs="Times New Roman"/>
          <w:sz w:val="22"/>
          <w:szCs w:val="22"/>
        </w:rPr>
        <w:t>importation;</w:t>
      </w:r>
      <w:proofErr w:type="gramEnd"/>
      <w:r w:rsidRPr="00E1278B">
        <w:rPr>
          <w:rFonts w:cs="Times New Roman"/>
          <w:sz w:val="22"/>
          <w:szCs w:val="22"/>
        </w:rPr>
        <w:t xml:space="preserve"> </w:t>
      </w:r>
    </w:p>
    <w:p w14:paraId="76CCEB01" w14:textId="77777777" w:rsidR="0038031B" w:rsidRPr="00E1278B" w:rsidRDefault="0038031B" w:rsidP="00E1278B">
      <w:pPr>
        <w:jc w:val="both"/>
        <w:rPr>
          <w:rFonts w:cs="Times New Roman"/>
          <w:sz w:val="22"/>
          <w:szCs w:val="22"/>
        </w:rPr>
      </w:pPr>
    </w:p>
    <w:p w14:paraId="2E608797" w14:textId="28B3E06D" w:rsidR="0038031B" w:rsidRPr="00E1278B" w:rsidRDefault="0038031B" w:rsidP="00E1278B">
      <w:pPr>
        <w:jc w:val="both"/>
        <w:rPr>
          <w:rFonts w:cs="Times New Roman"/>
          <w:sz w:val="22"/>
          <w:szCs w:val="22"/>
        </w:rPr>
      </w:pPr>
      <w:r w:rsidRPr="00E1278B">
        <w:rPr>
          <w:rFonts w:cs="Times New Roman"/>
          <w:sz w:val="22"/>
          <w:szCs w:val="22"/>
        </w:rPr>
        <w:t xml:space="preserve">(c) the quantity of each type of oil and gas produced, specifying the relative density at </w:t>
      </w:r>
      <w:r w:rsidR="008B034B">
        <w:rPr>
          <w:rFonts w:cs="Times New Roman"/>
          <w:sz w:val="22"/>
          <w:szCs w:val="22"/>
        </w:rPr>
        <w:t xml:space="preserve">fifteen degrees </w:t>
      </w:r>
      <w:proofErr w:type="spellStart"/>
      <w:r w:rsidR="008B034B">
        <w:rPr>
          <w:rFonts w:cs="Times New Roman"/>
          <w:sz w:val="22"/>
          <w:szCs w:val="22"/>
        </w:rPr>
        <w:t>celsius</w:t>
      </w:r>
      <w:proofErr w:type="spellEnd"/>
      <w:r w:rsidR="008B034B" w:rsidRPr="00E1278B">
        <w:rPr>
          <w:rFonts w:cs="Times New Roman"/>
          <w:sz w:val="22"/>
          <w:szCs w:val="22"/>
        </w:rPr>
        <w:t xml:space="preserve"> </w:t>
      </w:r>
      <w:r w:rsidR="008B034B">
        <w:rPr>
          <w:rFonts w:cs="Times New Roman"/>
          <w:sz w:val="22"/>
          <w:szCs w:val="22"/>
        </w:rPr>
        <w:t>(</w:t>
      </w:r>
      <w:r w:rsidRPr="00E1278B">
        <w:rPr>
          <w:rFonts w:cs="Times New Roman"/>
          <w:sz w:val="22"/>
          <w:szCs w:val="22"/>
        </w:rPr>
        <w:t>15°C</w:t>
      </w:r>
      <w:r w:rsidR="008B034B">
        <w:rPr>
          <w:rFonts w:cs="Times New Roman"/>
          <w:sz w:val="22"/>
          <w:szCs w:val="22"/>
        </w:rPr>
        <w:t>)</w:t>
      </w:r>
      <w:r w:rsidRPr="00E1278B">
        <w:rPr>
          <w:rFonts w:cs="Times New Roman"/>
          <w:sz w:val="22"/>
          <w:szCs w:val="22"/>
        </w:rPr>
        <w:t xml:space="preserve"> of each type of oil or </w:t>
      </w:r>
      <w:proofErr w:type="gramStart"/>
      <w:r w:rsidRPr="00E1278B">
        <w:rPr>
          <w:rFonts w:cs="Times New Roman"/>
          <w:sz w:val="22"/>
          <w:szCs w:val="22"/>
        </w:rPr>
        <w:t>gas;</w:t>
      </w:r>
      <w:proofErr w:type="gramEnd"/>
      <w:r w:rsidRPr="00E1278B">
        <w:rPr>
          <w:rFonts w:cs="Times New Roman"/>
          <w:sz w:val="22"/>
          <w:szCs w:val="22"/>
        </w:rPr>
        <w:t xml:space="preserve"> </w:t>
      </w:r>
    </w:p>
    <w:p w14:paraId="483E7A01" w14:textId="77777777" w:rsidR="0038031B" w:rsidRPr="00E1278B" w:rsidRDefault="0038031B" w:rsidP="00E1278B">
      <w:pPr>
        <w:jc w:val="both"/>
        <w:rPr>
          <w:rFonts w:cs="Times New Roman"/>
          <w:sz w:val="22"/>
          <w:szCs w:val="22"/>
        </w:rPr>
      </w:pPr>
    </w:p>
    <w:p w14:paraId="1FDB6383" w14:textId="77777777" w:rsidR="0038031B" w:rsidRPr="00E1278B" w:rsidRDefault="0038031B" w:rsidP="00E1278B">
      <w:pPr>
        <w:jc w:val="both"/>
        <w:rPr>
          <w:rFonts w:cs="Times New Roman"/>
          <w:sz w:val="22"/>
          <w:szCs w:val="22"/>
        </w:rPr>
      </w:pPr>
      <w:r w:rsidRPr="00E1278B">
        <w:rPr>
          <w:rFonts w:cs="Times New Roman"/>
          <w:sz w:val="22"/>
          <w:szCs w:val="22"/>
        </w:rPr>
        <w:t xml:space="preserve">(d) the quantity of oil and gas in kilograms or </w:t>
      </w:r>
      <w:proofErr w:type="spellStart"/>
      <w:r w:rsidRPr="00E1278B">
        <w:rPr>
          <w:rFonts w:cs="Times New Roman"/>
          <w:sz w:val="22"/>
          <w:szCs w:val="22"/>
        </w:rPr>
        <w:t>litres</w:t>
      </w:r>
      <w:proofErr w:type="spellEnd"/>
      <w:proofErr w:type="gramStart"/>
      <w:r w:rsidRPr="00E1278B">
        <w:rPr>
          <w:rFonts w:cs="Times New Roman"/>
          <w:sz w:val="22"/>
          <w:szCs w:val="22"/>
        </w:rPr>
        <w:t>, as the case may be, consumed</w:t>
      </w:r>
      <w:proofErr w:type="gramEnd"/>
      <w:r w:rsidRPr="00E1278B">
        <w:rPr>
          <w:rFonts w:cs="Times New Roman"/>
          <w:sz w:val="22"/>
          <w:szCs w:val="22"/>
        </w:rPr>
        <w:t xml:space="preserve"> by the </w:t>
      </w:r>
      <w:proofErr w:type="spellStart"/>
      <w:r w:rsidRPr="00E1278B">
        <w:rPr>
          <w:rFonts w:cs="Times New Roman"/>
          <w:sz w:val="22"/>
          <w:szCs w:val="22"/>
        </w:rPr>
        <w:t>authorised</w:t>
      </w:r>
      <w:proofErr w:type="spellEnd"/>
      <w:r w:rsidRPr="00E1278B">
        <w:rPr>
          <w:rFonts w:cs="Times New Roman"/>
          <w:sz w:val="22"/>
          <w:szCs w:val="22"/>
        </w:rPr>
        <w:t xml:space="preserve"> tax warehouse keeper in heating or </w:t>
      </w:r>
      <w:proofErr w:type="spellStart"/>
      <w:proofErr w:type="gramStart"/>
      <w:r w:rsidRPr="00E1278B">
        <w:rPr>
          <w:rFonts w:cs="Times New Roman"/>
          <w:sz w:val="22"/>
          <w:szCs w:val="22"/>
        </w:rPr>
        <w:t>fuelling</w:t>
      </w:r>
      <w:proofErr w:type="spellEnd"/>
      <w:proofErr w:type="gramEnd"/>
      <w:r w:rsidRPr="00E1278B">
        <w:rPr>
          <w:rFonts w:cs="Times New Roman"/>
          <w:sz w:val="22"/>
          <w:szCs w:val="22"/>
        </w:rPr>
        <w:t xml:space="preserve"> the machinery for the process of </w:t>
      </w:r>
      <w:proofErr w:type="gramStart"/>
      <w:r w:rsidRPr="00E1278B">
        <w:rPr>
          <w:rFonts w:cs="Times New Roman"/>
          <w:sz w:val="22"/>
          <w:szCs w:val="22"/>
        </w:rPr>
        <w:t>production;</w:t>
      </w:r>
      <w:proofErr w:type="gramEnd"/>
      <w:r w:rsidRPr="00E1278B">
        <w:rPr>
          <w:rFonts w:cs="Times New Roman"/>
          <w:sz w:val="22"/>
          <w:szCs w:val="22"/>
        </w:rPr>
        <w:t xml:space="preserve"> </w:t>
      </w:r>
    </w:p>
    <w:p w14:paraId="3E8568B0" w14:textId="77777777" w:rsidR="0038031B" w:rsidRPr="00E1278B" w:rsidRDefault="0038031B" w:rsidP="00E1278B">
      <w:pPr>
        <w:jc w:val="both"/>
        <w:rPr>
          <w:rFonts w:cs="Times New Roman"/>
          <w:sz w:val="22"/>
          <w:szCs w:val="22"/>
        </w:rPr>
      </w:pPr>
    </w:p>
    <w:p w14:paraId="1F0E0873" w14:textId="77777777" w:rsidR="0038031B" w:rsidRPr="00E1278B" w:rsidRDefault="0038031B" w:rsidP="00E1278B">
      <w:pPr>
        <w:jc w:val="both"/>
        <w:rPr>
          <w:rFonts w:cs="Times New Roman"/>
          <w:sz w:val="22"/>
          <w:szCs w:val="22"/>
        </w:rPr>
      </w:pPr>
      <w:r w:rsidRPr="00E1278B">
        <w:rPr>
          <w:rFonts w:cs="Times New Roman"/>
          <w:sz w:val="22"/>
          <w:szCs w:val="22"/>
        </w:rPr>
        <w:t xml:space="preserve">(e) the quantity of each type of oil and gas in kilograms or </w:t>
      </w:r>
      <w:proofErr w:type="spellStart"/>
      <w:r w:rsidRPr="00E1278B">
        <w:rPr>
          <w:rFonts w:cs="Times New Roman"/>
          <w:sz w:val="22"/>
          <w:szCs w:val="22"/>
        </w:rPr>
        <w:t>litres</w:t>
      </w:r>
      <w:proofErr w:type="spellEnd"/>
      <w:proofErr w:type="gramStart"/>
      <w:r w:rsidRPr="00E1278B">
        <w:rPr>
          <w:rFonts w:cs="Times New Roman"/>
          <w:sz w:val="22"/>
          <w:szCs w:val="22"/>
        </w:rPr>
        <w:t>, as the case may be, sold</w:t>
      </w:r>
      <w:proofErr w:type="gramEnd"/>
      <w:r w:rsidRPr="00E1278B">
        <w:rPr>
          <w:rFonts w:cs="Times New Roman"/>
          <w:sz w:val="22"/>
          <w:szCs w:val="22"/>
        </w:rPr>
        <w:t xml:space="preserve">, exported or otherwise delivered from the </w:t>
      </w:r>
      <w:proofErr w:type="spellStart"/>
      <w:r w:rsidRPr="00E1278B">
        <w:rPr>
          <w:rFonts w:cs="Times New Roman"/>
          <w:sz w:val="22"/>
          <w:szCs w:val="22"/>
        </w:rPr>
        <w:t>authorised</w:t>
      </w:r>
      <w:proofErr w:type="spellEnd"/>
      <w:r w:rsidRPr="00E1278B">
        <w:rPr>
          <w:rFonts w:cs="Times New Roman"/>
          <w:sz w:val="22"/>
          <w:szCs w:val="22"/>
        </w:rPr>
        <w:t xml:space="preserve"> tax </w:t>
      </w:r>
      <w:proofErr w:type="gramStart"/>
      <w:r w:rsidRPr="00E1278B">
        <w:rPr>
          <w:rFonts w:cs="Times New Roman"/>
          <w:sz w:val="22"/>
          <w:szCs w:val="22"/>
        </w:rPr>
        <w:t>warehouse;</w:t>
      </w:r>
      <w:proofErr w:type="gramEnd"/>
      <w:r w:rsidRPr="00E1278B">
        <w:rPr>
          <w:rFonts w:cs="Times New Roman"/>
          <w:sz w:val="22"/>
          <w:szCs w:val="22"/>
        </w:rPr>
        <w:t xml:space="preserve"> </w:t>
      </w:r>
    </w:p>
    <w:p w14:paraId="7866D574" w14:textId="77777777" w:rsidR="0038031B" w:rsidRPr="00E1278B" w:rsidRDefault="0038031B" w:rsidP="00E1278B">
      <w:pPr>
        <w:jc w:val="both"/>
        <w:rPr>
          <w:rFonts w:cs="Times New Roman"/>
          <w:sz w:val="22"/>
          <w:szCs w:val="22"/>
        </w:rPr>
      </w:pPr>
    </w:p>
    <w:p w14:paraId="1C17AD64" w14:textId="77777777" w:rsidR="0038031B" w:rsidRPr="00E1278B" w:rsidRDefault="0038031B" w:rsidP="00E1278B">
      <w:pPr>
        <w:jc w:val="both"/>
        <w:rPr>
          <w:rFonts w:cs="Times New Roman"/>
          <w:sz w:val="22"/>
          <w:szCs w:val="22"/>
        </w:rPr>
      </w:pPr>
      <w:r w:rsidRPr="00E1278B">
        <w:rPr>
          <w:rFonts w:cs="Times New Roman"/>
          <w:sz w:val="22"/>
          <w:szCs w:val="22"/>
        </w:rPr>
        <w:t xml:space="preserve">(f) the quantity of each type of oil and gas produced which is kept in stock at the </w:t>
      </w:r>
      <w:proofErr w:type="spellStart"/>
      <w:r w:rsidRPr="00E1278B">
        <w:rPr>
          <w:rFonts w:cs="Times New Roman"/>
          <w:sz w:val="22"/>
          <w:szCs w:val="22"/>
        </w:rPr>
        <w:t>authorised</w:t>
      </w:r>
      <w:proofErr w:type="spellEnd"/>
      <w:r w:rsidRPr="00E1278B">
        <w:rPr>
          <w:rFonts w:cs="Times New Roman"/>
          <w:sz w:val="22"/>
          <w:szCs w:val="22"/>
        </w:rPr>
        <w:t xml:space="preserve"> tax warehouse at the end of each </w:t>
      </w:r>
      <w:proofErr w:type="gramStart"/>
      <w:r w:rsidRPr="00E1278B">
        <w:rPr>
          <w:rFonts w:cs="Times New Roman"/>
          <w:sz w:val="22"/>
          <w:szCs w:val="22"/>
        </w:rPr>
        <w:t>period;</w:t>
      </w:r>
      <w:proofErr w:type="gramEnd"/>
      <w:r w:rsidRPr="00E1278B">
        <w:rPr>
          <w:rFonts w:cs="Times New Roman"/>
          <w:sz w:val="22"/>
          <w:szCs w:val="22"/>
        </w:rPr>
        <w:t xml:space="preserve"> </w:t>
      </w:r>
    </w:p>
    <w:p w14:paraId="53639EAF" w14:textId="77777777" w:rsidR="0038031B" w:rsidRPr="00E1278B" w:rsidRDefault="0038031B" w:rsidP="00E1278B">
      <w:pPr>
        <w:jc w:val="both"/>
        <w:rPr>
          <w:rFonts w:cs="Times New Roman"/>
          <w:sz w:val="22"/>
          <w:szCs w:val="22"/>
        </w:rPr>
      </w:pPr>
    </w:p>
    <w:p w14:paraId="2FCB72BF" w14:textId="77777777" w:rsidR="0038031B" w:rsidRPr="00E1278B" w:rsidRDefault="0038031B" w:rsidP="00E1278B">
      <w:pPr>
        <w:jc w:val="both"/>
        <w:rPr>
          <w:rFonts w:cs="Times New Roman"/>
          <w:sz w:val="22"/>
          <w:szCs w:val="22"/>
        </w:rPr>
      </w:pPr>
      <w:r w:rsidRPr="00E1278B">
        <w:rPr>
          <w:rFonts w:cs="Times New Roman"/>
          <w:sz w:val="22"/>
          <w:szCs w:val="22"/>
        </w:rPr>
        <w:t xml:space="preserve">(g) the balance of crude or other oils and materials, obtained as raw materials, still in stock at the </w:t>
      </w:r>
      <w:proofErr w:type="spellStart"/>
      <w:r w:rsidRPr="00E1278B">
        <w:rPr>
          <w:rFonts w:cs="Times New Roman"/>
          <w:sz w:val="22"/>
          <w:szCs w:val="22"/>
        </w:rPr>
        <w:t>authorised</w:t>
      </w:r>
      <w:proofErr w:type="spellEnd"/>
      <w:r w:rsidRPr="00E1278B">
        <w:rPr>
          <w:rFonts w:cs="Times New Roman"/>
          <w:sz w:val="22"/>
          <w:szCs w:val="22"/>
        </w:rPr>
        <w:t xml:space="preserve"> tax warehouse at the end of each period; and </w:t>
      </w:r>
    </w:p>
    <w:p w14:paraId="2AFDD4B1" w14:textId="77777777" w:rsidR="0038031B" w:rsidRPr="00E1278B" w:rsidRDefault="0038031B" w:rsidP="00E1278B">
      <w:pPr>
        <w:jc w:val="both"/>
        <w:rPr>
          <w:rFonts w:cs="Times New Roman"/>
          <w:sz w:val="22"/>
          <w:szCs w:val="22"/>
        </w:rPr>
      </w:pPr>
    </w:p>
    <w:p w14:paraId="66D552D4" w14:textId="77777777" w:rsidR="0038031B" w:rsidRPr="00E1278B" w:rsidRDefault="0038031B" w:rsidP="00E1278B">
      <w:pPr>
        <w:jc w:val="both"/>
        <w:rPr>
          <w:rFonts w:cs="Times New Roman"/>
          <w:sz w:val="22"/>
          <w:szCs w:val="22"/>
        </w:rPr>
      </w:pPr>
      <w:r w:rsidRPr="00E1278B">
        <w:rPr>
          <w:rFonts w:cs="Times New Roman"/>
          <w:sz w:val="22"/>
          <w:szCs w:val="22"/>
        </w:rPr>
        <w:t>(h) the amount of excise duty paid during the period being reported upon.</w:t>
      </w:r>
    </w:p>
    <w:p w14:paraId="20D788A0" w14:textId="77777777" w:rsidR="0038031B" w:rsidRPr="00E1278B" w:rsidRDefault="0038031B" w:rsidP="00E1278B">
      <w:pPr>
        <w:jc w:val="both"/>
        <w:rPr>
          <w:rFonts w:cs="Times New Roman"/>
          <w:sz w:val="22"/>
          <w:szCs w:val="22"/>
        </w:rPr>
      </w:pPr>
    </w:p>
    <w:p w14:paraId="07A13466" w14:textId="77777777" w:rsidR="0038031B" w:rsidRPr="00E1278B" w:rsidRDefault="0038031B" w:rsidP="00E1278B">
      <w:pPr>
        <w:jc w:val="both"/>
        <w:rPr>
          <w:rFonts w:cs="Times New Roman"/>
          <w:sz w:val="22"/>
          <w:szCs w:val="22"/>
        </w:rPr>
      </w:pPr>
      <w:r w:rsidRPr="00E1278B">
        <w:rPr>
          <w:rFonts w:cs="Times New Roman"/>
          <w:sz w:val="22"/>
          <w:szCs w:val="22"/>
        </w:rPr>
        <w:t xml:space="preserve">(2) The </w:t>
      </w:r>
      <w:proofErr w:type="spellStart"/>
      <w:r w:rsidRPr="00E1278B">
        <w:rPr>
          <w:rFonts w:cs="Times New Roman"/>
          <w:sz w:val="22"/>
          <w:szCs w:val="22"/>
        </w:rPr>
        <w:t>authorised</w:t>
      </w:r>
      <w:proofErr w:type="spellEnd"/>
      <w:r w:rsidRPr="00E1278B">
        <w:rPr>
          <w:rFonts w:cs="Times New Roman"/>
          <w:sz w:val="22"/>
          <w:szCs w:val="22"/>
        </w:rPr>
        <w:t xml:space="preserve"> tax warehouse keeper shall submit to the Commissioner a statement as prescribed in regulation 12 of Part A containing the following details: </w:t>
      </w:r>
    </w:p>
    <w:p w14:paraId="4E63F177" w14:textId="77777777" w:rsidR="0038031B" w:rsidRPr="00E1278B" w:rsidRDefault="0038031B" w:rsidP="00E1278B">
      <w:pPr>
        <w:jc w:val="both"/>
        <w:rPr>
          <w:rFonts w:cs="Times New Roman"/>
          <w:sz w:val="22"/>
          <w:szCs w:val="22"/>
        </w:rPr>
      </w:pPr>
    </w:p>
    <w:p w14:paraId="6B3335D9" w14:textId="77777777" w:rsidR="0038031B" w:rsidRPr="00E1278B" w:rsidRDefault="0038031B" w:rsidP="00E1278B">
      <w:pPr>
        <w:jc w:val="both"/>
        <w:rPr>
          <w:rFonts w:cs="Times New Roman"/>
          <w:sz w:val="22"/>
          <w:szCs w:val="22"/>
        </w:rPr>
      </w:pPr>
      <w:r w:rsidRPr="00E1278B">
        <w:rPr>
          <w:rFonts w:cs="Times New Roman"/>
          <w:sz w:val="22"/>
          <w:szCs w:val="22"/>
        </w:rPr>
        <w:t xml:space="preserve">(a) the quantity in kilograms or </w:t>
      </w:r>
      <w:proofErr w:type="spellStart"/>
      <w:r w:rsidRPr="00E1278B">
        <w:rPr>
          <w:rFonts w:cs="Times New Roman"/>
          <w:sz w:val="22"/>
          <w:szCs w:val="22"/>
        </w:rPr>
        <w:t>litres</w:t>
      </w:r>
      <w:proofErr w:type="spellEnd"/>
      <w:proofErr w:type="gramStart"/>
      <w:r w:rsidRPr="00E1278B">
        <w:rPr>
          <w:rFonts w:cs="Times New Roman"/>
          <w:sz w:val="22"/>
          <w:szCs w:val="22"/>
        </w:rPr>
        <w:t>, as the case may be, of</w:t>
      </w:r>
      <w:proofErr w:type="gramEnd"/>
      <w:r w:rsidRPr="00E1278B">
        <w:rPr>
          <w:rFonts w:cs="Times New Roman"/>
          <w:sz w:val="22"/>
          <w:szCs w:val="22"/>
        </w:rPr>
        <w:t xml:space="preserve"> all oils and gases introduced into the installation or warehouse, specifying each type of product, the date of warehousing and the importing vessel or other </w:t>
      </w:r>
      <w:proofErr w:type="gramStart"/>
      <w:r w:rsidRPr="00E1278B">
        <w:rPr>
          <w:rFonts w:cs="Times New Roman"/>
          <w:sz w:val="22"/>
          <w:szCs w:val="22"/>
        </w:rPr>
        <w:t>source;</w:t>
      </w:r>
      <w:proofErr w:type="gramEnd"/>
      <w:r w:rsidRPr="00E1278B">
        <w:rPr>
          <w:rFonts w:cs="Times New Roman"/>
          <w:sz w:val="22"/>
          <w:szCs w:val="22"/>
        </w:rPr>
        <w:t xml:space="preserve"> </w:t>
      </w:r>
    </w:p>
    <w:p w14:paraId="26A5BAF2" w14:textId="77777777" w:rsidR="0038031B" w:rsidRPr="00E1278B" w:rsidRDefault="0038031B" w:rsidP="00E1278B">
      <w:pPr>
        <w:jc w:val="both"/>
        <w:rPr>
          <w:rFonts w:cs="Times New Roman"/>
          <w:sz w:val="22"/>
          <w:szCs w:val="22"/>
        </w:rPr>
      </w:pPr>
    </w:p>
    <w:p w14:paraId="3F01AC28" w14:textId="77777777" w:rsidR="0038031B" w:rsidRPr="00E1278B" w:rsidRDefault="0038031B" w:rsidP="00E1278B">
      <w:pPr>
        <w:jc w:val="both"/>
        <w:rPr>
          <w:rFonts w:cs="Times New Roman"/>
          <w:sz w:val="22"/>
          <w:szCs w:val="22"/>
        </w:rPr>
      </w:pPr>
      <w:r w:rsidRPr="00E1278B">
        <w:rPr>
          <w:rFonts w:cs="Times New Roman"/>
          <w:sz w:val="22"/>
          <w:szCs w:val="22"/>
        </w:rPr>
        <w:t xml:space="preserve">(b) the quantity of each type of oil and gas released from the installation or warehouse as sales, exports, bunkering fuel and as other deliveries, specifying which type of </w:t>
      </w:r>
      <w:proofErr w:type="gramStart"/>
      <w:r w:rsidRPr="00E1278B">
        <w:rPr>
          <w:rFonts w:cs="Times New Roman"/>
          <w:sz w:val="22"/>
          <w:szCs w:val="22"/>
        </w:rPr>
        <w:t>transaction;</w:t>
      </w:r>
      <w:proofErr w:type="gramEnd"/>
      <w:r w:rsidRPr="00E1278B">
        <w:rPr>
          <w:rFonts w:cs="Times New Roman"/>
          <w:sz w:val="22"/>
          <w:szCs w:val="22"/>
        </w:rPr>
        <w:t xml:space="preserve"> </w:t>
      </w:r>
    </w:p>
    <w:p w14:paraId="3E3656FE" w14:textId="77777777" w:rsidR="0038031B" w:rsidRPr="00E1278B" w:rsidRDefault="0038031B" w:rsidP="00E1278B">
      <w:pPr>
        <w:jc w:val="both"/>
        <w:rPr>
          <w:rFonts w:cs="Times New Roman"/>
          <w:sz w:val="22"/>
          <w:szCs w:val="22"/>
        </w:rPr>
      </w:pPr>
    </w:p>
    <w:p w14:paraId="45B42DA8" w14:textId="77777777" w:rsidR="0038031B" w:rsidRPr="00E1278B" w:rsidRDefault="0038031B" w:rsidP="00E1278B">
      <w:pPr>
        <w:jc w:val="both"/>
        <w:rPr>
          <w:rFonts w:cs="Times New Roman"/>
          <w:sz w:val="22"/>
          <w:szCs w:val="22"/>
        </w:rPr>
      </w:pPr>
      <w:r w:rsidRPr="00E1278B">
        <w:rPr>
          <w:rFonts w:cs="Times New Roman"/>
          <w:sz w:val="22"/>
          <w:szCs w:val="22"/>
        </w:rPr>
        <w:t>(c) the balance of quantities for each type of oil or gas kept in stock at the installation or warehouse at the end of the year; and</w:t>
      </w:r>
    </w:p>
    <w:p w14:paraId="2C4868A3" w14:textId="77777777" w:rsidR="0038031B" w:rsidRPr="00E1278B" w:rsidRDefault="0038031B" w:rsidP="00E1278B">
      <w:pPr>
        <w:jc w:val="both"/>
        <w:rPr>
          <w:rFonts w:cs="Times New Roman"/>
          <w:sz w:val="22"/>
          <w:szCs w:val="22"/>
        </w:rPr>
      </w:pPr>
    </w:p>
    <w:p w14:paraId="70E3108D" w14:textId="77777777" w:rsidR="0038031B" w:rsidRPr="00E1278B" w:rsidRDefault="0038031B" w:rsidP="00E1278B">
      <w:pPr>
        <w:jc w:val="both"/>
        <w:rPr>
          <w:rFonts w:cs="Times New Roman"/>
          <w:sz w:val="22"/>
          <w:szCs w:val="22"/>
        </w:rPr>
      </w:pPr>
      <w:r w:rsidRPr="00E1278B">
        <w:rPr>
          <w:rFonts w:cs="Times New Roman"/>
          <w:sz w:val="22"/>
          <w:szCs w:val="22"/>
        </w:rPr>
        <w:t>(d) the amount of excise duty paid during the year being reported upon.</w:t>
      </w:r>
      <w:proofErr w:type="gramStart"/>
      <w:r w:rsidRPr="00E1278B">
        <w:rPr>
          <w:rFonts w:cs="Times New Roman"/>
          <w:sz w:val="22"/>
          <w:szCs w:val="22"/>
        </w:rPr>
        <w:t>”;</w:t>
      </w:r>
      <w:proofErr w:type="gramEnd"/>
    </w:p>
    <w:p w14:paraId="51FEDB2C" w14:textId="77777777" w:rsidR="0038031B" w:rsidRPr="00E1278B" w:rsidRDefault="0038031B" w:rsidP="00E1278B">
      <w:pPr>
        <w:jc w:val="both"/>
        <w:rPr>
          <w:rFonts w:cs="Times New Roman"/>
          <w:sz w:val="22"/>
          <w:szCs w:val="22"/>
        </w:rPr>
      </w:pPr>
    </w:p>
    <w:p w14:paraId="392AFAD4" w14:textId="77777777" w:rsidR="0038031B" w:rsidRPr="00E1278B" w:rsidRDefault="0038031B" w:rsidP="00E1278B">
      <w:pPr>
        <w:jc w:val="both"/>
        <w:rPr>
          <w:rFonts w:cs="Times New Roman"/>
          <w:sz w:val="22"/>
          <w:szCs w:val="22"/>
        </w:rPr>
      </w:pPr>
      <w:r w:rsidRPr="00E1278B">
        <w:rPr>
          <w:rFonts w:cs="Times New Roman"/>
          <w:sz w:val="22"/>
          <w:szCs w:val="22"/>
        </w:rPr>
        <w:t>(ii) regulation 16 thereof shall be substituted by the following new regulation:</w:t>
      </w:r>
    </w:p>
    <w:p w14:paraId="40E57AAC" w14:textId="77777777" w:rsidR="0038031B" w:rsidRPr="00E1278B" w:rsidRDefault="0038031B" w:rsidP="00E1278B">
      <w:pPr>
        <w:jc w:val="both"/>
        <w:rPr>
          <w:rFonts w:cs="Times New Roman"/>
          <w:sz w:val="22"/>
          <w:szCs w:val="22"/>
        </w:rPr>
      </w:pPr>
    </w:p>
    <w:p w14:paraId="3E9FE24A" w14:textId="77777777" w:rsidR="0038031B" w:rsidRPr="00E1278B" w:rsidRDefault="0038031B" w:rsidP="00E1278B">
      <w:pPr>
        <w:jc w:val="both"/>
        <w:rPr>
          <w:rFonts w:cs="Times New Roman"/>
          <w:sz w:val="22"/>
          <w:szCs w:val="22"/>
        </w:rPr>
      </w:pPr>
      <w:r w:rsidRPr="00E1278B">
        <w:rPr>
          <w:rFonts w:cs="Times New Roman"/>
          <w:sz w:val="22"/>
          <w:szCs w:val="22"/>
        </w:rPr>
        <w:t>“Payment of duty.</w:t>
      </w:r>
      <w:r w:rsidRPr="00E1278B">
        <w:rPr>
          <w:rFonts w:cs="Times New Roman"/>
          <w:sz w:val="22"/>
          <w:szCs w:val="22"/>
        </w:rPr>
        <w:tab/>
      </w:r>
    </w:p>
    <w:p w14:paraId="16B90781" w14:textId="77777777" w:rsidR="0038031B" w:rsidRPr="00E1278B" w:rsidRDefault="0038031B" w:rsidP="00E1278B">
      <w:pPr>
        <w:jc w:val="both"/>
        <w:rPr>
          <w:rFonts w:cs="Times New Roman"/>
          <w:sz w:val="22"/>
          <w:szCs w:val="22"/>
        </w:rPr>
      </w:pPr>
      <w:r w:rsidRPr="00E1278B">
        <w:rPr>
          <w:rFonts w:cs="Times New Roman"/>
          <w:sz w:val="22"/>
          <w:szCs w:val="22"/>
        </w:rPr>
        <w:t xml:space="preserve">16. Excise duty due on petroleum oils or gases released for consumption from the </w:t>
      </w:r>
      <w:proofErr w:type="spellStart"/>
      <w:r w:rsidRPr="00E1278B">
        <w:rPr>
          <w:rFonts w:cs="Times New Roman"/>
          <w:sz w:val="22"/>
          <w:szCs w:val="22"/>
        </w:rPr>
        <w:t>authorised</w:t>
      </w:r>
      <w:proofErr w:type="spellEnd"/>
      <w:r w:rsidRPr="00E1278B">
        <w:rPr>
          <w:rFonts w:cs="Times New Roman"/>
          <w:sz w:val="22"/>
          <w:szCs w:val="22"/>
        </w:rPr>
        <w:t xml:space="preserve"> tax warehouse shall be remitted to the Commissioner as prescribed in regulation 16(2) of Part A.</w:t>
      </w:r>
      <w:proofErr w:type="gramStart"/>
      <w:r w:rsidRPr="00E1278B">
        <w:rPr>
          <w:rFonts w:cs="Times New Roman"/>
          <w:sz w:val="22"/>
          <w:szCs w:val="22"/>
        </w:rPr>
        <w:t>”;</w:t>
      </w:r>
      <w:proofErr w:type="gramEnd"/>
    </w:p>
    <w:p w14:paraId="53619270" w14:textId="77777777" w:rsidR="0038031B" w:rsidRPr="00E1278B" w:rsidRDefault="0038031B" w:rsidP="00E1278B">
      <w:pPr>
        <w:jc w:val="both"/>
        <w:rPr>
          <w:rFonts w:cs="Times New Roman"/>
          <w:sz w:val="22"/>
          <w:szCs w:val="22"/>
        </w:rPr>
      </w:pPr>
    </w:p>
    <w:p w14:paraId="613BC3D4" w14:textId="77777777" w:rsidR="0038031B" w:rsidRPr="00E1278B" w:rsidRDefault="0038031B" w:rsidP="00E1278B">
      <w:pPr>
        <w:jc w:val="both"/>
        <w:rPr>
          <w:rFonts w:cs="Times New Roman"/>
          <w:sz w:val="22"/>
          <w:szCs w:val="22"/>
        </w:rPr>
      </w:pPr>
      <w:r w:rsidRPr="00E1278B">
        <w:rPr>
          <w:rFonts w:cs="Times New Roman"/>
          <w:sz w:val="22"/>
          <w:szCs w:val="22"/>
        </w:rPr>
        <w:t>(iii) regulation 16A thereof shall be amended as follows:</w:t>
      </w:r>
    </w:p>
    <w:p w14:paraId="4CD4807E" w14:textId="77777777" w:rsidR="0038031B" w:rsidRPr="00E1278B" w:rsidRDefault="0038031B" w:rsidP="00E1278B">
      <w:pPr>
        <w:jc w:val="both"/>
        <w:rPr>
          <w:rFonts w:cs="Times New Roman"/>
          <w:sz w:val="22"/>
          <w:szCs w:val="22"/>
        </w:rPr>
      </w:pPr>
    </w:p>
    <w:p w14:paraId="0F5251DF"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ia</w:t>
      </w:r>
      <w:proofErr w:type="spellEnd"/>
      <w:r w:rsidRPr="00E1278B">
        <w:rPr>
          <w:rFonts w:cs="Times New Roman"/>
          <w:sz w:val="22"/>
          <w:szCs w:val="22"/>
        </w:rPr>
        <w:t>) sub-regulation (4) thereof shall be substituted by the following new sub-regulation:</w:t>
      </w:r>
    </w:p>
    <w:p w14:paraId="641B814C" w14:textId="77777777" w:rsidR="0038031B" w:rsidRPr="00E1278B" w:rsidRDefault="0038031B" w:rsidP="00E1278B">
      <w:pPr>
        <w:jc w:val="both"/>
        <w:rPr>
          <w:rFonts w:cs="Times New Roman"/>
          <w:sz w:val="22"/>
          <w:szCs w:val="22"/>
        </w:rPr>
      </w:pPr>
    </w:p>
    <w:p w14:paraId="0E3C1DAC" w14:textId="77777777" w:rsidR="0038031B" w:rsidRPr="00E1278B" w:rsidRDefault="0038031B" w:rsidP="00E1278B">
      <w:pPr>
        <w:jc w:val="both"/>
        <w:rPr>
          <w:rFonts w:cs="Times New Roman"/>
          <w:sz w:val="22"/>
          <w:szCs w:val="22"/>
        </w:rPr>
      </w:pPr>
      <w:r w:rsidRPr="00E1278B">
        <w:rPr>
          <w:rFonts w:cs="Times New Roman"/>
          <w:sz w:val="22"/>
          <w:szCs w:val="22"/>
        </w:rPr>
        <w:t xml:space="preserve">“(4)(a) Any registered merchant shall purchase the excise stamps by not later than five (5) working days from the date of entry in Malta of the products mentioned in Part B of the Fourth Schedule on which there is an obligation to affix the excise stamp, except where the excise stamps are to be affixed by an </w:t>
      </w:r>
      <w:proofErr w:type="spellStart"/>
      <w:r w:rsidRPr="00E1278B">
        <w:rPr>
          <w:rFonts w:cs="Times New Roman"/>
          <w:sz w:val="22"/>
          <w:szCs w:val="22"/>
        </w:rPr>
        <w:t>authorised</w:t>
      </w:r>
      <w:proofErr w:type="spellEnd"/>
      <w:r w:rsidRPr="00E1278B">
        <w:rPr>
          <w:rFonts w:cs="Times New Roman"/>
          <w:sz w:val="22"/>
          <w:szCs w:val="22"/>
        </w:rPr>
        <w:t xml:space="preserve"> tax warehouse keeper.</w:t>
      </w:r>
    </w:p>
    <w:p w14:paraId="334B19E4" w14:textId="77777777" w:rsidR="0038031B" w:rsidRPr="00E1278B" w:rsidRDefault="0038031B" w:rsidP="00E1278B">
      <w:pPr>
        <w:jc w:val="both"/>
        <w:rPr>
          <w:rFonts w:cs="Times New Roman"/>
          <w:sz w:val="22"/>
          <w:szCs w:val="22"/>
        </w:rPr>
      </w:pPr>
    </w:p>
    <w:p w14:paraId="632D0177" w14:textId="77777777" w:rsidR="0038031B" w:rsidRPr="00E1278B" w:rsidRDefault="0038031B" w:rsidP="00E1278B">
      <w:pPr>
        <w:jc w:val="both"/>
        <w:rPr>
          <w:rFonts w:cs="Times New Roman"/>
          <w:sz w:val="22"/>
          <w:szCs w:val="22"/>
        </w:rPr>
      </w:pPr>
      <w:r w:rsidRPr="00E1278B">
        <w:rPr>
          <w:rFonts w:cs="Times New Roman"/>
          <w:sz w:val="22"/>
          <w:szCs w:val="22"/>
        </w:rPr>
        <w:t xml:space="preserve">(b) The excise stamp shall be affixed to the container by not later than five (5) working days from when it is purchased, except in the case where the excise stamp is to be affixed by an </w:t>
      </w:r>
      <w:proofErr w:type="spellStart"/>
      <w:r w:rsidRPr="00E1278B">
        <w:rPr>
          <w:rFonts w:cs="Times New Roman"/>
          <w:sz w:val="22"/>
          <w:szCs w:val="22"/>
        </w:rPr>
        <w:t>authorised</w:t>
      </w:r>
      <w:proofErr w:type="spellEnd"/>
      <w:r w:rsidRPr="00E1278B">
        <w:rPr>
          <w:rFonts w:cs="Times New Roman"/>
          <w:sz w:val="22"/>
          <w:szCs w:val="22"/>
        </w:rPr>
        <w:t xml:space="preserve"> tax warehouse keeper.</w:t>
      </w:r>
      <w:proofErr w:type="gramStart"/>
      <w:r w:rsidRPr="00E1278B">
        <w:rPr>
          <w:rFonts w:cs="Times New Roman"/>
          <w:sz w:val="22"/>
          <w:szCs w:val="22"/>
        </w:rPr>
        <w:t>”;</w:t>
      </w:r>
      <w:proofErr w:type="gramEnd"/>
    </w:p>
    <w:p w14:paraId="509E1091" w14:textId="77777777" w:rsidR="0038031B" w:rsidRPr="00E1278B" w:rsidRDefault="0038031B" w:rsidP="00E1278B">
      <w:pPr>
        <w:jc w:val="both"/>
        <w:rPr>
          <w:rFonts w:cs="Times New Roman"/>
          <w:sz w:val="22"/>
          <w:szCs w:val="22"/>
        </w:rPr>
      </w:pPr>
    </w:p>
    <w:p w14:paraId="5AEE5873"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ib</w:t>
      </w:r>
      <w:proofErr w:type="spellEnd"/>
      <w:r w:rsidRPr="00E1278B">
        <w:rPr>
          <w:rFonts w:cs="Times New Roman"/>
          <w:sz w:val="22"/>
          <w:szCs w:val="22"/>
        </w:rPr>
        <w:t>) sub-regulation (5) thereof shall be substituted by the following new sub-regulation:</w:t>
      </w:r>
    </w:p>
    <w:p w14:paraId="04C42273" w14:textId="77777777" w:rsidR="0038031B" w:rsidRPr="00E1278B" w:rsidRDefault="0038031B" w:rsidP="00E1278B">
      <w:pPr>
        <w:jc w:val="both"/>
        <w:rPr>
          <w:rFonts w:cs="Times New Roman"/>
          <w:sz w:val="22"/>
          <w:szCs w:val="22"/>
        </w:rPr>
      </w:pPr>
    </w:p>
    <w:p w14:paraId="736A541D" w14:textId="79E7A8EC" w:rsidR="0038031B" w:rsidRPr="00E1278B" w:rsidRDefault="0038031B" w:rsidP="00E1278B">
      <w:pPr>
        <w:jc w:val="both"/>
        <w:rPr>
          <w:rFonts w:cs="Times New Roman"/>
          <w:sz w:val="22"/>
          <w:szCs w:val="22"/>
        </w:rPr>
      </w:pPr>
      <w:r w:rsidRPr="00E1278B">
        <w:rPr>
          <w:rFonts w:cs="Times New Roman"/>
          <w:sz w:val="22"/>
          <w:szCs w:val="22"/>
        </w:rPr>
        <w:t xml:space="preserve">“(5)(a) Any registered merchant who fails to purchase the excise stamps within five (5) working days from the date of entry in Malta of the products mentioned in Part B of the Fourth Schedule on which there is an obligation to affix the excise stamp, except where the excise stamp is to be affixed by an </w:t>
      </w:r>
      <w:proofErr w:type="spellStart"/>
      <w:r w:rsidRPr="00E1278B">
        <w:rPr>
          <w:rFonts w:cs="Times New Roman"/>
          <w:sz w:val="22"/>
          <w:szCs w:val="22"/>
        </w:rPr>
        <w:t>authorised</w:t>
      </w:r>
      <w:proofErr w:type="spellEnd"/>
      <w:r w:rsidRPr="00E1278B">
        <w:rPr>
          <w:rFonts w:cs="Times New Roman"/>
          <w:sz w:val="22"/>
          <w:szCs w:val="22"/>
        </w:rPr>
        <w:t xml:space="preserve"> tax warehouse keeper, shall upon conviction be liable to a fine (</w:t>
      </w:r>
      <w:proofErr w:type="spellStart"/>
      <w:r w:rsidRPr="00E1278B">
        <w:rPr>
          <w:rFonts w:cs="Times New Roman"/>
          <w:i/>
          <w:iCs/>
          <w:sz w:val="22"/>
          <w:szCs w:val="22"/>
        </w:rPr>
        <w:t>multa</w:t>
      </w:r>
      <w:proofErr w:type="spellEnd"/>
      <w:r w:rsidRPr="00E1278B">
        <w:rPr>
          <w:rFonts w:cs="Times New Roman"/>
          <w:sz w:val="22"/>
          <w:szCs w:val="22"/>
        </w:rPr>
        <w:t>) of one</w:t>
      </w:r>
      <w:r w:rsidR="00BA23A7">
        <w:rPr>
          <w:rFonts w:cs="Times New Roman"/>
          <w:sz w:val="22"/>
          <w:szCs w:val="22"/>
        </w:rPr>
        <w:t xml:space="preserve"> </w:t>
      </w:r>
      <w:r w:rsidRPr="00E1278B">
        <w:rPr>
          <w:rFonts w:cs="Times New Roman"/>
          <w:sz w:val="22"/>
          <w:szCs w:val="22"/>
        </w:rPr>
        <w:t xml:space="preserve">hundred and fifty euro (€150) and the </w:t>
      </w:r>
      <w:r w:rsidR="00BA23A7">
        <w:rPr>
          <w:rFonts w:cs="Times New Roman"/>
          <w:sz w:val="22"/>
          <w:szCs w:val="22"/>
        </w:rPr>
        <w:t>c</w:t>
      </w:r>
      <w:r w:rsidRPr="00E1278B">
        <w:rPr>
          <w:rFonts w:cs="Times New Roman"/>
          <w:sz w:val="22"/>
          <w:szCs w:val="22"/>
        </w:rPr>
        <w:t>ourt shall order the forfeiture of those excise stamps which should have been affixed on the products mentioned in Part B of the Fourth Schedule. In addition, the forfeiture of the products mentioned in Part B of the Fourth Schedule shall also take place according to law, as applicable.</w:t>
      </w:r>
    </w:p>
    <w:p w14:paraId="5129E188" w14:textId="77777777" w:rsidR="0038031B" w:rsidRPr="00E1278B" w:rsidRDefault="0038031B" w:rsidP="00E1278B">
      <w:pPr>
        <w:jc w:val="both"/>
        <w:rPr>
          <w:rFonts w:cs="Times New Roman"/>
          <w:sz w:val="22"/>
          <w:szCs w:val="22"/>
        </w:rPr>
      </w:pPr>
    </w:p>
    <w:p w14:paraId="4EBE0821" w14:textId="50BBA17B" w:rsidR="0038031B" w:rsidRPr="00E1278B" w:rsidRDefault="0038031B" w:rsidP="00E1278B">
      <w:pPr>
        <w:jc w:val="both"/>
        <w:rPr>
          <w:rFonts w:cs="Times New Roman"/>
          <w:sz w:val="22"/>
          <w:szCs w:val="22"/>
        </w:rPr>
      </w:pPr>
      <w:r w:rsidRPr="00E1278B">
        <w:rPr>
          <w:rFonts w:cs="Times New Roman"/>
          <w:sz w:val="22"/>
          <w:szCs w:val="22"/>
        </w:rPr>
        <w:t xml:space="preserve">(b) A registered merchant who fails to affix the excise stamp within five (5) working days from when it is purchased, except for an </w:t>
      </w:r>
      <w:proofErr w:type="spellStart"/>
      <w:r w:rsidRPr="00E1278B">
        <w:rPr>
          <w:rFonts w:cs="Times New Roman"/>
          <w:sz w:val="22"/>
          <w:szCs w:val="22"/>
        </w:rPr>
        <w:t>authorised</w:t>
      </w:r>
      <w:proofErr w:type="spellEnd"/>
      <w:r w:rsidRPr="00E1278B">
        <w:rPr>
          <w:rFonts w:cs="Times New Roman"/>
          <w:sz w:val="22"/>
          <w:szCs w:val="22"/>
        </w:rPr>
        <w:t xml:space="preserve"> tax warehouse keeper, shall on conviction be liable to a fine (</w:t>
      </w:r>
      <w:proofErr w:type="spellStart"/>
      <w:r w:rsidRPr="00E1278B">
        <w:rPr>
          <w:rFonts w:cs="Times New Roman"/>
          <w:i/>
          <w:iCs/>
          <w:sz w:val="22"/>
          <w:szCs w:val="22"/>
        </w:rPr>
        <w:t>multa</w:t>
      </w:r>
      <w:proofErr w:type="spellEnd"/>
      <w:r w:rsidRPr="00E1278B">
        <w:rPr>
          <w:rFonts w:cs="Times New Roman"/>
          <w:sz w:val="22"/>
          <w:szCs w:val="22"/>
        </w:rPr>
        <w:t>) of two</w:t>
      </w:r>
      <w:r w:rsidR="00BA23A7">
        <w:rPr>
          <w:rFonts w:cs="Times New Roman"/>
          <w:sz w:val="22"/>
          <w:szCs w:val="22"/>
        </w:rPr>
        <w:t xml:space="preserve"> </w:t>
      </w:r>
      <w:r w:rsidRPr="00E1278B">
        <w:rPr>
          <w:rFonts w:cs="Times New Roman"/>
          <w:sz w:val="22"/>
          <w:szCs w:val="22"/>
        </w:rPr>
        <w:t xml:space="preserve">hundred euro (€200) and the </w:t>
      </w:r>
      <w:r w:rsidR="00BA23A7">
        <w:rPr>
          <w:rFonts w:cs="Times New Roman"/>
          <w:sz w:val="22"/>
          <w:szCs w:val="22"/>
        </w:rPr>
        <w:t>c</w:t>
      </w:r>
      <w:r w:rsidRPr="00E1278B">
        <w:rPr>
          <w:rFonts w:cs="Times New Roman"/>
          <w:sz w:val="22"/>
          <w:szCs w:val="22"/>
        </w:rPr>
        <w:t>ourt shall also order the forfeiture of the excise stamps that should have been affixed on the products mentioned in Part B of the Fourth Schedule. In addition to this, the forfeiture of the products mentioned in Part B of the Fourth Schedule shall also take place according to the law, as applicable.</w:t>
      </w:r>
    </w:p>
    <w:p w14:paraId="6B4ABF24" w14:textId="77777777" w:rsidR="0038031B" w:rsidRPr="00E1278B" w:rsidRDefault="0038031B" w:rsidP="00E1278B">
      <w:pPr>
        <w:jc w:val="both"/>
        <w:rPr>
          <w:rFonts w:cs="Times New Roman"/>
          <w:sz w:val="22"/>
          <w:szCs w:val="22"/>
        </w:rPr>
      </w:pPr>
    </w:p>
    <w:p w14:paraId="2D93AA29" w14:textId="691F54C1" w:rsidR="0038031B" w:rsidRPr="00E1278B" w:rsidRDefault="0038031B" w:rsidP="00E1278B">
      <w:pPr>
        <w:jc w:val="both"/>
        <w:rPr>
          <w:rFonts w:cs="Times New Roman"/>
          <w:sz w:val="22"/>
          <w:szCs w:val="22"/>
        </w:rPr>
      </w:pPr>
      <w:r w:rsidRPr="00E1278B">
        <w:rPr>
          <w:rFonts w:cs="Times New Roman"/>
          <w:sz w:val="22"/>
          <w:szCs w:val="22"/>
        </w:rPr>
        <w:t>(c) In the case of an irregularity mentioned in paragraph (a), the Commissioner may, if the offender admits, refrain from instituting proceedings in accordance with this Act and impose a penalty equivalent to one</w:t>
      </w:r>
      <w:r w:rsidR="008D7F1F">
        <w:rPr>
          <w:rFonts w:cs="Times New Roman"/>
          <w:sz w:val="22"/>
          <w:szCs w:val="22"/>
        </w:rPr>
        <w:t xml:space="preserve"> </w:t>
      </w:r>
      <w:r w:rsidRPr="00E1278B">
        <w:rPr>
          <w:rFonts w:cs="Times New Roman"/>
          <w:sz w:val="22"/>
          <w:szCs w:val="22"/>
        </w:rPr>
        <w:t>hundred euro (€100). In addition to this, the forfeiture of the products mentioned in Part B of the Fourth Schedule shall also take place according to law, as applicable.</w:t>
      </w:r>
    </w:p>
    <w:p w14:paraId="14F3B7E5" w14:textId="77777777" w:rsidR="0038031B" w:rsidRPr="00E1278B" w:rsidRDefault="0038031B" w:rsidP="00E1278B">
      <w:pPr>
        <w:jc w:val="both"/>
        <w:rPr>
          <w:rFonts w:cs="Times New Roman"/>
          <w:sz w:val="22"/>
          <w:szCs w:val="22"/>
        </w:rPr>
      </w:pPr>
    </w:p>
    <w:p w14:paraId="64E28D3A" w14:textId="4864FF25" w:rsidR="0038031B" w:rsidRPr="00E1278B" w:rsidRDefault="0038031B" w:rsidP="00E1278B">
      <w:pPr>
        <w:jc w:val="both"/>
        <w:rPr>
          <w:rFonts w:cs="Times New Roman"/>
          <w:sz w:val="22"/>
          <w:szCs w:val="22"/>
        </w:rPr>
      </w:pPr>
      <w:r w:rsidRPr="00E1278B">
        <w:rPr>
          <w:rFonts w:cs="Times New Roman"/>
          <w:sz w:val="22"/>
          <w:szCs w:val="22"/>
        </w:rPr>
        <w:t>(d) In the case of an irregularity mentioned in paragraph (b), the Commissioner, while forfeiting the excise stamps not affixed within the given time according to law, as applicable, may</w:t>
      </w:r>
      <w:r w:rsidR="008D7F1F">
        <w:rPr>
          <w:rFonts w:cs="Times New Roman"/>
          <w:sz w:val="22"/>
          <w:szCs w:val="22"/>
        </w:rPr>
        <w:t>,</w:t>
      </w:r>
      <w:r w:rsidRPr="00E1278B">
        <w:rPr>
          <w:rFonts w:cs="Times New Roman"/>
          <w:sz w:val="22"/>
          <w:szCs w:val="22"/>
        </w:rPr>
        <w:t xml:space="preserve"> if the offender admits, refrain from instituting proceedings in accordance with this Act and impose a penalty equivalent </w:t>
      </w:r>
      <w:r w:rsidRPr="00E1278B">
        <w:rPr>
          <w:rFonts w:cs="Times New Roman"/>
          <w:sz w:val="22"/>
          <w:szCs w:val="22"/>
        </w:rPr>
        <w:lastRenderedPageBreak/>
        <w:t>to one</w:t>
      </w:r>
      <w:r w:rsidR="008D7F1F">
        <w:rPr>
          <w:rFonts w:cs="Times New Roman"/>
          <w:sz w:val="22"/>
          <w:szCs w:val="22"/>
        </w:rPr>
        <w:t xml:space="preserve"> </w:t>
      </w:r>
      <w:r w:rsidRPr="00E1278B">
        <w:rPr>
          <w:rFonts w:cs="Times New Roman"/>
          <w:sz w:val="22"/>
          <w:szCs w:val="22"/>
        </w:rPr>
        <w:t>hundred and fifty euro (€150). In addition to this, the forfeiture of the products mentioned in Part B of the Fourth Schedule shall also take place according to law, as applicable.</w:t>
      </w:r>
      <w:proofErr w:type="gramStart"/>
      <w:r w:rsidRPr="00E1278B">
        <w:rPr>
          <w:rFonts w:cs="Times New Roman"/>
          <w:sz w:val="22"/>
          <w:szCs w:val="22"/>
        </w:rPr>
        <w:t>”;</w:t>
      </w:r>
      <w:proofErr w:type="gramEnd"/>
    </w:p>
    <w:p w14:paraId="6250DD62" w14:textId="77777777" w:rsidR="0038031B" w:rsidRPr="00E1278B" w:rsidRDefault="0038031B" w:rsidP="00E1278B">
      <w:pPr>
        <w:jc w:val="both"/>
        <w:rPr>
          <w:rFonts w:cs="Times New Roman"/>
          <w:sz w:val="22"/>
          <w:szCs w:val="22"/>
        </w:rPr>
      </w:pPr>
    </w:p>
    <w:p w14:paraId="5349E758"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ic</w:t>
      </w:r>
      <w:proofErr w:type="spellEnd"/>
      <w:r w:rsidRPr="00E1278B">
        <w:rPr>
          <w:rFonts w:cs="Times New Roman"/>
          <w:sz w:val="22"/>
          <w:szCs w:val="22"/>
        </w:rPr>
        <w:t>) sub-regulation (6) thereof shall be substituted by the following new sub-regulation:</w:t>
      </w:r>
    </w:p>
    <w:p w14:paraId="553D06A4" w14:textId="77777777" w:rsidR="0038031B" w:rsidRPr="00E1278B" w:rsidRDefault="0038031B" w:rsidP="00E1278B">
      <w:pPr>
        <w:jc w:val="both"/>
        <w:rPr>
          <w:rFonts w:cs="Times New Roman"/>
          <w:sz w:val="22"/>
          <w:szCs w:val="22"/>
        </w:rPr>
      </w:pPr>
    </w:p>
    <w:p w14:paraId="21349C18" w14:textId="13B3BAE4" w:rsidR="0038031B" w:rsidRPr="00E1278B" w:rsidRDefault="0038031B" w:rsidP="00E1278B">
      <w:pPr>
        <w:jc w:val="both"/>
        <w:rPr>
          <w:rFonts w:cs="Times New Roman"/>
          <w:sz w:val="22"/>
          <w:szCs w:val="22"/>
        </w:rPr>
      </w:pPr>
      <w:r w:rsidRPr="00E1278B">
        <w:rPr>
          <w:rFonts w:cs="Times New Roman"/>
          <w:sz w:val="22"/>
          <w:szCs w:val="22"/>
        </w:rPr>
        <w:t xml:space="preserve">“(6)(a) Every </w:t>
      </w:r>
      <w:proofErr w:type="spellStart"/>
      <w:r w:rsidRPr="00E1278B">
        <w:rPr>
          <w:rFonts w:cs="Times New Roman"/>
          <w:sz w:val="22"/>
          <w:szCs w:val="22"/>
        </w:rPr>
        <w:t>authorised</w:t>
      </w:r>
      <w:proofErr w:type="spellEnd"/>
      <w:r w:rsidRPr="00E1278B">
        <w:rPr>
          <w:rFonts w:cs="Times New Roman"/>
          <w:sz w:val="22"/>
          <w:szCs w:val="22"/>
        </w:rPr>
        <w:t xml:space="preserve"> tax warehouse keeper who takes out of the </w:t>
      </w:r>
      <w:proofErr w:type="spellStart"/>
      <w:r w:rsidRPr="00E1278B">
        <w:rPr>
          <w:rFonts w:cs="Times New Roman"/>
          <w:sz w:val="22"/>
          <w:szCs w:val="22"/>
        </w:rPr>
        <w:t>authorised</w:t>
      </w:r>
      <w:proofErr w:type="spellEnd"/>
      <w:r w:rsidRPr="00E1278B">
        <w:rPr>
          <w:rFonts w:cs="Times New Roman"/>
          <w:sz w:val="22"/>
          <w:szCs w:val="22"/>
        </w:rPr>
        <w:t xml:space="preserve"> tax warehouse products mentioned in Part B of the Fourth Schedule on which an excise stamp was not affixed according to law, shall on conviction be liable to a fine (</w:t>
      </w:r>
      <w:proofErr w:type="spellStart"/>
      <w:r w:rsidRPr="00E1278B">
        <w:rPr>
          <w:rFonts w:cs="Times New Roman"/>
          <w:i/>
          <w:iCs/>
          <w:sz w:val="22"/>
          <w:szCs w:val="22"/>
        </w:rPr>
        <w:t>multa</w:t>
      </w:r>
      <w:proofErr w:type="spellEnd"/>
      <w:r w:rsidRPr="00E1278B">
        <w:rPr>
          <w:rFonts w:cs="Times New Roman"/>
          <w:sz w:val="22"/>
          <w:szCs w:val="22"/>
        </w:rPr>
        <w:t>) of three</w:t>
      </w:r>
      <w:r w:rsidR="008D7F1F">
        <w:rPr>
          <w:rFonts w:cs="Times New Roman"/>
          <w:sz w:val="22"/>
          <w:szCs w:val="22"/>
        </w:rPr>
        <w:t xml:space="preserve"> </w:t>
      </w:r>
      <w:r w:rsidRPr="00E1278B">
        <w:rPr>
          <w:rFonts w:cs="Times New Roman"/>
          <w:sz w:val="22"/>
          <w:szCs w:val="22"/>
        </w:rPr>
        <w:t xml:space="preserve">hundred euro (€300) and the </w:t>
      </w:r>
      <w:r w:rsidR="008D7F1F">
        <w:rPr>
          <w:rFonts w:cs="Times New Roman"/>
          <w:sz w:val="22"/>
          <w:szCs w:val="22"/>
        </w:rPr>
        <w:t>c</w:t>
      </w:r>
      <w:r w:rsidRPr="00E1278B">
        <w:rPr>
          <w:rFonts w:cs="Times New Roman"/>
          <w:sz w:val="22"/>
          <w:szCs w:val="22"/>
        </w:rPr>
        <w:t>ourt shall also order the forfeiture of the excise stamps that had to be affixed to those goods. In addition to this, the forfeiture of the products mentioned in Part B of the Fourth Schedule shall also be carried out according to law, as applicable.</w:t>
      </w:r>
    </w:p>
    <w:p w14:paraId="7A550860" w14:textId="77777777" w:rsidR="0038031B" w:rsidRPr="00E1278B" w:rsidRDefault="0038031B" w:rsidP="00E1278B">
      <w:pPr>
        <w:jc w:val="both"/>
        <w:rPr>
          <w:rFonts w:cs="Times New Roman"/>
          <w:sz w:val="22"/>
          <w:szCs w:val="22"/>
        </w:rPr>
      </w:pPr>
    </w:p>
    <w:p w14:paraId="2B2F4BE7" w14:textId="5E5713F2" w:rsidR="0038031B" w:rsidRPr="00E1278B" w:rsidRDefault="0038031B" w:rsidP="00E1278B">
      <w:pPr>
        <w:jc w:val="both"/>
        <w:rPr>
          <w:rFonts w:cs="Times New Roman"/>
          <w:sz w:val="22"/>
          <w:szCs w:val="22"/>
        </w:rPr>
      </w:pPr>
      <w:r w:rsidRPr="00E1278B">
        <w:rPr>
          <w:rFonts w:cs="Times New Roman"/>
          <w:sz w:val="22"/>
          <w:szCs w:val="22"/>
        </w:rPr>
        <w:t>(b) In the case of an irregularity mentioned in paragraph (a), the Commissioner, while forfeiting the excise stamps that had to be affixed to the products mentioned in Part B of the Fourth Schedule may, if the offender admits, refrain from instituting proceedings in terms of this Act and impose a penalty equivalent to two</w:t>
      </w:r>
      <w:r w:rsidR="008D7F1F">
        <w:rPr>
          <w:rFonts w:cs="Times New Roman"/>
          <w:sz w:val="22"/>
          <w:szCs w:val="22"/>
        </w:rPr>
        <w:t xml:space="preserve"> </w:t>
      </w:r>
      <w:r w:rsidRPr="00E1278B">
        <w:rPr>
          <w:rFonts w:cs="Times New Roman"/>
          <w:sz w:val="22"/>
          <w:szCs w:val="22"/>
        </w:rPr>
        <w:t>hundred and fifty euro (€250). In addition to this, the forfeiture of the products mentioned in Part B of the Fourth Schedule themselves shall also be carried out according to law, as applicable.</w:t>
      </w:r>
      <w:proofErr w:type="gramStart"/>
      <w:r w:rsidRPr="00E1278B">
        <w:rPr>
          <w:rFonts w:cs="Times New Roman"/>
          <w:sz w:val="22"/>
          <w:szCs w:val="22"/>
        </w:rPr>
        <w:t>”;</w:t>
      </w:r>
      <w:proofErr w:type="gramEnd"/>
    </w:p>
    <w:p w14:paraId="507FAEAA" w14:textId="77777777" w:rsidR="0038031B" w:rsidRPr="00E1278B" w:rsidRDefault="0038031B" w:rsidP="00E1278B">
      <w:pPr>
        <w:jc w:val="both"/>
        <w:rPr>
          <w:rFonts w:cs="Times New Roman"/>
          <w:sz w:val="22"/>
          <w:szCs w:val="22"/>
        </w:rPr>
      </w:pPr>
    </w:p>
    <w:p w14:paraId="4D5C901D" w14:textId="77777777" w:rsidR="0038031B" w:rsidRPr="00E1278B" w:rsidRDefault="0038031B" w:rsidP="00E1278B">
      <w:pPr>
        <w:jc w:val="both"/>
        <w:rPr>
          <w:rFonts w:cs="Times New Roman"/>
          <w:sz w:val="22"/>
          <w:szCs w:val="22"/>
        </w:rPr>
      </w:pPr>
      <w:r w:rsidRPr="00E1278B">
        <w:rPr>
          <w:rFonts w:cs="Times New Roman"/>
          <w:sz w:val="22"/>
          <w:szCs w:val="22"/>
        </w:rPr>
        <w:t>(id) sub-regulation (7) thereof shall be substituted by the following new sub-regulation:</w:t>
      </w:r>
    </w:p>
    <w:p w14:paraId="73119900" w14:textId="77777777" w:rsidR="0038031B" w:rsidRPr="00E1278B" w:rsidRDefault="0038031B" w:rsidP="00E1278B">
      <w:pPr>
        <w:jc w:val="both"/>
        <w:rPr>
          <w:rFonts w:cs="Times New Roman"/>
          <w:sz w:val="22"/>
          <w:szCs w:val="22"/>
        </w:rPr>
      </w:pPr>
    </w:p>
    <w:p w14:paraId="0527877F" w14:textId="2D8B8301" w:rsidR="0038031B" w:rsidRPr="00E1278B" w:rsidRDefault="0038031B" w:rsidP="00E1278B">
      <w:pPr>
        <w:jc w:val="both"/>
        <w:rPr>
          <w:rFonts w:cs="Times New Roman"/>
          <w:sz w:val="22"/>
          <w:szCs w:val="22"/>
        </w:rPr>
      </w:pPr>
      <w:r w:rsidRPr="00E1278B">
        <w:rPr>
          <w:rFonts w:cs="Times New Roman"/>
          <w:sz w:val="22"/>
          <w:szCs w:val="22"/>
        </w:rPr>
        <w:t>“(7)(a)</w:t>
      </w:r>
      <w:r w:rsidR="008D7F1F">
        <w:rPr>
          <w:rFonts w:cs="Times New Roman"/>
          <w:sz w:val="22"/>
          <w:szCs w:val="22"/>
        </w:rPr>
        <w:t>.</w:t>
      </w:r>
      <w:r w:rsidRPr="00E1278B">
        <w:rPr>
          <w:rFonts w:cs="Times New Roman"/>
          <w:sz w:val="22"/>
          <w:szCs w:val="22"/>
        </w:rPr>
        <w:t xml:space="preserve"> Any person who, </w:t>
      </w:r>
      <w:proofErr w:type="gramStart"/>
      <w:r w:rsidRPr="00E1278B">
        <w:rPr>
          <w:rFonts w:cs="Times New Roman"/>
          <w:sz w:val="22"/>
          <w:szCs w:val="22"/>
        </w:rPr>
        <w:t>with the exception of</w:t>
      </w:r>
      <w:proofErr w:type="gramEnd"/>
      <w:r w:rsidRPr="00E1278B">
        <w:rPr>
          <w:rFonts w:cs="Times New Roman"/>
          <w:sz w:val="22"/>
          <w:szCs w:val="22"/>
        </w:rPr>
        <w:t xml:space="preserve"> </w:t>
      </w:r>
      <w:proofErr w:type="spellStart"/>
      <w:r w:rsidRPr="00E1278B">
        <w:rPr>
          <w:rFonts w:cs="Times New Roman"/>
          <w:sz w:val="22"/>
          <w:szCs w:val="22"/>
        </w:rPr>
        <w:t>authorised</w:t>
      </w:r>
      <w:proofErr w:type="spellEnd"/>
      <w:r w:rsidRPr="00E1278B">
        <w:rPr>
          <w:rFonts w:cs="Times New Roman"/>
          <w:sz w:val="22"/>
          <w:szCs w:val="22"/>
        </w:rPr>
        <w:t xml:space="preserve"> </w:t>
      </w:r>
      <w:proofErr w:type="gramStart"/>
      <w:r w:rsidRPr="00E1278B">
        <w:rPr>
          <w:rFonts w:cs="Times New Roman"/>
          <w:sz w:val="22"/>
          <w:szCs w:val="22"/>
        </w:rPr>
        <w:t>persons</w:t>
      </w:r>
      <w:proofErr w:type="gramEnd"/>
      <w:r w:rsidRPr="00E1278B">
        <w:rPr>
          <w:rFonts w:cs="Times New Roman"/>
          <w:sz w:val="22"/>
          <w:szCs w:val="22"/>
        </w:rPr>
        <w:t>, has in his possession excise stamps shall be liable on conviction to a fine (</w:t>
      </w:r>
      <w:proofErr w:type="spellStart"/>
      <w:r w:rsidRPr="00E1278B">
        <w:rPr>
          <w:rFonts w:cs="Times New Roman"/>
          <w:i/>
          <w:iCs/>
          <w:sz w:val="22"/>
          <w:szCs w:val="22"/>
        </w:rPr>
        <w:t>multa</w:t>
      </w:r>
      <w:proofErr w:type="spellEnd"/>
      <w:r w:rsidRPr="00E1278B">
        <w:rPr>
          <w:rFonts w:cs="Times New Roman"/>
          <w:sz w:val="22"/>
          <w:szCs w:val="22"/>
        </w:rPr>
        <w:t xml:space="preserve">) of three hundred euro (€300) and the </w:t>
      </w:r>
      <w:r w:rsidR="007526F3">
        <w:rPr>
          <w:rFonts w:cs="Times New Roman"/>
          <w:sz w:val="22"/>
          <w:szCs w:val="22"/>
        </w:rPr>
        <w:t>c</w:t>
      </w:r>
      <w:r w:rsidRPr="00E1278B">
        <w:rPr>
          <w:rFonts w:cs="Times New Roman"/>
          <w:sz w:val="22"/>
          <w:szCs w:val="22"/>
        </w:rPr>
        <w:t>ourt shall order the forfeiture of those excise stamps according to law, as applicable. In addition, the forfeiture of the products mentioned in Part B of the Fourth Schedule themselves shall also be carried out according to law, as applicable.</w:t>
      </w:r>
    </w:p>
    <w:p w14:paraId="5885B53A" w14:textId="77777777" w:rsidR="0038031B" w:rsidRPr="00E1278B" w:rsidRDefault="0038031B" w:rsidP="00E1278B">
      <w:pPr>
        <w:jc w:val="both"/>
        <w:rPr>
          <w:rFonts w:cs="Times New Roman"/>
          <w:sz w:val="22"/>
          <w:szCs w:val="22"/>
        </w:rPr>
      </w:pPr>
    </w:p>
    <w:p w14:paraId="1C8664B7" w14:textId="5E1724CF" w:rsidR="0038031B" w:rsidRPr="00E1278B" w:rsidRDefault="0038031B" w:rsidP="00E1278B">
      <w:pPr>
        <w:jc w:val="both"/>
        <w:rPr>
          <w:rFonts w:cs="Times New Roman"/>
          <w:sz w:val="22"/>
          <w:szCs w:val="22"/>
        </w:rPr>
      </w:pPr>
      <w:r w:rsidRPr="00E1278B">
        <w:rPr>
          <w:rFonts w:cs="Times New Roman"/>
          <w:sz w:val="22"/>
          <w:szCs w:val="22"/>
        </w:rPr>
        <w:t>(b) In the case of an irregularity mentioned in paragraph (a) the Commissioner while forfeiting the excise stamps that remained unaffixed may, if the offender admits, refrain from instituting proceedings in terms of this Act and impose a penalty equivalent to two</w:t>
      </w:r>
      <w:r w:rsidR="007526F3">
        <w:rPr>
          <w:rFonts w:cs="Times New Roman"/>
          <w:sz w:val="22"/>
          <w:szCs w:val="22"/>
        </w:rPr>
        <w:t xml:space="preserve"> </w:t>
      </w:r>
      <w:r w:rsidRPr="00E1278B">
        <w:rPr>
          <w:rFonts w:cs="Times New Roman"/>
          <w:sz w:val="22"/>
          <w:szCs w:val="22"/>
        </w:rPr>
        <w:t>hundred and fifty euro (€250). In addition to this, the forfeiture of the products mentioned in Part B of the Fourth Schedule themselves shall also be carried out according to law, as applicable.</w:t>
      </w:r>
      <w:proofErr w:type="gramStart"/>
      <w:r w:rsidRPr="00E1278B">
        <w:rPr>
          <w:rFonts w:cs="Times New Roman"/>
          <w:sz w:val="22"/>
          <w:szCs w:val="22"/>
        </w:rPr>
        <w:t>”;</w:t>
      </w:r>
      <w:proofErr w:type="gramEnd"/>
    </w:p>
    <w:p w14:paraId="6AD27082" w14:textId="77777777" w:rsidR="0038031B" w:rsidRPr="00E1278B" w:rsidRDefault="0038031B" w:rsidP="00E1278B">
      <w:pPr>
        <w:jc w:val="both"/>
        <w:rPr>
          <w:rFonts w:cs="Times New Roman"/>
          <w:sz w:val="22"/>
          <w:szCs w:val="22"/>
        </w:rPr>
      </w:pPr>
    </w:p>
    <w:p w14:paraId="263315A0"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ie</w:t>
      </w:r>
      <w:proofErr w:type="spellEnd"/>
      <w:r w:rsidRPr="00E1278B">
        <w:rPr>
          <w:rFonts w:cs="Times New Roman"/>
          <w:sz w:val="22"/>
          <w:szCs w:val="22"/>
        </w:rPr>
        <w:t>) sub-regulation (8) thereof shall be substituted by the following new sub-regulation:</w:t>
      </w:r>
    </w:p>
    <w:p w14:paraId="10D17245" w14:textId="77777777" w:rsidR="0038031B" w:rsidRPr="00E1278B" w:rsidRDefault="0038031B" w:rsidP="00E1278B">
      <w:pPr>
        <w:jc w:val="both"/>
        <w:rPr>
          <w:rFonts w:cs="Times New Roman"/>
          <w:sz w:val="22"/>
          <w:szCs w:val="22"/>
          <w:shd w:val="clear" w:color="auto" w:fill="FFFFFF"/>
        </w:rPr>
      </w:pPr>
    </w:p>
    <w:p w14:paraId="4E197E0F" w14:textId="77777777" w:rsidR="0038031B" w:rsidRPr="00E1278B" w:rsidRDefault="0038031B" w:rsidP="00E1278B">
      <w:pPr>
        <w:jc w:val="both"/>
        <w:rPr>
          <w:rFonts w:cs="Times New Roman"/>
          <w:sz w:val="22"/>
          <w:szCs w:val="22"/>
          <w:shd w:val="clear" w:color="auto" w:fill="FFFFFF"/>
        </w:rPr>
      </w:pPr>
      <w:r w:rsidRPr="00E1278B">
        <w:rPr>
          <w:rFonts w:cs="Times New Roman"/>
          <w:sz w:val="22"/>
          <w:szCs w:val="22"/>
          <w:shd w:val="clear" w:color="auto" w:fill="FFFFFF"/>
        </w:rPr>
        <w:t xml:space="preserve">“(8)(a) </w:t>
      </w:r>
      <w:r w:rsidRPr="00E1278B">
        <w:rPr>
          <w:rFonts w:cs="Times New Roman"/>
          <w:sz w:val="22"/>
          <w:szCs w:val="22"/>
        </w:rPr>
        <w:t xml:space="preserve">Any quantity of the products mentioned in Part B of the Fourth Schedule which is found in the possession of any person in contravention of the provisions of these regulations, shall be withheld and the </w:t>
      </w:r>
      <w:r w:rsidRPr="00E1278B">
        <w:rPr>
          <w:rFonts w:cs="Times New Roman"/>
          <w:sz w:val="22"/>
          <w:szCs w:val="22"/>
          <w:shd w:val="clear" w:color="auto" w:fill="FFFFFF"/>
        </w:rPr>
        <w:t xml:space="preserve">provisions </w:t>
      </w:r>
      <w:r w:rsidRPr="00E1278B">
        <w:rPr>
          <w:rFonts w:cs="Times New Roman"/>
          <w:sz w:val="22"/>
          <w:szCs w:val="22"/>
        </w:rPr>
        <w:t xml:space="preserve">of article 27 </w:t>
      </w:r>
      <w:r w:rsidRPr="00E1278B">
        <w:rPr>
          <w:rFonts w:cs="Times New Roman"/>
          <w:i/>
          <w:iCs/>
          <w:sz w:val="22"/>
          <w:szCs w:val="22"/>
        </w:rPr>
        <w:t xml:space="preserve">et seq </w:t>
      </w:r>
      <w:r w:rsidRPr="00E1278B">
        <w:rPr>
          <w:rFonts w:cs="Times New Roman"/>
          <w:sz w:val="22"/>
          <w:szCs w:val="22"/>
        </w:rPr>
        <w:t>of the Act shall apply and this without prejudice to any other penalty provided for under the Act or any other law.</w:t>
      </w:r>
    </w:p>
    <w:p w14:paraId="4305D9BE" w14:textId="77777777" w:rsidR="0038031B" w:rsidRPr="00E1278B" w:rsidRDefault="0038031B" w:rsidP="00E1278B">
      <w:pPr>
        <w:jc w:val="both"/>
        <w:rPr>
          <w:rFonts w:cs="Times New Roman"/>
          <w:sz w:val="22"/>
          <w:szCs w:val="22"/>
        </w:rPr>
      </w:pPr>
    </w:p>
    <w:p w14:paraId="527F3520" w14:textId="77F9486A" w:rsidR="0038031B" w:rsidRPr="00E1278B" w:rsidRDefault="0038031B" w:rsidP="00E1278B">
      <w:pPr>
        <w:jc w:val="both"/>
        <w:rPr>
          <w:rFonts w:cs="Times New Roman"/>
          <w:sz w:val="22"/>
          <w:szCs w:val="22"/>
        </w:rPr>
      </w:pPr>
      <w:r w:rsidRPr="00E1278B">
        <w:rPr>
          <w:rFonts w:cs="Times New Roman"/>
          <w:sz w:val="22"/>
          <w:szCs w:val="22"/>
        </w:rPr>
        <w:t xml:space="preserve">(b) Any excise stamp which was not affixed within the prescribed time according to law and which is found in the possession of any person in contravention of the provisions of these regulations, shall be withheld and the </w:t>
      </w:r>
      <w:r w:rsidRPr="00E1278B">
        <w:rPr>
          <w:rFonts w:cs="Times New Roman"/>
          <w:sz w:val="22"/>
          <w:szCs w:val="22"/>
          <w:shd w:val="clear" w:color="auto" w:fill="FFFFFF"/>
        </w:rPr>
        <w:t xml:space="preserve">provisions </w:t>
      </w:r>
      <w:r w:rsidRPr="00E1278B">
        <w:rPr>
          <w:rFonts w:cs="Times New Roman"/>
          <w:sz w:val="22"/>
          <w:szCs w:val="22"/>
        </w:rPr>
        <w:t xml:space="preserve">of article 27 </w:t>
      </w:r>
      <w:r w:rsidRPr="00E1278B">
        <w:rPr>
          <w:rFonts w:cs="Times New Roman"/>
          <w:i/>
          <w:iCs/>
          <w:sz w:val="22"/>
          <w:szCs w:val="22"/>
        </w:rPr>
        <w:t xml:space="preserve">et seq </w:t>
      </w:r>
      <w:r w:rsidRPr="00E1278B">
        <w:rPr>
          <w:rFonts w:cs="Times New Roman"/>
          <w:sz w:val="22"/>
          <w:szCs w:val="22"/>
        </w:rPr>
        <w:t xml:space="preserve">of the Act shall apply and this without prejudice to any other penalty provided for under </w:t>
      </w:r>
      <w:r w:rsidR="007526F3">
        <w:rPr>
          <w:rFonts w:cs="Times New Roman"/>
          <w:sz w:val="22"/>
          <w:szCs w:val="22"/>
        </w:rPr>
        <w:t>the</w:t>
      </w:r>
      <w:r w:rsidRPr="00E1278B">
        <w:rPr>
          <w:rFonts w:cs="Times New Roman"/>
          <w:sz w:val="22"/>
          <w:szCs w:val="22"/>
        </w:rPr>
        <w:t xml:space="preserve"> </w:t>
      </w:r>
      <w:proofErr w:type="spellStart"/>
      <w:r w:rsidRPr="00E1278B">
        <w:rPr>
          <w:rFonts w:cs="Times New Roman"/>
          <w:sz w:val="22"/>
          <w:szCs w:val="22"/>
        </w:rPr>
        <w:t>the</w:t>
      </w:r>
      <w:proofErr w:type="spellEnd"/>
      <w:r w:rsidRPr="00E1278B">
        <w:rPr>
          <w:rFonts w:cs="Times New Roman"/>
          <w:sz w:val="22"/>
          <w:szCs w:val="22"/>
        </w:rPr>
        <w:t xml:space="preserve"> Act or any other law.”;</w:t>
      </w:r>
    </w:p>
    <w:p w14:paraId="7525E410" w14:textId="77777777" w:rsidR="0038031B" w:rsidRPr="00E1278B" w:rsidRDefault="0038031B" w:rsidP="00E1278B">
      <w:pPr>
        <w:jc w:val="both"/>
        <w:rPr>
          <w:rFonts w:cs="Times New Roman"/>
          <w:sz w:val="22"/>
          <w:szCs w:val="22"/>
        </w:rPr>
      </w:pPr>
    </w:p>
    <w:p w14:paraId="49AB390A" w14:textId="77777777" w:rsidR="0038031B" w:rsidRPr="00E1278B" w:rsidRDefault="0038031B" w:rsidP="00E1278B">
      <w:pPr>
        <w:jc w:val="both"/>
        <w:rPr>
          <w:rFonts w:cs="Times New Roman"/>
          <w:sz w:val="22"/>
          <w:szCs w:val="22"/>
        </w:rPr>
      </w:pPr>
      <w:r w:rsidRPr="00E1278B">
        <w:rPr>
          <w:rFonts w:cs="Times New Roman"/>
          <w:sz w:val="22"/>
          <w:szCs w:val="22"/>
        </w:rPr>
        <w:t>(iv) immediately after regulation 16A thereof, as amended, there shall be added the following new regulation:</w:t>
      </w:r>
    </w:p>
    <w:p w14:paraId="48B81EF5" w14:textId="77777777" w:rsidR="0038031B" w:rsidRPr="00E1278B" w:rsidRDefault="0038031B" w:rsidP="00E1278B">
      <w:pPr>
        <w:jc w:val="both"/>
        <w:rPr>
          <w:rFonts w:cs="Times New Roman"/>
          <w:sz w:val="22"/>
          <w:szCs w:val="22"/>
        </w:rPr>
      </w:pPr>
    </w:p>
    <w:p w14:paraId="5A886D2D" w14:textId="77777777" w:rsidR="0038031B" w:rsidRPr="00E1278B" w:rsidRDefault="0038031B" w:rsidP="00E1278B">
      <w:pPr>
        <w:jc w:val="both"/>
        <w:rPr>
          <w:rFonts w:cs="Times New Roman"/>
          <w:sz w:val="22"/>
          <w:szCs w:val="22"/>
        </w:rPr>
      </w:pPr>
      <w:r w:rsidRPr="00E1278B">
        <w:rPr>
          <w:rFonts w:cs="Times New Roman"/>
          <w:sz w:val="22"/>
          <w:szCs w:val="22"/>
        </w:rPr>
        <w:t>“</w:t>
      </w:r>
      <w:r w:rsidRPr="00E1278B">
        <w:rPr>
          <w:rStyle w:val="cf01"/>
          <w:rFonts w:ascii="Times New Roman" w:hAnsi="Times New Roman" w:cs="Times New Roman"/>
          <w:sz w:val="22"/>
          <w:szCs w:val="22"/>
        </w:rPr>
        <w:t>Release of products mentioned in Part B of the Fourth Schedule.</w:t>
      </w:r>
    </w:p>
    <w:p w14:paraId="3ED13ED3" w14:textId="77777777" w:rsidR="0038031B" w:rsidRPr="00E1278B" w:rsidRDefault="0038031B" w:rsidP="00E1278B">
      <w:pPr>
        <w:jc w:val="both"/>
        <w:rPr>
          <w:rFonts w:cs="Times New Roman"/>
          <w:sz w:val="22"/>
          <w:szCs w:val="22"/>
        </w:rPr>
      </w:pPr>
      <w:r w:rsidRPr="00E1278B">
        <w:rPr>
          <w:rFonts w:cs="Times New Roman"/>
          <w:sz w:val="22"/>
          <w:szCs w:val="22"/>
        </w:rPr>
        <w:t xml:space="preserve">16B. The provisions of articles 13A and 13B of Part A of this Schedule shall apply, </w:t>
      </w:r>
      <w:r w:rsidRPr="00E1278B">
        <w:rPr>
          <w:rFonts w:cs="Times New Roman"/>
          <w:i/>
          <w:iCs/>
          <w:sz w:val="22"/>
          <w:szCs w:val="22"/>
        </w:rPr>
        <w:t>mutatis mutandis,</w:t>
      </w:r>
      <w:r w:rsidRPr="00E1278B">
        <w:rPr>
          <w:rFonts w:cs="Times New Roman"/>
          <w:sz w:val="22"/>
          <w:szCs w:val="22"/>
        </w:rPr>
        <w:t xml:space="preserve"> limitedly to the products mentioned in Part B of the Fourth Schedule.</w:t>
      </w:r>
      <w:proofErr w:type="gramStart"/>
      <w:r w:rsidRPr="00E1278B">
        <w:rPr>
          <w:rFonts w:cs="Times New Roman"/>
          <w:sz w:val="22"/>
          <w:szCs w:val="22"/>
        </w:rPr>
        <w:t>”;</w:t>
      </w:r>
      <w:proofErr w:type="gramEnd"/>
    </w:p>
    <w:p w14:paraId="7C63F892" w14:textId="77777777" w:rsidR="0038031B" w:rsidRPr="00E1278B" w:rsidRDefault="0038031B" w:rsidP="00E1278B">
      <w:pPr>
        <w:jc w:val="both"/>
        <w:rPr>
          <w:rFonts w:cs="Times New Roman"/>
          <w:sz w:val="22"/>
          <w:szCs w:val="22"/>
        </w:rPr>
      </w:pPr>
    </w:p>
    <w:p w14:paraId="2243E3AA" w14:textId="77777777" w:rsidR="0038031B" w:rsidRPr="00E1278B" w:rsidRDefault="0038031B" w:rsidP="00E1278B">
      <w:pPr>
        <w:jc w:val="both"/>
        <w:rPr>
          <w:rFonts w:cs="Times New Roman"/>
          <w:sz w:val="22"/>
          <w:szCs w:val="22"/>
        </w:rPr>
      </w:pPr>
      <w:r w:rsidRPr="00E1278B">
        <w:rPr>
          <w:rFonts w:cs="Times New Roman"/>
          <w:sz w:val="22"/>
          <w:szCs w:val="22"/>
        </w:rPr>
        <w:t>(e) Part E thereof shall be amended as follows:</w:t>
      </w:r>
    </w:p>
    <w:p w14:paraId="2181B685" w14:textId="77777777" w:rsidR="0038031B" w:rsidRPr="00E1278B" w:rsidRDefault="0038031B" w:rsidP="00E1278B">
      <w:pPr>
        <w:jc w:val="both"/>
        <w:rPr>
          <w:rFonts w:cs="Times New Roman"/>
          <w:sz w:val="22"/>
          <w:szCs w:val="22"/>
        </w:rPr>
      </w:pPr>
    </w:p>
    <w:p w14:paraId="0843C3EB" w14:textId="77777777" w:rsidR="0038031B" w:rsidRPr="00E1278B" w:rsidRDefault="0038031B" w:rsidP="00E1278B">
      <w:pPr>
        <w:jc w:val="both"/>
        <w:rPr>
          <w:rFonts w:cs="Times New Roman"/>
          <w:sz w:val="22"/>
          <w:szCs w:val="22"/>
        </w:rPr>
      </w:pPr>
      <w:r w:rsidRPr="00E1278B">
        <w:rPr>
          <w:rFonts w:cs="Times New Roman"/>
          <w:sz w:val="22"/>
          <w:szCs w:val="22"/>
        </w:rPr>
        <w:lastRenderedPageBreak/>
        <w:t>(</w:t>
      </w:r>
      <w:proofErr w:type="spellStart"/>
      <w:r w:rsidRPr="00E1278B">
        <w:rPr>
          <w:rFonts w:cs="Times New Roman"/>
          <w:sz w:val="22"/>
          <w:szCs w:val="22"/>
        </w:rPr>
        <w:t>i</w:t>
      </w:r>
      <w:proofErr w:type="spellEnd"/>
      <w:r w:rsidRPr="00E1278B">
        <w:rPr>
          <w:rFonts w:cs="Times New Roman"/>
          <w:sz w:val="22"/>
          <w:szCs w:val="22"/>
        </w:rPr>
        <w:t>) in regulation 3 thereof the definition “accounting period” shall be substituted by the following new definition:</w:t>
      </w:r>
    </w:p>
    <w:p w14:paraId="2ABFB94E" w14:textId="77777777" w:rsidR="0038031B" w:rsidRPr="00E1278B" w:rsidRDefault="0038031B" w:rsidP="00E1278B">
      <w:pPr>
        <w:jc w:val="both"/>
        <w:rPr>
          <w:rFonts w:cs="Times New Roman"/>
          <w:sz w:val="22"/>
          <w:szCs w:val="22"/>
        </w:rPr>
      </w:pPr>
    </w:p>
    <w:p w14:paraId="1834C240" w14:textId="77777777" w:rsidR="0038031B" w:rsidRPr="00E1278B" w:rsidRDefault="0038031B" w:rsidP="00E1278B">
      <w:pPr>
        <w:jc w:val="both"/>
        <w:rPr>
          <w:rFonts w:cs="Times New Roman"/>
          <w:sz w:val="22"/>
          <w:szCs w:val="22"/>
        </w:rPr>
      </w:pPr>
      <w:proofErr w:type="gramStart"/>
      <w:r w:rsidRPr="00E1278B">
        <w:rPr>
          <w:rFonts w:cs="Times New Roman"/>
          <w:sz w:val="22"/>
          <w:szCs w:val="22"/>
        </w:rPr>
        <w:t>“ “</w:t>
      </w:r>
      <w:proofErr w:type="gramEnd"/>
      <w:r w:rsidRPr="00E1278B">
        <w:rPr>
          <w:rFonts w:cs="Times New Roman"/>
          <w:sz w:val="22"/>
          <w:szCs w:val="22"/>
        </w:rPr>
        <w:t xml:space="preserve">accounting period” means the calendar month at the end of which a reconciliation and stocktaking exercise is performed with the purpose of accounting for the </w:t>
      </w:r>
      <w:proofErr w:type="spellStart"/>
      <w:r w:rsidRPr="00E1278B">
        <w:rPr>
          <w:rFonts w:cs="Times New Roman"/>
          <w:sz w:val="22"/>
          <w:szCs w:val="22"/>
        </w:rPr>
        <w:t>worts</w:t>
      </w:r>
      <w:proofErr w:type="spellEnd"/>
      <w:r w:rsidRPr="00E1278B">
        <w:rPr>
          <w:rFonts w:cs="Times New Roman"/>
          <w:sz w:val="22"/>
          <w:szCs w:val="22"/>
        </w:rPr>
        <w:t xml:space="preserve"> and beers produced during such period;</w:t>
      </w:r>
      <w:proofErr w:type="gramStart"/>
      <w:r w:rsidRPr="00E1278B">
        <w:rPr>
          <w:rFonts w:cs="Times New Roman"/>
          <w:sz w:val="22"/>
          <w:szCs w:val="22"/>
        </w:rPr>
        <w:t>”;</w:t>
      </w:r>
      <w:proofErr w:type="gramEnd"/>
      <w:r w:rsidRPr="00E1278B">
        <w:rPr>
          <w:rFonts w:cs="Times New Roman"/>
          <w:sz w:val="22"/>
          <w:szCs w:val="22"/>
        </w:rPr>
        <w:t xml:space="preserve"> </w:t>
      </w:r>
    </w:p>
    <w:p w14:paraId="3B0CCDB8" w14:textId="77777777" w:rsidR="0038031B" w:rsidRPr="00E1278B" w:rsidRDefault="0038031B" w:rsidP="00E1278B">
      <w:pPr>
        <w:jc w:val="both"/>
        <w:rPr>
          <w:rFonts w:cs="Times New Roman"/>
          <w:sz w:val="22"/>
          <w:szCs w:val="22"/>
        </w:rPr>
      </w:pPr>
    </w:p>
    <w:p w14:paraId="753CD5B8" w14:textId="77777777" w:rsidR="0038031B" w:rsidRPr="00E1278B" w:rsidRDefault="0038031B" w:rsidP="00E1278B">
      <w:pPr>
        <w:jc w:val="both"/>
        <w:rPr>
          <w:rFonts w:cs="Times New Roman"/>
          <w:sz w:val="22"/>
          <w:szCs w:val="22"/>
        </w:rPr>
      </w:pPr>
      <w:r w:rsidRPr="00E1278B">
        <w:rPr>
          <w:rFonts w:cs="Times New Roman"/>
          <w:sz w:val="22"/>
          <w:szCs w:val="22"/>
        </w:rPr>
        <w:t>(ii) sub-regulation (3) of regulation 11 thereof shall be substituted by the following new sub-regulation:</w:t>
      </w:r>
    </w:p>
    <w:p w14:paraId="39DFF7CB" w14:textId="77777777" w:rsidR="0038031B" w:rsidRPr="00E1278B" w:rsidRDefault="0038031B" w:rsidP="00E1278B">
      <w:pPr>
        <w:jc w:val="both"/>
        <w:rPr>
          <w:rFonts w:cs="Times New Roman"/>
          <w:sz w:val="22"/>
          <w:szCs w:val="22"/>
        </w:rPr>
      </w:pPr>
    </w:p>
    <w:p w14:paraId="6031FBA3" w14:textId="77777777" w:rsidR="0038031B" w:rsidRPr="00E1278B" w:rsidRDefault="0038031B" w:rsidP="00E1278B">
      <w:pPr>
        <w:jc w:val="both"/>
        <w:rPr>
          <w:rFonts w:cs="Times New Roman"/>
          <w:sz w:val="22"/>
          <w:szCs w:val="22"/>
        </w:rPr>
      </w:pPr>
      <w:r w:rsidRPr="00E1278B">
        <w:rPr>
          <w:rFonts w:cs="Times New Roman"/>
          <w:sz w:val="22"/>
          <w:szCs w:val="22"/>
        </w:rPr>
        <w:t>“(3) Monthly (1) payments of excise duty on beer shall be entered on the prescribed duty form and shall be submitted to the Commissioner as prescribed in regulation 16(2) of Part A on the quantity of beer released for consumption during such period.</w:t>
      </w:r>
      <w:proofErr w:type="gramStart"/>
      <w:r w:rsidRPr="00E1278B">
        <w:rPr>
          <w:rFonts w:cs="Times New Roman"/>
          <w:sz w:val="22"/>
          <w:szCs w:val="22"/>
        </w:rPr>
        <w:t>”;</w:t>
      </w:r>
      <w:proofErr w:type="gramEnd"/>
    </w:p>
    <w:p w14:paraId="788F94B2" w14:textId="77777777" w:rsidR="0038031B" w:rsidRPr="00E1278B" w:rsidRDefault="0038031B" w:rsidP="00E1278B">
      <w:pPr>
        <w:jc w:val="both"/>
        <w:rPr>
          <w:rFonts w:cs="Times New Roman"/>
          <w:sz w:val="22"/>
          <w:szCs w:val="22"/>
        </w:rPr>
      </w:pPr>
    </w:p>
    <w:p w14:paraId="374873DD" w14:textId="77777777" w:rsidR="0038031B" w:rsidRPr="00E1278B" w:rsidRDefault="0038031B" w:rsidP="00E1278B">
      <w:pPr>
        <w:jc w:val="both"/>
        <w:rPr>
          <w:rFonts w:cs="Times New Roman"/>
          <w:sz w:val="22"/>
          <w:szCs w:val="22"/>
        </w:rPr>
      </w:pPr>
      <w:r w:rsidRPr="00E1278B">
        <w:rPr>
          <w:rFonts w:cs="Times New Roman"/>
          <w:sz w:val="22"/>
          <w:szCs w:val="22"/>
        </w:rPr>
        <w:t>(iii) regulation 13 thereof shall be substituted by the following new regulation:</w:t>
      </w:r>
    </w:p>
    <w:p w14:paraId="7191C138" w14:textId="77777777" w:rsidR="0038031B" w:rsidRPr="00E1278B" w:rsidRDefault="0038031B" w:rsidP="00E1278B">
      <w:pPr>
        <w:jc w:val="both"/>
        <w:rPr>
          <w:rFonts w:cs="Times New Roman"/>
          <w:sz w:val="22"/>
          <w:szCs w:val="22"/>
        </w:rPr>
      </w:pPr>
    </w:p>
    <w:p w14:paraId="7FAE7CAC" w14:textId="77777777" w:rsidR="0038031B" w:rsidRPr="00E1278B" w:rsidRDefault="0038031B" w:rsidP="00E1278B">
      <w:pPr>
        <w:jc w:val="both"/>
        <w:rPr>
          <w:rFonts w:cs="Times New Roman"/>
          <w:sz w:val="22"/>
          <w:szCs w:val="22"/>
        </w:rPr>
      </w:pPr>
      <w:r w:rsidRPr="00E1278B">
        <w:rPr>
          <w:rFonts w:cs="Times New Roman"/>
          <w:sz w:val="22"/>
          <w:szCs w:val="22"/>
        </w:rPr>
        <w:t>“Production of statements.</w:t>
      </w:r>
      <w:r w:rsidRPr="00E1278B">
        <w:rPr>
          <w:rFonts w:cs="Times New Roman"/>
          <w:sz w:val="22"/>
          <w:szCs w:val="22"/>
        </w:rPr>
        <w:tab/>
      </w:r>
    </w:p>
    <w:p w14:paraId="63F1D216" w14:textId="77777777" w:rsidR="0038031B" w:rsidRPr="00E1278B" w:rsidRDefault="0038031B" w:rsidP="00E1278B">
      <w:pPr>
        <w:jc w:val="both"/>
        <w:rPr>
          <w:rFonts w:cs="Times New Roman"/>
          <w:sz w:val="22"/>
          <w:szCs w:val="22"/>
        </w:rPr>
      </w:pPr>
      <w:r w:rsidRPr="00E1278B">
        <w:rPr>
          <w:rFonts w:cs="Times New Roman"/>
          <w:sz w:val="22"/>
          <w:szCs w:val="22"/>
        </w:rPr>
        <w:t>13. The brewer shall submit to the Commissioner a monthly (1) statement for each accounting period as specified in the following paragraphs:</w:t>
      </w:r>
    </w:p>
    <w:p w14:paraId="4F157CB8" w14:textId="77777777" w:rsidR="0038031B" w:rsidRPr="00E1278B" w:rsidRDefault="0038031B" w:rsidP="00E1278B">
      <w:pPr>
        <w:jc w:val="both"/>
        <w:rPr>
          <w:rFonts w:cs="Times New Roman"/>
          <w:sz w:val="22"/>
          <w:szCs w:val="22"/>
        </w:rPr>
      </w:pPr>
    </w:p>
    <w:p w14:paraId="065E79CF"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xml:space="preserve">) accounting periods shall be of one (1) calendar month each, as specified by the Commission in accordance with regulation 16(1) of Part </w:t>
      </w:r>
      <w:proofErr w:type="gramStart"/>
      <w:r w:rsidRPr="00E1278B">
        <w:rPr>
          <w:rFonts w:cs="Times New Roman"/>
          <w:sz w:val="22"/>
          <w:szCs w:val="22"/>
        </w:rPr>
        <w:t>A;</w:t>
      </w:r>
      <w:proofErr w:type="gramEnd"/>
    </w:p>
    <w:p w14:paraId="7173C14E" w14:textId="77777777" w:rsidR="0038031B" w:rsidRPr="00E1278B" w:rsidRDefault="0038031B" w:rsidP="00E1278B">
      <w:pPr>
        <w:jc w:val="both"/>
        <w:rPr>
          <w:rFonts w:cs="Times New Roman"/>
          <w:sz w:val="22"/>
          <w:szCs w:val="22"/>
        </w:rPr>
      </w:pPr>
    </w:p>
    <w:p w14:paraId="00CBB5A4" w14:textId="77777777" w:rsidR="0038031B" w:rsidRPr="00E1278B" w:rsidRDefault="0038031B" w:rsidP="00E1278B">
      <w:pPr>
        <w:jc w:val="both"/>
        <w:rPr>
          <w:rFonts w:cs="Times New Roman"/>
          <w:sz w:val="22"/>
          <w:szCs w:val="22"/>
        </w:rPr>
      </w:pPr>
      <w:r w:rsidRPr="00E1278B">
        <w:rPr>
          <w:rFonts w:cs="Times New Roman"/>
          <w:sz w:val="22"/>
          <w:szCs w:val="22"/>
        </w:rPr>
        <w:t xml:space="preserve">(ii) not later than fifteen (15) days following the end of each accounting period, the brewer shall together with the statement prepare and submit a report in respect of the production of all </w:t>
      </w:r>
      <w:proofErr w:type="spellStart"/>
      <w:r w:rsidRPr="00E1278B">
        <w:rPr>
          <w:rFonts w:cs="Times New Roman"/>
          <w:sz w:val="22"/>
          <w:szCs w:val="22"/>
        </w:rPr>
        <w:t>worts</w:t>
      </w:r>
      <w:proofErr w:type="spellEnd"/>
      <w:r w:rsidRPr="00E1278B">
        <w:rPr>
          <w:rFonts w:cs="Times New Roman"/>
          <w:sz w:val="22"/>
          <w:szCs w:val="22"/>
        </w:rPr>
        <w:t xml:space="preserve"> and the production, stocks kept at the brewery and sales of beer for the accounting period being reported upon, specifying the information mentioned in Schedule II.”;</w:t>
      </w:r>
    </w:p>
    <w:p w14:paraId="22040210" w14:textId="77777777" w:rsidR="0038031B" w:rsidRPr="00E1278B" w:rsidRDefault="0038031B" w:rsidP="00E1278B">
      <w:pPr>
        <w:jc w:val="both"/>
        <w:rPr>
          <w:rFonts w:cs="Times New Roman"/>
          <w:sz w:val="22"/>
          <w:szCs w:val="22"/>
        </w:rPr>
      </w:pPr>
    </w:p>
    <w:p w14:paraId="0ECFDD1C" w14:textId="77777777" w:rsidR="0038031B" w:rsidRPr="00E1278B" w:rsidRDefault="0038031B" w:rsidP="00E1278B">
      <w:pPr>
        <w:jc w:val="both"/>
        <w:rPr>
          <w:rFonts w:cs="Times New Roman"/>
          <w:sz w:val="22"/>
          <w:szCs w:val="22"/>
        </w:rPr>
      </w:pPr>
      <w:r w:rsidRPr="00E1278B">
        <w:rPr>
          <w:rFonts w:cs="Times New Roman"/>
          <w:sz w:val="22"/>
          <w:szCs w:val="22"/>
        </w:rPr>
        <w:t xml:space="preserve">(iv) Schedule II thereof shall be amended as follows: </w:t>
      </w:r>
    </w:p>
    <w:p w14:paraId="57622A1D" w14:textId="77777777" w:rsidR="0038031B" w:rsidRPr="00E1278B" w:rsidRDefault="0038031B" w:rsidP="00E1278B">
      <w:pPr>
        <w:jc w:val="both"/>
        <w:rPr>
          <w:rFonts w:cs="Times New Roman"/>
          <w:sz w:val="22"/>
          <w:szCs w:val="22"/>
        </w:rPr>
      </w:pPr>
    </w:p>
    <w:p w14:paraId="6BF67FCC" w14:textId="77777777" w:rsidR="0038031B" w:rsidRPr="00E1278B" w:rsidRDefault="0038031B" w:rsidP="00E1278B">
      <w:pPr>
        <w:jc w:val="both"/>
        <w:rPr>
          <w:rFonts w:cs="Times New Roman"/>
          <w:sz w:val="22"/>
          <w:szCs w:val="22"/>
        </w:rPr>
      </w:pPr>
      <w:r w:rsidRPr="00E1278B">
        <w:rPr>
          <w:rFonts w:cs="Times New Roman"/>
          <w:sz w:val="22"/>
          <w:szCs w:val="22"/>
        </w:rPr>
        <w:t xml:space="preserve">– the words “six monthly </w:t>
      </w:r>
      <w:proofErr w:type="gramStart"/>
      <w:r w:rsidRPr="00E1278B">
        <w:rPr>
          <w:rFonts w:cs="Times New Roman"/>
          <w:sz w:val="22"/>
          <w:szCs w:val="22"/>
        </w:rPr>
        <w:t>statement</w:t>
      </w:r>
      <w:proofErr w:type="gramEnd"/>
      <w:r w:rsidRPr="00E1278B">
        <w:rPr>
          <w:rFonts w:cs="Times New Roman"/>
          <w:sz w:val="22"/>
          <w:szCs w:val="22"/>
        </w:rPr>
        <w:t>” shall be substituted by the words “monthly (1) statements</w:t>
      </w:r>
      <w:proofErr w:type="gramStart"/>
      <w:r w:rsidRPr="00E1278B">
        <w:rPr>
          <w:rFonts w:cs="Times New Roman"/>
          <w:sz w:val="22"/>
          <w:szCs w:val="22"/>
        </w:rPr>
        <w:t>”;</w:t>
      </w:r>
      <w:proofErr w:type="gramEnd"/>
      <w:r w:rsidRPr="00E1278B">
        <w:rPr>
          <w:rFonts w:cs="Times New Roman"/>
          <w:sz w:val="22"/>
          <w:szCs w:val="22"/>
        </w:rPr>
        <w:t xml:space="preserve"> </w:t>
      </w:r>
    </w:p>
    <w:p w14:paraId="6A91B4C9" w14:textId="77777777" w:rsidR="0038031B" w:rsidRPr="00E1278B" w:rsidRDefault="0038031B" w:rsidP="00E1278B">
      <w:pPr>
        <w:jc w:val="both"/>
        <w:rPr>
          <w:rFonts w:cs="Times New Roman"/>
          <w:sz w:val="22"/>
          <w:szCs w:val="22"/>
        </w:rPr>
      </w:pPr>
    </w:p>
    <w:p w14:paraId="72D170A3" w14:textId="77777777" w:rsidR="0038031B" w:rsidRPr="00E1278B" w:rsidRDefault="0038031B" w:rsidP="00E1278B">
      <w:pPr>
        <w:jc w:val="both"/>
        <w:rPr>
          <w:rFonts w:cs="Times New Roman"/>
          <w:sz w:val="22"/>
          <w:szCs w:val="22"/>
        </w:rPr>
      </w:pPr>
      <w:r w:rsidRPr="00E1278B">
        <w:rPr>
          <w:rFonts w:cs="Times New Roman"/>
          <w:sz w:val="22"/>
          <w:szCs w:val="22"/>
        </w:rPr>
        <w:t xml:space="preserve">– in item 11 thereof the words “during the </w:t>
      </w:r>
      <w:proofErr w:type="gramStart"/>
      <w:r w:rsidRPr="00E1278B">
        <w:rPr>
          <w:rFonts w:cs="Times New Roman"/>
          <w:sz w:val="22"/>
          <w:szCs w:val="22"/>
        </w:rPr>
        <w:t>six monthly</w:t>
      </w:r>
      <w:proofErr w:type="gramEnd"/>
      <w:r w:rsidRPr="00E1278B">
        <w:rPr>
          <w:rFonts w:cs="Times New Roman"/>
          <w:sz w:val="22"/>
          <w:szCs w:val="22"/>
        </w:rPr>
        <w:t xml:space="preserve"> accounting period” shall be substituted by the words “in relation to the monthly (1) statement</w:t>
      </w:r>
      <w:proofErr w:type="gramStart"/>
      <w:r w:rsidRPr="00E1278B">
        <w:rPr>
          <w:rFonts w:cs="Times New Roman"/>
          <w:sz w:val="22"/>
          <w:szCs w:val="22"/>
        </w:rPr>
        <w:t>”;</w:t>
      </w:r>
      <w:proofErr w:type="gramEnd"/>
      <w:r w:rsidRPr="00E1278B">
        <w:rPr>
          <w:rFonts w:cs="Times New Roman"/>
          <w:sz w:val="22"/>
          <w:szCs w:val="22"/>
        </w:rPr>
        <w:t xml:space="preserve"> </w:t>
      </w:r>
    </w:p>
    <w:p w14:paraId="67DB1373" w14:textId="77777777" w:rsidR="0038031B" w:rsidRPr="00E1278B" w:rsidRDefault="0038031B" w:rsidP="00E1278B">
      <w:pPr>
        <w:jc w:val="both"/>
        <w:rPr>
          <w:rFonts w:cs="Times New Roman"/>
          <w:sz w:val="22"/>
          <w:szCs w:val="22"/>
        </w:rPr>
      </w:pPr>
    </w:p>
    <w:p w14:paraId="5A8614E4" w14:textId="77777777" w:rsidR="0038031B" w:rsidRPr="00E1278B" w:rsidRDefault="0038031B" w:rsidP="00E1278B">
      <w:pPr>
        <w:jc w:val="both"/>
        <w:rPr>
          <w:rFonts w:cs="Times New Roman"/>
          <w:sz w:val="22"/>
          <w:szCs w:val="22"/>
        </w:rPr>
      </w:pPr>
      <w:r w:rsidRPr="00E1278B">
        <w:rPr>
          <w:rFonts w:cs="Times New Roman"/>
          <w:sz w:val="22"/>
          <w:szCs w:val="22"/>
        </w:rPr>
        <w:t xml:space="preserve">– item 13 thereof shall be </w:t>
      </w:r>
      <w:proofErr w:type="gramStart"/>
      <w:r w:rsidRPr="00E1278B">
        <w:rPr>
          <w:rFonts w:cs="Times New Roman"/>
          <w:sz w:val="22"/>
          <w:szCs w:val="22"/>
        </w:rPr>
        <w:t>deleted;</w:t>
      </w:r>
      <w:proofErr w:type="gramEnd"/>
      <w:r w:rsidRPr="00E1278B">
        <w:rPr>
          <w:rFonts w:cs="Times New Roman"/>
          <w:sz w:val="22"/>
          <w:szCs w:val="22"/>
        </w:rPr>
        <w:t xml:space="preserve"> </w:t>
      </w:r>
    </w:p>
    <w:p w14:paraId="64DC612B" w14:textId="77777777" w:rsidR="0038031B" w:rsidRPr="00E1278B" w:rsidRDefault="0038031B" w:rsidP="00E1278B">
      <w:pPr>
        <w:jc w:val="both"/>
        <w:rPr>
          <w:rFonts w:cs="Times New Roman"/>
          <w:sz w:val="22"/>
          <w:szCs w:val="22"/>
        </w:rPr>
      </w:pPr>
    </w:p>
    <w:p w14:paraId="75888F80" w14:textId="77777777" w:rsidR="0038031B" w:rsidRPr="00E1278B" w:rsidRDefault="0038031B" w:rsidP="00E1278B">
      <w:pPr>
        <w:jc w:val="both"/>
        <w:rPr>
          <w:rFonts w:cs="Times New Roman"/>
          <w:sz w:val="22"/>
          <w:szCs w:val="22"/>
        </w:rPr>
      </w:pPr>
      <w:r w:rsidRPr="00E1278B">
        <w:rPr>
          <w:rFonts w:cs="Times New Roman"/>
          <w:sz w:val="22"/>
          <w:szCs w:val="22"/>
        </w:rPr>
        <w:t>(f) Part F thereof shall be amended as follows:</w:t>
      </w:r>
    </w:p>
    <w:p w14:paraId="12F61C63" w14:textId="77777777" w:rsidR="0038031B" w:rsidRPr="00E1278B" w:rsidRDefault="0038031B" w:rsidP="00E1278B">
      <w:pPr>
        <w:jc w:val="both"/>
        <w:rPr>
          <w:rFonts w:cs="Times New Roman"/>
          <w:sz w:val="22"/>
          <w:szCs w:val="22"/>
        </w:rPr>
      </w:pPr>
    </w:p>
    <w:p w14:paraId="06ABB140"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xml:space="preserve">) regulation 10 of Part F thereof shall be amended as follows: </w:t>
      </w:r>
    </w:p>
    <w:p w14:paraId="03BB88F8" w14:textId="77777777" w:rsidR="0038031B" w:rsidRPr="00E1278B" w:rsidRDefault="0038031B" w:rsidP="00E1278B">
      <w:pPr>
        <w:jc w:val="both"/>
        <w:rPr>
          <w:rFonts w:cs="Times New Roman"/>
          <w:sz w:val="22"/>
          <w:szCs w:val="22"/>
        </w:rPr>
      </w:pPr>
    </w:p>
    <w:p w14:paraId="4C8245B8"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ia</w:t>
      </w:r>
      <w:proofErr w:type="spellEnd"/>
      <w:r w:rsidRPr="00E1278B">
        <w:rPr>
          <w:rFonts w:cs="Times New Roman"/>
          <w:sz w:val="22"/>
          <w:szCs w:val="22"/>
        </w:rPr>
        <w:t xml:space="preserve">) sub-paragraph (ii) of sub-regulation (1) thereof shall be substituted by the following new sub-paragraph: </w:t>
      </w:r>
    </w:p>
    <w:p w14:paraId="3CB98374" w14:textId="77777777" w:rsidR="0038031B" w:rsidRPr="00E1278B" w:rsidRDefault="0038031B" w:rsidP="00E1278B">
      <w:pPr>
        <w:jc w:val="both"/>
        <w:rPr>
          <w:rFonts w:cs="Times New Roman"/>
          <w:sz w:val="22"/>
          <w:szCs w:val="22"/>
        </w:rPr>
      </w:pPr>
    </w:p>
    <w:p w14:paraId="33F4CA4A" w14:textId="77777777" w:rsidR="0038031B" w:rsidRPr="00E1278B" w:rsidRDefault="0038031B" w:rsidP="00E1278B">
      <w:pPr>
        <w:jc w:val="both"/>
        <w:rPr>
          <w:rFonts w:cs="Times New Roman"/>
          <w:sz w:val="22"/>
          <w:szCs w:val="22"/>
        </w:rPr>
      </w:pPr>
      <w:r w:rsidRPr="00E1278B">
        <w:rPr>
          <w:rFonts w:cs="Times New Roman"/>
          <w:sz w:val="22"/>
          <w:szCs w:val="22"/>
        </w:rPr>
        <w:t xml:space="preserve">“(ii) an audited statement for each accounting period in respect of all production, stocks kept at the </w:t>
      </w:r>
      <w:proofErr w:type="spellStart"/>
      <w:r w:rsidRPr="00E1278B">
        <w:rPr>
          <w:rFonts w:cs="Times New Roman"/>
          <w:sz w:val="22"/>
          <w:szCs w:val="22"/>
        </w:rPr>
        <w:t>authorised</w:t>
      </w:r>
      <w:proofErr w:type="spellEnd"/>
      <w:r w:rsidRPr="00E1278B">
        <w:rPr>
          <w:rFonts w:cs="Times New Roman"/>
          <w:sz w:val="22"/>
          <w:szCs w:val="22"/>
        </w:rPr>
        <w:t xml:space="preserve"> tax warehouse and sales of wines made during the accounting period, and specifying such information as may be prescribed in relation to wines;</w:t>
      </w:r>
      <w:proofErr w:type="gramStart"/>
      <w:r w:rsidRPr="00E1278B">
        <w:rPr>
          <w:rFonts w:cs="Times New Roman"/>
          <w:sz w:val="22"/>
          <w:szCs w:val="22"/>
        </w:rPr>
        <w:t>”;</w:t>
      </w:r>
      <w:proofErr w:type="gramEnd"/>
      <w:r w:rsidRPr="00E1278B">
        <w:rPr>
          <w:rFonts w:cs="Times New Roman"/>
          <w:sz w:val="22"/>
          <w:szCs w:val="22"/>
        </w:rPr>
        <w:t xml:space="preserve"> </w:t>
      </w:r>
    </w:p>
    <w:p w14:paraId="510147DB" w14:textId="77777777" w:rsidR="0038031B" w:rsidRPr="00E1278B" w:rsidRDefault="0038031B" w:rsidP="00E1278B">
      <w:pPr>
        <w:jc w:val="both"/>
        <w:rPr>
          <w:rFonts w:cs="Times New Roman"/>
          <w:sz w:val="22"/>
          <w:szCs w:val="22"/>
        </w:rPr>
      </w:pPr>
    </w:p>
    <w:p w14:paraId="392E87A2"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ib</w:t>
      </w:r>
      <w:proofErr w:type="spellEnd"/>
      <w:r w:rsidRPr="00E1278B">
        <w:rPr>
          <w:rFonts w:cs="Times New Roman"/>
          <w:sz w:val="22"/>
          <w:szCs w:val="22"/>
        </w:rPr>
        <w:t>) sub-regulation (2) thereof shall be substituted by the following new sub-regulation:</w:t>
      </w:r>
    </w:p>
    <w:p w14:paraId="49161AFB" w14:textId="77777777" w:rsidR="0038031B" w:rsidRPr="00E1278B" w:rsidRDefault="0038031B" w:rsidP="00E1278B">
      <w:pPr>
        <w:jc w:val="both"/>
        <w:rPr>
          <w:rFonts w:cs="Times New Roman"/>
          <w:sz w:val="22"/>
          <w:szCs w:val="22"/>
        </w:rPr>
      </w:pPr>
    </w:p>
    <w:p w14:paraId="7015F3CF" w14:textId="77777777" w:rsidR="0038031B" w:rsidRPr="00E1278B" w:rsidRDefault="0038031B" w:rsidP="00E1278B">
      <w:pPr>
        <w:jc w:val="both"/>
        <w:rPr>
          <w:rFonts w:cs="Times New Roman"/>
          <w:sz w:val="22"/>
          <w:szCs w:val="22"/>
        </w:rPr>
      </w:pPr>
      <w:r w:rsidRPr="00E1278B">
        <w:rPr>
          <w:rFonts w:cs="Times New Roman"/>
          <w:sz w:val="22"/>
          <w:szCs w:val="22"/>
        </w:rPr>
        <w:t>“(2) The term of an accounting period and the submission of the statement shall be as prescribed in regulation 12 of Part A.</w:t>
      </w:r>
      <w:proofErr w:type="gramStart"/>
      <w:r w:rsidRPr="00E1278B">
        <w:rPr>
          <w:rFonts w:cs="Times New Roman"/>
          <w:sz w:val="22"/>
          <w:szCs w:val="22"/>
        </w:rPr>
        <w:t>”;</w:t>
      </w:r>
      <w:proofErr w:type="gramEnd"/>
    </w:p>
    <w:p w14:paraId="15374A3B" w14:textId="77777777" w:rsidR="0038031B" w:rsidRPr="00E1278B" w:rsidRDefault="0038031B" w:rsidP="00E1278B">
      <w:pPr>
        <w:jc w:val="both"/>
        <w:rPr>
          <w:rFonts w:cs="Times New Roman"/>
          <w:sz w:val="22"/>
          <w:szCs w:val="22"/>
        </w:rPr>
      </w:pPr>
    </w:p>
    <w:p w14:paraId="052780FE"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ic</w:t>
      </w:r>
      <w:proofErr w:type="spellEnd"/>
      <w:r w:rsidRPr="00E1278B">
        <w:rPr>
          <w:rFonts w:cs="Times New Roman"/>
          <w:sz w:val="22"/>
          <w:szCs w:val="22"/>
        </w:rPr>
        <w:t xml:space="preserve">) sub-regulation (3) thereof shall be </w:t>
      </w:r>
      <w:proofErr w:type="gramStart"/>
      <w:r w:rsidRPr="00E1278B">
        <w:rPr>
          <w:rFonts w:cs="Times New Roman"/>
          <w:sz w:val="22"/>
          <w:szCs w:val="22"/>
        </w:rPr>
        <w:t>deleted;</w:t>
      </w:r>
      <w:proofErr w:type="gramEnd"/>
    </w:p>
    <w:p w14:paraId="578C55A8" w14:textId="77777777" w:rsidR="0038031B" w:rsidRPr="00E1278B" w:rsidRDefault="0038031B" w:rsidP="00E1278B">
      <w:pPr>
        <w:jc w:val="both"/>
        <w:rPr>
          <w:rFonts w:cs="Times New Roman"/>
          <w:sz w:val="22"/>
          <w:szCs w:val="22"/>
        </w:rPr>
      </w:pPr>
    </w:p>
    <w:p w14:paraId="3DBEEF83" w14:textId="77777777" w:rsidR="0038031B" w:rsidRPr="00E1278B" w:rsidRDefault="0038031B" w:rsidP="00E1278B">
      <w:pPr>
        <w:jc w:val="both"/>
        <w:rPr>
          <w:rFonts w:cs="Times New Roman"/>
          <w:sz w:val="22"/>
          <w:szCs w:val="22"/>
        </w:rPr>
      </w:pPr>
      <w:r w:rsidRPr="00E1278B">
        <w:rPr>
          <w:rFonts w:cs="Times New Roman"/>
          <w:sz w:val="22"/>
          <w:szCs w:val="22"/>
        </w:rPr>
        <w:t>(ii) regulation 12 thereof shall be amended as follows:</w:t>
      </w:r>
    </w:p>
    <w:p w14:paraId="60F75A7E" w14:textId="77777777" w:rsidR="0038031B" w:rsidRPr="00E1278B" w:rsidRDefault="0038031B" w:rsidP="00E1278B">
      <w:pPr>
        <w:jc w:val="both"/>
        <w:rPr>
          <w:rFonts w:cs="Times New Roman"/>
          <w:sz w:val="22"/>
          <w:szCs w:val="22"/>
        </w:rPr>
      </w:pPr>
    </w:p>
    <w:p w14:paraId="0C576ED1"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ia</w:t>
      </w:r>
      <w:proofErr w:type="spellEnd"/>
      <w:r w:rsidRPr="00E1278B">
        <w:rPr>
          <w:rFonts w:cs="Times New Roman"/>
          <w:sz w:val="22"/>
          <w:szCs w:val="22"/>
        </w:rPr>
        <w:t>) sub-regulation (4) thereof shall be substituted by the following new sub-regulation:</w:t>
      </w:r>
    </w:p>
    <w:p w14:paraId="1142EFA4" w14:textId="77777777" w:rsidR="0038031B" w:rsidRPr="00E1278B" w:rsidRDefault="0038031B" w:rsidP="00E1278B">
      <w:pPr>
        <w:jc w:val="both"/>
        <w:rPr>
          <w:rFonts w:cs="Times New Roman"/>
          <w:sz w:val="22"/>
          <w:szCs w:val="22"/>
        </w:rPr>
      </w:pPr>
    </w:p>
    <w:p w14:paraId="4FF02465" w14:textId="77777777" w:rsidR="0038031B" w:rsidRPr="00E1278B" w:rsidRDefault="0038031B" w:rsidP="00E1278B">
      <w:pPr>
        <w:jc w:val="both"/>
        <w:rPr>
          <w:rFonts w:cs="Times New Roman"/>
          <w:sz w:val="22"/>
          <w:szCs w:val="22"/>
        </w:rPr>
      </w:pPr>
      <w:r w:rsidRPr="00E1278B">
        <w:rPr>
          <w:rFonts w:cs="Times New Roman"/>
          <w:sz w:val="22"/>
          <w:szCs w:val="22"/>
        </w:rPr>
        <w:t xml:space="preserve">“(4) The provisions of paragraphs (a) and (b) of regulation 13(6) of Part A of the Sixth Schedule shall apply </w:t>
      </w:r>
      <w:r w:rsidRPr="00E1278B">
        <w:rPr>
          <w:rFonts w:cs="Times New Roman"/>
          <w:i/>
          <w:iCs/>
          <w:sz w:val="22"/>
          <w:szCs w:val="22"/>
        </w:rPr>
        <w:t>mutatis mutandis</w:t>
      </w:r>
      <w:r w:rsidRPr="00E1278B">
        <w:rPr>
          <w:rFonts w:cs="Times New Roman"/>
          <w:sz w:val="22"/>
          <w:szCs w:val="22"/>
        </w:rPr>
        <w:t>.</w:t>
      </w:r>
      <w:proofErr w:type="gramStart"/>
      <w:r w:rsidRPr="00E1278B">
        <w:rPr>
          <w:rFonts w:cs="Times New Roman"/>
          <w:sz w:val="22"/>
          <w:szCs w:val="22"/>
        </w:rPr>
        <w:t>”;</w:t>
      </w:r>
      <w:proofErr w:type="gramEnd"/>
    </w:p>
    <w:p w14:paraId="4AB10AE9" w14:textId="77777777" w:rsidR="0038031B" w:rsidRPr="00E1278B" w:rsidRDefault="0038031B" w:rsidP="00E1278B">
      <w:pPr>
        <w:jc w:val="both"/>
        <w:rPr>
          <w:rFonts w:cs="Times New Roman"/>
          <w:sz w:val="22"/>
          <w:szCs w:val="22"/>
        </w:rPr>
      </w:pPr>
    </w:p>
    <w:p w14:paraId="04FC6CC8"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ib</w:t>
      </w:r>
      <w:proofErr w:type="spellEnd"/>
      <w:r w:rsidRPr="00E1278B">
        <w:rPr>
          <w:rFonts w:cs="Times New Roman"/>
          <w:sz w:val="22"/>
          <w:szCs w:val="22"/>
        </w:rPr>
        <w:t>) sub-regulation (5) thereof shall be substituted by the following new sub-regulation:</w:t>
      </w:r>
    </w:p>
    <w:p w14:paraId="62E5E9DB" w14:textId="77777777" w:rsidR="0038031B" w:rsidRPr="00E1278B" w:rsidRDefault="0038031B" w:rsidP="00E1278B">
      <w:pPr>
        <w:jc w:val="both"/>
        <w:rPr>
          <w:rFonts w:cs="Times New Roman"/>
          <w:sz w:val="22"/>
          <w:szCs w:val="22"/>
        </w:rPr>
      </w:pPr>
    </w:p>
    <w:p w14:paraId="29494F0D" w14:textId="77777777" w:rsidR="0038031B" w:rsidRPr="00E1278B" w:rsidRDefault="0038031B" w:rsidP="00E1278B">
      <w:pPr>
        <w:jc w:val="both"/>
        <w:rPr>
          <w:rFonts w:cs="Times New Roman"/>
          <w:sz w:val="22"/>
          <w:szCs w:val="22"/>
        </w:rPr>
      </w:pPr>
      <w:r w:rsidRPr="00E1278B">
        <w:rPr>
          <w:rFonts w:cs="Times New Roman"/>
          <w:sz w:val="22"/>
          <w:szCs w:val="22"/>
        </w:rPr>
        <w:t xml:space="preserve">“(5) The provisions of paragraphs (a) to (d) of regulation 13(7) of Part A of the Sixth Schedule shall apply </w:t>
      </w:r>
      <w:r w:rsidRPr="00E1278B">
        <w:rPr>
          <w:rFonts w:cs="Times New Roman"/>
          <w:i/>
          <w:iCs/>
          <w:sz w:val="22"/>
          <w:szCs w:val="22"/>
        </w:rPr>
        <w:t>mutatis mutandis</w:t>
      </w:r>
      <w:r w:rsidRPr="00E1278B">
        <w:rPr>
          <w:rFonts w:cs="Times New Roman"/>
          <w:sz w:val="22"/>
          <w:szCs w:val="22"/>
        </w:rPr>
        <w:t>.</w:t>
      </w:r>
      <w:proofErr w:type="gramStart"/>
      <w:r w:rsidRPr="00E1278B">
        <w:rPr>
          <w:rFonts w:cs="Times New Roman"/>
          <w:sz w:val="22"/>
          <w:szCs w:val="22"/>
        </w:rPr>
        <w:t>”;</w:t>
      </w:r>
      <w:proofErr w:type="gramEnd"/>
    </w:p>
    <w:p w14:paraId="7C6A6D0D" w14:textId="77777777" w:rsidR="0038031B" w:rsidRPr="00E1278B" w:rsidRDefault="0038031B" w:rsidP="00E1278B">
      <w:pPr>
        <w:jc w:val="both"/>
        <w:rPr>
          <w:rFonts w:cs="Times New Roman"/>
          <w:sz w:val="22"/>
          <w:szCs w:val="22"/>
        </w:rPr>
      </w:pPr>
    </w:p>
    <w:p w14:paraId="19E688EE"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ic</w:t>
      </w:r>
      <w:proofErr w:type="spellEnd"/>
      <w:r w:rsidRPr="00E1278B">
        <w:rPr>
          <w:rFonts w:cs="Times New Roman"/>
          <w:sz w:val="22"/>
          <w:szCs w:val="22"/>
        </w:rPr>
        <w:t xml:space="preserve">) sub-regulation (6) thereof shall be substituted by the following new sub-regulation: </w:t>
      </w:r>
    </w:p>
    <w:p w14:paraId="3C1FDA05" w14:textId="77777777" w:rsidR="0038031B" w:rsidRPr="00E1278B" w:rsidRDefault="0038031B" w:rsidP="00E1278B">
      <w:pPr>
        <w:jc w:val="both"/>
        <w:rPr>
          <w:rFonts w:cs="Times New Roman"/>
          <w:sz w:val="22"/>
          <w:szCs w:val="22"/>
        </w:rPr>
      </w:pPr>
    </w:p>
    <w:p w14:paraId="2CFBB734" w14:textId="77777777" w:rsidR="0038031B" w:rsidRPr="00E1278B" w:rsidRDefault="0038031B" w:rsidP="00E1278B">
      <w:pPr>
        <w:jc w:val="both"/>
        <w:rPr>
          <w:rFonts w:cs="Times New Roman"/>
          <w:sz w:val="22"/>
          <w:szCs w:val="22"/>
        </w:rPr>
      </w:pPr>
      <w:r w:rsidRPr="00E1278B">
        <w:rPr>
          <w:rFonts w:cs="Times New Roman"/>
          <w:sz w:val="22"/>
          <w:szCs w:val="22"/>
        </w:rPr>
        <w:t xml:space="preserve">“(6) The provisions of paragraphs (a) and (b) of regulation 13(8) of Part A of the Sixth Schedule shall apply </w:t>
      </w:r>
      <w:r w:rsidRPr="00E1278B">
        <w:rPr>
          <w:rFonts w:cs="Times New Roman"/>
          <w:i/>
          <w:iCs/>
          <w:sz w:val="22"/>
          <w:szCs w:val="22"/>
        </w:rPr>
        <w:t>mutatis mutandis</w:t>
      </w:r>
      <w:r w:rsidRPr="00E1278B">
        <w:rPr>
          <w:rFonts w:cs="Times New Roman"/>
          <w:sz w:val="22"/>
          <w:szCs w:val="22"/>
        </w:rPr>
        <w:t>.</w:t>
      </w:r>
      <w:proofErr w:type="gramStart"/>
      <w:r w:rsidRPr="00E1278B">
        <w:rPr>
          <w:rFonts w:cs="Times New Roman"/>
          <w:sz w:val="22"/>
          <w:szCs w:val="22"/>
        </w:rPr>
        <w:t>”;</w:t>
      </w:r>
      <w:proofErr w:type="gramEnd"/>
    </w:p>
    <w:p w14:paraId="4FB00102" w14:textId="77777777" w:rsidR="0038031B" w:rsidRPr="00E1278B" w:rsidRDefault="0038031B" w:rsidP="00E1278B">
      <w:pPr>
        <w:jc w:val="both"/>
        <w:rPr>
          <w:rFonts w:cs="Times New Roman"/>
          <w:sz w:val="22"/>
          <w:szCs w:val="22"/>
        </w:rPr>
      </w:pPr>
    </w:p>
    <w:p w14:paraId="2E238FA1" w14:textId="77777777" w:rsidR="0038031B" w:rsidRPr="00E1278B" w:rsidRDefault="0038031B" w:rsidP="00E1278B">
      <w:pPr>
        <w:jc w:val="both"/>
        <w:rPr>
          <w:rFonts w:cs="Times New Roman"/>
          <w:sz w:val="22"/>
          <w:szCs w:val="22"/>
        </w:rPr>
      </w:pPr>
      <w:r w:rsidRPr="00E1278B">
        <w:rPr>
          <w:rFonts w:cs="Times New Roman"/>
          <w:sz w:val="22"/>
          <w:szCs w:val="22"/>
        </w:rPr>
        <w:t>(id) sub-regulation (7) thereof shall be substituted by the following new sub-regulation:</w:t>
      </w:r>
    </w:p>
    <w:p w14:paraId="2549EE87" w14:textId="77777777" w:rsidR="0038031B" w:rsidRPr="00E1278B" w:rsidRDefault="0038031B" w:rsidP="00E1278B">
      <w:pPr>
        <w:jc w:val="both"/>
        <w:rPr>
          <w:rFonts w:cs="Times New Roman"/>
          <w:sz w:val="22"/>
          <w:szCs w:val="22"/>
        </w:rPr>
      </w:pPr>
    </w:p>
    <w:p w14:paraId="20507F1F" w14:textId="77777777" w:rsidR="0038031B" w:rsidRPr="00E1278B" w:rsidRDefault="0038031B" w:rsidP="00E1278B">
      <w:pPr>
        <w:jc w:val="both"/>
        <w:rPr>
          <w:rFonts w:cs="Times New Roman"/>
          <w:sz w:val="22"/>
          <w:szCs w:val="22"/>
        </w:rPr>
      </w:pPr>
      <w:r w:rsidRPr="00E1278B">
        <w:rPr>
          <w:rFonts w:cs="Times New Roman"/>
          <w:sz w:val="22"/>
          <w:szCs w:val="22"/>
        </w:rPr>
        <w:t xml:space="preserve">“(7) The provisions of paragraphs (a) and (b) of regulation 13(9) of Part A of the Sixth Schedule shall apply </w:t>
      </w:r>
      <w:r w:rsidRPr="00E1278B">
        <w:rPr>
          <w:rFonts w:cs="Times New Roman"/>
          <w:i/>
          <w:iCs/>
          <w:sz w:val="22"/>
          <w:szCs w:val="22"/>
        </w:rPr>
        <w:t>mutatis mutandis</w:t>
      </w:r>
      <w:r w:rsidRPr="00E1278B">
        <w:rPr>
          <w:rFonts w:cs="Times New Roman"/>
          <w:sz w:val="22"/>
          <w:szCs w:val="22"/>
        </w:rPr>
        <w:t>.</w:t>
      </w:r>
      <w:proofErr w:type="gramStart"/>
      <w:r w:rsidRPr="00E1278B">
        <w:rPr>
          <w:rFonts w:cs="Times New Roman"/>
          <w:sz w:val="22"/>
          <w:szCs w:val="22"/>
        </w:rPr>
        <w:t>”;</w:t>
      </w:r>
      <w:proofErr w:type="gramEnd"/>
      <w:r w:rsidRPr="00E1278B" w:rsidDel="006D47D7">
        <w:rPr>
          <w:rFonts w:cs="Times New Roman"/>
          <w:sz w:val="22"/>
          <w:szCs w:val="22"/>
        </w:rPr>
        <w:t xml:space="preserve"> </w:t>
      </w:r>
    </w:p>
    <w:p w14:paraId="4B298614" w14:textId="77777777" w:rsidR="0038031B" w:rsidRPr="00E1278B" w:rsidRDefault="0038031B" w:rsidP="00E1278B">
      <w:pPr>
        <w:jc w:val="both"/>
        <w:rPr>
          <w:rFonts w:cs="Times New Roman"/>
          <w:sz w:val="22"/>
          <w:szCs w:val="22"/>
        </w:rPr>
      </w:pPr>
    </w:p>
    <w:p w14:paraId="1309817D" w14:textId="77777777" w:rsidR="0038031B" w:rsidRPr="00E1278B" w:rsidRDefault="0038031B" w:rsidP="00E1278B">
      <w:pPr>
        <w:jc w:val="both"/>
        <w:rPr>
          <w:rFonts w:cs="Times New Roman"/>
          <w:sz w:val="22"/>
          <w:szCs w:val="22"/>
        </w:rPr>
      </w:pPr>
      <w:r w:rsidRPr="00E1278B">
        <w:rPr>
          <w:rFonts w:cs="Times New Roman"/>
          <w:sz w:val="22"/>
          <w:szCs w:val="22"/>
        </w:rPr>
        <w:t>(iii) regulation 13 thereof shall be substituted by the following new regulation:</w:t>
      </w:r>
      <w:bookmarkStart w:id="25" w:name="_Hlk172205789"/>
    </w:p>
    <w:p w14:paraId="6EB9522D" w14:textId="77777777" w:rsidR="0038031B" w:rsidRPr="00E1278B" w:rsidRDefault="0038031B" w:rsidP="00E1278B">
      <w:pPr>
        <w:jc w:val="both"/>
        <w:rPr>
          <w:rFonts w:cs="Times New Roman"/>
          <w:sz w:val="22"/>
          <w:szCs w:val="22"/>
        </w:rPr>
      </w:pPr>
    </w:p>
    <w:p w14:paraId="56928A46" w14:textId="77777777" w:rsidR="0038031B" w:rsidRPr="00E1278B" w:rsidRDefault="0038031B" w:rsidP="00E1278B">
      <w:pPr>
        <w:jc w:val="both"/>
        <w:rPr>
          <w:rFonts w:cs="Times New Roman"/>
          <w:sz w:val="22"/>
          <w:szCs w:val="22"/>
        </w:rPr>
      </w:pPr>
      <w:r w:rsidRPr="00E1278B">
        <w:rPr>
          <w:rFonts w:cs="Times New Roman"/>
          <w:sz w:val="22"/>
          <w:szCs w:val="22"/>
        </w:rPr>
        <w:t>“Holding of wine products.</w:t>
      </w:r>
    </w:p>
    <w:p w14:paraId="4ECF7812" w14:textId="26E5CD99" w:rsidR="0038031B" w:rsidRPr="00E1278B" w:rsidRDefault="0038031B" w:rsidP="00E1278B">
      <w:pPr>
        <w:jc w:val="both"/>
        <w:rPr>
          <w:rFonts w:cs="Times New Roman"/>
          <w:sz w:val="22"/>
          <w:szCs w:val="22"/>
        </w:rPr>
      </w:pPr>
      <w:r w:rsidRPr="00E1278B">
        <w:rPr>
          <w:rFonts w:cs="Times New Roman"/>
          <w:sz w:val="22"/>
          <w:szCs w:val="22"/>
        </w:rPr>
        <w:t xml:space="preserve">13. (a) </w:t>
      </w:r>
      <w:r w:rsidRPr="00E1278B">
        <w:rPr>
          <w:rFonts w:cs="Times New Roman"/>
          <w:sz w:val="22"/>
          <w:szCs w:val="22"/>
          <w:shd w:val="clear" w:color="auto" w:fill="FFFFFF"/>
        </w:rPr>
        <w:t xml:space="preserve">Any quantity of wine products found in the possession of any person in contravention of regulations 11 or 12 </w:t>
      </w:r>
      <w:r w:rsidRPr="00E1278B">
        <w:rPr>
          <w:rFonts w:cs="Times New Roman"/>
          <w:sz w:val="22"/>
          <w:szCs w:val="22"/>
        </w:rPr>
        <w:t xml:space="preserve">shall be withheld and the </w:t>
      </w:r>
      <w:r w:rsidRPr="00E1278B">
        <w:rPr>
          <w:rFonts w:cs="Times New Roman"/>
          <w:sz w:val="22"/>
          <w:szCs w:val="22"/>
          <w:shd w:val="clear" w:color="auto" w:fill="FFFFFF"/>
        </w:rPr>
        <w:t xml:space="preserve">provisions </w:t>
      </w:r>
      <w:r w:rsidRPr="00E1278B">
        <w:rPr>
          <w:rFonts w:cs="Times New Roman"/>
          <w:sz w:val="22"/>
          <w:szCs w:val="22"/>
        </w:rPr>
        <w:t xml:space="preserve">of </w:t>
      </w:r>
      <w:r w:rsidR="002D1521">
        <w:rPr>
          <w:rFonts w:cs="Times New Roman"/>
          <w:sz w:val="22"/>
          <w:szCs w:val="22"/>
        </w:rPr>
        <w:t>a</w:t>
      </w:r>
      <w:r w:rsidRPr="00E1278B">
        <w:rPr>
          <w:rFonts w:cs="Times New Roman"/>
          <w:sz w:val="22"/>
          <w:szCs w:val="22"/>
        </w:rPr>
        <w:t xml:space="preserve">rticle 27 </w:t>
      </w:r>
      <w:r w:rsidRPr="00E1278B">
        <w:rPr>
          <w:rFonts w:cs="Times New Roman"/>
          <w:i/>
          <w:iCs/>
          <w:sz w:val="22"/>
          <w:szCs w:val="22"/>
        </w:rPr>
        <w:t xml:space="preserve">et seq </w:t>
      </w:r>
      <w:r w:rsidRPr="00E1278B">
        <w:rPr>
          <w:rFonts w:cs="Times New Roman"/>
          <w:sz w:val="22"/>
          <w:szCs w:val="22"/>
        </w:rPr>
        <w:t>of the Act shall apply, and this without prejudice to any other penalty provided for in accordance with the Act or any other law.</w:t>
      </w:r>
    </w:p>
    <w:p w14:paraId="083E1FD0" w14:textId="77777777" w:rsidR="0038031B" w:rsidRPr="00E1278B" w:rsidRDefault="0038031B" w:rsidP="00E1278B">
      <w:pPr>
        <w:jc w:val="both"/>
        <w:rPr>
          <w:rFonts w:cs="Times New Roman"/>
          <w:sz w:val="22"/>
          <w:szCs w:val="22"/>
        </w:rPr>
      </w:pPr>
    </w:p>
    <w:p w14:paraId="525716CC" w14:textId="6BA409F5" w:rsidR="0038031B" w:rsidRPr="00E1278B" w:rsidRDefault="0038031B" w:rsidP="00E1278B">
      <w:pPr>
        <w:jc w:val="both"/>
        <w:rPr>
          <w:rFonts w:cs="Times New Roman"/>
          <w:sz w:val="22"/>
          <w:szCs w:val="22"/>
        </w:rPr>
      </w:pPr>
      <w:r w:rsidRPr="00E1278B">
        <w:rPr>
          <w:rFonts w:cs="Times New Roman"/>
          <w:sz w:val="22"/>
          <w:szCs w:val="22"/>
        </w:rPr>
        <w:t xml:space="preserve">(b) Any excise stamp which was not affixed within the prescribed time according to law, as applicable and which is found in the possession of any person in contravention of these regulations, shall be withheld and the </w:t>
      </w:r>
      <w:r w:rsidRPr="00E1278B">
        <w:rPr>
          <w:rFonts w:cs="Times New Roman"/>
          <w:sz w:val="22"/>
          <w:szCs w:val="22"/>
          <w:shd w:val="clear" w:color="auto" w:fill="FFFFFF"/>
        </w:rPr>
        <w:t xml:space="preserve">provisions </w:t>
      </w:r>
      <w:r w:rsidRPr="00E1278B">
        <w:rPr>
          <w:rFonts w:cs="Times New Roman"/>
          <w:sz w:val="22"/>
          <w:szCs w:val="22"/>
        </w:rPr>
        <w:t xml:space="preserve">of </w:t>
      </w:r>
      <w:r w:rsidR="002D1521">
        <w:rPr>
          <w:rFonts w:cs="Times New Roman"/>
          <w:sz w:val="22"/>
          <w:szCs w:val="22"/>
        </w:rPr>
        <w:t>a</w:t>
      </w:r>
      <w:r w:rsidRPr="00E1278B">
        <w:rPr>
          <w:rFonts w:cs="Times New Roman"/>
          <w:sz w:val="22"/>
          <w:szCs w:val="22"/>
        </w:rPr>
        <w:t xml:space="preserve">rticle 27 </w:t>
      </w:r>
      <w:r w:rsidRPr="00E1278B">
        <w:rPr>
          <w:rFonts w:cs="Times New Roman"/>
          <w:i/>
          <w:iCs/>
          <w:sz w:val="22"/>
          <w:szCs w:val="22"/>
        </w:rPr>
        <w:t xml:space="preserve">et seq </w:t>
      </w:r>
      <w:r w:rsidRPr="00E1278B">
        <w:rPr>
          <w:rFonts w:cs="Times New Roman"/>
          <w:sz w:val="22"/>
          <w:szCs w:val="22"/>
        </w:rPr>
        <w:t>of the Act shall apply and this without prejudice to any other penalty provided for in accordance with the Act or any other law.</w:t>
      </w:r>
      <w:bookmarkEnd w:id="25"/>
      <w:r w:rsidRPr="00E1278B">
        <w:rPr>
          <w:rFonts w:cs="Times New Roman"/>
          <w:sz w:val="22"/>
          <w:szCs w:val="22"/>
        </w:rPr>
        <w:t xml:space="preserve">”; </w:t>
      </w:r>
    </w:p>
    <w:p w14:paraId="72127EB3" w14:textId="77777777" w:rsidR="0038031B" w:rsidRPr="00E1278B" w:rsidRDefault="0038031B" w:rsidP="00E1278B">
      <w:pPr>
        <w:jc w:val="both"/>
        <w:rPr>
          <w:rFonts w:cs="Times New Roman"/>
          <w:sz w:val="22"/>
          <w:szCs w:val="22"/>
        </w:rPr>
      </w:pPr>
    </w:p>
    <w:p w14:paraId="4A939D20" w14:textId="5675C049" w:rsidR="0038031B" w:rsidRPr="00E1278B" w:rsidRDefault="0038031B" w:rsidP="00E1278B">
      <w:pPr>
        <w:jc w:val="both"/>
        <w:rPr>
          <w:rFonts w:cs="Times New Roman"/>
          <w:sz w:val="22"/>
          <w:szCs w:val="22"/>
        </w:rPr>
      </w:pPr>
      <w:r w:rsidRPr="00E1278B">
        <w:rPr>
          <w:rFonts w:cs="Times New Roman"/>
          <w:sz w:val="22"/>
          <w:szCs w:val="22"/>
        </w:rPr>
        <w:t>(iv) immediately after regulation 13</w:t>
      </w:r>
      <w:r w:rsidR="002D1521">
        <w:rPr>
          <w:rFonts w:cs="Times New Roman"/>
          <w:sz w:val="22"/>
          <w:szCs w:val="22"/>
        </w:rPr>
        <w:t xml:space="preserve"> thereof</w:t>
      </w:r>
      <w:r w:rsidRPr="00E1278B">
        <w:rPr>
          <w:rFonts w:cs="Times New Roman"/>
          <w:sz w:val="22"/>
          <w:szCs w:val="22"/>
        </w:rPr>
        <w:t>, as substituted, there shall be added the following new regulation:</w:t>
      </w:r>
    </w:p>
    <w:p w14:paraId="1BFFB775" w14:textId="77777777" w:rsidR="0038031B" w:rsidRPr="00E1278B" w:rsidRDefault="0038031B" w:rsidP="00E1278B">
      <w:pPr>
        <w:jc w:val="both"/>
        <w:rPr>
          <w:rFonts w:cs="Times New Roman"/>
          <w:sz w:val="22"/>
          <w:szCs w:val="22"/>
        </w:rPr>
      </w:pPr>
    </w:p>
    <w:p w14:paraId="3C2DCD62" w14:textId="77777777" w:rsidR="0038031B" w:rsidRPr="00E1278B" w:rsidRDefault="0038031B" w:rsidP="00E1278B">
      <w:pPr>
        <w:jc w:val="both"/>
        <w:rPr>
          <w:rFonts w:cs="Times New Roman"/>
          <w:sz w:val="22"/>
          <w:szCs w:val="22"/>
        </w:rPr>
      </w:pPr>
      <w:r w:rsidRPr="00E1278B">
        <w:rPr>
          <w:rFonts w:cs="Times New Roman"/>
          <w:sz w:val="22"/>
          <w:szCs w:val="22"/>
        </w:rPr>
        <w:t>“Release of wine products.</w:t>
      </w:r>
    </w:p>
    <w:p w14:paraId="442D0630" w14:textId="77777777" w:rsidR="0038031B" w:rsidRPr="00E1278B" w:rsidRDefault="0038031B" w:rsidP="00E1278B">
      <w:pPr>
        <w:jc w:val="both"/>
        <w:rPr>
          <w:rFonts w:cs="Times New Roman"/>
          <w:sz w:val="22"/>
          <w:szCs w:val="22"/>
        </w:rPr>
      </w:pPr>
      <w:r w:rsidRPr="00E1278B">
        <w:rPr>
          <w:rFonts w:cs="Times New Roman"/>
          <w:sz w:val="22"/>
          <w:szCs w:val="22"/>
        </w:rPr>
        <w:t xml:space="preserve">14. The provisions of regulations 13A and 13B of Part A of this Schedule shall apply </w:t>
      </w:r>
      <w:r w:rsidRPr="00E1278B">
        <w:rPr>
          <w:rFonts w:cs="Times New Roman"/>
          <w:i/>
          <w:iCs/>
          <w:sz w:val="22"/>
          <w:szCs w:val="22"/>
        </w:rPr>
        <w:t>mutatis mutandis</w:t>
      </w:r>
      <w:r w:rsidRPr="00E1278B">
        <w:rPr>
          <w:rFonts w:cs="Times New Roman"/>
          <w:sz w:val="22"/>
          <w:szCs w:val="22"/>
        </w:rPr>
        <w:t>.</w:t>
      </w:r>
      <w:proofErr w:type="gramStart"/>
      <w:r w:rsidRPr="00E1278B">
        <w:rPr>
          <w:rFonts w:cs="Times New Roman"/>
          <w:sz w:val="22"/>
          <w:szCs w:val="22"/>
        </w:rPr>
        <w:t>”;</w:t>
      </w:r>
      <w:proofErr w:type="gramEnd"/>
    </w:p>
    <w:p w14:paraId="0E533442" w14:textId="77777777" w:rsidR="0038031B" w:rsidRPr="00E1278B" w:rsidRDefault="0038031B" w:rsidP="00E1278B">
      <w:pPr>
        <w:jc w:val="both"/>
        <w:rPr>
          <w:rFonts w:cs="Times New Roman"/>
          <w:sz w:val="22"/>
          <w:szCs w:val="22"/>
        </w:rPr>
      </w:pPr>
    </w:p>
    <w:p w14:paraId="29089322" w14:textId="77777777" w:rsidR="0038031B" w:rsidRPr="00E1278B" w:rsidRDefault="0038031B" w:rsidP="00E1278B">
      <w:pPr>
        <w:jc w:val="both"/>
        <w:rPr>
          <w:rFonts w:cs="Times New Roman"/>
          <w:sz w:val="22"/>
          <w:szCs w:val="22"/>
        </w:rPr>
      </w:pPr>
      <w:r w:rsidRPr="00E1278B">
        <w:rPr>
          <w:rFonts w:cs="Times New Roman"/>
          <w:sz w:val="22"/>
          <w:szCs w:val="22"/>
        </w:rPr>
        <w:t>(g) immediately after Part F thereof, as amended, there shall be added the following new Part:</w:t>
      </w:r>
    </w:p>
    <w:p w14:paraId="490139F2" w14:textId="77777777" w:rsidR="0038031B" w:rsidRPr="00E1278B" w:rsidRDefault="0038031B" w:rsidP="00E1278B">
      <w:pPr>
        <w:jc w:val="both"/>
        <w:rPr>
          <w:rFonts w:cs="Times New Roman"/>
          <w:sz w:val="22"/>
          <w:szCs w:val="22"/>
        </w:rPr>
      </w:pPr>
    </w:p>
    <w:p w14:paraId="4F18D467" w14:textId="77777777" w:rsidR="0038031B" w:rsidRPr="00E1278B" w:rsidRDefault="0038031B" w:rsidP="00E1278B">
      <w:pPr>
        <w:jc w:val="both"/>
        <w:rPr>
          <w:rFonts w:cs="Times New Roman"/>
          <w:sz w:val="22"/>
          <w:szCs w:val="22"/>
        </w:rPr>
      </w:pPr>
      <w:r w:rsidRPr="00E1278B">
        <w:rPr>
          <w:rFonts w:cs="Times New Roman"/>
          <w:sz w:val="22"/>
          <w:szCs w:val="22"/>
        </w:rPr>
        <w:t>“PART FA</w:t>
      </w:r>
    </w:p>
    <w:p w14:paraId="069944F2" w14:textId="77777777" w:rsidR="0038031B" w:rsidRPr="00E1278B" w:rsidRDefault="0038031B" w:rsidP="00E1278B">
      <w:pPr>
        <w:jc w:val="both"/>
        <w:rPr>
          <w:rFonts w:cs="Times New Roman"/>
          <w:sz w:val="22"/>
          <w:szCs w:val="22"/>
        </w:rPr>
      </w:pPr>
      <w:r w:rsidRPr="00E1278B">
        <w:rPr>
          <w:rFonts w:cs="Times New Roman"/>
          <w:sz w:val="22"/>
          <w:szCs w:val="22"/>
        </w:rPr>
        <w:t>Bag-in-Box Regulations</w:t>
      </w:r>
    </w:p>
    <w:p w14:paraId="40F69D01" w14:textId="77777777" w:rsidR="0038031B" w:rsidRPr="00E1278B" w:rsidRDefault="0038031B" w:rsidP="00E1278B">
      <w:pPr>
        <w:jc w:val="both"/>
        <w:rPr>
          <w:rFonts w:cs="Times New Roman"/>
          <w:sz w:val="22"/>
          <w:szCs w:val="22"/>
        </w:rPr>
      </w:pPr>
    </w:p>
    <w:p w14:paraId="4FF205D4" w14:textId="77777777" w:rsidR="0038031B" w:rsidRPr="00E1278B" w:rsidRDefault="0038031B" w:rsidP="00E1278B">
      <w:pPr>
        <w:jc w:val="both"/>
        <w:rPr>
          <w:rFonts w:cs="Times New Roman"/>
          <w:sz w:val="22"/>
          <w:szCs w:val="22"/>
        </w:rPr>
      </w:pPr>
      <w:r w:rsidRPr="00E1278B">
        <w:rPr>
          <w:rFonts w:cs="Times New Roman"/>
          <w:sz w:val="22"/>
          <w:szCs w:val="22"/>
        </w:rPr>
        <w:t>Title.</w:t>
      </w:r>
    </w:p>
    <w:p w14:paraId="12D68763" w14:textId="77777777" w:rsidR="0038031B" w:rsidRPr="00E1278B" w:rsidRDefault="0038031B" w:rsidP="00E1278B">
      <w:pPr>
        <w:jc w:val="both"/>
        <w:rPr>
          <w:rFonts w:cs="Times New Roman"/>
          <w:sz w:val="22"/>
          <w:szCs w:val="22"/>
        </w:rPr>
      </w:pPr>
      <w:r w:rsidRPr="00E1278B">
        <w:rPr>
          <w:rFonts w:cs="Times New Roman"/>
          <w:sz w:val="22"/>
          <w:szCs w:val="22"/>
        </w:rPr>
        <w:t>1. The title of these regulations is the Bag-in-Box Wine Regulations.</w:t>
      </w:r>
    </w:p>
    <w:p w14:paraId="4B148D9F" w14:textId="77777777" w:rsidR="0038031B" w:rsidRPr="00E1278B" w:rsidRDefault="0038031B" w:rsidP="00E1278B">
      <w:pPr>
        <w:jc w:val="both"/>
        <w:rPr>
          <w:rFonts w:cs="Times New Roman"/>
          <w:sz w:val="22"/>
          <w:szCs w:val="22"/>
        </w:rPr>
      </w:pPr>
    </w:p>
    <w:p w14:paraId="6E89F07D" w14:textId="77777777" w:rsidR="0038031B" w:rsidRPr="00E1278B" w:rsidRDefault="0038031B" w:rsidP="00E1278B">
      <w:pPr>
        <w:jc w:val="both"/>
        <w:rPr>
          <w:rFonts w:cs="Times New Roman"/>
          <w:sz w:val="22"/>
          <w:szCs w:val="22"/>
        </w:rPr>
      </w:pPr>
      <w:r w:rsidRPr="00E1278B">
        <w:rPr>
          <w:rFonts w:cs="Times New Roman"/>
          <w:sz w:val="22"/>
          <w:szCs w:val="22"/>
        </w:rPr>
        <w:t>Interpretation.</w:t>
      </w:r>
    </w:p>
    <w:p w14:paraId="3CDBE28C" w14:textId="77777777" w:rsidR="0038031B" w:rsidRPr="00E1278B" w:rsidRDefault="0038031B" w:rsidP="00E1278B">
      <w:pPr>
        <w:jc w:val="both"/>
        <w:rPr>
          <w:rFonts w:cs="Times New Roman"/>
          <w:sz w:val="22"/>
          <w:szCs w:val="22"/>
        </w:rPr>
      </w:pPr>
      <w:r w:rsidRPr="00E1278B">
        <w:rPr>
          <w:rFonts w:cs="Times New Roman"/>
          <w:sz w:val="22"/>
          <w:szCs w:val="22"/>
        </w:rPr>
        <w:t>2. In these regulations, unless the context otherwise requires:</w:t>
      </w:r>
    </w:p>
    <w:p w14:paraId="5A8EE781" w14:textId="77777777" w:rsidR="0038031B" w:rsidRPr="00E1278B" w:rsidRDefault="0038031B" w:rsidP="00E1278B">
      <w:pPr>
        <w:jc w:val="both"/>
        <w:rPr>
          <w:rFonts w:cs="Times New Roman"/>
          <w:sz w:val="22"/>
          <w:szCs w:val="22"/>
        </w:rPr>
      </w:pPr>
    </w:p>
    <w:p w14:paraId="3754271E" w14:textId="77777777" w:rsidR="0038031B" w:rsidRPr="00E1278B" w:rsidRDefault="0038031B" w:rsidP="00E1278B">
      <w:pPr>
        <w:jc w:val="both"/>
        <w:rPr>
          <w:rFonts w:cs="Times New Roman"/>
          <w:sz w:val="22"/>
          <w:szCs w:val="22"/>
        </w:rPr>
      </w:pPr>
      <w:r w:rsidRPr="00E1278B">
        <w:rPr>
          <w:rFonts w:cs="Times New Roman"/>
          <w:sz w:val="22"/>
          <w:szCs w:val="22"/>
        </w:rPr>
        <w:t>Cap. 382.</w:t>
      </w:r>
    </w:p>
    <w:p w14:paraId="326D68EA" w14:textId="77777777" w:rsidR="0038031B" w:rsidRPr="00E1278B" w:rsidRDefault="0038031B" w:rsidP="00E1278B">
      <w:pPr>
        <w:jc w:val="both"/>
        <w:rPr>
          <w:rFonts w:cs="Times New Roman"/>
          <w:sz w:val="22"/>
          <w:szCs w:val="22"/>
        </w:rPr>
      </w:pPr>
      <w:r w:rsidRPr="00E1278B">
        <w:rPr>
          <w:rFonts w:cs="Times New Roman"/>
          <w:sz w:val="22"/>
          <w:szCs w:val="22"/>
        </w:rPr>
        <w:t xml:space="preserve">“Act” means the Excise Duty </w:t>
      </w:r>
      <w:proofErr w:type="gramStart"/>
      <w:r w:rsidRPr="00E1278B">
        <w:rPr>
          <w:rFonts w:cs="Times New Roman"/>
          <w:sz w:val="22"/>
          <w:szCs w:val="22"/>
        </w:rPr>
        <w:t>Act;</w:t>
      </w:r>
      <w:proofErr w:type="gramEnd"/>
    </w:p>
    <w:p w14:paraId="2A5EA9A2" w14:textId="77777777" w:rsidR="0038031B" w:rsidRPr="00E1278B" w:rsidRDefault="0038031B" w:rsidP="00E1278B">
      <w:pPr>
        <w:jc w:val="both"/>
        <w:rPr>
          <w:rFonts w:cs="Times New Roman"/>
          <w:sz w:val="22"/>
          <w:szCs w:val="22"/>
        </w:rPr>
      </w:pPr>
    </w:p>
    <w:p w14:paraId="0C9E706A" w14:textId="2111464E" w:rsidR="0038031B" w:rsidRPr="00E1278B" w:rsidRDefault="0038031B" w:rsidP="00E1278B">
      <w:pPr>
        <w:jc w:val="both"/>
        <w:rPr>
          <w:rFonts w:cs="Times New Roman"/>
          <w:sz w:val="22"/>
          <w:szCs w:val="22"/>
        </w:rPr>
      </w:pPr>
      <w:r w:rsidRPr="00E1278B">
        <w:rPr>
          <w:rFonts w:cs="Times New Roman"/>
          <w:sz w:val="22"/>
          <w:szCs w:val="22"/>
        </w:rPr>
        <w:t xml:space="preserve">“Bag-in-Box unit” means a packaging format for wine comprising a flexible inner bag contained within a rigid outer </w:t>
      </w:r>
      <w:proofErr w:type="gramStart"/>
      <w:r w:rsidRPr="00E1278B">
        <w:rPr>
          <w:rFonts w:cs="Times New Roman"/>
          <w:sz w:val="22"/>
          <w:szCs w:val="22"/>
        </w:rPr>
        <w:t>box;</w:t>
      </w:r>
      <w:proofErr w:type="gramEnd"/>
    </w:p>
    <w:p w14:paraId="354B4DB4" w14:textId="77777777" w:rsidR="0038031B" w:rsidRPr="00E1278B" w:rsidRDefault="0038031B" w:rsidP="00E1278B">
      <w:pPr>
        <w:jc w:val="both"/>
        <w:rPr>
          <w:rFonts w:cs="Times New Roman"/>
          <w:sz w:val="22"/>
          <w:szCs w:val="22"/>
        </w:rPr>
      </w:pPr>
    </w:p>
    <w:p w14:paraId="24F0B8E6" w14:textId="77777777" w:rsidR="0038031B" w:rsidRPr="00E1278B" w:rsidRDefault="0038031B" w:rsidP="00E1278B">
      <w:pPr>
        <w:jc w:val="both"/>
        <w:rPr>
          <w:rFonts w:cs="Times New Roman"/>
          <w:sz w:val="22"/>
          <w:szCs w:val="22"/>
        </w:rPr>
      </w:pPr>
      <w:r w:rsidRPr="00E1278B">
        <w:rPr>
          <w:rFonts w:cs="Times New Roman"/>
          <w:sz w:val="22"/>
          <w:szCs w:val="22"/>
        </w:rPr>
        <w:t>“</w:t>
      </w:r>
      <w:proofErr w:type="gramStart"/>
      <w:r w:rsidRPr="00E1278B">
        <w:rPr>
          <w:rFonts w:cs="Times New Roman"/>
          <w:sz w:val="22"/>
          <w:szCs w:val="22"/>
        </w:rPr>
        <w:t>competent</w:t>
      </w:r>
      <w:proofErr w:type="gramEnd"/>
      <w:r w:rsidRPr="00E1278B">
        <w:rPr>
          <w:rFonts w:cs="Times New Roman"/>
          <w:sz w:val="22"/>
          <w:szCs w:val="22"/>
        </w:rPr>
        <w:t xml:space="preserve"> authority” means the office, entity or person designated by the Commissioner for the administration and enforcement of excise </w:t>
      </w:r>
      <w:proofErr w:type="gramStart"/>
      <w:r w:rsidRPr="00E1278B">
        <w:rPr>
          <w:rFonts w:cs="Times New Roman"/>
          <w:sz w:val="22"/>
          <w:szCs w:val="22"/>
        </w:rPr>
        <w:t>stamps;</w:t>
      </w:r>
      <w:proofErr w:type="gramEnd"/>
    </w:p>
    <w:p w14:paraId="41F22679" w14:textId="77777777" w:rsidR="0038031B" w:rsidRPr="00E1278B" w:rsidRDefault="0038031B" w:rsidP="00E1278B">
      <w:pPr>
        <w:jc w:val="both"/>
        <w:rPr>
          <w:rFonts w:cs="Times New Roman"/>
          <w:sz w:val="22"/>
          <w:szCs w:val="22"/>
        </w:rPr>
      </w:pPr>
    </w:p>
    <w:p w14:paraId="01BABE69" w14:textId="77777777" w:rsidR="0038031B" w:rsidRPr="00E1278B" w:rsidRDefault="0038031B" w:rsidP="00E1278B">
      <w:pPr>
        <w:jc w:val="both"/>
        <w:rPr>
          <w:rFonts w:cs="Times New Roman"/>
          <w:sz w:val="22"/>
          <w:szCs w:val="22"/>
        </w:rPr>
      </w:pPr>
      <w:r w:rsidRPr="00E1278B">
        <w:rPr>
          <w:rFonts w:cs="Times New Roman"/>
          <w:sz w:val="22"/>
          <w:szCs w:val="22"/>
        </w:rPr>
        <w:t>“</w:t>
      </w:r>
      <w:proofErr w:type="gramStart"/>
      <w:r w:rsidRPr="00E1278B">
        <w:rPr>
          <w:rFonts w:cs="Times New Roman"/>
          <w:sz w:val="22"/>
          <w:szCs w:val="22"/>
        </w:rPr>
        <w:t>economic</w:t>
      </w:r>
      <w:proofErr w:type="gramEnd"/>
      <w:r w:rsidRPr="00E1278B">
        <w:rPr>
          <w:rFonts w:cs="Times New Roman"/>
          <w:sz w:val="22"/>
          <w:szCs w:val="22"/>
        </w:rPr>
        <w:t xml:space="preserve"> operator” means any person, whether natural or legal, involved in the production, bottling, acquisition, importation or distribution of wine chargeable with excise </w:t>
      </w:r>
      <w:proofErr w:type="gramStart"/>
      <w:r w:rsidRPr="00E1278B">
        <w:rPr>
          <w:rFonts w:cs="Times New Roman"/>
          <w:sz w:val="22"/>
          <w:szCs w:val="22"/>
        </w:rPr>
        <w:t>duty;</w:t>
      </w:r>
      <w:proofErr w:type="gramEnd"/>
    </w:p>
    <w:p w14:paraId="74277C70" w14:textId="77777777" w:rsidR="0038031B" w:rsidRPr="00E1278B" w:rsidRDefault="0038031B" w:rsidP="00E1278B">
      <w:pPr>
        <w:jc w:val="both"/>
        <w:rPr>
          <w:rFonts w:cs="Times New Roman"/>
          <w:sz w:val="22"/>
          <w:szCs w:val="22"/>
        </w:rPr>
      </w:pPr>
    </w:p>
    <w:p w14:paraId="29DDBAAB" w14:textId="77777777" w:rsidR="0038031B" w:rsidRPr="00E1278B" w:rsidRDefault="0038031B" w:rsidP="00E1278B">
      <w:pPr>
        <w:jc w:val="both"/>
        <w:rPr>
          <w:rFonts w:cs="Times New Roman"/>
          <w:sz w:val="22"/>
          <w:szCs w:val="22"/>
        </w:rPr>
      </w:pPr>
      <w:r w:rsidRPr="00E1278B">
        <w:rPr>
          <w:rFonts w:cs="Times New Roman"/>
          <w:sz w:val="22"/>
          <w:szCs w:val="22"/>
        </w:rPr>
        <w:t>“</w:t>
      </w:r>
      <w:proofErr w:type="gramStart"/>
      <w:r w:rsidRPr="00E1278B">
        <w:rPr>
          <w:rFonts w:cs="Times New Roman"/>
          <w:sz w:val="22"/>
          <w:szCs w:val="22"/>
        </w:rPr>
        <w:t>excise</w:t>
      </w:r>
      <w:proofErr w:type="gramEnd"/>
      <w:r w:rsidRPr="00E1278B">
        <w:rPr>
          <w:rFonts w:cs="Times New Roman"/>
          <w:sz w:val="22"/>
          <w:szCs w:val="22"/>
        </w:rPr>
        <w:t xml:space="preserve"> stamp” means the excise duty stamp issued or approved by the Commissioner in accordance with the provisions of the Act and any regulations made thereunder.</w:t>
      </w:r>
    </w:p>
    <w:p w14:paraId="3A4F04C5" w14:textId="77777777" w:rsidR="0038031B" w:rsidRPr="00E1278B" w:rsidRDefault="0038031B" w:rsidP="00E1278B">
      <w:pPr>
        <w:jc w:val="both"/>
        <w:rPr>
          <w:rFonts w:cs="Times New Roman"/>
          <w:sz w:val="22"/>
          <w:szCs w:val="22"/>
        </w:rPr>
      </w:pPr>
    </w:p>
    <w:p w14:paraId="0476BA75" w14:textId="77777777" w:rsidR="0038031B" w:rsidRPr="00E1278B" w:rsidRDefault="0038031B" w:rsidP="00E1278B">
      <w:pPr>
        <w:jc w:val="both"/>
        <w:rPr>
          <w:rFonts w:cs="Times New Roman"/>
          <w:sz w:val="22"/>
          <w:szCs w:val="22"/>
        </w:rPr>
      </w:pPr>
      <w:r w:rsidRPr="00E1278B">
        <w:rPr>
          <w:rFonts w:cs="Times New Roman"/>
          <w:sz w:val="22"/>
          <w:szCs w:val="22"/>
        </w:rPr>
        <w:t>Obligation to affix excise stamp on Bag-in-Box wine.</w:t>
      </w:r>
    </w:p>
    <w:p w14:paraId="59DBD984" w14:textId="77777777" w:rsidR="0038031B" w:rsidRPr="00E1278B" w:rsidRDefault="0038031B" w:rsidP="00E1278B">
      <w:pPr>
        <w:jc w:val="both"/>
        <w:rPr>
          <w:rFonts w:cs="Times New Roman"/>
          <w:sz w:val="22"/>
          <w:szCs w:val="22"/>
        </w:rPr>
      </w:pPr>
      <w:r w:rsidRPr="00E1278B">
        <w:rPr>
          <w:rFonts w:cs="Times New Roman"/>
          <w:sz w:val="22"/>
          <w:szCs w:val="22"/>
        </w:rPr>
        <w:t>3. (1) Every unit of Bag-in-Box wine intended for retail or commercial distribution, irrespective of its origin, shall bear a single excise stamp affixed in accordance with the instructions issued by the Commissioner.</w:t>
      </w:r>
    </w:p>
    <w:p w14:paraId="623493F0" w14:textId="77777777" w:rsidR="0038031B" w:rsidRPr="00E1278B" w:rsidRDefault="0038031B" w:rsidP="00E1278B">
      <w:pPr>
        <w:jc w:val="both"/>
        <w:rPr>
          <w:rFonts w:cs="Times New Roman"/>
          <w:sz w:val="22"/>
          <w:szCs w:val="22"/>
        </w:rPr>
      </w:pPr>
    </w:p>
    <w:p w14:paraId="161C491D" w14:textId="77777777" w:rsidR="0038031B" w:rsidRPr="00E1278B" w:rsidRDefault="0038031B" w:rsidP="00E1278B">
      <w:pPr>
        <w:jc w:val="both"/>
        <w:rPr>
          <w:rFonts w:cs="Times New Roman"/>
          <w:sz w:val="22"/>
          <w:szCs w:val="22"/>
        </w:rPr>
      </w:pPr>
      <w:r w:rsidRPr="00E1278B">
        <w:rPr>
          <w:rFonts w:cs="Times New Roman"/>
          <w:sz w:val="22"/>
          <w:szCs w:val="22"/>
        </w:rPr>
        <w:t>(2) No notification shall be required when such product is sold in its original Bag-in-Box format.</w:t>
      </w:r>
    </w:p>
    <w:p w14:paraId="562D98BA" w14:textId="77777777" w:rsidR="0038031B" w:rsidRPr="00E1278B" w:rsidRDefault="0038031B" w:rsidP="00E1278B">
      <w:pPr>
        <w:jc w:val="both"/>
        <w:rPr>
          <w:rFonts w:cs="Times New Roman"/>
          <w:sz w:val="22"/>
          <w:szCs w:val="22"/>
        </w:rPr>
      </w:pPr>
    </w:p>
    <w:p w14:paraId="2E490471" w14:textId="77777777" w:rsidR="0038031B" w:rsidRPr="00E1278B" w:rsidRDefault="0038031B" w:rsidP="00E1278B">
      <w:pPr>
        <w:jc w:val="both"/>
        <w:rPr>
          <w:rFonts w:cs="Times New Roman"/>
          <w:sz w:val="22"/>
          <w:szCs w:val="22"/>
        </w:rPr>
      </w:pPr>
      <w:r w:rsidRPr="00E1278B">
        <w:rPr>
          <w:rFonts w:cs="Times New Roman"/>
          <w:sz w:val="22"/>
          <w:szCs w:val="22"/>
        </w:rPr>
        <w:t>Bottling of wine from Bag-in-Box containers.</w:t>
      </w:r>
    </w:p>
    <w:p w14:paraId="423C39F8" w14:textId="77777777" w:rsidR="0038031B" w:rsidRPr="00E1278B" w:rsidRDefault="0038031B" w:rsidP="00E1278B">
      <w:pPr>
        <w:jc w:val="both"/>
        <w:rPr>
          <w:rFonts w:cs="Times New Roman"/>
          <w:sz w:val="22"/>
          <w:szCs w:val="22"/>
        </w:rPr>
      </w:pPr>
      <w:r w:rsidRPr="00E1278B">
        <w:rPr>
          <w:rFonts w:cs="Times New Roman"/>
          <w:sz w:val="22"/>
          <w:szCs w:val="22"/>
        </w:rPr>
        <w:t>4. (1) An economic operator who intends to bottle wine from a Bag-in-Box unit shall:</w:t>
      </w:r>
    </w:p>
    <w:p w14:paraId="1B88AD8C" w14:textId="77777777" w:rsidR="0038031B" w:rsidRPr="00E1278B" w:rsidRDefault="0038031B" w:rsidP="00E1278B">
      <w:pPr>
        <w:jc w:val="both"/>
        <w:rPr>
          <w:rFonts w:cs="Times New Roman"/>
          <w:sz w:val="22"/>
          <w:szCs w:val="22"/>
        </w:rPr>
      </w:pPr>
    </w:p>
    <w:p w14:paraId="65768E27" w14:textId="77777777" w:rsidR="0038031B" w:rsidRPr="00E1278B" w:rsidRDefault="0038031B" w:rsidP="00E1278B">
      <w:pPr>
        <w:jc w:val="both"/>
        <w:rPr>
          <w:rFonts w:cs="Times New Roman"/>
          <w:sz w:val="22"/>
          <w:szCs w:val="22"/>
        </w:rPr>
      </w:pPr>
      <w:r w:rsidRPr="00E1278B">
        <w:rPr>
          <w:rFonts w:cs="Times New Roman"/>
          <w:sz w:val="22"/>
          <w:szCs w:val="22"/>
        </w:rPr>
        <w:t>(a) apply for an excise stamp for each original Bag-in-Box unit; and</w:t>
      </w:r>
    </w:p>
    <w:p w14:paraId="10385426" w14:textId="77777777" w:rsidR="0038031B" w:rsidRPr="00E1278B" w:rsidRDefault="0038031B" w:rsidP="00E1278B">
      <w:pPr>
        <w:jc w:val="both"/>
        <w:rPr>
          <w:rFonts w:cs="Times New Roman"/>
          <w:sz w:val="22"/>
          <w:szCs w:val="22"/>
        </w:rPr>
      </w:pPr>
    </w:p>
    <w:p w14:paraId="5C00F172" w14:textId="77777777" w:rsidR="0038031B" w:rsidRPr="00E1278B" w:rsidRDefault="0038031B" w:rsidP="00E1278B">
      <w:pPr>
        <w:jc w:val="both"/>
        <w:rPr>
          <w:rFonts w:cs="Times New Roman"/>
          <w:sz w:val="22"/>
          <w:szCs w:val="22"/>
        </w:rPr>
      </w:pPr>
      <w:r w:rsidRPr="00E1278B">
        <w:rPr>
          <w:rFonts w:cs="Times New Roman"/>
          <w:sz w:val="22"/>
          <w:szCs w:val="22"/>
        </w:rPr>
        <w:t>(b) submit such documentation as the Commissioner may require, including but not limited to an invoice, a declaration and evidence of lawful acquisition.</w:t>
      </w:r>
    </w:p>
    <w:p w14:paraId="2B3B92BC" w14:textId="77777777" w:rsidR="0038031B" w:rsidRPr="00E1278B" w:rsidRDefault="0038031B" w:rsidP="00E1278B">
      <w:pPr>
        <w:jc w:val="both"/>
        <w:rPr>
          <w:rFonts w:cs="Times New Roman"/>
          <w:sz w:val="22"/>
          <w:szCs w:val="22"/>
        </w:rPr>
      </w:pPr>
    </w:p>
    <w:p w14:paraId="2778F47D" w14:textId="77777777" w:rsidR="0038031B" w:rsidRPr="00E1278B" w:rsidRDefault="0038031B" w:rsidP="00E1278B">
      <w:pPr>
        <w:jc w:val="both"/>
        <w:rPr>
          <w:rFonts w:cs="Times New Roman"/>
          <w:sz w:val="22"/>
          <w:szCs w:val="22"/>
        </w:rPr>
      </w:pPr>
      <w:r w:rsidRPr="00E1278B">
        <w:rPr>
          <w:rFonts w:cs="Times New Roman"/>
          <w:sz w:val="22"/>
          <w:szCs w:val="22"/>
        </w:rPr>
        <w:t>(2) Following approval of the application referred to in sub-regulation (1), the economic operator shall notify the Commissioner of the intention to carry out bottling operations.</w:t>
      </w:r>
    </w:p>
    <w:p w14:paraId="6648301B" w14:textId="77777777" w:rsidR="0038031B" w:rsidRPr="00E1278B" w:rsidRDefault="0038031B" w:rsidP="00E1278B">
      <w:pPr>
        <w:jc w:val="both"/>
        <w:rPr>
          <w:rFonts w:cs="Times New Roman"/>
          <w:sz w:val="22"/>
          <w:szCs w:val="22"/>
        </w:rPr>
      </w:pPr>
    </w:p>
    <w:p w14:paraId="7A6A6DB2" w14:textId="77777777" w:rsidR="0038031B" w:rsidRPr="00E1278B" w:rsidRDefault="0038031B" w:rsidP="00E1278B">
      <w:pPr>
        <w:jc w:val="both"/>
        <w:rPr>
          <w:rFonts w:cs="Times New Roman"/>
          <w:sz w:val="22"/>
          <w:szCs w:val="22"/>
        </w:rPr>
      </w:pPr>
      <w:r w:rsidRPr="00E1278B">
        <w:rPr>
          <w:rFonts w:cs="Times New Roman"/>
          <w:sz w:val="22"/>
          <w:szCs w:val="22"/>
        </w:rPr>
        <w:t>(3) Such notification shall specify:</w:t>
      </w:r>
    </w:p>
    <w:p w14:paraId="5FFF4976" w14:textId="77777777" w:rsidR="0038031B" w:rsidRPr="00E1278B" w:rsidRDefault="0038031B" w:rsidP="00E1278B">
      <w:pPr>
        <w:jc w:val="both"/>
        <w:rPr>
          <w:rFonts w:cs="Times New Roman"/>
          <w:sz w:val="22"/>
          <w:szCs w:val="22"/>
        </w:rPr>
      </w:pPr>
    </w:p>
    <w:p w14:paraId="5FB22130" w14:textId="77777777" w:rsidR="0038031B" w:rsidRPr="00E1278B" w:rsidRDefault="0038031B" w:rsidP="00E1278B">
      <w:pPr>
        <w:jc w:val="both"/>
        <w:rPr>
          <w:rFonts w:cs="Times New Roman"/>
          <w:sz w:val="22"/>
          <w:szCs w:val="22"/>
        </w:rPr>
      </w:pPr>
      <w:r w:rsidRPr="00E1278B">
        <w:rPr>
          <w:rFonts w:cs="Times New Roman"/>
          <w:sz w:val="22"/>
          <w:szCs w:val="22"/>
        </w:rPr>
        <w:t>(a) the capacity of the containers intended for use, which shall be limited to:</w:t>
      </w:r>
    </w:p>
    <w:p w14:paraId="4FB008CD" w14:textId="77777777" w:rsidR="0038031B" w:rsidRPr="00E1278B" w:rsidRDefault="0038031B" w:rsidP="00E1278B">
      <w:pPr>
        <w:jc w:val="both"/>
        <w:rPr>
          <w:rFonts w:cs="Times New Roman"/>
          <w:sz w:val="22"/>
          <w:szCs w:val="22"/>
        </w:rPr>
      </w:pPr>
    </w:p>
    <w:p w14:paraId="2F4E7C90" w14:textId="77777777" w:rsidR="0038031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xml:space="preserve">) five hundred </w:t>
      </w:r>
      <w:proofErr w:type="spellStart"/>
      <w:r w:rsidRPr="00E1278B">
        <w:rPr>
          <w:rFonts w:cs="Times New Roman"/>
          <w:sz w:val="22"/>
          <w:szCs w:val="22"/>
        </w:rPr>
        <w:t>millilitres</w:t>
      </w:r>
      <w:proofErr w:type="spellEnd"/>
      <w:r w:rsidRPr="00E1278B">
        <w:rPr>
          <w:rFonts w:cs="Times New Roman"/>
          <w:sz w:val="22"/>
          <w:szCs w:val="22"/>
        </w:rPr>
        <w:t xml:space="preserve"> (500ml); or</w:t>
      </w:r>
    </w:p>
    <w:p w14:paraId="43CCF0D0" w14:textId="77777777" w:rsidR="00C058A0" w:rsidRPr="00E1278B" w:rsidRDefault="00C058A0" w:rsidP="00E1278B">
      <w:pPr>
        <w:jc w:val="both"/>
        <w:rPr>
          <w:rFonts w:cs="Times New Roman"/>
          <w:sz w:val="22"/>
          <w:szCs w:val="22"/>
        </w:rPr>
      </w:pPr>
    </w:p>
    <w:p w14:paraId="710D5CDA" w14:textId="77777777" w:rsidR="0038031B" w:rsidRPr="00E1278B" w:rsidRDefault="0038031B" w:rsidP="00E1278B">
      <w:pPr>
        <w:jc w:val="both"/>
        <w:rPr>
          <w:rFonts w:cs="Times New Roman"/>
          <w:sz w:val="22"/>
          <w:szCs w:val="22"/>
        </w:rPr>
      </w:pPr>
      <w:r w:rsidRPr="00E1278B">
        <w:rPr>
          <w:rFonts w:cs="Times New Roman"/>
          <w:sz w:val="22"/>
          <w:szCs w:val="22"/>
        </w:rPr>
        <w:t xml:space="preserve">(ii) one </w:t>
      </w:r>
      <w:proofErr w:type="spellStart"/>
      <w:r w:rsidRPr="00E1278B">
        <w:rPr>
          <w:rFonts w:cs="Times New Roman"/>
          <w:sz w:val="22"/>
          <w:szCs w:val="22"/>
        </w:rPr>
        <w:t>litre</w:t>
      </w:r>
      <w:proofErr w:type="spellEnd"/>
      <w:r w:rsidRPr="00E1278B">
        <w:rPr>
          <w:rFonts w:cs="Times New Roman"/>
          <w:sz w:val="22"/>
          <w:szCs w:val="22"/>
        </w:rPr>
        <w:t xml:space="preserve"> (1l); and</w:t>
      </w:r>
    </w:p>
    <w:p w14:paraId="28B00E68" w14:textId="77777777" w:rsidR="0038031B" w:rsidRPr="00E1278B" w:rsidRDefault="0038031B" w:rsidP="00E1278B">
      <w:pPr>
        <w:jc w:val="both"/>
        <w:rPr>
          <w:rFonts w:cs="Times New Roman"/>
          <w:sz w:val="22"/>
          <w:szCs w:val="22"/>
        </w:rPr>
      </w:pPr>
    </w:p>
    <w:p w14:paraId="05258553" w14:textId="77777777" w:rsidR="0038031B" w:rsidRPr="00E1278B" w:rsidRDefault="0038031B" w:rsidP="00E1278B">
      <w:pPr>
        <w:jc w:val="both"/>
        <w:rPr>
          <w:rFonts w:cs="Times New Roman"/>
          <w:sz w:val="22"/>
          <w:szCs w:val="22"/>
        </w:rPr>
      </w:pPr>
      <w:r w:rsidRPr="00E1278B">
        <w:rPr>
          <w:rFonts w:cs="Times New Roman"/>
          <w:sz w:val="22"/>
          <w:szCs w:val="22"/>
        </w:rPr>
        <w:t>(b) the number of bottles which shall be produced for each Bag-in-Box unit.</w:t>
      </w:r>
    </w:p>
    <w:p w14:paraId="0B7876F4" w14:textId="77777777" w:rsidR="0038031B" w:rsidRPr="00E1278B" w:rsidRDefault="0038031B" w:rsidP="00E1278B">
      <w:pPr>
        <w:jc w:val="both"/>
        <w:rPr>
          <w:rFonts w:cs="Times New Roman"/>
          <w:sz w:val="22"/>
          <w:szCs w:val="22"/>
        </w:rPr>
      </w:pPr>
    </w:p>
    <w:p w14:paraId="27783227" w14:textId="77777777" w:rsidR="0038031B" w:rsidRPr="00E1278B" w:rsidRDefault="0038031B" w:rsidP="00E1278B">
      <w:pPr>
        <w:jc w:val="both"/>
        <w:rPr>
          <w:rFonts w:cs="Times New Roman"/>
          <w:sz w:val="22"/>
          <w:szCs w:val="22"/>
        </w:rPr>
      </w:pPr>
      <w:r w:rsidRPr="00E1278B">
        <w:rPr>
          <w:rFonts w:cs="Times New Roman"/>
          <w:sz w:val="22"/>
          <w:szCs w:val="22"/>
        </w:rPr>
        <w:t>(4) The economic operator shall request the issuance of additional excise stamps in proportion to the declared number of bottles, in such manner and form as may be prescribed by the Commissioner.</w:t>
      </w:r>
    </w:p>
    <w:p w14:paraId="4928CEE5" w14:textId="77777777" w:rsidR="0038031B" w:rsidRPr="00E1278B" w:rsidRDefault="0038031B" w:rsidP="00E1278B">
      <w:pPr>
        <w:jc w:val="both"/>
        <w:rPr>
          <w:rFonts w:cs="Times New Roman"/>
          <w:sz w:val="22"/>
          <w:szCs w:val="22"/>
        </w:rPr>
      </w:pPr>
    </w:p>
    <w:p w14:paraId="3EB26194" w14:textId="77777777" w:rsidR="0038031B" w:rsidRPr="00E1278B" w:rsidRDefault="0038031B" w:rsidP="00E1278B">
      <w:pPr>
        <w:jc w:val="both"/>
        <w:rPr>
          <w:rFonts w:cs="Times New Roman"/>
          <w:sz w:val="22"/>
          <w:szCs w:val="22"/>
        </w:rPr>
      </w:pPr>
      <w:r w:rsidRPr="00E1278B">
        <w:rPr>
          <w:rFonts w:cs="Times New Roman"/>
          <w:sz w:val="22"/>
          <w:szCs w:val="22"/>
        </w:rPr>
        <w:t>Requirements for bottled wine.</w:t>
      </w:r>
    </w:p>
    <w:p w14:paraId="5C564427" w14:textId="77777777" w:rsidR="0038031B" w:rsidRPr="00E1278B" w:rsidRDefault="0038031B" w:rsidP="00E1278B">
      <w:pPr>
        <w:jc w:val="both"/>
        <w:rPr>
          <w:rFonts w:cs="Times New Roman"/>
          <w:sz w:val="22"/>
          <w:szCs w:val="22"/>
        </w:rPr>
      </w:pPr>
      <w:r w:rsidRPr="00E1278B">
        <w:rPr>
          <w:rFonts w:cs="Times New Roman"/>
          <w:sz w:val="22"/>
          <w:szCs w:val="22"/>
        </w:rPr>
        <w:t>5. (1) Wine derived from Bag-in-Box units shall be bottled exclusively in screw-cap sealed containers.</w:t>
      </w:r>
    </w:p>
    <w:p w14:paraId="748180C1" w14:textId="77777777" w:rsidR="0038031B" w:rsidRPr="00E1278B" w:rsidRDefault="0038031B" w:rsidP="00E1278B">
      <w:pPr>
        <w:jc w:val="both"/>
        <w:rPr>
          <w:rFonts w:cs="Times New Roman"/>
          <w:sz w:val="22"/>
          <w:szCs w:val="22"/>
        </w:rPr>
      </w:pPr>
    </w:p>
    <w:p w14:paraId="27355E3B" w14:textId="77777777" w:rsidR="0038031B" w:rsidRPr="00E1278B" w:rsidRDefault="0038031B" w:rsidP="00E1278B">
      <w:pPr>
        <w:jc w:val="both"/>
        <w:rPr>
          <w:rFonts w:cs="Times New Roman"/>
          <w:sz w:val="22"/>
          <w:szCs w:val="22"/>
        </w:rPr>
      </w:pPr>
      <w:r w:rsidRPr="00E1278B">
        <w:rPr>
          <w:rFonts w:cs="Times New Roman"/>
          <w:sz w:val="22"/>
          <w:szCs w:val="22"/>
        </w:rPr>
        <w:t>(2) The use of cork or any other sealing mechanism shall be strictly prohibited.</w:t>
      </w:r>
    </w:p>
    <w:p w14:paraId="456CC97C" w14:textId="77777777" w:rsidR="0038031B" w:rsidRPr="00E1278B" w:rsidRDefault="0038031B" w:rsidP="00E1278B">
      <w:pPr>
        <w:jc w:val="both"/>
        <w:rPr>
          <w:rFonts w:cs="Times New Roman"/>
          <w:sz w:val="22"/>
          <w:szCs w:val="22"/>
        </w:rPr>
      </w:pPr>
    </w:p>
    <w:p w14:paraId="797A81E5" w14:textId="77777777" w:rsidR="0038031B" w:rsidRPr="00E1278B" w:rsidRDefault="0038031B" w:rsidP="00E1278B">
      <w:pPr>
        <w:jc w:val="both"/>
        <w:rPr>
          <w:rFonts w:cs="Times New Roman"/>
          <w:sz w:val="22"/>
          <w:szCs w:val="22"/>
        </w:rPr>
      </w:pPr>
      <w:r w:rsidRPr="00E1278B">
        <w:rPr>
          <w:rFonts w:cs="Times New Roman"/>
          <w:sz w:val="22"/>
          <w:szCs w:val="22"/>
        </w:rPr>
        <w:t>Permissible container sizes.</w:t>
      </w:r>
    </w:p>
    <w:p w14:paraId="6BD624F3" w14:textId="77777777" w:rsidR="0038031B" w:rsidRPr="00E1278B" w:rsidRDefault="0038031B" w:rsidP="00E1278B">
      <w:pPr>
        <w:jc w:val="both"/>
        <w:rPr>
          <w:rFonts w:cs="Times New Roman"/>
          <w:sz w:val="22"/>
          <w:szCs w:val="22"/>
        </w:rPr>
      </w:pPr>
      <w:r w:rsidRPr="00E1278B">
        <w:rPr>
          <w:rFonts w:cs="Times New Roman"/>
          <w:sz w:val="22"/>
          <w:szCs w:val="22"/>
        </w:rPr>
        <w:t>6. (1) All container sizes for bottling wine in accordance with these regulations shall be of:</w:t>
      </w:r>
    </w:p>
    <w:p w14:paraId="11547ABD" w14:textId="77777777" w:rsidR="0038031B" w:rsidRPr="00E1278B" w:rsidRDefault="0038031B" w:rsidP="00E1278B">
      <w:pPr>
        <w:jc w:val="both"/>
        <w:rPr>
          <w:rFonts w:cs="Times New Roman"/>
          <w:sz w:val="22"/>
          <w:szCs w:val="22"/>
        </w:rPr>
      </w:pPr>
    </w:p>
    <w:p w14:paraId="70F54CE5" w14:textId="77777777" w:rsidR="0038031B" w:rsidRPr="00E1278B" w:rsidRDefault="0038031B" w:rsidP="00E1278B">
      <w:pPr>
        <w:jc w:val="both"/>
        <w:rPr>
          <w:rFonts w:cs="Times New Roman"/>
          <w:sz w:val="22"/>
          <w:szCs w:val="22"/>
        </w:rPr>
      </w:pPr>
      <w:r w:rsidRPr="00E1278B">
        <w:rPr>
          <w:rFonts w:cs="Times New Roman"/>
          <w:sz w:val="22"/>
          <w:szCs w:val="22"/>
        </w:rPr>
        <w:t xml:space="preserve">(a) five hundred </w:t>
      </w:r>
      <w:proofErr w:type="spellStart"/>
      <w:r w:rsidRPr="00E1278B">
        <w:rPr>
          <w:rFonts w:cs="Times New Roman"/>
          <w:sz w:val="22"/>
          <w:szCs w:val="22"/>
        </w:rPr>
        <w:t>millilitres</w:t>
      </w:r>
      <w:proofErr w:type="spellEnd"/>
      <w:r w:rsidRPr="00E1278B">
        <w:rPr>
          <w:rFonts w:cs="Times New Roman"/>
          <w:sz w:val="22"/>
          <w:szCs w:val="22"/>
        </w:rPr>
        <w:t xml:space="preserve"> (500ml); or </w:t>
      </w:r>
    </w:p>
    <w:p w14:paraId="5F087122" w14:textId="77777777" w:rsidR="00C058A0" w:rsidRDefault="00C058A0" w:rsidP="00E1278B">
      <w:pPr>
        <w:jc w:val="both"/>
        <w:rPr>
          <w:rFonts w:cs="Times New Roman"/>
          <w:sz w:val="22"/>
          <w:szCs w:val="22"/>
        </w:rPr>
      </w:pPr>
    </w:p>
    <w:p w14:paraId="0D93DBCA" w14:textId="44B496C2" w:rsidR="0038031B" w:rsidRPr="00E1278B" w:rsidRDefault="0038031B" w:rsidP="00E1278B">
      <w:pPr>
        <w:jc w:val="both"/>
        <w:rPr>
          <w:rFonts w:cs="Times New Roman"/>
          <w:sz w:val="22"/>
          <w:szCs w:val="22"/>
        </w:rPr>
      </w:pPr>
      <w:r w:rsidRPr="00E1278B">
        <w:rPr>
          <w:rFonts w:cs="Times New Roman"/>
          <w:sz w:val="22"/>
          <w:szCs w:val="22"/>
        </w:rPr>
        <w:t xml:space="preserve">(b) one </w:t>
      </w:r>
      <w:proofErr w:type="spellStart"/>
      <w:r w:rsidRPr="00E1278B">
        <w:rPr>
          <w:rFonts w:cs="Times New Roman"/>
          <w:sz w:val="22"/>
          <w:szCs w:val="22"/>
        </w:rPr>
        <w:t>litre</w:t>
      </w:r>
      <w:proofErr w:type="spellEnd"/>
      <w:r w:rsidRPr="00E1278B">
        <w:rPr>
          <w:rFonts w:cs="Times New Roman"/>
          <w:sz w:val="22"/>
          <w:szCs w:val="22"/>
        </w:rPr>
        <w:t xml:space="preserve"> (1l).</w:t>
      </w:r>
    </w:p>
    <w:p w14:paraId="7C638BC0" w14:textId="77777777" w:rsidR="0038031B" w:rsidRPr="00E1278B" w:rsidRDefault="0038031B" w:rsidP="00E1278B">
      <w:pPr>
        <w:jc w:val="both"/>
        <w:rPr>
          <w:rFonts w:cs="Times New Roman"/>
          <w:sz w:val="22"/>
          <w:szCs w:val="22"/>
        </w:rPr>
      </w:pPr>
    </w:p>
    <w:p w14:paraId="11F54DDF" w14:textId="77777777" w:rsidR="0038031B" w:rsidRPr="00E1278B" w:rsidRDefault="0038031B" w:rsidP="00E1278B">
      <w:pPr>
        <w:jc w:val="both"/>
        <w:rPr>
          <w:rFonts w:cs="Times New Roman"/>
          <w:sz w:val="22"/>
          <w:szCs w:val="22"/>
        </w:rPr>
      </w:pPr>
      <w:proofErr w:type="gramStart"/>
      <w:r w:rsidRPr="00E1278B">
        <w:rPr>
          <w:rFonts w:cs="Times New Roman"/>
          <w:sz w:val="22"/>
          <w:szCs w:val="22"/>
        </w:rPr>
        <w:t>(2) No</w:t>
      </w:r>
      <w:proofErr w:type="gramEnd"/>
      <w:r w:rsidRPr="00E1278B">
        <w:rPr>
          <w:rFonts w:cs="Times New Roman"/>
          <w:sz w:val="22"/>
          <w:szCs w:val="22"/>
        </w:rPr>
        <w:t xml:space="preserve"> other container sizes shall be permitted. </w:t>
      </w:r>
    </w:p>
    <w:p w14:paraId="0AB92713" w14:textId="77777777" w:rsidR="0038031B" w:rsidRPr="00E1278B" w:rsidRDefault="0038031B" w:rsidP="00E1278B">
      <w:pPr>
        <w:jc w:val="both"/>
        <w:rPr>
          <w:rFonts w:cs="Times New Roman"/>
          <w:sz w:val="22"/>
          <w:szCs w:val="22"/>
        </w:rPr>
      </w:pPr>
    </w:p>
    <w:p w14:paraId="7C1CCD2E" w14:textId="77777777" w:rsidR="0038031B" w:rsidRPr="00E1278B" w:rsidRDefault="0038031B" w:rsidP="00E1278B">
      <w:pPr>
        <w:jc w:val="both"/>
        <w:rPr>
          <w:rFonts w:cs="Times New Roman"/>
          <w:sz w:val="22"/>
          <w:szCs w:val="22"/>
        </w:rPr>
      </w:pPr>
      <w:r w:rsidRPr="00E1278B">
        <w:rPr>
          <w:rFonts w:cs="Times New Roman"/>
          <w:sz w:val="22"/>
          <w:szCs w:val="22"/>
        </w:rPr>
        <w:lastRenderedPageBreak/>
        <w:t>Locally sourced Bag-in-Box wine.</w:t>
      </w:r>
    </w:p>
    <w:p w14:paraId="77F85046" w14:textId="77777777" w:rsidR="0038031B" w:rsidRPr="00E1278B" w:rsidRDefault="0038031B" w:rsidP="00E1278B">
      <w:pPr>
        <w:jc w:val="both"/>
        <w:rPr>
          <w:rFonts w:cs="Times New Roman"/>
          <w:sz w:val="22"/>
          <w:szCs w:val="22"/>
        </w:rPr>
      </w:pPr>
      <w:r w:rsidRPr="00E1278B">
        <w:rPr>
          <w:rFonts w:cs="Times New Roman"/>
          <w:sz w:val="22"/>
          <w:szCs w:val="22"/>
        </w:rPr>
        <w:t xml:space="preserve">7. In the case of an economic operator who acquires Bag-in-Box wine units from a local </w:t>
      </w:r>
      <w:proofErr w:type="spellStart"/>
      <w:r w:rsidRPr="00E1278B">
        <w:rPr>
          <w:rFonts w:cs="Times New Roman"/>
          <w:sz w:val="22"/>
          <w:szCs w:val="22"/>
        </w:rPr>
        <w:t>authorised</w:t>
      </w:r>
      <w:proofErr w:type="spellEnd"/>
      <w:r w:rsidRPr="00E1278B">
        <w:rPr>
          <w:rFonts w:cs="Times New Roman"/>
          <w:sz w:val="22"/>
          <w:szCs w:val="22"/>
        </w:rPr>
        <w:t xml:space="preserve"> source, the following shall apply:</w:t>
      </w:r>
    </w:p>
    <w:p w14:paraId="0C2C834C" w14:textId="77777777" w:rsidR="0038031B" w:rsidRPr="00E1278B" w:rsidRDefault="0038031B" w:rsidP="00E1278B">
      <w:pPr>
        <w:jc w:val="both"/>
        <w:rPr>
          <w:rFonts w:cs="Times New Roman"/>
          <w:sz w:val="22"/>
          <w:szCs w:val="22"/>
        </w:rPr>
      </w:pPr>
    </w:p>
    <w:p w14:paraId="22B5A373" w14:textId="44647786" w:rsidR="0038031B" w:rsidRPr="00E1278B" w:rsidRDefault="0038031B" w:rsidP="00E1278B">
      <w:pPr>
        <w:jc w:val="both"/>
        <w:rPr>
          <w:rFonts w:cs="Times New Roman"/>
          <w:sz w:val="22"/>
          <w:szCs w:val="22"/>
        </w:rPr>
      </w:pPr>
      <w:r w:rsidRPr="00E1278B">
        <w:rPr>
          <w:rFonts w:cs="Times New Roman"/>
          <w:sz w:val="22"/>
          <w:szCs w:val="22"/>
        </w:rPr>
        <w:t xml:space="preserve">(a) </w:t>
      </w:r>
      <w:r w:rsidR="00C058A0">
        <w:rPr>
          <w:rFonts w:cs="Times New Roman"/>
          <w:sz w:val="22"/>
          <w:szCs w:val="22"/>
        </w:rPr>
        <w:t>t</w:t>
      </w:r>
      <w:r w:rsidRPr="00E1278B">
        <w:rPr>
          <w:rFonts w:cs="Times New Roman"/>
          <w:sz w:val="22"/>
          <w:szCs w:val="22"/>
        </w:rPr>
        <w:t>he operator shall furnish to the Commissioner:</w:t>
      </w:r>
    </w:p>
    <w:p w14:paraId="2D4C2608" w14:textId="77777777" w:rsidR="0038031B" w:rsidRPr="00E1278B" w:rsidRDefault="0038031B" w:rsidP="00E1278B">
      <w:pPr>
        <w:jc w:val="both"/>
        <w:rPr>
          <w:rFonts w:cs="Times New Roman"/>
          <w:sz w:val="22"/>
          <w:szCs w:val="22"/>
        </w:rPr>
      </w:pPr>
    </w:p>
    <w:p w14:paraId="5D5BBDAC"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a valid invoice issued by the supplier; and</w:t>
      </w:r>
    </w:p>
    <w:p w14:paraId="2388553D" w14:textId="77777777" w:rsidR="0038031B" w:rsidRPr="00E1278B" w:rsidRDefault="0038031B" w:rsidP="00E1278B">
      <w:pPr>
        <w:jc w:val="both"/>
        <w:rPr>
          <w:rFonts w:cs="Times New Roman"/>
          <w:sz w:val="22"/>
          <w:szCs w:val="22"/>
        </w:rPr>
      </w:pPr>
    </w:p>
    <w:p w14:paraId="403AD243" w14:textId="77777777" w:rsidR="0038031B" w:rsidRPr="00E1278B" w:rsidRDefault="0038031B" w:rsidP="00E1278B">
      <w:pPr>
        <w:jc w:val="both"/>
        <w:rPr>
          <w:rFonts w:cs="Times New Roman"/>
          <w:sz w:val="22"/>
          <w:szCs w:val="22"/>
        </w:rPr>
      </w:pPr>
      <w:r w:rsidRPr="00E1278B">
        <w:rPr>
          <w:rFonts w:cs="Times New Roman"/>
          <w:sz w:val="22"/>
          <w:szCs w:val="22"/>
        </w:rPr>
        <w:t xml:space="preserve">(ii) photographic or documentary evidence of the excise stamp affixed on the Bag-in-Box unit, including the visible serial </w:t>
      </w:r>
      <w:proofErr w:type="gramStart"/>
      <w:r w:rsidRPr="00E1278B">
        <w:rPr>
          <w:rFonts w:cs="Times New Roman"/>
          <w:sz w:val="22"/>
          <w:szCs w:val="22"/>
        </w:rPr>
        <w:t>number;</w:t>
      </w:r>
      <w:proofErr w:type="gramEnd"/>
    </w:p>
    <w:p w14:paraId="2BA12AA9" w14:textId="77777777" w:rsidR="0038031B" w:rsidRPr="00E1278B" w:rsidRDefault="0038031B" w:rsidP="00E1278B">
      <w:pPr>
        <w:jc w:val="both"/>
        <w:rPr>
          <w:rFonts w:cs="Times New Roman"/>
          <w:sz w:val="22"/>
          <w:szCs w:val="22"/>
        </w:rPr>
      </w:pPr>
    </w:p>
    <w:p w14:paraId="60EE5276" w14:textId="77777777" w:rsidR="0038031B" w:rsidRPr="00E1278B" w:rsidRDefault="0038031B" w:rsidP="00E1278B">
      <w:pPr>
        <w:jc w:val="both"/>
        <w:rPr>
          <w:rFonts w:cs="Times New Roman"/>
          <w:sz w:val="22"/>
          <w:szCs w:val="22"/>
        </w:rPr>
      </w:pPr>
      <w:r w:rsidRPr="00E1278B">
        <w:rPr>
          <w:rFonts w:cs="Times New Roman"/>
          <w:sz w:val="22"/>
          <w:szCs w:val="22"/>
        </w:rPr>
        <w:t>(b) the economic operator shall also notify the Commissioner of:</w:t>
      </w:r>
    </w:p>
    <w:p w14:paraId="31DE5422" w14:textId="77777777" w:rsidR="0038031B" w:rsidRPr="00E1278B" w:rsidRDefault="0038031B" w:rsidP="00E1278B">
      <w:pPr>
        <w:jc w:val="both"/>
        <w:rPr>
          <w:rFonts w:cs="Times New Roman"/>
          <w:sz w:val="22"/>
          <w:szCs w:val="22"/>
        </w:rPr>
      </w:pPr>
    </w:p>
    <w:p w14:paraId="394E58F8"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xml:space="preserve">) the intention to bottle the said </w:t>
      </w:r>
      <w:proofErr w:type="gramStart"/>
      <w:r w:rsidRPr="00E1278B">
        <w:rPr>
          <w:rFonts w:cs="Times New Roman"/>
          <w:sz w:val="22"/>
          <w:szCs w:val="22"/>
        </w:rPr>
        <w:t>product;</w:t>
      </w:r>
      <w:proofErr w:type="gramEnd"/>
    </w:p>
    <w:p w14:paraId="0DB7F9EA" w14:textId="77777777" w:rsidR="0038031B" w:rsidRPr="00E1278B" w:rsidRDefault="0038031B" w:rsidP="00E1278B">
      <w:pPr>
        <w:jc w:val="both"/>
        <w:rPr>
          <w:rFonts w:cs="Times New Roman"/>
          <w:sz w:val="22"/>
          <w:szCs w:val="22"/>
        </w:rPr>
      </w:pPr>
    </w:p>
    <w:p w14:paraId="65FB34FC" w14:textId="77777777" w:rsidR="0038031B" w:rsidRPr="00E1278B" w:rsidRDefault="0038031B" w:rsidP="00E1278B">
      <w:pPr>
        <w:jc w:val="both"/>
        <w:rPr>
          <w:rFonts w:cs="Times New Roman"/>
          <w:sz w:val="22"/>
          <w:szCs w:val="22"/>
        </w:rPr>
      </w:pPr>
      <w:r w:rsidRPr="00E1278B">
        <w:rPr>
          <w:rFonts w:cs="Times New Roman"/>
          <w:sz w:val="22"/>
          <w:szCs w:val="22"/>
        </w:rPr>
        <w:t>(ii) the number of bottles which shall be produced; and</w:t>
      </w:r>
    </w:p>
    <w:p w14:paraId="712CA37A" w14:textId="77777777" w:rsidR="0038031B" w:rsidRPr="00E1278B" w:rsidRDefault="0038031B" w:rsidP="00E1278B">
      <w:pPr>
        <w:jc w:val="both"/>
        <w:rPr>
          <w:rFonts w:cs="Times New Roman"/>
          <w:sz w:val="22"/>
          <w:szCs w:val="22"/>
        </w:rPr>
      </w:pPr>
    </w:p>
    <w:p w14:paraId="588869CB" w14:textId="5D4A19A2" w:rsidR="0038031B" w:rsidRPr="00E1278B" w:rsidRDefault="0038031B" w:rsidP="00E1278B">
      <w:pPr>
        <w:jc w:val="both"/>
        <w:rPr>
          <w:rFonts w:cs="Times New Roman"/>
          <w:sz w:val="22"/>
          <w:szCs w:val="22"/>
        </w:rPr>
      </w:pPr>
      <w:r w:rsidRPr="00E1278B">
        <w:rPr>
          <w:rFonts w:cs="Times New Roman"/>
          <w:sz w:val="22"/>
          <w:szCs w:val="22"/>
        </w:rPr>
        <w:t xml:space="preserve">(iii) the size of the containers which shall be </w:t>
      </w:r>
      <w:proofErr w:type="spellStart"/>
      <w:r w:rsidRPr="00E1278B">
        <w:rPr>
          <w:rFonts w:cs="Times New Roman"/>
          <w:sz w:val="22"/>
          <w:szCs w:val="22"/>
        </w:rPr>
        <w:t>utilised</w:t>
      </w:r>
      <w:proofErr w:type="spellEnd"/>
      <w:r w:rsidRPr="00E1278B">
        <w:rPr>
          <w:rFonts w:cs="Times New Roman"/>
          <w:sz w:val="22"/>
          <w:szCs w:val="22"/>
        </w:rPr>
        <w:t xml:space="preserve"> in accordance with regulation 6(1).</w:t>
      </w:r>
    </w:p>
    <w:p w14:paraId="044F6EEF" w14:textId="77777777" w:rsidR="0038031B" w:rsidRPr="00E1278B" w:rsidRDefault="0038031B" w:rsidP="00E1278B">
      <w:pPr>
        <w:jc w:val="both"/>
        <w:rPr>
          <w:rFonts w:cs="Times New Roman"/>
          <w:sz w:val="22"/>
          <w:szCs w:val="22"/>
        </w:rPr>
      </w:pPr>
    </w:p>
    <w:p w14:paraId="765F86A9" w14:textId="7EC64067" w:rsidR="0038031B" w:rsidRPr="00E1278B" w:rsidRDefault="0038031B" w:rsidP="00E1278B">
      <w:pPr>
        <w:jc w:val="both"/>
        <w:rPr>
          <w:rFonts w:cs="Times New Roman"/>
          <w:sz w:val="22"/>
          <w:szCs w:val="22"/>
        </w:rPr>
      </w:pPr>
      <w:r w:rsidRPr="00E1278B">
        <w:rPr>
          <w:rFonts w:cs="Times New Roman"/>
          <w:sz w:val="22"/>
          <w:szCs w:val="22"/>
        </w:rPr>
        <w:t>Issuance and endorsement of excise stamps.</w:t>
      </w:r>
    </w:p>
    <w:p w14:paraId="49BDF84E" w14:textId="77777777" w:rsidR="0038031B" w:rsidRPr="00E1278B" w:rsidRDefault="0038031B" w:rsidP="00E1278B">
      <w:pPr>
        <w:jc w:val="both"/>
        <w:rPr>
          <w:rFonts w:cs="Times New Roman"/>
          <w:sz w:val="22"/>
          <w:szCs w:val="22"/>
        </w:rPr>
      </w:pPr>
      <w:r w:rsidRPr="00E1278B">
        <w:rPr>
          <w:rFonts w:cs="Times New Roman"/>
          <w:sz w:val="22"/>
          <w:szCs w:val="22"/>
        </w:rPr>
        <w:t>8. (1) Additional excise stamps shall be collected by the economic operator from such issuing office or authority as may be designated by the Commissioner.</w:t>
      </w:r>
    </w:p>
    <w:p w14:paraId="17EBAC5E" w14:textId="77777777" w:rsidR="0038031B" w:rsidRPr="00E1278B" w:rsidRDefault="0038031B" w:rsidP="00E1278B">
      <w:pPr>
        <w:jc w:val="both"/>
        <w:rPr>
          <w:rFonts w:cs="Times New Roman"/>
          <w:sz w:val="22"/>
          <w:szCs w:val="22"/>
        </w:rPr>
      </w:pPr>
    </w:p>
    <w:p w14:paraId="4740586E" w14:textId="77777777" w:rsidR="0038031B" w:rsidRPr="00E1278B" w:rsidRDefault="0038031B" w:rsidP="00E1278B">
      <w:pPr>
        <w:jc w:val="both"/>
        <w:rPr>
          <w:rFonts w:cs="Times New Roman"/>
          <w:sz w:val="22"/>
          <w:szCs w:val="22"/>
        </w:rPr>
      </w:pPr>
      <w:r w:rsidRPr="00E1278B">
        <w:rPr>
          <w:rFonts w:cs="Times New Roman"/>
          <w:sz w:val="22"/>
          <w:szCs w:val="22"/>
        </w:rPr>
        <w:t>(2) Excise stamps shall be endorsed and validated prior to their affixation on bottled containers.</w:t>
      </w:r>
    </w:p>
    <w:p w14:paraId="0A8D5C57" w14:textId="77777777" w:rsidR="0038031B" w:rsidRPr="00E1278B" w:rsidRDefault="0038031B" w:rsidP="00E1278B">
      <w:pPr>
        <w:jc w:val="both"/>
        <w:rPr>
          <w:rFonts w:cs="Times New Roman"/>
          <w:sz w:val="22"/>
          <w:szCs w:val="22"/>
        </w:rPr>
      </w:pPr>
    </w:p>
    <w:p w14:paraId="6C1C2A0E" w14:textId="77777777" w:rsidR="0038031B" w:rsidRPr="00E1278B" w:rsidRDefault="0038031B" w:rsidP="00E1278B">
      <w:pPr>
        <w:jc w:val="both"/>
        <w:rPr>
          <w:rFonts w:cs="Times New Roman"/>
          <w:sz w:val="22"/>
          <w:szCs w:val="22"/>
        </w:rPr>
      </w:pPr>
      <w:proofErr w:type="gramStart"/>
      <w:r w:rsidRPr="00E1278B">
        <w:rPr>
          <w:rFonts w:cs="Times New Roman"/>
          <w:sz w:val="22"/>
          <w:szCs w:val="22"/>
        </w:rPr>
        <w:t>(3) No</w:t>
      </w:r>
      <w:proofErr w:type="gramEnd"/>
      <w:r w:rsidRPr="00E1278B">
        <w:rPr>
          <w:rFonts w:cs="Times New Roman"/>
          <w:sz w:val="22"/>
          <w:szCs w:val="22"/>
        </w:rPr>
        <w:t xml:space="preserve"> administrative or service fee shall be charged for such endorsement, except for the cost of the excise stamp itself.</w:t>
      </w:r>
    </w:p>
    <w:p w14:paraId="0F863A9F" w14:textId="77777777" w:rsidR="0038031B" w:rsidRPr="00E1278B" w:rsidRDefault="0038031B" w:rsidP="00E1278B">
      <w:pPr>
        <w:jc w:val="both"/>
        <w:rPr>
          <w:rFonts w:cs="Times New Roman"/>
          <w:sz w:val="22"/>
          <w:szCs w:val="22"/>
        </w:rPr>
      </w:pPr>
    </w:p>
    <w:p w14:paraId="2B83B004" w14:textId="77777777" w:rsidR="0038031B" w:rsidRPr="00E1278B" w:rsidRDefault="0038031B" w:rsidP="00E1278B">
      <w:pPr>
        <w:jc w:val="both"/>
        <w:rPr>
          <w:rFonts w:cs="Times New Roman"/>
          <w:sz w:val="22"/>
          <w:szCs w:val="22"/>
        </w:rPr>
      </w:pPr>
      <w:r w:rsidRPr="00E1278B">
        <w:rPr>
          <w:rFonts w:cs="Times New Roman"/>
          <w:sz w:val="22"/>
          <w:szCs w:val="22"/>
        </w:rPr>
        <w:t>Delegation of endorsement functions.</w:t>
      </w:r>
    </w:p>
    <w:p w14:paraId="76046384" w14:textId="77777777" w:rsidR="0038031B" w:rsidRPr="00E1278B" w:rsidRDefault="0038031B" w:rsidP="00E1278B">
      <w:pPr>
        <w:jc w:val="both"/>
        <w:rPr>
          <w:rFonts w:cs="Times New Roman"/>
          <w:sz w:val="22"/>
          <w:szCs w:val="22"/>
        </w:rPr>
      </w:pPr>
    </w:p>
    <w:p w14:paraId="216AA588" w14:textId="77777777" w:rsidR="0038031B" w:rsidRPr="00E1278B" w:rsidRDefault="0038031B" w:rsidP="00E1278B">
      <w:pPr>
        <w:jc w:val="both"/>
        <w:rPr>
          <w:rFonts w:cs="Times New Roman"/>
          <w:sz w:val="22"/>
          <w:szCs w:val="22"/>
        </w:rPr>
      </w:pPr>
      <w:r w:rsidRPr="00E1278B">
        <w:rPr>
          <w:rFonts w:cs="Times New Roman"/>
          <w:sz w:val="22"/>
          <w:szCs w:val="22"/>
        </w:rPr>
        <w:t>9. (1) The Commissioner may delegate the endorsement of excise stamps to an external entity or authority, for the purposes of administrative efficiency.</w:t>
      </w:r>
    </w:p>
    <w:p w14:paraId="135D1F83" w14:textId="77777777" w:rsidR="0038031B" w:rsidRPr="00E1278B" w:rsidRDefault="0038031B" w:rsidP="00E1278B">
      <w:pPr>
        <w:jc w:val="both"/>
        <w:rPr>
          <w:rFonts w:cs="Times New Roman"/>
          <w:sz w:val="22"/>
          <w:szCs w:val="22"/>
        </w:rPr>
      </w:pPr>
    </w:p>
    <w:p w14:paraId="768E948A" w14:textId="77777777" w:rsidR="0038031B" w:rsidRPr="00E1278B" w:rsidRDefault="0038031B" w:rsidP="00E1278B">
      <w:pPr>
        <w:jc w:val="both"/>
        <w:rPr>
          <w:rFonts w:cs="Times New Roman"/>
          <w:sz w:val="22"/>
          <w:szCs w:val="22"/>
        </w:rPr>
      </w:pPr>
      <w:r w:rsidRPr="00E1278B">
        <w:rPr>
          <w:rFonts w:cs="Times New Roman"/>
          <w:sz w:val="22"/>
          <w:szCs w:val="22"/>
        </w:rPr>
        <w:t>(2) Endorsements carried out by such entity shall be deemed to have the same legal validity as if issued by the Commissioner.</w:t>
      </w:r>
    </w:p>
    <w:p w14:paraId="56E57BED" w14:textId="77777777" w:rsidR="0038031B" w:rsidRPr="00E1278B" w:rsidRDefault="0038031B" w:rsidP="00E1278B">
      <w:pPr>
        <w:jc w:val="both"/>
        <w:rPr>
          <w:rFonts w:cs="Times New Roman"/>
          <w:sz w:val="22"/>
          <w:szCs w:val="22"/>
        </w:rPr>
      </w:pPr>
    </w:p>
    <w:p w14:paraId="3CD00E70" w14:textId="77777777" w:rsidR="0038031B" w:rsidRPr="00E1278B" w:rsidRDefault="0038031B" w:rsidP="00E1278B">
      <w:pPr>
        <w:jc w:val="both"/>
        <w:rPr>
          <w:rFonts w:cs="Times New Roman"/>
          <w:sz w:val="22"/>
          <w:szCs w:val="22"/>
        </w:rPr>
      </w:pPr>
      <w:r w:rsidRPr="00E1278B">
        <w:rPr>
          <w:rFonts w:cs="Times New Roman"/>
          <w:sz w:val="22"/>
          <w:szCs w:val="22"/>
        </w:rPr>
        <w:t>Offences and punishments.</w:t>
      </w:r>
    </w:p>
    <w:p w14:paraId="234C2B20" w14:textId="527C8849" w:rsidR="0038031B" w:rsidRPr="00E1278B" w:rsidRDefault="0038031B" w:rsidP="00E1278B">
      <w:pPr>
        <w:jc w:val="both"/>
        <w:rPr>
          <w:rFonts w:cs="Times New Roman"/>
          <w:sz w:val="22"/>
          <w:szCs w:val="22"/>
        </w:rPr>
      </w:pPr>
      <w:r w:rsidRPr="00E1278B">
        <w:rPr>
          <w:rFonts w:cs="Times New Roman"/>
          <w:sz w:val="22"/>
          <w:szCs w:val="22"/>
        </w:rPr>
        <w:t>10. (1) Any person who breaches or fails to comply with the provisions of these regulations shall be guilty of an offence as prescribed in the Act.</w:t>
      </w:r>
    </w:p>
    <w:p w14:paraId="3C1F4058" w14:textId="77777777" w:rsidR="0038031B" w:rsidRPr="00E1278B" w:rsidRDefault="0038031B" w:rsidP="00E1278B">
      <w:pPr>
        <w:jc w:val="both"/>
        <w:rPr>
          <w:rFonts w:cs="Times New Roman"/>
          <w:sz w:val="22"/>
          <w:szCs w:val="22"/>
        </w:rPr>
      </w:pPr>
    </w:p>
    <w:p w14:paraId="15F44205" w14:textId="77777777" w:rsidR="0038031B" w:rsidRPr="00E1278B" w:rsidRDefault="0038031B" w:rsidP="00E1278B">
      <w:pPr>
        <w:jc w:val="both"/>
        <w:rPr>
          <w:rFonts w:cs="Times New Roman"/>
          <w:sz w:val="22"/>
          <w:szCs w:val="22"/>
        </w:rPr>
      </w:pPr>
      <w:r w:rsidRPr="00E1278B">
        <w:rPr>
          <w:rFonts w:cs="Times New Roman"/>
          <w:sz w:val="22"/>
          <w:szCs w:val="22"/>
        </w:rPr>
        <w:t>(2) Without prejudice to any other punishment established in the Act, any economic operator who bottles or places wine on the market from Bag-in-Box units in breach of these regulations or without the designated excise stamps, shall be liable to such punishments, sanctions and forfeitures in accordance with the Act or any regulations made thereunder.”;</w:t>
      </w:r>
    </w:p>
    <w:p w14:paraId="56956952" w14:textId="77777777" w:rsidR="0038031B" w:rsidRPr="00E1278B" w:rsidRDefault="0038031B" w:rsidP="00E1278B">
      <w:pPr>
        <w:jc w:val="both"/>
        <w:rPr>
          <w:rFonts w:cs="Times New Roman"/>
          <w:sz w:val="22"/>
          <w:szCs w:val="22"/>
        </w:rPr>
      </w:pPr>
    </w:p>
    <w:p w14:paraId="3CF64EC6" w14:textId="77777777" w:rsidR="0038031B" w:rsidRPr="00E1278B" w:rsidRDefault="0038031B" w:rsidP="00E1278B">
      <w:pPr>
        <w:jc w:val="both"/>
        <w:rPr>
          <w:rFonts w:cs="Times New Roman"/>
          <w:sz w:val="22"/>
          <w:szCs w:val="22"/>
        </w:rPr>
      </w:pPr>
      <w:r w:rsidRPr="00E1278B">
        <w:rPr>
          <w:rFonts w:cs="Times New Roman"/>
          <w:sz w:val="22"/>
          <w:szCs w:val="22"/>
        </w:rPr>
        <w:t>(h) regulation 6 of Part G thereof shall be amended as follows:</w:t>
      </w:r>
    </w:p>
    <w:p w14:paraId="5038CF8E" w14:textId="77777777" w:rsidR="0038031B" w:rsidRPr="00E1278B" w:rsidRDefault="0038031B" w:rsidP="00E1278B">
      <w:pPr>
        <w:jc w:val="both"/>
        <w:rPr>
          <w:rFonts w:cs="Times New Roman"/>
          <w:sz w:val="22"/>
          <w:szCs w:val="22"/>
        </w:rPr>
      </w:pPr>
    </w:p>
    <w:p w14:paraId="2E7F5B52"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sub-regulation (3) thereof shall be substituted by the following new sub-regulation:</w:t>
      </w:r>
    </w:p>
    <w:p w14:paraId="66DF1F5F" w14:textId="77777777" w:rsidR="0038031B" w:rsidRPr="00E1278B" w:rsidRDefault="0038031B" w:rsidP="00E1278B">
      <w:pPr>
        <w:jc w:val="both"/>
        <w:rPr>
          <w:rFonts w:cs="Times New Roman"/>
          <w:sz w:val="22"/>
          <w:szCs w:val="22"/>
        </w:rPr>
      </w:pPr>
    </w:p>
    <w:p w14:paraId="18C35D66" w14:textId="77777777" w:rsidR="0038031B" w:rsidRPr="00E1278B" w:rsidRDefault="0038031B" w:rsidP="00E1278B">
      <w:pPr>
        <w:jc w:val="both"/>
        <w:rPr>
          <w:rFonts w:cs="Times New Roman"/>
          <w:sz w:val="22"/>
          <w:szCs w:val="22"/>
        </w:rPr>
      </w:pPr>
      <w:r w:rsidRPr="00E1278B">
        <w:rPr>
          <w:rFonts w:cs="Times New Roman"/>
          <w:sz w:val="22"/>
          <w:szCs w:val="22"/>
        </w:rPr>
        <w:t>“(3) The term of an accounting period and submission of the return shall be as prescribed in regulation 12 of Part A of the Sixth Schedule.</w:t>
      </w:r>
      <w:proofErr w:type="gramStart"/>
      <w:r w:rsidRPr="00E1278B">
        <w:rPr>
          <w:rFonts w:cs="Times New Roman"/>
          <w:sz w:val="22"/>
          <w:szCs w:val="22"/>
        </w:rPr>
        <w:t>”;</w:t>
      </w:r>
      <w:proofErr w:type="gramEnd"/>
      <w:r w:rsidRPr="00E1278B">
        <w:rPr>
          <w:rFonts w:cs="Times New Roman"/>
          <w:sz w:val="22"/>
          <w:szCs w:val="22"/>
        </w:rPr>
        <w:t xml:space="preserve"> </w:t>
      </w:r>
    </w:p>
    <w:p w14:paraId="19E2DC63" w14:textId="77777777" w:rsidR="0038031B" w:rsidRPr="00E1278B" w:rsidRDefault="0038031B" w:rsidP="00E1278B">
      <w:pPr>
        <w:jc w:val="both"/>
        <w:rPr>
          <w:rFonts w:cs="Times New Roman"/>
          <w:sz w:val="22"/>
          <w:szCs w:val="22"/>
        </w:rPr>
      </w:pPr>
    </w:p>
    <w:p w14:paraId="2F2D7CA3" w14:textId="77777777" w:rsidR="0038031B" w:rsidRPr="00E1278B" w:rsidRDefault="0038031B" w:rsidP="00E1278B">
      <w:pPr>
        <w:jc w:val="both"/>
        <w:rPr>
          <w:rFonts w:cs="Times New Roman"/>
          <w:sz w:val="22"/>
          <w:szCs w:val="22"/>
        </w:rPr>
      </w:pPr>
      <w:r w:rsidRPr="00E1278B">
        <w:rPr>
          <w:rFonts w:cs="Times New Roman"/>
          <w:sz w:val="22"/>
          <w:szCs w:val="22"/>
        </w:rPr>
        <w:t>(ii) immediately after sub-regulation (3) thereof, as substituted, there shall be added the following new sub-regulations:</w:t>
      </w:r>
    </w:p>
    <w:p w14:paraId="7F13354E" w14:textId="77777777" w:rsidR="0038031B" w:rsidRPr="00E1278B" w:rsidRDefault="0038031B" w:rsidP="00E1278B">
      <w:pPr>
        <w:jc w:val="both"/>
        <w:rPr>
          <w:rFonts w:cs="Times New Roman"/>
          <w:sz w:val="22"/>
          <w:szCs w:val="22"/>
        </w:rPr>
      </w:pPr>
    </w:p>
    <w:p w14:paraId="1EF0E51A" w14:textId="77777777" w:rsidR="0038031B" w:rsidRPr="00E1278B" w:rsidRDefault="0038031B" w:rsidP="00E1278B">
      <w:pPr>
        <w:jc w:val="both"/>
        <w:rPr>
          <w:rFonts w:cs="Times New Roman"/>
          <w:sz w:val="22"/>
          <w:szCs w:val="22"/>
        </w:rPr>
      </w:pPr>
      <w:r w:rsidRPr="00E1278B">
        <w:rPr>
          <w:rFonts w:cs="Times New Roman"/>
          <w:sz w:val="22"/>
          <w:szCs w:val="22"/>
        </w:rPr>
        <w:lastRenderedPageBreak/>
        <w:t>“(4) Any person who fails to submit the statement within the prescribed period of fifteen (15) days shall be liable to an administrative penalty of one hundred euro (€100) per month (1) or part thereof until the statement is submitted, which in any case shall not be later than three (3) months following the lapse of the said prescribed period of fifteen (15) days.</w:t>
      </w:r>
    </w:p>
    <w:p w14:paraId="1A91E25A" w14:textId="77777777" w:rsidR="0038031B" w:rsidRPr="00E1278B" w:rsidRDefault="0038031B" w:rsidP="00E1278B">
      <w:pPr>
        <w:jc w:val="both"/>
        <w:rPr>
          <w:rFonts w:cs="Times New Roman"/>
          <w:sz w:val="22"/>
          <w:szCs w:val="22"/>
        </w:rPr>
      </w:pPr>
    </w:p>
    <w:p w14:paraId="69A54A3E" w14:textId="06122AA2" w:rsidR="0038031B" w:rsidRPr="00E1278B" w:rsidRDefault="0038031B" w:rsidP="00E1278B">
      <w:pPr>
        <w:jc w:val="both"/>
        <w:rPr>
          <w:rFonts w:cs="Times New Roman"/>
          <w:sz w:val="22"/>
          <w:szCs w:val="22"/>
        </w:rPr>
      </w:pPr>
      <w:r w:rsidRPr="00E1278B">
        <w:rPr>
          <w:rFonts w:cs="Times New Roman"/>
          <w:sz w:val="22"/>
          <w:szCs w:val="22"/>
        </w:rPr>
        <w:t>(5) Any person who fails to observe the provisions of this regulation shall be guilty of an offence and shall be liable upon conviction to a fine</w:t>
      </w:r>
      <w:r w:rsidR="00C058A0">
        <w:rPr>
          <w:rFonts w:cs="Times New Roman"/>
          <w:sz w:val="22"/>
          <w:szCs w:val="22"/>
        </w:rPr>
        <w:t xml:space="preserve"> (</w:t>
      </w:r>
      <w:proofErr w:type="spellStart"/>
      <w:r w:rsidR="00C058A0">
        <w:rPr>
          <w:rFonts w:cs="Times New Roman"/>
          <w:i/>
          <w:iCs/>
          <w:sz w:val="22"/>
          <w:szCs w:val="22"/>
        </w:rPr>
        <w:t>multa</w:t>
      </w:r>
      <w:proofErr w:type="spellEnd"/>
      <w:r w:rsidR="00C058A0">
        <w:rPr>
          <w:rFonts w:cs="Times New Roman"/>
          <w:sz w:val="22"/>
          <w:szCs w:val="22"/>
        </w:rPr>
        <w:t>)</w:t>
      </w:r>
      <w:r w:rsidRPr="00E1278B">
        <w:rPr>
          <w:rFonts w:cs="Times New Roman"/>
          <w:sz w:val="22"/>
          <w:szCs w:val="22"/>
        </w:rPr>
        <w:t xml:space="preserve"> not exceeding </w:t>
      </w:r>
      <w:proofErr w:type="gramStart"/>
      <w:r w:rsidRPr="00E1278B">
        <w:rPr>
          <w:rFonts w:cs="Times New Roman"/>
          <w:sz w:val="22"/>
          <w:szCs w:val="22"/>
        </w:rPr>
        <w:t>twenty five</w:t>
      </w:r>
      <w:proofErr w:type="gramEnd"/>
      <w:r w:rsidRPr="00E1278B">
        <w:rPr>
          <w:rFonts w:cs="Times New Roman"/>
          <w:sz w:val="22"/>
          <w:szCs w:val="22"/>
        </w:rPr>
        <w:t xml:space="preserve"> thousand euro (€25,000).</w:t>
      </w:r>
    </w:p>
    <w:p w14:paraId="051E2B88" w14:textId="77777777" w:rsidR="0038031B" w:rsidRPr="00E1278B" w:rsidRDefault="0038031B" w:rsidP="00E1278B">
      <w:pPr>
        <w:jc w:val="both"/>
        <w:rPr>
          <w:rFonts w:cs="Times New Roman"/>
          <w:sz w:val="22"/>
          <w:szCs w:val="22"/>
        </w:rPr>
      </w:pPr>
    </w:p>
    <w:p w14:paraId="7178AF4F" w14:textId="14EF93C8" w:rsidR="0038031B" w:rsidRPr="00E1278B" w:rsidRDefault="0038031B" w:rsidP="00E1278B">
      <w:pPr>
        <w:jc w:val="both"/>
        <w:rPr>
          <w:rFonts w:cs="Times New Roman"/>
          <w:sz w:val="22"/>
          <w:szCs w:val="22"/>
        </w:rPr>
      </w:pPr>
      <w:r w:rsidRPr="00E1278B">
        <w:rPr>
          <w:rFonts w:cs="Times New Roman"/>
          <w:sz w:val="22"/>
          <w:szCs w:val="22"/>
        </w:rPr>
        <w:t>(6) In the case of any breach referred to in sub-regulation (5) the Commissioner may</w:t>
      </w:r>
      <w:r w:rsidR="00C058A0">
        <w:rPr>
          <w:rFonts w:cs="Times New Roman"/>
          <w:sz w:val="22"/>
          <w:szCs w:val="22"/>
        </w:rPr>
        <w:t>,</w:t>
      </w:r>
      <w:r w:rsidRPr="00E1278B">
        <w:rPr>
          <w:rFonts w:cs="Times New Roman"/>
          <w:sz w:val="22"/>
          <w:szCs w:val="22"/>
        </w:rPr>
        <w:t xml:space="preserve"> if the offender admits, refrain from instituting proceedings in accordance with the Act and shall impose an administrative penalty of two thousand euro (€2</w:t>
      </w:r>
      <w:r w:rsidR="00C058A0">
        <w:rPr>
          <w:rFonts w:cs="Times New Roman"/>
          <w:sz w:val="22"/>
          <w:szCs w:val="22"/>
        </w:rPr>
        <w:t>,</w:t>
      </w:r>
      <w:r w:rsidRPr="00E1278B">
        <w:rPr>
          <w:rFonts w:cs="Times New Roman"/>
          <w:sz w:val="22"/>
          <w:szCs w:val="22"/>
        </w:rPr>
        <w:t>000). In addition to this, the submission of the said payment shall also be required to be made according to law, as applicable.</w:t>
      </w:r>
    </w:p>
    <w:p w14:paraId="3DEA5EAA" w14:textId="77777777" w:rsidR="0038031B" w:rsidRPr="00E1278B" w:rsidRDefault="0038031B" w:rsidP="00E1278B">
      <w:pPr>
        <w:jc w:val="both"/>
        <w:rPr>
          <w:rFonts w:cs="Times New Roman"/>
          <w:sz w:val="22"/>
          <w:szCs w:val="22"/>
        </w:rPr>
      </w:pPr>
    </w:p>
    <w:p w14:paraId="633E6810" w14:textId="77777777" w:rsidR="0038031B" w:rsidRPr="00E1278B" w:rsidRDefault="0038031B" w:rsidP="00E1278B">
      <w:pPr>
        <w:jc w:val="both"/>
        <w:rPr>
          <w:rFonts w:cs="Times New Roman"/>
          <w:sz w:val="22"/>
          <w:szCs w:val="22"/>
        </w:rPr>
      </w:pPr>
      <w:r w:rsidRPr="00E1278B">
        <w:rPr>
          <w:rFonts w:cs="Times New Roman"/>
          <w:sz w:val="22"/>
          <w:szCs w:val="22"/>
        </w:rPr>
        <w:t xml:space="preserve">(7)(a) The payment of the relative duty indicated in the statements submitted to the Commissioner as prescribed shall be </w:t>
      </w:r>
      <w:proofErr w:type="gramStart"/>
      <w:r w:rsidRPr="00E1278B">
        <w:rPr>
          <w:rFonts w:cs="Times New Roman"/>
          <w:sz w:val="22"/>
          <w:szCs w:val="22"/>
        </w:rPr>
        <w:t>effected</w:t>
      </w:r>
      <w:proofErr w:type="gramEnd"/>
      <w:r w:rsidRPr="00E1278B">
        <w:rPr>
          <w:rFonts w:cs="Times New Roman"/>
          <w:sz w:val="22"/>
          <w:szCs w:val="22"/>
        </w:rPr>
        <w:t xml:space="preserve"> by not later than fifteen (15) days from the submission of the statement.</w:t>
      </w:r>
    </w:p>
    <w:p w14:paraId="6C2B1284" w14:textId="77777777" w:rsidR="0038031B" w:rsidRPr="00E1278B" w:rsidRDefault="0038031B" w:rsidP="00E1278B">
      <w:pPr>
        <w:jc w:val="both"/>
        <w:rPr>
          <w:rFonts w:cs="Times New Roman"/>
          <w:sz w:val="22"/>
          <w:szCs w:val="22"/>
        </w:rPr>
      </w:pPr>
    </w:p>
    <w:p w14:paraId="76BED437" w14:textId="4C6591ED" w:rsidR="0038031B" w:rsidRPr="00E1278B" w:rsidRDefault="0038031B" w:rsidP="00E1278B">
      <w:pPr>
        <w:jc w:val="both"/>
        <w:rPr>
          <w:rFonts w:cs="Times New Roman"/>
          <w:sz w:val="22"/>
          <w:szCs w:val="22"/>
        </w:rPr>
      </w:pPr>
      <w:r w:rsidRPr="00E1278B">
        <w:rPr>
          <w:rFonts w:cs="Times New Roman"/>
          <w:sz w:val="22"/>
          <w:szCs w:val="22"/>
        </w:rPr>
        <w:t>(b) Any person who fails to pay the duty within the prescribed period of fifteen</w:t>
      </w:r>
      <w:r w:rsidR="00C058A0">
        <w:rPr>
          <w:rFonts w:cs="Times New Roman"/>
          <w:sz w:val="22"/>
          <w:szCs w:val="22"/>
        </w:rPr>
        <w:t xml:space="preserve"> (15)</w:t>
      </w:r>
      <w:r w:rsidRPr="00E1278B">
        <w:rPr>
          <w:rFonts w:cs="Times New Roman"/>
          <w:sz w:val="22"/>
          <w:szCs w:val="22"/>
        </w:rPr>
        <w:t xml:space="preserve"> days from the submission of the statement, shall be liable to an administrative penalty of one hundred euro (€100) per month (1) or part thereof until the payment is effected which shall in any case not be later than three (3) months.</w:t>
      </w:r>
    </w:p>
    <w:p w14:paraId="11E02723" w14:textId="77777777" w:rsidR="0038031B" w:rsidRPr="00E1278B" w:rsidRDefault="0038031B" w:rsidP="00E1278B">
      <w:pPr>
        <w:jc w:val="both"/>
        <w:rPr>
          <w:rFonts w:cs="Times New Roman"/>
          <w:sz w:val="22"/>
          <w:szCs w:val="22"/>
        </w:rPr>
      </w:pPr>
    </w:p>
    <w:p w14:paraId="5F4A2595" w14:textId="5A0D3688" w:rsidR="0038031B" w:rsidRPr="00E1278B" w:rsidRDefault="0038031B" w:rsidP="00E1278B">
      <w:pPr>
        <w:jc w:val="both"/>
        <w:rPr>
          <w:rFonts w:cs="Times New Roman"/>
          <w:sz w:val="22"/>
          <w:szCs w:val="22"/>
        </w:rPr>
      </w:pPr>
      <w:r w:rsidRPr="00E1278B">
        <w:rPr>
          <w:rFonts w:cs="Times New Roman"/>
          <w:sz w:val="22"/>
          <w:szCs w:val="22"/>
        </w:rPr>
        <w:t xml:space="preserve">(c) Any person who fails to observe the provisions of these regulations shall be guilty of an offence and shall be liable on conviction to a fine </w:t>
      </w:r>
      <w:r w:rsidR="00856D68">
        <w:rPr>
          <w:rFonts w:cs="Times New Roman"/>
          <w:sz w:val="22"/>
          <w:szCs w:val="22"/>
        </w:rPr>
        <w:t>(</w:t>
      </w:r>
      <w:proofErr w:type="spellStart"/>
      <w:r w:rsidR="00856D68">
        <w:rPr>
          <w:rFonts w:cs="Times New Roman"/>
          <w:i/>
          <w:iCs/>
          <w:sz w:val="22"/>
          <w:szCs w:val="22"/>
        </w:rPr>
        <w:t>multa</w:t>
      </w:r>
      <w:proofErr w:type="spellEnd"/>
      <w:r w:rsidR="00856D68">
        <w:rPr>
          <w:rFonts w:cs="Times New Roman"/>
          <w:sz w:val="22"/>
          <w:szCs w:val="22"/>
        </w:rPr>
        <w:t xml:space="preserve">) </w:t>
      </w:r>
      <w:r w:rsidRPr="00E1278B">
        <w:rPr>
          <w:rFonts w:cs="Times New Roman"/>
          <w:sz w:val="22"/>
          <w:szCs w:val="22"/>
        </w:rPr>
        <w:t>in accordance with the provisions of article 16 of the Act, as applicable.</w:t>
      </w:r>
    </w:p>
    <w:p w14:paraId="3A90A3FD" w14:textId="77777777" w:rsidR="0038031B" w:rsidRPr="00E1278B" w:rsidRDefault="0038031B" w:rsidP="00E1278B">
      <w:pPr>
        <w:jc w:val="both"/>
        <w:rPr>
          <w:rFonts w:cs="Times New Roman"/>
          <w:sz w:val="22"/>
          <w:szCs w:val="22"/>
        </w:rPr>
      </w:pPr>
    </w:p>
    <w:p w14:paraId="59EFF919" w14:textId="47F1E3A9" w:rsidR="0038031B" w:rsidRPr="00E1278B" w:rsidRDefault="0038031B" w:rsidP="00E1278B">
      <w:pPr>
        <w:jc w:val="both"/>
        <w:rPr>
          <w:rFonts w:cs="Times New Roman"/>
          <w:sz w:val="22"/>
          <w:szCs w:val="22"/>
        </w:rPr>
      </w:pPr>
      <w:r w:rsidRPr="00E1278B">
        <w:rPr>
          <w:rFonts w:cs="Times New Roman"/>
          <w:sz w:val="22"/>
          <w:szCs w:val="22"/>
        </w:rPr>
        <w:t>(d) In case of an irregularity referred to in paragraph (c), the Commissioner may</w:t>
      </w:r>
      <w:r w:rsidR="00856D68">
        <w:rPr>
          <w:rFonts w:cs="Times New Roman"/>
          <w:sz w:val="22"/>
          <w:szCs w:val="22"/>
        </w:rPr>
        <w:t>,</w:t>
      </w:r>
      <w:r w:rsidRPr="00E1278B">
        <w:rPr>
          <w:rFonts w:cs="Times New Roman"/>
          <w:sz w:val="22"/>
          <w:szCs w:val="22"/>
        </w:rPr>
        <w:t xml:space="preserve"> if the offender admits, refrain from instituting proceedings in accordance with the Act and impose an administrative penalty in accordance with article 16A of the Act. In addition to this, the submission of the said payment shall also be required to be made according to law, as applicable.</w:t>
      </w:r>
      <w:proofErr w:type="gramStart"/>
      <w:r w:rsidRPr="00E1278B">
        <w:rPr>
          <w:rFonts w:cs="Times New Roman"/>
          <w:sz w:val="22"/>
          <w:szCs w:val="22"/>
        </w:rPr>
        <w:t>”;</w:t>
      </w:r>
      <w:proofErr w:type="gramEnd"/>
    </w:p>
    <w:p w14:paraId="66342C44" w14:textId="77777777" w:rsidR="0038031B" w:rsidRPr="00E1278B" w:rsidRDefault="0038031B" w:rsidP="00E1278B">
      <w:pPr>
        <w:jc w:val="both"/>
        <w:rPr>
          <w:rFonts w:cs="Times New Roman"/>
          <w:sz w:val="22"/>
          <w:szCs w:val="22"/>
        </w:rPr>
      </w:pPr>
    </w:p>
    <w:p w14:paraId="7A931407"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regulation 6 of Part K thereof shall be amended as follows:</w:t>
      </w:r>
    </w:p>
    <w:p w14:paraId="77743CE3" w14:textId="77777777" w:rsidR="0038031B" w:rsidRPr="00E1278B" w:rsidRDefault="0038031B" w:rsidP="00E1278B">
      <w:pPr>
        <w:jc w:val="both"/>
        <w:rPr>
          <w:rFonts w:cs="Times New Roman"/>
          <w:sz w:val="22"/>
          <w:szCs w:val="22"/>
        </w:rPr>
      </w:pPr>
    </w:p>
    <w:p w14:paraId="4150C37B"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sub-regulation (2) thereof shall be substituted by the following new sub-regulation:</w:t>
      </w:r>
    </w:p>
    <w:p w14:paraId="526818A1" w14:textId="77777777" w:rsidR="0038031B" w:rsidRPr="00E1278B" w:rsidRDefault="0038031B" w:rsidP="00E1278B">
      <w:pPr>
        <w:jc w:val="both"/>
        <w:rPr>
          <w:rFonts w:cs="Times New Roman"/>
          <w:sz w:val="22"/>
          <w:szCs w:val="22"/>
        </w:rPr>
      </w:pPr>
    </w:p>
    <w:p w14:paraId="7E85B53F" w14:textId="77777777" w:rsidR="0038031B" w:rsidRPr="00E1278B" w:rsidRDefault="0038031B" w:rsidP="00E1278B">
      <w:pPr>
        <w:jc w:val="both"/>
        <w:rPr>
          <w:rFonts w:cs="Times New Roman"/>
          <w:sz w:val="22"/>
          <w:szCs w:val="22"/>
        </w:rPr>
      </w:pPr>
      <w:r w:rsidRPr="00E1278B">
        <w:rPr>
          <w:rFonts w:cs="Times New Roman"/>
          <w:sz w:val="22"/>
          <w:szCs w:val="22"/>
        </w:rPr>
        <w:t>“(2) The said statement shall be given to the Commissioner in accordance with regulation 12 of Part A of the Sixth Schedule and shall be so compiled to specify the information required to be furnished, classified separately under the title of imported electronic cigarettes, refill containers and manufactured electronic cigarettes and refill containers.</w:t>
      </w:r>
      <w:proofErr w:type="gramStart"/>
      <w:r w:rsidRPr="00E1278B">
        <w:rPr>
          <w:rFonts w:cs="Times New Roman"/>
          <w:sz w:val="22"/>
          <w:szCs w:val="22"/>
        </w:rPr>
        <w:t>”;</w:t>
      </w:r>
      <w:proofErr w:type="gramEnd"/>
    </w:p>
    <w:p w14:paraId="6A872D24" w14:textId="77777777" w:rsidR="0038031B" w:rsidRPr="00E1278B" w:rsidRDefault="0038031B" w:rsidP="00E1278B">
      <w:pPr>
        <w:jc w:val="both"/>
        <w:rPr>
          <w:rFonts w:cs="Times New Roman"/>
          <w:sz w:val="22"/>
          <w:szCs w:val="22"/>
        </w:rPr>
      </w:pPr>
    </w:p>
    <w:p w14:paraId="5EDBB6A3" w14:textId="77777777" w:rsidR="0038031B" w:rsidRPr="00E1278B" w:rsidRDefault="0038031B" w:rsidP="00E1278B">
      <w:pPr>
        <w:jc w:val="both"/>
        <w:rPr>
          <w:rFonts w:cs="Times New Roman"/>
          <w:sz w:val="22"/>
          <w:szCs w:val="22"/>
        </w:rPr>
      </w:pPr>
      <w:r w:rsidRPr="00E1278B">
        <w:rPr>
          <w:rFonts w:cs="Times New Roman"/>
          <w:sz w:val="22"/>
          <w:szCs w:val="22"/>
        </w:rPr>
        <w:t xml:space="preserve">(ii) sub-regulation (3) thereof shall be </w:t>
      </w:r>
      <w:proofErr w:type="gramStart"/>
      <w:r w:rsidRPr="00E1278B">
        <w:rPr>
          <w:rFonts w:cs="Times New Roman"/>
          <w:sz w:val="22"/>
          <w:szCs w:val="22"/>
        </w:rPr>
        <w:t>deleted;</w:t>
      </w:r>
      <w:proofErr w:type="gramEnd"/>
    </w:p>
    <w:p w14:paraId="2DFA6F05" w14:textId="77777777" w:rsidR="0038031B" w:rsidRPr="00E1278B" w:rsidRDefault="0038031B" w:rsidP="00E1278B">
      <w:pPr>
        <w:jc w:val="both"/>
        <w:rPr>
          <w:rFonts w:cs="Times New Roman"/>
          <w:sz w:val="22"/>
          <w:szCs w:val="22"/>
        </w:rPr>
      </w:pPr>
    </w:p>
    <w:p w14:paraId="7B81EA8E" w14:textId="77777777" w:rsidR="0038031B" w:rsidRPr="00E1278B" w:rsidRDefault="0038031B" w:rsidP="00E1278B">
      <w:pPr>
        <w:jc w:val="both"/>
        <w:rPr>
          <w:rFonts w:cs="Times New Roman"/>
          <w:sz w:val="22"/>
          <w:szCs w:val="22"/>
        </w:rPr>
      </w:pPr>
      <w:r w:rsidRPr="00E1278B">
        <w:rPr>
          <w:rFonts w:cs="Times New Roman"/>
          <w:sz w:val="22"/>
          <w:szCs w:val="22"/>
        </w:rPr>
        <w:t>(j) Part L thereof shall be amended as follows:</w:t>
      </w:r>
    </w:p>
    <w:p w14:paraId="42103E53" w14:textId="77777777" w:rsidR="0038031B" w:rsidRPr="00E1278B" w:rsidRDefault="0038031B" w:rsidP="00E1278B">
      <w:pPr>
        <w:jc w:val="both"/>
        <w:rPr>
          <w:rFonts w:cs="Times New Roman"/>
          <w:sz w:val="22"/>
          <w:szCs w:val="22"/>
        </w:rPr>
      </w:pPr>
    </w:p>
    <w:p w14:paraId="0433CFFF" w14:textId="77777777" w:rsidR="0038031B" w:rsidRPr="00E1278B" w:rsidRDefault="0038031B" w:rsidP="00E1278B">
      <w:pPr>
        <w:jc w:val="both"/>
        <w:rPr>
          <w:rFonts w:cs="Times New Roman"/>
          <w:sz w:val="22"/>
          <w:szCs w:val="22"/>
        </w:rPr>
      </w:pPr>
      <w:r w:rsidRPr="00E1278B">
        <w:rPr>
          <w:rFonts w:cs="Times New Roman"/>
          <w:sz w:val="22"/>
          <w:szCs w:val="22"/>
        </w:rPr>
        <w:t>(</w:t>
      </w:r>
      <w:proofErr w:type="spellStart"/>
      <w:r w:rsidRPr="00E1278B">
        <w:rPr>
          <w:rFonts w:cs="Times New Roman"/>
          <w:sz w:val="22"/>
          <w:szCs w:val="22"/>
        </w:rPr>
        <w:t>i</w:t>
      </w:r>
      <w:proofErr w:type="spellEnd"/>
      <w:r w:rsidRPr="00E1278B">
        <w:rPr>
          <w:rFonts w:cs="Times New Roman"/>
          <w:sz w:val="22"/>
          <w:szCs w:val="22"/>
        </w:rPr>
        <w:t>) regulation 8 thereof shall be substituted by the following new regulation:</w:t>
      </w:r>
    </w:p>
    <w:p w14:paraId="52BF14F2" w14:textId="77777777" w:rsidR="0038031B" w:rsidRPr="00E1278B" w:rsidRDefault="0038031B" w:rsidP="00E1278B">
      <w:pPr>
        <w:jc w:val="both"/>
        <w:rPr>
          <w:rFonts w:cs="Times New Roman"/>
          <w:sz w:val="22"/>
          <w:szCs w:val="22"/>
        </w:rPr>
      </w:pPr>
    </w:p>
    <w:p w14:paraId="0793614F" w14:textId="77777777" w:rsidR="0038031B" w:rsidRPr="00E1278B" w:rsidRDefault="0038031B" w:rsidP="00E1278B">
      <w:pPr>
        <w:jc w:val="both"/>
        <w:rPr>
          <w:rFonts w:cs="Times New Roman"/>
          <w:sz w:val="22"/>
          <w:szCs w:val="22"/>
        </w:rPr>
      </w:pPr>
      <w:r w:rsidRPr="00E1278B">
        <w:rPr>
          <w:rFonts w:cs="Times New Roman"/>
          <w:sz w:val="22"/>
          <w:szCs w:val="22"/>
        </w:rPr>
        <w:t>“Excise duty payment.</w:t>
      </w:r>
    </w:p>
    <w:p w14:paraId="3C08BB90" w14:textId="77777777" w:rsidR="0038031B" w:rsidRPr="00E1278B" w:rsidRDefault="0038031B" w:rsidP="00E1278B">
      <w:pPr>
        <w:jc w:val="both"/>
        <w:rPr>
          <w:rFonts w:cs="Times New Roman"/>
          <w:sz w:val="22"/>
          <w:szCs w:val="22"/>
        </w:rPr>
      </w:pPr>
      <w:r w:rsidRPr="00E1278B">
        <w:rPr>
          <w:rFonts w:cs="Times New Roman"/>
          <w:sz w:val="22"/>
          <w:szCs w:val="22"/>
        </w:rPr>
        <w:t xml:space="preserve">8. </w:t>
      </w:r>
      <w:r w:rsidRPr="00E1278B">
        <w:rPr>
          <w:rFonts w:cs="Times New Roman"/>
          <w:sz w:val="22"/>
          <w:szCs w:val="22"/>
          <w:shd w:val="clear" w:color="auto" w:fill="FFFFFF"/>
        </w:rPr>
        <w:t xml:space="preserve">Excise duty on smokeless tobacco products shall be payable upon release for consumption by the </w:t>
      </w:r>
      <w:proofErr w:type="spellStart"/>
      <w:r w:rsidRPr="00E1278B">
        <w:rPr>
          <w:rFonts w:cs="Times New Roman"/>
          <w:sz w:val="22"/>
          <w:szCs w:val="22"/>
          <w:shd w:val="clear" w:color="auto" w:fill="FFFFFF"/>
        </w:rPr>
        <w:t>authorised</w:t>
      </w:r>
      <w:proofErr w:type="spellEnd"/>
      <w:r w:rsidRPr="00E1278B">
        <w:rPr>
          <w:rFonts w:cs="Times New Roman"/>
          <w:sz w:val="22"/>
          <w:szCs w:val="22"/>
          <w:shd w:val="clear" w:color="auto" w:fill="FFFFFF"/>
        </w:rPr>
        <w:t xml:space="preserve"> tax warehouse keeper</w:t>
      </w:r>
      <w:r w:rsidRPr="00E1278B">
        <w:rPr>
          <w:rFonts w:cs="Times New Roman"/>
          <w:sz w:val="22"/>
          <w:szCs w:val="22"/>
        </w:rPr>
        <w:t xml:space="preserve"> as provided in regulation 16(2) of Part A.</w:t>
      </w:r>
      <w:proofErr w:type="gramStart"/>
      <w:r w:rsidRPr="00E1278B">
        <w:rPr>
          <w:rFonts w:cs="Times New Roman"/>
          <w:sz w:val="22"/>
          <w:szCs w:val="22"/>
        </w:rPr>
        <w:t>”;</w:t>
      </w:r>
      <w:proofErr w:type="gramEnd"/>
    </w:p>
    <w:p w14:paraId="36104F11" w14:textId="77777777" w:rsidR="0038031B" w:rsidRPr="00E1278B" w:rsidRDefault="0038031B" w:rsidP="00E1278B">
      <w:pPr>
        <w:jc w:val="both"/>
        <w:rPr>
          <w:rFonts w:cs="Times New Roman"/>
          <w:sz w:val="22"/>
          <w:szCs w:val="22"/>
        </w:rPr>
      </w:pPr>
    </w:p>
    <w:p w14:paraId="2AB60B28" w14:textId="77777777" w:rsidR="0038031B" w:rsidRPr="00E1278B" w:rsidRDefault="0038031B" w:rsidP="00E1278B">
      <w:pPr>
        <w:jc w:val="both"/>
        <w:rPr>
          <w:rFonts w:cs="Times New Roman"/>
          <w:sz w:val="22"/>
          <w:szCs w:val="22"/>
        </w:rPr>
      </w:pPr>
      <w:r w:rsidRPr="00E1278B">
        <w:rPr>
          <w:rFonts w:cs="Times New Roman"/>
          <w:sz w:val="22"/>
          <w:szCs w:val="22"/>
        </w:rPr>
        <w:t>(ii) sub-regulation (1) of regulation 9 thereof shall be substituted by the following new sub-</w:t>
      </w:r>
      <w:proofErr w:type="gramStart"/>
      <w:r w:rsidRPr="00E1278B">
        <w:rPr>
          <w:rFonts w:cs="Times New Roman"/>
          <w:sz w:val="22"/>
          <w:szCs w:val="22"/>
        </w:rPr>
        <w:t>regulation;</w:t>
      </w:r>
      <w:proofErr w:type="gramEnd"/>
    </w:p>
    <w:p w14:paraId="24D6B80D" w14:textId="77777777" w:rsidR="0038031B" w:rsidRPr="00E1278B" w:rsidRDefault="0038031B" w:rsidP="00E1278B">
      <w:pPr>
        <w:jc w:val="both"/>
        <w:rPr>
          <w:rFonts w:cs="Times New Roman"/>
          <w:sz w:val="22"/>
          <w:szCs w:val="22"/>
        </w:rPr>
      </w:pPr>
    </w:p>
    <w:p w14:paraId="5C5F9F3E" w14:textId="77777777" w:rsidR="0038031B" w:rsidRPr="00E1278B" w:rsidRDefault="0038031B" w:rsidP="00E1278B">
      <w:pPr>
        <w:jc w:val="both"/>
        <w:rPr>
          <w:rFonts w:cs="Times New Roman"/>
          <w:sz w:val="22"/>
          <w:szCs w:val="22"/>
        </w:rPr>
      </w:pPr>
      <w:r w:rsidRPr="00E1278B">
        <w:rPr>
          <w:rFonts w:cs="Times New Roman"/>
          <w:sz w:val="22"/>
          <w:szCs w:val="22"/>
        </w:rPr>
        <w:t xml:space="preserve">“(1) </w:t>
      </w:r>
      <w:r w:rsidRPr="00E1278B">
        <w:rPr>
          <w:rFonts w:cs="Times New Roman"/>
          <w:sz w:val="22"/>
          <w:szCs w:val="22"/>
          <w:shd w:val="clear" w:color="auto" w:fill="FFFFFF"/>
        </w:rPr>
        <w:t xml:space="preserve">The </w:t>
      </w:r>
      <w:proofErr w:type="spellStart"/>
      <w:r w:rsidRPr="00E1278B">
        <w:rPr>
          <w:rFonts w:cs="Times New Roman"/>
          <w:sz w:val="22"/>
          <w:szCs w:val="22"/>
          <w:shd w:val="clear" w:color="auto" w:fill="FFFFFF"/>
        </w:rPr>
        <w:t>authorised</w:t>
      </w:r>
      <w:proofErr w:type="spellEnd"/>
      <w:r w:rsidRPr="00E1278B">
        <w:rPr>
          <w:rFonts w:cs="Times New Roman"/>
          <w:sz w:val="22"/>
          <w:szCs w:val="22"/>
          <w:shd w:val="clear" w:color="auto" w:fill="FFFFFF"/>
        </w:rPr>
        <w:t xml:space="preserve"> tax warehouse keeper of smokeless tobacco products shall submit to the Commissioner a statement, in respect of the production of each product</w:t>
      </w:r>
      <w:r w:rsidRPr="00E1278B">
        <w:rPr>
          <w:rFonts w:cs="Times New Roman"/>
          <w:sz w:val="22"/>
          <w:szCs w:val="22"/>
        </w:rPr>
        <w:t xml:space="preserve">, during such </w:t>
      </w:r>
      <w:r w:rsidRPr="00E1278B">
        <w:rPr>
          <w:rFonts w:cs="Times New Roman"/>
          <w:sz w:val="22"/>
          <w:szCs w:val="22"/>
          <w:shd w:val="clear" w:color="auto" w:fill="FFFFFF"/>
        </w:rPr>
        <w:t>accounting period as the Commissioner may prescribe</w:t>
      </w:r>
      <w:r w:rsidRPr="00E1278B">
        <w:rPr>
          <w:rFonts w:cs="Times New Roman"/>
          <w:sz w:val="22"/>
          <w:szCs w:val="22"/>
        </w:rPr>
        <w:t xml:space="preserve"> in accordance with regulation 16(1) of Part A of the Sixth Schedule.</w:t>
      </w:r>
      <w:proofErr w:type="gramStart"/>
      <w:r w:rsidRPr="00E1278B">
        <w:rPr>
          <w:rFonts w:cs="Times New Roman"/>
          <w:sz w:val="22"/>
          <w:szCs w:val="22"/>
        </w:rPr>
        <w:t>”;</w:t>
      </w:r>
      <w:proofErr w:type="gramEnd"/>
    </w:p>
    <w:p w14:paraId="5B6CE32A" w14:textId="77777777" w:rsidR="0038031B" w:rsidRPr="00E1278B" w:rsidRDefault="0038031B" w:rsidP="00E1278B">
      <w:pPr>
        <w:jc w:val="both"/>
        <w:rPr>
          <w:rFonts w:cs="Times New Roman"/>
          <w:sz w:val="22"/>
          <w:szCs w:val="22"/>
        </w:rPr>
      </w:pPr>
    </w:p>
    <w:p w14:paraId="7B53B3B2" w14:textId="77777777" w:rsidR="0038031B" w:rsidRPr="00E1278B" w:rsidRDefault="0038031B" w:rsidP="00E1278B">
      <w:pPr>
        <w:jc w:val="both"/>
        <w:rPr>
          <w:rFonts w:cs="Times New Roman"/>
          <w:sz w:val="22"/>
          <w:szCs w:val="22"/>
        </w:rPr>
      </w:pPr>
      <w:r w:rsidRPr="00E1278B">
        <w:rPr>
          <w:rFonts w:cs="Times New Roman"/>
          <w:sz w:val="22"/>
          <w:szCs w:val="22"/>
        </w:rPr>
        <w:t xml:space="preserve">(iii) immediately after regulation </w:t>
      </w:r>
      <w:proofErr w:type="gramStart"/>
      <w:r w:rsidRPr="00E1278B">
        <w:rPr>
          <w:rFonts w:cs="Times New Roman"/>
          <w:sz w:val="22"/>
          <w:szCs w:val="22"/>
        </w:rPr>
        <w:t>10 thereof</w:t>
      </w:r>
      <w:proofErr w:type="gramEnd"/>
      <w:r w:rsidRPr="00E1278B">
        <w:rPr>
          <w:rFonts w:cs="Times New Roman"/>
          <w:sz w:val="22"/>
          <w:szCs w:val="22"/>
        </w:rPr>
        <w:t xml:space="preserve"> there shall be added the following new regulation:</w:t>
      </w:r>
    </w:p>
    <w:p w14:paraId="5521B404" w14:textId="77777777" w:rsidR="0038031B" w:rsidRPr="00E1278B" w:rsidRDefault="0038031B" w:rsidP="00E1278B">
      <w:pPr>
        <w:jc w:val="both"/>
        <w:rPr>
          <w:rFonts w:cs="Times New Roman"/>
          <w:sz w:val="22"/>
          <w:szCs w:val="22"/>
        </w:rPr>
      </w:pPr>
    </w:p>
    <w:p w14:paraId="0903DD24" w14:textId="77777777" w:rsidR="0038031B" w:rsidRPr="00E1278B" w:rsidRDefault="0038031B" w:rsidP="00E1278B">
      <w:pPr>
        <w:jc w:val="both"/>
        <w:rPr>
          <w:rFonts w:cs="Times New Roman"/>
          <w:sz w:val="22"/>
          <w:szCs w:val="22"/>
        </w:rPr>
      </w:pPr>
      <w:r w:rsidRPr="00E1278B">
        <w:rPr>
          <w:rFonts w:cs="Times New Roman"/>
          <w:sz w:val="22"/>
          <w:szCs w:val="22"/>
        </w:rPr>
        <w:t>“Exemption of excise duty on smokeless tobacco products.</w:t>
      </w:r>
    </w:p>
    <w:p w14:paraId="74475FD4" w14:textId="01B5B2F0" w:rsidR="0038031B" w:rsidRPr="00E1278B" w:rsidRDefault="0038031B" w:rsidP="00E1278B">
      <w:pPr>
        <w:jc w:val="both"/>
        <w:rPr>
          <w:rFonts w:cs="Times New Roman"/>
          <w:sz w:val="22"/>
          <w:szCs w:val="22"/>
          <w:lang w:val="pt-BR"/>
        </w:rPr>
      </w:pPr>
      <w:r w:rsidRPr="00E1278B">
        <w:rPr>
          <w:rFonts w:cs="Times New Roman"/>
          <w:sz w:val="22"/>
          <w:szCs w:val="22"/>
        </w:rPr>
        <w:t>11. The exemption of excise duty on smokeless tobacco products acquired by a private individual for his personal use and transported from a Member State to Malta by the said private individual, shall only apply to a maximum quantity of eight hundred (800) sticks of smokeless tobacco products.”.</w:t>
      </w:r>
      <w:r w:rsidR="007162E6">
        <w:rPr>
          <w:rFonts w:cs="Times New Roman"/>
          <w:sz w:val="22"/>
          <w:szCs w:val="22"/>
        </w:rPr>
        <w:t>”.</w:t>
      </w:r>
    </w:p>
    <w:p w14:paraId="7134393B" w14:textId="77777777" w:rsidR="0038031B" w:rsidRPr="00E1278B" w:rsidRDefault="0038031B" w:rsidP="00E1278B">
      <w:pPr>
        <w:jc w:val="both"/>
        <w:rPr>
          <w:rFonts w:cs="Times New Roman"/>
          <w:sz w:val="22"/>
          <w:szCs w:val="22"/>
          <w:lang w:val="pt-BR"/>
        </w:rPr>
      </w:pPr>
    </w:p>
    <w:p w14:paraId="7B8477F4" w14:textId="77777777" w:rsidR="0038031B" w:rsidRPr="00E1278B" w:rsidRDefault="0038031B" w:rsidP="00E1278B">
      <w:pPr>
        <w:jc w:val="both"/>
        <w:rPr>
          <w:rFonts w:cs="Times New Roman"/>
          <w:sz w:val="22"/>
          <w:szCs w:val="22"/>
          <w:lang w:val="pt-BR"/>
        </w:rPr>
      </w:pPr>
    </w:p>
    <w:p w14:paraId="23FABEA8" w14:textId="0150641E" w:rsidR="0038031B" w:rsidRPr="00E1278B" w:rsidRDefault="0038031B" w:rsidP="00E1278B">
      <w:pPr>
        <w:jc w:val="both"/>
        <w:rPr>
          <w:rFonts w:cs="Times New Roman"/>
          <w:sz w:val="22"/>
          <w:szCs w:val="22"/>
          <w:lang w:val="mt-MT"/>
        </w:rPr>
      </w:pPr>
      <w:r w:rsidRPr="00E1278B">
        <w:rPr>
          <w:rFonts w:cs="Times New Roman"/>
          <w:sz w:val="22"/>
          <w:szCs w:val="22"/>
          <w:lang w:val="mt-MT"/>
        </w:rPr>
        <w:t>L-Emenda “</w:t>
      </w:r>
      <w:r w:rsidR="00326604" w:rsidRPr="00E1278B">
        <w:rPr>
          <w:rFonts w:cs="Times New Roman"/>
          <w:sz w:val="22"/>
          <w:szCs w:val="22"/>
          <w:lang w:val="mt-MT"/>
        </w:rPr>
        <w:t>AE</w:t>
      </w:r>
      <w:r w:rsidRPr="00E1278B">
        <w:rPr>
          <w:rFonts w:cs="Times New Roman"/>
          <w:sz w:val="22"/>
          <w:szCs w:val="22"/>
          <w:lang w:val="mt-MT"/>
        </w:rPr>
        <w:t>” għaddiet</w:t>
      </w:r>
      <w:r w:rsidR="00326604" w:rsidRPr="00E1278B">
        <w:rPr>
          <w:rFonts w:cs="Times New Roman"/>
          <w:sz w:val="22"/>
          <w:szCs w:val="22"/>
          <w:lang w:val="mt-MT"/>
        </w:rPr>
        <w:t xml:space="preserve"> </w:t>
      </w:r>
      <w:proofErr w:type="spellStart"/>
      <w:r w:rsidR="00326604" w:rsidRPr="00E1278B">
        <w:rPr>
          <w:rFonts w:cs="Times New Roman"/>
          <w:sz w:val="22"/>
          <w:szCs w:val="22"/>
          <w:lang w:val="mt-MT"/>
        </w:rPr>
        <w:t>nem</w:t>
      </w:r>
      <w:proofErr w:type="spellEnd"/>
      <w:r w:rsidR="00326604" w:rsidRPr="00E1278B">
        <w:rPr>
          <w:rFonts w:cs="Times New Roman"/>
          <w:sz w:val="22"/>
          <w:szCs w:val="22"/>
          <w:lang w:val="mt-MT"/>
        </w:rPr>
        <w:t>. con.</w:t>
      </w:r>
      <w:r w:rsidRPr="00E1278B">
        <w:rPr>
          <w:rFonts w:cs="Times New Roman"/>
          <w:sz w:val="22"/>
          <w:szCs w:val="22"/>
          <w:lang w:val="mt-MT"/>
        </w:rPr>
        <w:t xml:space="preserve"> </w:t>
      </w:r>
    </w:p>
    <w:p w14:paraId="610E0183" w14:textId="77777777" w:rsidR="00E1645B" w:rsidRPr="00E1278B" w:rsidRDefault="00E1645B" w:rsidP="00E1278B">
      <w:pPr>
        <w:jc w:val="both"/>
        <w:rPr>
          <w:rFonts w:cs="Times New Roman"/>
          <w:b/>
          <w:bCs/>
          <w:sz w:val="22"/>
          <w:szCs w:val="22"/>
          <w:lang w:val="mt-MT"/>
        </w:rPr>
      </w:pPr>
    </w:p>
    <w:p w14:paraId="3BFF2495" w14:textId="776461EF" w:rsidR="0038031B" w:rsidRPr="00E1278B" w:rsidRDefault="0038031B" w:rsidP="00E1278B">
      <w:pPr>
        <w:jc w:val="both"/>
        <w:rPr>
          <w:rFonts w:cs="Times New Roman"/>
          <w:sz w:val="22"/>
          <w:szCs w:val="22"/>
          <w:lang w:val="mt-MT"/>
        </w:rPr>
      </w:pPr>
      <w:r w:rsidRPr="00E1278B">
        <w:rPr>
          <w:rFonts w:cs="Times New Roman"/>
          <w:b/>
          <w:bCs/>
          <w:sz w:val="22"/>
          <w:szCs w:val="22"/>
          <w:lang w:val="mt-MT"/>
        </w:rPr>
        <w:t>KLAWSOLA 28</w:t>
      </w:r>
      <w:r w:rsidRPr="00E1278B">
        <w:rPr>
          <w:rFonts w:cs="Times New Roman"/>
          <w:sz w:val="22"/>
          <w:szCs w:val="22"/>
          <w:lang w:val="mt-MT"/>
        </w:rPr>
        <w:t xml:space="preserve">, kif emendata, għaddiet </w:t>
      </w:r>
      <w:proofErr w:type="spellStart"/>
      <w:r w:rsidR="00326604" w:rsidRPr="00E1278B">
        <w:rPr>
          <w:rFonts w:cs="Times New Roman"/>
          <w:sz w:val="22"/>
          <w:szCs w:val="22"/>
          <w:lang w:val="mt-MT"/>
        </w:rPr>
        <w:t>nem</w:t>
      </w:r>
      <w:proofErr w:type="spellEnd"/>
      <w:r w:rsidR="00326604" w:rsidRPr="00E1278B">
        <w:rPr>
          <w:rFonts w:cs="Times New Roman"/>
          <w:sz w:val="22"/>
          <w:szCs w:val="22"/>
          <w:lang w:val="mt-MT"/>
        </w:rPr>
        <w:t xml:space="preserve">. </w:t>
      </w:r>
      <w:proofErr w:type="spellStart"/>
      <w:r w:rsidR="00326604" w:rsidRPr="00E1278B">
        <w:rPr>
          <w:rFonts w:cs="Times New Roman"/>
          <w:sz w:val="22"/>
          <w:szCs w:val="22"/>
          <w:lang w:val="mt-MT"/>
        </w:rPr>
        <w:t>con</w:t>
      </w:r>
      <w:proofErr w:type="spellEnd"/>
      <w:r w:rsidR="00326604" w:rsidRPr="00E1278B">
        <w:rPr>
          <w:rFonts w:cs="Times New Roman"/>
          <w:sz w:val="22"/>
          <w:szCs w:val="22"/>
          <w:lang w:val="mt-MT"/>
        </w:rPr>
        <w:t xml:space="preserve">. </w:t>
      </w:r>
      <w:r w:rsidRPr="00E1278B">
        <w:rPr>
          <w:rFonts w:cs="Times New Roman"/>
          <w:sz w:val="22"/>
          <w:szCs w:val="22"/>
          <w:lang w:val="mt-MT"/>
        </w:rPr>
        <w:t>u kienet ordnata ssir parti mill-Abbozz ta’ Liġi.</w:t>
      </w:r>
    </w:p>
    <w:p w14:paraId="462B3D06" w14:textId="77777777" w:rsidR="0038031B" w:rsidRPr="00E1278B" w:rsidRDefault="0038031B" w:rsidP="00E1278B">
      <w:pPr>
        <w:jc w:val="both"/>
        <w:rPr>
          <w:rFonts w:cs="Times New Roman"/>
          <w:sz w:val="22"/>
          <w:szCs w:val="22"/>
          <w:lang w:val="mt-MT"/>
        </w:rPr>
      </w:pPr>
    </w:p>
    <w:p w14:paraId="611A6DE2" w14:textId="77777777" w:rsidR="0028751C" w:rsidRDefault="0028751C" w:rsidP="00E1278B">
      <w:pPr>
        <w:jc w:val="both"/>
        <w:rPr>
          <w:rFonts w:cs="Times New Roman"/>
          <w:sz w:val="22"/>
          <w:szCs w:val="22"/>
          <w:lang w:val="mt-MT"/>
        </w:rPr>
      </w:pPr>
    </w:p>
    <w:p w14:paraId="3707EED3" w14:textId="011E161A" w:rsidR="002C0342" w:rsidRPr="00E1278B" w:rsidRDefault="002C0342" w:rsidP="00E1278B">
      <w:pPr>
        <w:jc w:val="both"/>
        <w:rPr>
          <w:rFonts w:cs="Times New Roman"/>
          <w:sz w:val="22"/>
          <w:szCs w:val="22"/>
          <w:lang w:val="mt-MT"/>
        </w:rPr>
      </w:pPr>
      <w:r w:rsidRPr="00E1278B">
        <w:rPr>
          <w:rFonts w:cs="Times New Roman"/>
          <w:sz w:val="22"/>
          <w:szCs w:val="22"/>
          <w:lang w:val="mt-MT"/>
        </w:rPr>
        <w:t>Fi</w:t>
      </w:r>
      <w:r w:rsidR="00615560" w:rsidRPr="00E1278B">
        <w:rPr>
          <w:rFonts w:cs="Times New Roman"/>
          <w:sz w:val="22"/>
          <w:szCs w:val="22"/>
          <w:lang w:val="mt-MT"/>
        </w:rPr>
        <w:t>t</w:t>
      </w:r>
      <w:r w:rsidRPr="00E1278B">
        <w:rPr>
          <w:rFonts w:cs="Times New Roman"/>
          <w:sz w:val="22"/>
          <w:szCs w:val="22"/>
          <w:lang w:val="mt-MT"/>
        </w:rPr>
        <w:t>-</w:t>
      </w:r>
      <w:r w:rsidR="00615560" w:rsidRPr="00E1278B">
        <w:rPr>
          <w:rFonts w:cs="Times New Roman"/>
          <w:sz w:val="22"/>
          <w:szCs w:val="22"/>
          <w:lang w:val="mt-MT"/>
        </w:rPr>
        <w:t>3</w:t>
      </w:r>
      <w:r w:rsidRPr="00E1278B">
        <w:rPr>
          <w:rFonts w:cs="Times New Roman"/>
          <w:sz w:val="22"/>
          <w:szCs w:val="22"/>
          <w:lang w:val="mt-MT"/>
        </w:rPr>
        <w:t>.</w:t>
      </w:r>
      <w:r w:rsidR="00615560" w:rsidRPr="00E1278B">
        <w:rPr>
          <w:rFonts w:cs="Times New Roman"/>
          <w:sz w:val="22"/>
          <w:szCs w:val="22"/>
          <w:lang w:val="mt-MT"/>
        </w:rPr>
        <w:t>29 </w:t>
      </w:r>
      <w:proofErr w:type="spellStart"/>
      <w:r w:rsidRPr="00E1278B">
        <w:rPr>
          <w:rFonts w:cs="Times New Roman"/>
          <w:sz w:val="22"/>
          <w:szCs w:val="22"/>
          <w:lang w:val="mt-MT"/>
        </w:rPr>
        <w:t>p.m</w:t>
      </w:r>
      <w:proofErr w:type="spellEnd"/>
      <w:r w:rsidRPr="00E1278B">
        <w:rPr>
          <w:rFonts w:cs="Times New Roman"/>
          <w:sz w:val="22"/>
          <w:szCs w:val="22"/>
          <w:lang w:val="mt-MT"/>
        </w:rPr>
        <w:t xml:space="preserve">. il-Kumitat ġie sospiż u </w:t>
      </w:r>
      <w:proofErr w:type="spellStart"/>
      <w:r w:rsidRPr="00E1278B">
        <w:rPr>
          <w:rFonts w:cs="Times New Roman"/>
          <w:sz w:val="22"/>
          <w:szCs w:val="22"/>
          <w:lang w:val="mt-MT"/>
        </w:rPr>
        <w:t>rriżuma</w:t>
      </w:r>
      <w:proofErr w:type="spellEnd"/>
      <w:r w:rsidRPr="00E1278B">
        <w:rPr>
          <w:rFonts w:cs="Times New Roman"/>
          <w:sz w:val="22"/>
          <w:szCs w:val="22"/>
          <w:lang w:val="mt-MT"/>
        </w:rPr>
        <w:t xml:space="preserve"> </w:t>
      </w:r>
      <w:r w:rsidR="00615560" w:rsidRPr="00E1278B">
        <w:rPr>
          <w:rFonts w:cs="Times New Roman"/>
          <w:sz w:val="22"/>
          <w:szCs w:val="22"/>
          <w:lang w:val="mt-MT"/>
        </w:rPr>
        <w:t>fit-3.</w:t>
      </w:r>
      <w:r w:rsidR="0025056E" w:rsidRPr="00E1278B">
        <w:rPr>
          <w:rFonts w:cs="Times New Roman"/>
          <w:sz w:val="22"/>
          <w:szCs w:val="22"/>
          <w:lang w:val="mt-MT"/>
        </w:rPr>
        <w:t>4</w:t>
      </w:r>
      <w:r w:rsidR="0028751C">
        <w:rPr>
          <w:rFonts w:cs="Times New Roman"/>
          <w:sz w:val="22"/>
          <w:szCs w:val="22"/>
          <w:lang w:val="mt-MT"/>
        </w:rPr>
        <w:t>5</w:t>
      </w:r>
      <w:r w:rsidR="0025056E" w:rsidRPr="00E1278B">
        <w:rPr>
          <w:rFonts w:cs="Times New Roman"/>
          <w:sz w:val="22"/>
          <w:szCs w:val="22"/>
          <w:lang w:val="mt-MT"/>
        </w:rPr>
        <w:t> </w:t>
      </w:r>
      <w:proofErr w:type="spellStart"/>
      <w:r w:rsidR="00615560" w:rsidRPr="00E1278B">
        <w:rPr>
          <w:rFonts w:cs="Times New Roman"/>
          <w:sz w:val="22"/>
          <w:szCs w:val="22"/>
          <w:lang w:val="mt-MT"/>
        </w:rPr>
        <w:t>p.m</w:t>
      </w:r>
      <w:proofErr w:type="spellEnd"/>
      <w:r w:rsidR="00615560" w:rsidRPr="00E1278B">
        <w:rPr>
          <w:rFonts w:cs="Times New Roman"/>
          <w:sz w:val="22"/>
          <w:szCs w:val="22"/>
          <w:lang w:val="mt-MT"/>
        </w:rPr>
        <w:t>.</w:t>
      </w:r>
    </w:p>
    <w:p w14:paraId="03D0E14E" w14:textId="77777777" w:rsidR="0038031B" w:rsidRPr="00E1278B" w:rsidRDefault="0038031B" w:rsidP="00E1278B">
      <w:pPr>
        <w:jc w:val="both"/>
        <w:rPr>
          <w:rFonts w:cs="Times New Roman"/>
          <w:sz w:val="22"/>
          <w:szCs w:val="22"/>
          <w:lang w:val="mt-MT"/>
        </w:rPr>
      </w:pPr>
    </w:p>
    <w:p w14:paraId="71B52BF8" w14:textId="77777777" w:rsidR="002C0342" w:rsidRPr="00E1278B" w:rsidRDefault="002C0342" w:rsidP="00E1278B">
      <w:pPr>
        <w:jc w:val="both"/>
        <w:rPr>
          <w:rFonts w:cs="Times New Roman"/>
          <w:sz w:val="22"/>
          <w:szCs w:val="22"/>
          <w:lang w:val="mt-MT"/>
        </w:rPr>
      </w:pPr>
    </w:p>
    <w:p w14:paraId="7F6023CE" w14:textId="1C2E2999" w:rsidR="0038031B" w:rsidRPr="00E1278B" w:rsidRDefault="0038031B" w:rsidP="00E1278B">
      <w:pPr>
        <w:jc w:val="both"/>
        <w:rPr>
          <w:rFonts w:cs="Times New Roman"/>
          <w:sz w:val="22"/>
          <w:szCs w:val="22"/>
          <w:lang w:val="mt-MT"/>
        </w:rPr>
      </w:pPr>
      <w:r w:rsidRPr="00E1278B">
        <w:rPr>
          <w:rFonts w:cs="Times New Roman"/>
          <w:b/>
          <w:bCs/>
          <w:sz w:val="22"/>
          <w:szCs w:val="22"/>
          <w:lang w:val="mt-MT"/>
        </w:rPr>
        <w:t>KLAWSOLI 29 u 30</w:t>
      </w:r>
      <w:r w:rsidRPr="00E1278B">
        <w:rPr>
          <w:rFonts w:cs="Times New Roman"/>
          <w:sz w:val="22"/>
          <w:szCs w:val="22"/>
          <w:lang w:val="mt-MT"/>
        </w:rPr>
        <w:t xml:space="preserve"> għaddew </w:t>
      </w:r>
      <w:proofErr w:type="spellStart"/>
      <w:r w:rsidR="002C0342" w:rsidRPr="00E1278B">
        <w:rPr>
          <w:rFonts w:cs="Times New Roman"/>
          <w:sz w:val="22"/>
          <w:szCs w:val="22"/>
          <w:lang w:val="mt-MT"/>
        </w:rPr>
        <w:t>nem</w:t>
      </w:r>
      <w:proofErr w:type="spellEnd"/>
      <w:r w:rsidR="002C0342" w:rsidRPr="00E1278B">
        <w:rPr>
          <w:rFonts w:cs="Times New Roman"/>
          <w:sz w:val="22"/>
          <w:szCs w:val="22"/>
          <w:lang w:val="mt-MT"/>
        </w:rPr>
        <w:t xml:space="preserve">. </w:t>
      </w:r>
      <w:proofErr w:type="spellStart"/>
      <w:r w:rsidR="002C0342" w:rsidRPr="00E1278B">
        <w:rPr>
          <w:rFonts w:cs="Times New Roman"/>
          <w:sz w:val="22"/>
          <w:szCs w:val="22"/>
          <w:lang w:val="mt-MT"/>
        </w:rPr>
        <w:t>con</w:t>
      </w:r>
      <w:proofErr w:type="spellEnd"/>
      <w:r w:rsidR="002C0342" w:rsidRPr="00E1278B">
        <w:rPr>
          <w:rFonts w:cs="Times New Roman"/>
          <w:sz w:val="22"/>
          <w:szCs w:val="22"/>
          <w:lang w:val="mt-MT"/>
        </w:rPr>
        <w:t xml:space="preserve">. </w:t>
      </w:r>
      <w:r w:rsidRPr="00E1278B">
        <w:rPr>
          <w:rFonts w:cs="Times New Roman"/>
          <w:sz w:val="22"/>
          <w:szCs w:val="22"/>
          <w:lang w:val="mt-MT"/>
        </w:rPr>
        <w:t>u kienu ordnati jsiru parti mill-Abbozz ta’ Liġi.</w:t>
      </w:r>
    </w:p>
    <w:p w14:paraId="264A9810" w14:textId="77777777" w:rsidR="0038031B" w:rsidRPr="00E1278B" w:rsidRDefault="0038031B" w:rsidP="00E1278B">
      <w:pPr>
        <w:jc w:val="both"/>
        <w:rPr>
          <w:rFonts w:cs="Times New Roman"/>
          <w:sz w:val="22"/>
          <w:szCs w:val="22"/>
          <w:lang w:val="mt-MT"/>
        </w:rPr>
      </w:pPr>
    </w:p>
    <w:p w14:paraId="79244037" w14:textId="77777777" w:rsidR="00A5540D" w:rsidRDefault="00A5540D" w:rsidP="00E1278B">
      <w:pPr>
        <w:jc w:val="both"/>
        <w:rPr>
          <w:rFonts w:cs="Times New Roman"/>
          <w:b/>
          <w:bCs/>
          <w:sz w:val="22"/>
          <w:szCs w:val="22"/>
          <w:lang w:val="mt-MT"/>
        </w:rPr>
      </w:pPr>
    </w:p>
    <w:p w14:paraId="3C12A784" w14:textId="2E366DEF"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31</w:t>
      </w:r>
    </w:p>
    <w:p w14:paraId="32B1430D" w14:textId="77777777" w:rsidR="0038031B" w:rsidRPr="00E1278B" w:rsidRDefault="0038031B" w:rsidP="00E1278B">
      <w:pPr>
        <w:jc w:val="both"/>
        <w:rPr>
          <w:rFonts w:cs="Times New Roman"/>
          <w:b/>
          <w:bCs/>
          <w:sz w:val="22"/>
          <w:szCs w:val="22"/>
          <w:lang w:val="mt-MT"/>
        </w:rPr>
      </w:pPr>
    </w:p>
    <w:p w14:paraId="55662A3B" w14:textId="605A8F8A"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ressaq din l-Emenda “</w:t>
      </w:r>
      <w:r w:rsidR="007F3FF6" w:rsidRPr="00E1278B">
        <w:rPr>
          <w:rFonts w:cs="Times New Roman"/>
          <w:sz w:val="22"/>
          <w:szCs w:val="22"/>
          <w:lang w:val="mt-MT"/>
        </w:rPr>
        <w:t>AF</w:t>
      </w:r>
      <w:r w:rsidRPr="00E1278B">
        <w:rPr>
          <w:rFonts w:cs="Times New Roman"/>
          <w:sz w:val="22"/>
          <w:szCs w:val="22"/>
          <w:lang w:val="mt-MT"/>
        </w:rPr>
        <w:t>”:</w:t>
      </w:r>
    </w:p>
    <w:p w14:paraId="4B6EF179" w14:textId="77777777" w:rsidR="0038031B" w:rsidRPr="00E1278B" w:rsidRDefault="0038031B" w:rsidP="00E1278B">
      <w:pPr>
        <w:jc w:val="both"/>
        <w:rPr>
          <w:rFonts w:cs="Times New Roman"/>
          <w:b/>
          <w:bCs/>
          <w:sz w:val="22"/>
          <w:szCs w:val="22"/>
          <w:lang w:val="mt-MT"/>
        </w:rPr>
      </w:pPr>
    </w:p>
    <w:p w14:paraId="7A329934"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31</w:t>
      </w:r>
    </w:p>
    <w:p w14:paraId="022C4F77" w14:textId="77777777" w:rsidR="0038031B" w:rsidRPr="00E1278B" w:rsidRDefault="0038031B" w:rsidP="00E1278B">
      <w:pPr>
        <w:jc w:val="both"/>
        <w:rPr>
          <w:rFonts w:cs="Times New Roman"/>
          <w:b/>
          <w:bCs/>
          <w:sz w:val="22"/>
          <w:szCs w:val="22"/>
          <w:lang w:val="mt-MT"/>
        </w:rPr>
      </w:pPr>
    </w:p>
    <w:p w14:paraId="78F1272C"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Il-klawsola 31 għandha tiġi sostitwita bil-klawsola ġdida li ġejja:</w:t>
      </w:r>
    </w:p>
    <w:p w14:paraId="5678C3DD" w14:textId="77777777" w:rsidR="0038031B" w:rsidRPr="00E1278B" w:rsidRDefault="0038031B" w:rsidP="00E1278B">
      <w:pPr>
        <w:jc w:val="both"/>
        <w:rPr>
          <w:rFonts w:cs="Times New Roman"/>
          <w:sz w:val="22"/>
          <w:szCs w:val="22"/>
          <w:lang w:val="mt-MT"/>
        </w:rPr>
      </w:pPr>
    </w:p>
    <w:p w14:paraId="71FED005"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“Emendi għall-Att dwar Taxxa fuq il-Valur Miżjud. </w:t>
      </w:r>
    </w:p>
    <w:p w14:paraId="577F4EBE"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Kap. 406.</w:t>
      </w:r>
    </w:p>
    <w:p w14:paraId="49FCC3D6" w14:textId="77777777" w:rsidR="0038031B" w:rsidRPr="00E1278B" w:rsidRDefault="0038031B" w:rsidP="00E1278B">
      <w:pPr>
        <w:jc w:val="both"/>
        <w:rPr>
          <w:rFonts w:cs="Times New Roman"/>
          <w:color w:val="000000" w:themeColor="text1"/>
          <w:sz w:val="22"/>
          <w:szCs w:val="22"/>
          <w:lang w:val="mt-MT"/>
        </w:rPr>
      </w:pPr>
    </w:p>
    <w:p w14:paraId="00F1C967" w14:textId="77777777" w:rsidR="0038031B" w:rsidRPr="00E1278B" w:rsidRDefault="0038031B" w:rsidP="00E1278B">
      <w:pPr>
        <w:jc w:val="both"/>
        <w:rPr>
          <w:rFonts w:cs="Times New Roman"/>
          <w:color w:val="000000" w:themeColor="text1"/>
          <w:sz w:val="22"/>
          <w:szCs w:val="22"/>
          <w:lang w:val="mt-MT"/>
        </w:rPr>
      </w:pPr>
      <w:r w:rsidRPr="00E1278B">
        <w:rPr>
          <w:rFonts w:cs="Times New Roman"/>
          <w:b/>
          <w:bCs/>
          <w:color w:val="000000" w:themeColor="text1"/>
          <w:sz w:val="22"/>
          <w:szCs w:val="22"/>
          <w:lang w:val="mt-MT"/>
        </w:rPr>
        <w:t>31.</w:t>
      </w:r>
      <w:r w:rsidRPr="00E1278B">
        <w:rPr>
          <w:rFonts w:cs="Times New Roman"/>
          <w:color w:val="000000" w:themeColor="text1"/>
          <w:sz w:val="22"/>
          <w:szCs w:val="22"/>
          <w:lang w:val="mt-MT"/>
        </w:rPr>
        <w:t xml:space="preserve"> (1) Din it-Taqsima temenda l-Att dwar Taxxa fuq il-Valur Miżjud u għandha tinqara u tinftiehem ħaġa waħda mal-Att dwar Taxxa fuq il-Valur Miżjud, hawn aktar ’il quddiem f’din it-Taqsima msejjaħ l-“Att prinċipali”.</w:t>
      </w:r>
    </w:p>
    <w:p w14:paraId="56C83408" w14:textId="77777777" w:rsidR="0038031B" w:rsidRPr="00E1278B" w:rsidRDefault="0038031B" w:rsidP="00E1278B">
      <w:pPr>
        <w:jc w:val="both"/>
        <w:rPr>
          <w:rFonts w:cs="Times New Roman"/>
          <w:sz w:val="22"/>
          <w:szCs w:val="22"/>
          <w:lang w:val="mt-MT"/>
        </w:rPr>
      </w:pPr>
    </w:p>
    <w:p w14:paraId="5980F8EA" w14:textId="77777777" w:rsidR="0038031B" w:rsidRPr="00E1278B" w:rsidRDefault="0038031B" w:rsidP="00E1278B">
      <w:pPr>
        <w:jc w:val="both"/>
        <w:rPr>
          <w:rFonts w:cs="Times New Roman"/>
          <w:sz w:val="22"/>
          <w:szCs w:val="22"/>
          <w:lang w:val="pt-BR"/>
        </w:rPr>
      </w:pPr>
      <w:r w:rsidRPr="00E1278B">
        <w:rPr>
          <w:rFonts w:cs="Times New Roman"/>
          <w:sz w:val="22"/>
          <w:szCs w:val="22"/>
          <w:lang w:val="pt-BR"/>
        </w:rPr>
        <w:t>(2) Id-dispożizzjonijiet 36A(a), 36A(ċ)(i)(ia), 36A(ċ)(ii), 36B u 36I għandhom jidħlu fis-seħħ fl-1 ta’ Jannar 2027.”.</w:t>
      </w:r>
    </w:p>
    <w:p w14:paraId="43D9FE6D" w14:textId="77777777" w:rsidR="0038031B" w:rsidRPr="00E1278B" w:rsidRDefault="0038031B" w:rsidP="00E1278B">
      <w:pPr>
        <w:jc w:val="both"/>
        <w:rPr>
          <w:rFonts w:cs="Times New Roman"/>
          <w:sz w:val="22"/>
          <w:szCs w:val="22"/>
          <w:lang w:val="mt-MT"/>
        </w:rPr>
      </w:pPr>
    </w:p>
    <w:p w14:paraId="1D027823"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Clause 31</w:t>
      </w:r>
    </w:p>
    <w:p w14:paraId="02C796B5" w14:textId="77777777" w:rsidR="0038031B" w:rsidRPr="00E1278B" w:rsidRDefault="0038031B" w:rsidP="00E1278B">
      <w:pPr>
        <w:jc w:val="both"/>
        <w:rPr>
          <w:rFonts w:cs="Times New Roman"/>
          <w:sz w:val="22"/>
          <w:szCs w:val="22"/>
          <w:lang w:val="mt-MT"/>
        </w:rPr>
      </w:pPr>
    </w:p>
    <w:p w14:paraId="3DED55E0" w14:textId="77777777" w:rsidR="0038031B" w:rsidRPr="00E1278B" w:rsidRDefault="0038031B" w:rsidP="00E1278B">
      <w:pPr>
        <w:jc w:val="both"/>
        <w:rPr>
          <w:rFonts w:cs="Times New Roman"/>
          <w:sz w:val="22"/>
          <w:szCs w:val="22"/>
          <w:lang w:val="en-GB"/>
        </w:rPr>
      </w:pPr>
      <w:r w:rsidRPr="00E1278B">
        <w:rPr>
          <w:rFonts w:cs="Times New Roman"/>
          <w:sz w:val="22"/>
          <w:szCs w:val="22"/>
          <w:lang w:val="en-GB"/>
        </w:rPr>
        <w:t>Clause 31 shall be substituted by the following new clause:</w:t>
      </w:r>
    </w:p>
    <w:p w14:paraId="55044E17" w14:textId="77777777" w:rsidR="0038031B" w:rsidRPr="00E1278B" w:rsidRDefault="0038031B" w:rsidP="00E1278B">
      <w:pPr>
        <w:jc w:val="both"/>
        <w:rPr>
          <w:rFonts w:cs="Times New Roman"/>
          <w:color w:val="000000" w:themeColor="text1"/>
          <w:sz w:val="22"/>
          <w:szCs w:val="22"/>
          <w:lang w:val="en-GB"/>
        </w:rPr>
      </w:pPr>
    </w:p>
    <w:p w14:paraId="21349F6D" w14:textId="77777777" w:rsidR="0038031B" w:rsidRPr="00E1278B" w:rsidRDefault="0038031B" w:rsidP="00E1278B">
      <w:pPr>
        <w:jc w:val="both"/>
        <w:rPr>
          <w:rFonts w:cs="Times New Roman"/>
          <w:color w:val="000000" w:themeColor="text1"/>
          <w:sz w:val="22"/>
          <w:szCs w:val="22"/>
          <w:lang w:val="en-GB"/>
        </w:rPr>
      </w:pPr>
      <w:r w:rsidRPr="00E1278B">
        <w:rPr>
          <w:rFonts w:cs="Times New Roman"/>
          <w:color w:val="000000" w:themeColor="text1"/>
          <w:sz w:val="22"/>
          <w:szCs w:val="22"/>
          <w:lang w:val="en-GB"/>
        </w:rPr>
        <w:t>“Amendments to the Value Added Tax Act.</w:t>
      </w:r>
    </w:p>
    <w:p w14:paraId="7AD4CE9E" w14:textId="77777777" w:rsidR="0038031B" w:rsidRPr="00E1278B" w:rsidRDefault="0038031B" w:rsidP="00E1278B">
      <w:pPr>
        <w:jc w:val="both"/>
        <w:rPr>
          <w:rFonts w:cs="Times New Roman"/>
          <w:color w:val="000000" w:themeColor="text1"/>
          <w:sz w:val="22"/>
          <w:szCs w:val="22"/>
          <w:lang w:val="en-GB"/>
        </w:rPr>
      </w:pPr>
      <w:r w:rsidRPr="00E1278B">
        <w:rPr>
          <w:rFonts w:cs="Times New Roman"/>
          <w:color w:val="000000" w:themeColor="text1"/>
          <w:sz w:val="22"/>
          <w:szCs w:val="22"/>
          <w:lang w:val="en-GB"/>
        </w:rPr>
        <w:t>Cap. 406.</w:t>
      </w:r>
    </w:p>
    <w:p w14:paraId="5107822D" w14:textId="77777777" w:rsidR="0038031B" w:rsidRPr="00E1278B" w:rsidRDefault="0038031B" w:rsidP="00E1278B">
      <w:pPr>
        <w:jc w:val="both"/>
        <w:rPr>
          <w:rFonts w:cs="Times New Roman"/>
          <w:color w:val="000000" w:themeColor="text1"/>
          <w:sz w:val="22"/>
          <w:szCs w:val="22"/>
          <w:lang w:val="en-GB"/>
        </w:rPr>
      </w:pPr>
    </w:p>
    <w:p w14:paraId="2819DF13" w14:textId="77777777" w:rsidR="0038031B" w:rsidRPr="00E1278B" w:rsidRDefault="0038031B" w:rsidP="00E1278B">
      <w:pPr>
        <w:jc w:val="both"/>
        <w:rPr>
          <w:rFonts w:cs="Times New Roman"/>
          <w:color w:val="000000" w:themeColor="text1"/>
          <w:sz w:val="22"/>
          <w:szCs w:val="22"/>
          <w:lang w:val="en-GB"/>
        </w:rPr>
      </w:pPr>
      <w:r w:rsidRPr="00E1278B">
        <w:rPr>
          <w:rFonts w:cs="Times New Roman"/>
          <w:b/>
          <w:bCs/>
          <w:color w:val="000000" w:themeColor="text1"/>
          <w:sz w:val="22"/>
          <w:szCs w:val="22"/>
          <w:lang w:val="en-GB"/>
        </w:rPr>
        <w:t>31.</w:t>
      </w:r>
      <w:r w:rsidRPr="00E1278B">
        <w:rPr>
          <w:rFonts w:cs="Times New Roman"/>
          <w:color w:val="000000" w:themeColor="text1"/>
          <w:sz w:val="22"/>
          <w:szCs w:val="22"/>
          <w:lang w:val="en-GB"/>
        </w:rPr>
        <w:t xml:space="preserve"> (1) This Part amends the Value Added Tax Act and it shall be read and construed as one with the Value Added Tax Act, hereinafter in this Part referred to as the “principal Act”.</w:t>
      </w:r>
    </w:p>
    <w:p w14:paraId="038FB6DF" w14:textId="77777777" w:rsidR="0038031B" w:rsidRPr="00E1278B" w:rsidRDefault="0038031B" w:rsidP="00E1278B">
      <w:pPr>
        <w:jc w:val="both"/>
        <w:rPr>
          <w:rFonts w:cs="Times New Roman"/>
          <w:color w:val="000000" w:themeColor="text1"/>
          <w:sz w:val="22"/>
          <w:szCs w:val="22"/>
          <w:lang w:val="en-GB"/>
        </w:rPr>
      </w:pPr>
    </w:p>
    <w:p w14:paraId="3B6729C2" w14:textId="77777777" w:rsidR="0038031B" w:rsidRPr="00E1278B" w:rsidRDefault="0038031B" w:rsidP="00E1278B">
      <w:pPr>
        <w:jc w:val="both"/>
        <w:rPr>
          <w:rFonts w:cs="Times New Roman"/>
          <w:color w:val="000000" w:themeColor="text1"/>
          <w:sz w:val="22"/>
          <w:szCs w:val="22"/>
          <w:lang w:val="en-GB"/>
        </w:rPr>
      </w:pPr>
      <w:r w:rsidRPr="00E1278B">
        <w:rPr>
          <w:rFonts w:cs="Times New Roman"/>
          <w:color w:val="000000" w:themeColor="text1"/>
          <w:sz w:val="22"/>
          <w:szCs w:val="22"/>
          <w:lang w:val="en-GB"/>
        </w:rPr>
        <w:t xml:space="preserve">(2) The provisions </w:t>
      </w:r>
      <w:r w:rsidRPr="00E1278B">
        <w:rPr>
          <w:rFonts w:cs="Times New Roman"/>
          <w:sz w:val="22"/>
          <w:szCs w:val="22"/>
          <w:lang w:val="en-GB"/>
        </w:rPr>
        <w:t>36A(a), 36A(c)(</w:t>
      </w:r>
      <w:proofErr w:type="spellStart"/>
      <w:proofErr w:type="gramStart"/>
      <w:r w:rsidRPr="00E1278B">
        <w:rPr>
          <w:rFonts w:cs="Times New Roman"/>
          <w:sz w:val="22"/>
          <w:szCs w:val="22"/>
          <w:lang w:val="en-GB"/>
        </w:rPr>
        <w:t>i</w:t>
      </w:r>
      <w:proofErr w:type="spellEnd"/>
      <w:r w:rsidRPr="00E1278B">
        <w:rPr>
          <w:rFonts w:cs="Times New Roman"/>
          <w:sz w:val="22"/>
          <w:szCs w:val="22"/>
          <w:lang w:val="en-GB"/>
        </w:rPr>
        <w:t>)(</w:t>
      </w:r>
      <w:proofErr w:type="spellStart"/>
      <w:proofErr w:type="gramEnd"/>
      <w:r w:rsidRPr="00E1278B">
        <w:rPr>
          <w:rFonts w:cs="Times New Roman"/>
          <w:sz w:val="22"/>
          <w:szCs w:val="22"/>
          <w:lang w:val="en-GB"/>
        </w:rPr>
        <w:t>ia</w:t>
      </w:r>
      <w:proofErr w:type="spellEnd"/>
      <w:r w:rsidRPr="00E1278B">
        <w:rPr>
          <w:rFonts w:cs="Times New Roman"/>
          <w:sz w:val="22"/>
          <w:szCs w:val="22"/>
          <w:lang w:val="en-GB"/>
        </w:rPr>
        <w:t xml:space="preserve">), 36A(c)(ii), 36B and 36I </w:t>
      </w:r>
      <w:r w:rsidRPr="00E1278B">
        <w:rPr>
          <w:rFonts w:cs="Times New Roman"/>
          <w:color w:val="000000" w:themeColor="text1"/>
          <w:sz w:val="22"/>
          <w:szCs w:val="22"/>
          <w:lang w:val="en-GB"/>
        </w:rPr>
        <w:t>shall come into force on 1 January 2027.”.</w:t>
      </w:r>
    </w:p>
    <w:p w14:paraId="7FB9B969" w14:textId="77777777" w:rsidR="0038031B" w:rsidRPr="00E1278B" w:rsidRDefault="0038031B" w:rsidP="00E1278B">
      <w:pPr>
        <w:jc w:val="both"/>
        <w:rPr>
          <w:rFonts w:cs="Times New Roman"/>
          <w:sz w:val="22"/>
          <w:szCs w:val="22"/>
          <w:lang w:val="en-GB"/>
        </w:rPr>
      </w:pPr>
    </w:p>
    <w:p w14:paraId="24F3BF6D" w14:textId="261F1BD4" w:rsidR="0038031B" w:rsidRPr="00E1278B" w:rsidRDefault="0038031B" w:rsidP="00E1278B">
      <w:pPr>
        <w:jc w:val="both"/>
        <w:rPr>
          <w:rFonts w:cs="Times New Roman"/>
          <w:sz w:val="22"/>
          <w:szCs w:val="22"/>
          <w:lang w:val="mt-MT"/>
        </w:rPr>
      </w:pPr>
      <w:r w:rsidRPr="00E1278B">
        <w:rPr>
          <w:rFonts w:cs="Times New Roman"/>
          <w:sz w:val="22"/>
          <w:szCs w:val="22"/>
          <w:lang w:val="mt-MT"/>
        </w:rPr>
        <w:t>L-Emenda “</w:t>
      </w:r>
      <w:r w:rsidR="007F3FF6" w:rsidRPr="00E1278B">
        <w:rPr>
          <w:rFonts w:cs="Times New Roman"/>
          <w:sz w:val="22"/>
          <w:szCs w:val="22"/>
          <w:lang w:val="mt-MT"/>
        </w:rPr>
        <w:t>AF</w:t>
      </w:r>
      <w:r w:rsidRPr="00E1278B">
        <w:rPr>
          <w:rFonts w:cs="Times New Roman"/>
          <w:sz w:val="22"/>
          <w:szCs w:val="22"/>
          <w:lang w:val="mt-MT"/>
        </w:rPr>
        <w:t>” għaddiet</w:t>
      </w:r>
      <w:r w:rsidR="002E4929" w:rsidRPr="00E1278B">
        <w:rPr>
          <w:rFonts w:cs="Times New Roman"/>
          <w:sz w:val="22"/>
          <w:szCs w:val="22"/>
          <w:lang w:val="mt-MT"/>
        </w:rPr>
        <w:t xml:space="preserve"> </w:t>
      </w:r>
      <w:proofErr w:type="spellStart"/>
      <w:r w:rsidR="002E4929" w:rsidRPr="00E1278B">
        <w:rPr>
          <w:rFonts w:cs="Times New Roman"/>
          <w:sz w:val="22"/>
          <w:szCs w:val="22"/>
          <w:lang w:val="mt-MT"/>
        </w:rPr>
        <w:t>nem</w:t>
      </w:r>
      <w:proofErr w:type="spellEnd"/>
      <w:r w:rsidR="002E4929" w:rsidRPr="00E1278B">
        <w:rPr>
          <w:rFonts w:cs="Times New Roman"/>
          <w:sz w:val="22"/>
          <w:szCs w:val="22"/>
          <w:lang w:val="mt-MT"/>
        </w:rPr>
        <w:t>. con.</w:t>
      </w:r>
    </w:p>
    <w:p w14:paraId="3603895F" w14:textId="77777777" w:rsidR="0038031B" w:rsidRPr="00E1278B" w:rsidRDefault="0038031B" w:rsidP="00E1278B">
      <w:pPr>
        <w:jc w:val="both"/>
        <w:rPr>
          <w:rFonts w:cs="Times New Roman"/>
          <w:sz w:val="22"/>
          <w:szCs w:val="22"/>
          <w:lang w:val="mt-MT"/>
        </w:rPr>
      </w:pPr>
    </w:p>
    <w:p w14:paraId="40B9D402" w14:textId="0F5D862F" w:rsidR="0038031B" w:rsidRPr="00E1278B" w:rsidRDefault="0038031B" w:rsidP="00E1278B">
      <w:pPr>
        <w:jc w:val="both"/>
        <w:rPr>
          <w:rFonts w:cs="Times New Roman"/>
          <w:sz w:val="22"/>
          <w:szCs w:val="22"/>
          <w:lang w:val="mt-MT"/>
        </w:rPr>
      </w:pPr>
      <w:r w:rsidRPr="00E1278B">
        <w:rPr>
          <w:rFonts w:cs="Times New Roman"/>
          <w:b/>
          <w:bCs/>
          <w:sz w:val="22"/>
          <w:szCs w:val="22"/>
          <w:lang w:val="mt-MT"/>
        </w:rPr>
        <w:t>KLAWSOLA 31</w:t>
      </w:r>
      <w:r w:rsidRPr="00E1278B">
        <w:rPr>
          <w:rFonts w:cs="Times New Roman"/>
          <w:sz w:val="22"/>
          <w:szCs w:val="22"/>
          <w:lang w:val="mt-MT"/>
        </w:rPr>
        <w:t xml:space="preserve">, kif emendata, għaddiet </w:t>
      </w:r>
      <w:proofErr w:type="spellStart"/>
      <w:r w:rsidR="00293341" w:rsidRPr="00E1278B">
        <w:rPr>
          <w:rFonts w:cs="Times New Roman"/>
          <w:sz w:val="22"/>
          <w:szCs w:val="22"/>
          <w:lang w:val="mt-MT"/>
        </w:rPr>
        <w:t>nem</w:t>
      </w:r>
      <w:proofErr w:type="spellEnd"/>
      <w:r w:rsidR="00293341" w:rsidRPr="00E1278B">
        <w:rPr>
          <w:rFonts w:cs="Times New Roman"/>
          <w:sz w:val="22"/>
          <w:szCs w:val="22"/>
          <w:lang w:val="mt-MT"/>
        </w:rPr>
        <w:t xml:space="preserve">. </w:t>
      </w:r>
      <w:proofErr w:type="spellStart"/>
      <w:r w:rsidR="00293341" w:rsidRPr="00E1278B">
        <w:rPr>
          <w:rFonts w:cs="Times New Roman"/>
          <w:sz w:val="22"/>
          <w:szCs w:val="22"/>
          <w:lang w:val="mt-MT"/>
        </w:rPr>
        <w:t>con</w:t>
      </w:r>
      <w:proofErr w:type="spellEnd"/>
      <w:r w:rsidR="00293341" w:rsidRPr="00E1278B">
        <w:rPr>
          <w:rFonts w:cs="Times New Roman"/>
          <w:sz w:val="22"/>
          <w:szCs w:val="22"/>
          <w:lang w:val="mt-MT"/>
        </w:rPr>
        <w:t xml:space="preserve">. </w:t>
      </w:r>
      <w:r w:rsidRPr="00E1278B">
        <w:rPr>
          <w:rFonts w:cs="Times New Roman"/>
          <w:sz w:val="22"/>
          <w:szCs w:val="22"/>
          <w:lang w:val="mt-MT"/>
        </w:rPr>
        <w:t>u kienet ordnata ssir parti mill-Abbozz ta’ Liġi.</w:t>
      </w:r>
    </w:p>
    <w:p w14:paraId="34072A0B" w14:textId="77777777" w:rsidR="0038031B" w:rsidRPr="00E1278B" w:rsidRDefault="0038031B" w:rsidP="00E1278B">
      <w:pPr>
        <w:jc w:val="both"/>
        <w:rPr>
          <w:rFonts w:cs="Times New Roman"/>
          <w:sz w:val="22"/>
          <w:szCs w:val="22"/>
          <w:lang w:val="mt-MT"/>
        </w:rPr>
      </w:pPr>
    </w:p>
    <w:p w14:paraId="0D24207E"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lastRenderedPageBreak/>
        <w:t>PERMESS TAL-KUMITAT</w:t>
      </w:r>
    </w:p>
    <w:p w14:paraId="3DFF2703" w14:textId="77777777" w:rsidR="0038031B" w:rsidRPr="00E1278B" w:rsidRDefault="0038031B" w:rsidP="00E1278B">
      <w:pPr>
        <w:jc w:val="both"/>
        <w:rPr>
          <w:rFonts w:cs="Times New Roman"/>
          <w:b/>
          <w:bCs/>
          <w:sz w:val="22"/>
          <w:szCs w:val="22"/>
          <w:lang w:val="mt-MT"/>
        </w:rPr>
      </w:pPr>
    </w:p>
    <w:p w14:paraId="0088827F"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talab il-permess biex titressaq Klawsola 31A Ġdida f’dan l-istadju tal-Kumitat.</w:t>
      </w:r>
    </w:p>
    <w:p w14:paraId="100304E7" w14:textId="77777777" w:rsidR="0038031B" w:rsidRPr="00E1278B" w:rsidRDefault="0038031B" w:rsidP="00E1278B">
      <w:pPr>
        <w:jc w:val="both"/>
        <w:rPr>
          <w:rFonts w:cs="Times New Roman"/>
          <w:sz w:val="22"/>
          <w:szCs w:val="22"/>
          <w:lang w:val="mt-MT"/>
        </w:rPr>
      </w:pPr>
    </w:p>
    <w:p w14:paraId="5EDFBF5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Il-permess ingħata.</w:t>
      </w:r>
    </w:p>
    <w:p w14:paraId="48BBBB57" w14:textId="77777777" w:rsidR="0038031B" w:rsidRPr="00E1278B" w:rsidRDefault="0038031B" w:rsidP="00E1278B">
      <w:pPr>
        <w:jc w:val="both"/>
        <w:rPr>
          <w:rFonts w:cs="Times New Roman"/>
          <w:b/>
          <w:bCs/>
          <w:sz w:val="22"/>
          <w:szCs w:val="22"/>
          <w:lang w:val="mt-MT"/>
        </w:rPr>
      </w:pPr>
    </w:p>
    <w:p w14:paraId="650ED537" w14:textId="77777777" w:rsidR="0038031B" w:rsidRPr="00E1278B" w:rsidRDefault="0038031B" w:rsidP="00E1278B">
      <w:pPr>
        <w:jc w:val="both"/>
        <w:rPr>
          <w:rFonts w:cs="Times New Roman"/>
          <w:b/>
          <w:bCs/>
          <w:sz w:val="22"/>
          <w:szCs w:val="22"/>
          <w:lang w:val="mt-MT"/>
        </w:rPr>
      </w:pPr>
    </w:p>
    <w:p w14:paraId="05168C4E"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31A ĠDIDA</w:t>
      </w:r>
    </w:p>
    <w:p w14:paraId="4D114056" w14:textId="77777777" w:rsidR="0038031B" w:rsidRPr="00E1278B" w:rsidRDefault="0038031B" w:rsidP="00E1278B">
      <w:pPr>
        <w:jc w:val="both"/>
        <w:rPr>
          <w:rFonts w:cs="Times New Roman"/>
          <w:b/>
          <w:bCs/>
          <w:sz w:val="22"/>
          <w:szCs w:val="22"/>
          <w:lang w:val="mt-MT"/>
        </w:rPr>
      </w:pPr>
    </w:p>
    <w:p w14:paraId="29DDFF55" w14:textId="54ED2678"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ressaq din il-klawsola ġdida mmarkata “</w:t>
      </w:r>
      <w:r w:rsidR="00CB4404" w:rsidRPr="00E1278B">
        <w:rPr>
          <w:rFonts w:cs="Times New Roman"/>
          <w:sz w:val="22"/>
          <w:szCs w:val="22"/>
          <w:lang w:val="mt-MT"/>
        </w:rPr>
        <w:t>AG</w:t>
      </w:r>
      <w:r w:rsidRPr="00E1278B">
        <w:rPr>
          <w:rFonts w:cs="Times New Roman"/>
          <w:sz w:val="22"/>
          <w:szCs w:val="22"/>
          <w:lang w:val="mt-MT"/>
        </w:rPr>
        <w:t>”:</w:t>
      </w:r>
    </w:p>
    <w:p w14:paraId="44991C6C" w14:textId="77777777" w:rsidR="0038031B" w:rsidRPr="00E1278B" w:rsidRDefault="0038031B" w:rsidP="00E1278B">
      <w:pPr>
        <w:jc w:val="both"/>
        <w:rPr>
          <w:rFonts w:cs="Times New Roman"/>
          <w:sz w:val="22"/>
          <w:szCs w:val="22"/>
          <w:lang w:val="mt-MT"/>
        </w:rPr>
      </w:pPr>
    </w:p>
    <w:p w14:paraId="40E42C15"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31A Ġdida</w:t>
      </w:r>
    </w:p>
    <w:p w14:paraId="0C7BFB19" w14:textId="77777777" w:rsidR="0038031B" w:rsidRPr="00E1278B" w:rsidRDefault="0038031B" w:rsidP="00E1278B">
      <w:pPr>
        <w:jc w:val="both"/>
        <w:rPr>
          <w:rFonts w:cs="Times New Roman"/>
          <w:b/>
          <w:bCs/>
          <w:sz w:val="22"/>
          <w:szCs w:val="22"/>
          <w:lang w:val="mt-MT"/>
        </w:rPr>
      </w:pPr>
    </w:p>
    <w:p w14:paraId="0B5C9CEA"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Minnufih wara l-klawsola 31 għandha tiġi miżjuda l-klawsola ġdida li ġejja: </w:t>
      </w:r>
    </w:p>
    <w:p w14:paraId="7AFC84A3" w14:textId="77777777" w:rsidR="0038031B" w:rsidRPr="00E1278B" w:rsidRDefault="0038031B" w:rsidP="00E1278B">
      <w:pPr>
        <w:jc w:val="both"/>
        <w:rPr>
          <w:rFonts w:cs="Times New Roman"/>
          <w:b/>
          <w:bCs/>
          <w:sz w:val="22"/>
          <w:szCs w:val="22"/>
          <w:lang w:val="mt-MT"/>
        </w:rPr>
      </w:pPr>
    </w:p>
    <w:p w14:paraId="447953EE"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“Emenda tal-artikolu 2 tal-Att prinċipali.</w:t>
      </w:r>
    </w:p>
    <w:p w14:paraId="7D95AEE5" w14:textId="77777777" w:rsidR="0038031B" w:rsidRPr="00E1278B" w:rsidRDefault="0038031B" w:rsidP="00E1278B">
      <w:pPr>
        <w:jc w:val="both"/>
        <w:rPr>
          <w:rFonts w:cs="Times New Roman"/>
          <w:color w:val="000000" w:themeColor="text1"/>
          <w:sz w:val="22"/>
          <w:szCs w:val="22"/>
          <w:lang w:val="mt-MT"/>
        </w:rPr>
      </w:pPr>
    </w:p>
    <w:p w14:paraId="7263746F" w14:textId="77777777" w:rsidR="0038031B" w:rsidRPr="00E1278B" w:rsidRDefault="0038031B" w:rsidP="00E1278B">
      <w:pPr>
        <w:jc w:val="both"/>
        <w:rPr>
          <w:rFonts w:cs="Times New Roman"/>
          <w:color w:val="000000" w:themeColor="text1"/>
          <w:sz w:val="22"/>
          <w:szCs w:val="22"/>
          <w:lang w:val="mt-MT"/>
        </w:rPr>
      </w:pPr>
      <w:r w:rsidRPr="00E1278B">
        <w:rPr>
          <w:rFonts w:cs="Times New Roman"/>
          <w:b/>
          <w:bCs/>
          <w:color w:val="000000" w:themeColor="text1"/>
          <w:sz w:val="22"/>
          <w:szCs w:val="22"/>
          <w:lang w:val="mt-MT"/>
        </w:rPr>
        <w:t>31A.</w:t>
      </w:r>
      <w:r w:rsidRPr="00E1278B">
        <w:rPr>
          <w:rFonts w:cs="Times New Roman"/>
          <w:color w:val="000000" w:themeColor="text1"/>
          <w:sz w:val="22"/>
          <w:szCs w:val="22"/>
          <w:lang w:val="mt-MT"/>
        </w:rPr>
        <w:t xml:space="preserve"> L-artikolu 2 tal-Att prinċipali għandu jiġi emendat kif ġej:</w:t>
      </w:r>
    </w:p>
    <w:p w14:paraId="6C76C03B" w14:textId="77777777" w:rsidR="0038031B" w:rsidRPr="00E1278B" w:rsidRDefault="0038031B" w:rsidP="00E1278B">
      <w:pPr>
        <w:jc w:val="both"/>
        <w:rPr>
          <w:rFonts w:cs="Times New Roman"/>
          <w:color w:val="000000" w:themeColor="text1"/>
          <w:sz w:val="22"/>
          <w:szCs w:val="22"/>
          <w:lang w:val="mt-MT"/>
        </w:rPr>
      </w:pPr>
    </w:p>
    <w:p w14:paraId="22B985A8"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(a) minnufih wara t-tifsira “akkwist taxxabbli” għandha tiġi miżjuda t-tifsira ġdida li ġejja:</w:t>
      </w:r>
    </w:p>
    <w:p w14:paraId="42493900" w14:textId="77777777" w:rsidR="0038031B" w:rsidRPr="00E1278B" w:rsidRDefault="0038031B" w:rsidP="00E1278B">
      <w:pPr>
        <w:jc w:val="both"/>
        <w:rPr>
          <w:rFonts w:cs="Times New Roman"/>
          <w:color w:val="000000" w:themeColor="text1"/>
          <w:sz w:val="22"/>
          <w:szCs w:val="22"/>
          <w:lang w:val="mt-MT"/>
        </w:rPr>
      </w:pPr>
    </w:p>
    <w:p w14:paraId="0E1C8CF8"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Kap. 517.</w:t>
      </w:r>
    </w:p>
    <w:p w14:paraId="7858C302"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 “atti tat-taxxa” għandu jkollha l-istess tifsira kif mogħti lilha fl-Att dwar il-Kummissarju tat-Taxxa u d-Dwana;”;</w:t>
      </w:r>
    </w:p>
    <w:p w14:paraId="003E176C" w14:textId="77777777" w:rsidR="0038031B" w:rsidRPr="00E1278B" w:rsidRDefault="0038031B" w:rsidP="00E1278B">
      <w:pPr>
        <w:jc w:val="both"/>
        <w:rPr>
          <w:rFonts w:cs="Times New Roman"/>
          <w:color w:val="000000" w:themeColor="text1"/>
          <w:sz w:val="22"/>
          <w:szCs w:val="22"/>
          <w:lang w:val="mt-MT"/>
        </w:rPr>
      </w:pPr>
    </w:p>
    <w:p w14:paraId="691528BA"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(b) fit-tifsira “awtorità pubblika” il-kliem “jew korporazzjoni mwaqqfa b’Att tal-Parlament;” għandhom jiġu sostitwiti bil-kliem “, korporazzjoni mwaqqfa b’Att tal-Parlament jew korpi oħra rregolati bid-dritt pubbliku;”;</w:t>
      </w:r>
    </w:p>
    <w:p w14:paraId="6BC86500" w14:textId="77777777" w:rsidR="0038031B" w:rsidRPr="00E1278B" w:rsidRDefault="0038031B" w:rsidP="00E1278B">
      <w:pPr>
        <w:jc w:val="both"/>
        <w:rPr>
          <w:rFonts w:cs="Times New Roman"/>
          <w:color w:val="000000" w:themeColor="text1"/>
          <w:sz w:val="22"/>
          <w:szCs w:val="22"/>
          <w:lang w:val="mt-MT"/>
        </w:rPr>
      </w:pPr>
    </w:p>
    <w:p w14:paraId="01D79BC7"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(ċ) fit-tifsira “notifika ta’ ħlas” il-kliem “artikolu 30(2)” għandhom jiġu sostitwiti bil-kliem “artikolu 30(3)”.”.</w:t>
      </w:r>
    </w:p>
    <w:p w14:paraId="477FCEA0" w14:textId="77777777" w:rsidR="0038031B" w:rsidRPr="00E1278B" w:rsidRDefault="0038031B" w:rsidP="00E1278B">
      <w:pPr>
        <w:jc w:val="both"/>
        <w:rPr>
          <w:rFonts w:cs="Times New Roman"/>
          <w:b/>
          <w:bCs/>
          <w:sz w:val="22"/>
          <w:szCs w:val="22"/>
          <w:lang w:val="mt-MT"/>
        </w:rPr>
      </w:pPr>
    </w:p>
    <w:p w14:paraId="0D26A5D9"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31A</w:t>
      </w:r>
    </w:p>
    <w:p w14:paraId="1EB53885" w14:textId="77777777" w:rsidR="0038031B" w:rsidRPr="00E1278B" w:rsidRDefault="0038031B" w:rsidP="00E1278B">
      <w:pPr>
        <w:jc w:val="both"/>
        <w:rPr>
          <w:rFonts w:cs="Times New Roman"/>
          <w:sz w:val="22"/>
          <w:szCs w:val="22"/>
        </w:rPr>
      </w:pPr>
    </w:p>
    <w:p w14:paraId="2946131F" w14:textId="77777777" w:rsidR="0038031B" w:rsidRPr="00E1278B" w:rsidRDefault="0038031B" w:rsidP="00E1278B">
      <w:pPr>
        <w:jc w:val="both"/>
        <w:rPr>
          <w:rFonts w:cs="Times New Roman"/>
          <w:sz w:val="22"/>
          <w:szCs w:val="22"/>
        </w:rPr>
      </w:pPr>
      <w:r w:rsidRPr="00E1278B">
        <w:rPr>
          <w:rFonts w:cs="Times New Roman"/>
          <w:sz w:val="22"/>
          <w:szCs w:val="22"/>
        </w:rPr>
        <w:t>Immediately after clause 31 there shall be added the following new clause:</w:t>
      </w:r>
    </w:p>
    <w:p w14:paraId="005846B6" w14:textId="77777777" w:rsidR="0038031B" w:rsidRPr="00E1278B" w:rsidRDefault="0038031B" w:rsidP="00E1278B">
      <w:pPr>
        <w:jc w:val="both"/>
        <w:rPr>
          <w:rFonts w:cs="Times New Roman"/>
          <w:color w:val="000000" w:themeColor="text1"/>
          <w:sz w:val="22"/>
          <w:szCs w:val="22"/>
          <w:lang w:val="mt-MT"/>
        </w:rPr>
      </w:pPr>
    </w:p>
    <w:p w14:paraId="66A7B8C9" w14:textId="0FEC0BAA" w:rsidR="0028751C" w:rsidRPr="0028751C" w:rsidRDefault="0038031B" w:rsidP="00E1278B">
      <w:pPr>
        <w:jc w:val="both"/>
        <w:rPr>
          <w:rFonts w:cs="Times New Roman"/>
          <w:color w:val="000000" w:themeColor="text1"/>
          <w:sz w:val="22"/>
          <w:szCs w:val="22"/>
          <w:lang w:val="en-GB"/>
        </w:rPr>
      </w:pPr>
      <w:r w:rsidRPr="0028751C">
        <w:rPr>
          <w:rFonts w:cs="Times New Roman"/>
          <w:color w:val="000000" w:themeColor="text1"/>
          <w:sz w:val="22"/>
          <w:szCs w:val="22"/>
          <w:lang w:val="en-GB"/>
        </w:rPr>
        <w:t>“</w:t>
      </w:r>
      <w:r w:rsidR="0028751C" w:rsidRPr="0028751C">
        <w:rPr>
          <w:rFonts w:cs="Times New Roman"/>
          <w:color w:val="000000" w:themeColor="text1"/>
          <w:sz w:val="22"/>
          <w:szCs w:val="22"/>
          <w:lang w:val="en-GB"/>
        </w:rPr>
        <w:t>Amendment of article 2 of the principal Act.</w:t>
      </w:r>
    </w:p>
    <w:p w14:paraId="1DB0D8FA" w14:textId="77777777" w:rsidR="0028751C" w:rsidRDefault="0028751C" w:rsidP="00E1278B">
      <w:pPr>
        <w:jc w:val="both"/>
        <w:rPr>
          <w:rFonts w:cs="Times New Roman"/>
          <w:b/>
          <w:bCs/>
          <w:color w:val="000000" w:themeColor="text1"/>
          <w:sz w:val="22"/>
          <w:szCs w:val="22"/>
          <w:lang w:val="en-GB"/>
        </w:rPr>
      </w:pPr>
    </w:p>
    <w:p w14:paraId="559D5B4E" w14:textId="3DEB4757" w:rsidR="0038031B" w:rsidRPr="00E1278B" w:rsidRDefault="0038031B" w:rsidP="00E1278B">
      <w:pPr>
        <w:jc w:val="both"/>
        <w:rPr>
          <w:rFonts w:cs="Times New Roman"/>
          <w:color w:val="000000" w:themeColor="text1"/>
          <w:sz w:val="22"/>
          <w:szCs w:val="22"/>
          <w:lang w:val="en-GB"/>
        </w:rPr>
      </w:pPr>
      <w:r w:rsidRPr="00E1278B">
        <w:rPr>
          <w:rFonts w:cs="Times New Roman"/>
          <w:b/>
          <w:bCs/>
          <w:color w:val="000000" w:themeColor="text1"/>
          <w:sz w:val="22"/>
          <w:szCs w:val="22"/>
          <w:lang w:val="en-GB"/>
        </w:rPr>
        <w:t>31A.</w:t>
      </w:r>
      <w:r w:rsidRPr="00E1278B">
        <w:rPr>
          <w:rFonts w:cs="Times New Roman"/>
          <w:color w:val="000000" w:themeColor="text1"/>
          <w:sz w:val="22"/>
          <w:szCs w:val="22"/>
          <w:lang w:val="en-GB"/>
        </w:rPr>
        <w:t xml:space="preserve"> Article 2 </w:t>
      </w:r>
      <w:r w:rsidR="0028751C">
        <w:rPr>
          <w:rFonts w:cs="Times New Roman"/>
          <w:color w:val="000000" w:themeColor="text1"/>
          <w:sz w:val="22"/>
          <w:szCs w:val="22"/>
          <w:lang w:val="en-GB"/>
        </w:rPr>
        <w:t>of</w:t>
      </w:r>
      <w:r w:rsidRPr="00E1278B">
        <w:rPr>
          <w:rFonts w:cs="Times New Roman"/>
          <w:color w:val="000000" w:themeColor="text1"/>
          <w:sz w:val="22"/>
          <w:szCs w:val="22"/>
          <w:lang w:val="en-GB"/>
        </w:rPr>
        <w:t xml:space="preserve"> the principal Act shall be amended as follows:</w:t>
      </w:r>
    </w:p>
    <w:p w14:paraId="10C4991B" w14:textId="77777777" w:rsidR="0038031B" w:rsidRPr="00E1278B" w:rsidRDefault="0038031B" w:rsidP="00E1278B">
      <w:pPr>
        <w:jc w:val="both"/>
        <w:rPr>
          <w:rFonts w:cs="Times New Roman"/>
          <w:color w:val="000000" w:themeColor="text1"/>
          <w:sz w:val="22"/>
          <w:szCs w:val="22"/>
          <w:lang w:val="en-GB"/>
        </w:rPr>
      </w:pPr>
    </w:p>
    <w:p w14:paraId="61325389" w14:textId="77777777" w:rsidR="0038031B" w:rsidRPr="00E1278B" w:rsidRDefault="0038031B" w:rsidP="00E1278B">
      <w:pPr>
        <w:jc w:val="both"/>
        <w:rPr>
          <w:rFonts w:cs="Times New Roman"/>
          <w:color w:val="000000" w:themeColor="text1"/>
          <w:sz w:val="22"/>
          <w:szCs w:val="22"/>
          <w:lang w:val="en-GB"/>
        </w:rPr>
      </w:pPr>
      <w:r w:rsidRPr="00E1278B">
        <w:rPr>
          <w:rFonts w:cs="Times New Roman"/>
          <w:color w:val="000000" w:themeColor="text1"/>
          <w:sz w:val="22"/>
          <w:szCs w:val="22"/>
          <w:lang w:val="en-GB"/>
        </w:rPr>
        <w:t>(a) in the definition “notice of payment” the words “article 30(2)” shall be substituted by the words “article 30(3)</w:t>
      </w:r>
      <w:proofErr w:type="gramStart"/>
      <w:r w:rsidRPr="00E1278B">
        <w:rPr>
          <w:rFonts w:cs="Times New Roman"/>
          <w:color w:val="000000" w:themeColor="text1"/>
          <w:sz w:val="22"/>
          <w:szCs w:val="22"/>
          <w:lang w:val="en-GB"/>
        </w:rPr>
        <w:t>”;</w:t>
      </w:r>
      <w:proofErr w:type="gramEnd"/>
    </w:p>
    <w:p w14:paraId="62BB877C" w14:textId="77777777" w:rsidR="0038031B" w:rsidRPr="00E1278B" w:rsidRDefault="0038031B" w:rsidP="00E1278B">
      <w:pPr>
        <w:jc w:val="both"/>
        <w:rPr>
          <w:rFonts w:cs="Times New Roman"/>
          <w:color w:val="000000" w:themeColor="text1"/>
          <w:sz w:val="22"/>
          <w:szCs w:val="22"/>
          <w:lang w:val="en-GB"/>
        </w:rPr>
      </w:pPr>
    </w:p>
    <w:p w14:paraId="4F497C48" w14:textId="77777777" w:rsidR="0038031B" w:rsidRPr="00E1278B" w:rsidRDefault="0038031B" w:rsidP="00E1278B">
      <w:pPr>
        <w:jc w:val="both"/>
        <w:rPr>
          <w:rFonts w:cs="Times New Roman"/>
          <w:color w:val="000000" w:themeColor="text1"/>
          <w:sz w:val="22"/>
          <w:szCs w:val="22"/>
          <w:lang w:val="en-GB"/>
        </w:rPr>
      </w:pPr>
      <w:r w:rsidRPr="00E1278B">
        <w:rPr>
          <w:rFonts w:cs="Times New Roman"/>
          <w:color w:val="000000" w:themeColor="text1"/>
          <w:sz w:val="22"/>
          <w:szCs w:val="22"/>
          <w:lang w:val="en-GB"/>
        </w:rPr>
        <w:t>(b) in the definition “public authority” the words “or a corporation constituted by an Act of Parliament;” shall be substituted by the words “, corporation constituted by an Act of Parliament or any other body governed by public law;</w:t>
      </w:r>
      <w:proofErr w:type="gramStart"/>
      <w:r w:rsidRPr="00E1278B">
        <w:rPr>
          <w:rFonts w:cs="Times New Roman"/>
          <w:color w:val="000000" w:themeColor="text1"/>
          <w:sz w:val="22"/>
          <w:szCs w:val="22"/>
          <w:lang w:val="en-GB"/>
        </w:rPr>
        <w:t>”;</w:t>
      </w:r>
      <w:proofErr w:type="gramEnd"/>
    </w:p>
    <w:p w14:paraId="5131C6FF" w14:textId="77777777" w:rsidR="0038031B" w:rsidRPr="00E1278B" w:rsidRDefault="0038031B" w:rsidP="00E1278B">
      <w:pPr>
        <w:jc w:val="both"/>
        <w:rPr>
          <w:rFonts w:cs="Times New Roman"/>
          <w:color w:val="000000" w:themeColor="text1"/>
          <w:sz w:val="22"/>
          <w:szCs w:val="22"/>
          <w:lang w:val="en-GB"/>
        </w:rPr>
      </w:pPr>
    </w:p>
    <w:p w14:paraId="7DAC139A" w14:textId="77777777" w:rsidR="0038031B" w:rsidRPr="00E1278B" w:rsidRDefault="0038031B" w:rsidP="00E1278B">
      <w:pPr>
        <w:jc w:val="both"/>
        <w:rPr>
          <w:rFonts w:cs="Times New Roman"/>
          <w:color w:val="000000" w:themeColor="text1"/>
          <w:sz w:val="22"/>
          <w:szCs w:val="22"/>
          <w:lang w:val="en-GB"/>
        </w:rPr>
      </w:pPr>
      <w:r w:rsidRPr="00E1278B">
        <w:rPr>
          <w:rFonts w:cs="Times New Roman"/>
          <w:color w:val="000000" w:themeColor="text1"/>
          <w:sz w:val="22"/>
          <w:szCs w:val="22"/>
          <w:lang w:val="en-GB"/>
        </w:rPr>
        <w:t>(c) immediately after the definition “public authority” there shall be added the following new definition:</w:t>
      </w:r>
    </w:p>
    <w:p w14:paraId="4D78FB86" w14:textId="77777777" w:rsidR="0038031B" w:rsidRPr="00E1278B" w:rsidRDefault="0038031B" w:rsidP="00E1278B">
      <w:pPr>
        <w:jc w:val="both"/>
        <w:rPr>
          <w:rFonts w:cs="Times New Roman"/>
          <w:color w:val="000000" w:themeColor="text1"/>
          <w:sz w:val="22"/>
          <w:szCs w:val="22"/>
          <w:lang w:val="en-GB"/>
        </w:rPr>
      </w:pPr>
    </w:p>
    <w:p w14:paraId="355611D5"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Cap. 517.</w:t>
      </w:r>
    </w:p>
    <w:p w14:paraId="41F6DD2A" w14:textId="77777777" w:rsidR="0038031B" w:rsidRPr="00E1278B" w:rsidRDefault="0038031B" w:rsidP="00E1278B">
      <w:pPr>
        <w:jc w:val="both"/>
        <w:rPr>
          <w:rFonts w:cs="Times New Roman"/>
          <w:color w:val="000000" w:themeColor="text1"/>
          <w:sz w:val="22"/>
          <w:szCs w:val="22"/>
        </w:rPr>
      </w:pPr>
      <w:proofErr w:type="gramStart"/>
      <w:r w:rsidRPr="00E1278B">
        <w:rPr>
          <w:rFonts w:cs="Times New Roman"/>
          <w:color w:val="000000" w:themeColor="text1"/>
          <w:sz w:val="22"/>
          <w:szCs w:val="22"/>
        </w:rPr>
        <w:t>“ “</w:t>
      </w:r>
      <w:proofErr w:type="gramEnd"/>
      <w:r w:rsidRPr="00E1278B">
        <w:rPr>
          <w:rFonts w:cs="Times New Roman"/>
          <w:color w:val="000000" w:themeColor="text1"/>
          <w:sz w:val="22"/>
          <w:szCs w:val="22"/>
        </w:rPr>
        <w:t>revenue acts” shall have the same meaning as assigned to it in the Commissioner for Tax and Customs Act;”.”.</w:t>
      </w:r>
    </w:p>
    <w:p w14:paraId="3609D791" w14:textId="77777777" w:rsidR="0038031B" w:rsidRDefault="0038031B" w:rsidP="00E1278B">
      <w:pPr>
        <w:jc w:val="both"/>
        <w:rPr>
          <w:rFonts w:cs="Times New Roman"/>
          <w:color w:val="000000" w:themeColor="text1"/>
          <w:sz w:val="22"/>
          <w:szCs w:val="22"/>
        </w:rPr>
      </w:pPr>
    </w:p>
    <w:p w14:paraId="5EFB66C8" w14:textId="77777777" w:rsidR="001D287F" w:rsidRPr="00E1278B" w:rsidRDefault="001D287F" w:rsidP="00E1278B">
      <w:pPr>
        <w:jc w:val="both"/>
        <w:rPr>
          <w:rFonts w:cs="Times New Roman"/>
          <w:color w:val="000000" w:themeColor="text1"/>
          <w:sz w:val="22"/>
          <w:szCs w:val="22"/>
        </w:rPr>
      </w:pPr>
    </w:p>
    <w:p w14:paraId="329FADB8"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lastRenderedPageBreak/>
        <w:t>L-</w:t>
      </w:r>
      <w:proofErr w:type="spellStart"/>
      <w:r w:rsidRPr="00E1278B">
        <w:rPr>
          <w:rFonts w:cs="Times New Roman"/>
          <w:color w:val="000000" w:themeColor="text1"/>
          <w:sz w:val="22"/>
          <w:szCs w:val="22"/>
          <w:lang w:val="mt-MT"/>
        </w:rPr>
        <w:t>Iskrivana</w:t>
      </w:r>
      <w:proofErr w:type="spellEnd"/>
      <w:r w:rsidRPr="00E1278B">
        <w:rPr>
          <w:rFonts w:cs="Times New Roman"/>
          <w:color w:val="000000" w:themeColor="text1"/>
          <w:sz w:val="22"/>
          <w:szCs w:val="22"/>
          <w:lang w:val="mt-MT"/>
        </w:rPr>
        <w:t xml:space="preserve"> tal-Kumitat qrat in-nota marġinali u din il-klawsola tqieset li </w:t>
      </w:r>
      <w:proofErr w:type="spellStart"/>
      <w:r w:rsidRPr="00E1278B">
        <w:rPr>
          <w:rFonts w:cs="Times New Roman"/>
          <w:color w:val="000000" w:themeColor="text1"/>
          <w:sz w:val="22"/>
          <w:szCs w:val="22"/>
          <w:lang w:val="mt-MT"/>
        </w:rPr>
        <w:t>nqrat</w:t>
      </w:r>
      <w:proofErr w:type="spellEnd"/>
      <w:r w:rsidRPr="00E1278B">
        <w:rPr>
          <w:rFonts w:cs="Times New Roman"/>
          <w:color w:val="000000" w:themeColor="text1"/>
          <w:sz w:val="22"/>
          <w:szCs w:val="22"/>
          <w:lang w:val="mt-MT"/>
        </w:rPr>
        <w:t xml:space="preserve"> l-Ewwel Darba skont l-Ordni Permanenti Nru 101.</w:t>
      </w:r>
    </w:p>
    <w:p w14:paraId="32D82FBB" w14:textId="77777777" w:rsidR="0038031B" w:rsidRPr="00E1278B" w:rsidRDefault="0038031B" w:rsidP="00E1278B">
      <w:pPr>
        <w:jc w:val="both"/>
        <w:rPr>
          <w:rFonts w:cs="Times New Roman"/>
          <w:color w:val="000000" w:themeColor="text1"/>
          <w:sz w:val="22"/>
          <w:szCs w:val="22"/>
          <w:lang w:val="mt-MT"/>
        </w:rPr>
      </w:pPr>
    </w:p>
    <w:p w14:paraId="2AABE224" w14:textId="77777777" w:rsidR="0038031B" w:rsidRPr="00E1278B" w:rsidRDefault="0038031B" w:rsidP="00E1278B">
      <w:pPr>
        <w:jc w:val="both"/>
        <w:rPr>
          <w:rFonts w:cs="Times New Roman"/>
          <w:b/>
          <w:bCs/>
          <w:color w:val="000000" w:themeColor="text1"/>
          <w:sz w:val="22"/>
          <w:szCs w:val="22"/>
          <w:lang w:val="mt-MT"/>
        </w:rPr>
      </w:pPr>
      <w:r w:rsidRPr="00E1278B">
        <w:rPr>
          <w:rFonts w:cs="Times New Roman"/>
          <w:color w:val="000000" w:themeColor="text1"/>
          <w:sz w:val="22"/>
          <w:szCs w:val="22"/>
          <w:lang w:val="mt-MT"/>
        </w:rPr>
        <w:t xml:space="preserve">Il-Ministru għall-Finanzi </w:t>
      </w:r>
      <w:proofErr w:type="spellStart"/>
      <w:r w:rsidRPr="00E1278B">
        <w:rPr>
          <w:rFonts w:cs="Times New Roman"/>
          <w:color w:val="000000" w:themeColor="text1"/>
          <w:sz w:val="22"/>
          <w:szCs w:val="22"/>
          <w:lang w:val="mt-MT"/>
        </w:rPr>
        <w:t>ppropona</w:t>
      </w:r>
      <w:proofErr w:type="spellEnd"/>
      <w:r w:rsidRPr="00E1278B">
        <w:rPr>
          <w:rFonts w:cs="Times New Roman"/>
          <w:color w:val="000000" w:themeColor="text1"/>
          <w:sz w:val="22"/>
          <w:szCs w:val="22"/>
          <w:lang w:val="mt-MT"/>
        </w:rPr>
        <w:t xml:space="preserve"> t-Tieni Qari ta’ din il-klawsola ġdida.</w:t>
      </w:r>
    </w:p>
    <w:p w14:paraId="1F0F4450" w14:textId="77777777" w:rsidR="0038031B" w:rsidRPr="00E1278B" w:rsidRDefault="0038031B" w:rsidP="00E1278B">
      <w:pPr>
        <w:jc w:val="both"/>
        <w:rPr>
          <w:rFonts w:cs="Times New Roman"/>
          <w:color w:val="000000" w:themeColor="text1"/>
          <w:sz w:val="22"/>
          <w:szCs w:val="22"/>
          <w:lang w:val="mt-MT"/>
        </w:rPr>
      </w:pPr>
    </w:p>
    <w:p w14:paraId="27BC849C" w14:textId="0AA6CDF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Il-mozzjoni għaddiet</w:t>
      </w:r>
      <w:r w:rsidR="00CB4404" w:rsidRPr="00E1278B">
        <w:rPr>
          <w:rFonts w:cs="Times New Roman"/>
          <w:color w:val="000000" w:themeColor="text1"/>
          <w:sz w:val="22"/>
          <w:szCs w:val="22"/>
          <w:lang w:val="mt-MT"/>
        </w:rPr>
        <w:t xml:space="preserve"> </w:t>
      </w:r>
      <w:proofErr w:type="spellStart"/>
      <w:r w:rsidR="00CB4404" w:rsidRPr="00E1278B">
        <w:rPr>
          <w:rFonts w:cs="Times New Roman"/>
          <w:color w:val="000000" w:themeColor="text1"/>
          <w:sz w:val="22"/>
          <w:szCs w:val="22"/>
          <w:lang w:val="mt-MT"/>
        </w:rPr>
        <w:t>nem</w:t>
      </w:r>
      <w:proofErr w:type="spellEnd"/>
      <w:r w:rsidR="00CB4404" w:rsidRPr="00E1278B">
        <w:rPr>
          <w:rFonts w:cs="Times New Roman"/>
          <w:color w:val="000000" w:themeColor="text1"/>
          <w:sz w:val="22"/>
          <w:szCs w:val="22"/>
          <w:lang w:val="mt-MT"/>
        </w:rPr>
        <w:t xml:space="preserve">. </w:t>
      </w:r>
      <w:proofErr w:type="spellStart"/>
      <w:r w:rsidR="00CB4404" w:rsidRPr="00E1278B">
        <w:rPr>
          <w:rFonts w:cs="Times New Roman"/>
          <w:color w:val="000000" w:themeColor="text1"/>
          <w:sz w:val="22"/>
          <w:szCs w:val="22"/>
          <w:lang w:val="mt-MT"/>
        </w:rPr>
        <w:t>con</w:t>
      </w:r>
      <w:proofErr w:type="spellEnd"/>
      <w:r w:rsidR="00CB4404" w:rsidRPr="00E1278B">
        <w:rPr>
          <w:rFonts w:cs="Times New Roman"/>
          <w:color w:val="000000" w:themeColor="text1"/>
          <w:sz w:val="22"/>
          <w:szCs w:val="22"/>
          <w:lang w:val="mt-MT"/>
        </w:rPr>
        <w:t>.</w:t>
      </w:r>
      <w:r w:rsidRPr="00E1278B">
        <w:rPr>
          <w:rFonts w:cs="Times New Roman"/>
          <w:color w:val="000000" w:themeColor="text1"/>
          <w:sz w:val="22"/>
          <w:szCs w:val="22"/>
          <w:lang w:val="mt-MT"/>
        </w:rPr>
        <w:t xml:space="preserve"> u Klawsola 31A Ġdida </w:t>
      </w:r>
      <w:proofErr w:type="spellStart"/>
      <w:r w:rsidRPr="00E1278B">
        <w:rPr>
          <w:rFonts w:cs="Times New Roman"/>
          <w:color w:val="000000" w:themeColor="text1"/>
          <w:sz w:val="22"/>
          <w:szCs w:val="22"/>
          <w:lang w:val="mt-MT"/>
        </w:rPr>
        <w:t>nqrat</w:t>
      </w:r>
      <w:proofErr w:type="spellEnd"/>
      <w:r w:rsidRPr="00E1278B">
        <w:rPr>
          <w:rFonts w:cs="Times New Roman"/>
          <w:color w:val="000000" w:themeColor="text1"/>
          <w:sz w:val="22"/>
          <w:szCs w:val="22"/>
          <w:lang w:val="mt-MT"/>
        </w:rPr>
        <w:t xml:space="preserve"> it-Tieni Darba.</w:t>
      </w:r>
    </w:p>
    <w:p w14:paraId="06381C75" w14:textId="77777777" w:rsidR="0038031B" w:rsidRPr="00E1278B" w:rsidRDefault="0038031B" w:rsidP="00E1278B">
      <w:pPr>
        <w:jc w:val="both"/>
        <w:rPr>
          <w:rFonts w:cs="Times New Roman"/>
          <w:color w:val="000000" w:themeColor="text1"/>
          <w:sz w:val="22"/>
          <w:szCs w:val="22"/>
          <w:lang w:val="mt-MT"/>
        </w:rPr>
      </w:pPr>
    </w:p>
    <w:p w14:paraId="31A8686E" w14:textId="77777777" w:rsidR="0038031B" w:rsidRPr="00E1278B" w:rsidRDefault="0038031B" w:rsidP="00E1278B">
      <w:pPr>
        <w:jc w:val="both"/>
        <w:rPr>
          <w:rFonts w:cs="Times New Roman"/>
          <w:b/>
          <w:bCs/>
          <w:color w:val="000000" w:themeColor="text1"/>
          <w:sz w:val="22"/>
          <w:szCs w:val="22"/>
          <w:lang w:val="mt-MT"/>
        </w:rPr>
      </w:pPr>
      <w:r w:rsidRPr="00E1278B">
        <w:rPr>
          <w:rFonts w:cs="Times New Roman"/>
          <w:color w:val="000000" w:themeColor="text1"/>
          <w:sz w:val="22"/>
          <w:szCs w:val="22"/>
          <w:lang w:val="mt-MT"/>
        </w:rPr>
        <w:t xml:space="preserve">Il-Ministru għall-Finanzi </w:t>
      </w:r>
      <w:proofErr w:type="spellStart"/>
      <w:r w:rsidRPr="00E1278B">
        <w:rPr>
          <w:rFonts w:cs="Times New Roman"/>
          <w:color w:val="000000" w:themeColor="text1"/>
          <w:sz w:val="22"/>
          <w:szCs w:val="22"/>
          <w:lang w:val="mt-MT"/>
        </w:rPr>
        <w:t>ppropona</w:t>
      </w:r>
      <w:proofErr w:type="spellEnd"/>
      <w:r w:rsidRPr="00E1278B">
        <w:rPr>
          <w:rFonts w:cs="Times New Roman"/>
          <w:color w:val="000000" w:themeColor="text1"/>
          <w:sz w:val="22"/>
          <w:szCs w:val="22"/>
          <w:lang w:val="mt-MT"/>
        </w:rPr>
        <w:t xml:space="preserve"> li Klawsola 31A Ġdida ssir parti mill-Abbozz ta’ Liġi. </w:t>
      </w:r>
    </w:p>
    <w:p w14:paraId="24BB1915" w14:textId="77777777" w:rsidR="0038031B" w:rsidRPr="00E1278B" w:rsidRDefault="0038031B" w:rsidP="00E1278B">
      <w:pPr>
        <w:jc w:val="both"/>
        <w:rPr>
          <w:rFonts w:cs="Times New Roman"/>
          <w:color w:val="000000" w:themeColor="text1"/>
          <w:sz w:val="22"/>
          <w:szCs w:val="22"/>
          <w:lang w:val="mt-MT"/>
        </w:rPr>
      </w:pPr>
    </w:p>
    <w:p w14:paraId="38BDFB4B" w14:textId="0023CF98" w:rsidR="0038031B" w:rsidRPr="00E1278B" w:rsidRDefault="0038031B" w:rsidP="00E1278B">
      <w:pPr>
        <w:jc w:val="both"/>
        <w:rPr>
          <w:rFonts w:cs="Times New Roman"/>
          <w:color w:val="000000" w:themeColor="text1"/>
          <w:sz w:val="22"/>
          <w:szCs w:val="22"/>
          <w:lang w:val="mt-MT"/>
        </w:rPr>
      </w:pPr>
      <w:r w:rsidRPr="00E1278B">
        <w:rPr>
          <w:rFonts w:cs="Times New Roman"/>
          <w:b/>
          <w:color w:val="000000" w:themeColor="text1"/>
          <w:sz w:val="22"/>
          <w:szCs w:val="22"/>
          <w:lang w:val="mt-MT"/>
        </w:rPr>
        <w:t>KLAWSOLA 31A</w:t>
      </w:r>
      <w:r w:rsidRPr="00E1278B">
        <w:rPr>
          <w:rFonts w:cs="Times New Roman"/>
          <w:color w:val="000000" w:themeColor="text1"/>
          <w:sz w:val="22"/>
          <w:szCs w:val="22"/>
          <w:lang w:val="mt-MT"/>
        </w:rPr>
        <w:t xml:space="preserve"> </w:t>
      </w:r>
      <w:r w:rsidRPr="00E1278B">
        <w:rPr>
          <w:rFonts w:cs="Times New Roman"/>
          <w:b/>
          <w:color w:val="000000" w:themeColor="text1"/>
          <w:sz w:val="22"/>
          <w:szCs w:val="22"/>
          <w:lang w:val="mt-MT"/>
        </w:rPr>
        <w:t xml:space="preserve">ĠDIDA </w:t>
      </w:r>
      <w:r w:rsidRPr="00E1278B">
        <w:rPr>
          <w:rFonts w:cs="Times New Roman"/>
          <w:color w:val="000000" w:themeColor="text1"/>
          <w:sz w:val="22"/>
          <w:szCs w:val="22"/>
          <w:lang w:val="mt-MT"/>
        </w:rPr>
        <w:t xml:space="preserve">għaddiet </w:t>
      </w:r>
      <w:proofErr w:type="spellStart"/>
      <w:r w:rsidR="00CB4404" w:rsidRPr="00E1278B">
        <w:rPr>
          <w:rFonts w:cs="Times New Roman"/>
          <w:color w:val="000000" w:themeColor="text1"/>
          <w:sz w:val="22"/>
          <w:szCs w:val="22"/>
          <w:lang w:val="mt-MT"/>
        </w:rPr>
        <w:t>nem</w:t>
      </w:r>
      <w:proofErr w:type="spellEnd"/>
      <w:r w:rsidR="00CB4404" w:rsidRPr="00E1278B">
        <w:rPr>
          <w:rFonts w:cs="Times New Roman"/>
          <w:color w:val="000000" w:themeColor="text1"/>
          <w:sz w:val="22"/>
          <w:szCs w:val="22"/>
          <w:lang w:val="mt-MT"/>
        </w:rPr>
        <w:t xml:space="preserve">. </w:t>
      </w:r>
      <w:proofErr w:type="spellStart"/>
      <w:r w:rsidR="00CB4404" w:rsidRPr="00E1278B">
        <w:rPr>
          <w:rFonts w:cs="Times New Roman"/>
          <w:color w:val="000000" w:themeColor="text1"/>
          <w:sz w:val="22"/>
          <w:szCs w:val="22"/>
          <w:lang w:val="mt-MT"/>
        </w:rPr>
        <w:t>con</w:t>
      </w:r>
      <w:proofErr w:type="spellEnd"/>
      <w:r w:rsidR="00CB4404" w:rsidRPr="00E1278B">
        <w:rPr>
          <w:rFonts w:cs="Times New Roman"/>
          <w:color w:val="000000" w:themeColor="text1"/>
          <w:sz w:val="22"/>
          <w:szCs w:val="22"/>
          <w:lang w:val="mt-MT"/>
        </w:rPr>
        <w:t xml:space="preserve">. </w:t>
      </w:r>
      <w:r w:rsidRPr="00E1278B">
        <w:rPr>
          <w:rFonts w:cs="Times New Roman"/>
          <w:color w:val="000000" w:themeColor="text1"/>
          <w:sz w:val="22"/>
          <w:szCs w:val="22"/>
          <w:lang w:val="mt-MT"/>
        </w:rPr>
        <w:t>u kienet ordnata ssir parti mill-Abbozz ta’ Liġi.</w:t>
      </w:r>
    </w:p>
    <w:p w14:paraId="6B5E3CB7" w14:textId="77777777" w:rsidR="0038031B" w:rsidRPr="00E1278B" w:rsidRDefault="0038031B" w:rsidP="00E1278B">
      <w:pPr>
        <w:jc w:val="both"/>
        <w:rPr>
          <w:rFonts w:cs="Times New Roman"/>
          <w:color w:val="000000" w:themeColor="text1"/>
          <w:sz w:val="22"/>
          <w:szCs w:val="22"/>
          <w:lang w:val="mt-MT"/>
        </w:rPr>
      </w:pPr>
    </w:p>
    <w:p w14:paraId="194C3BD5" w14:textId="77777777" w:rsidR="0038031B" w:rsidRPr="00E1278B" w:rsidRDefault="0038031B" w:rsidP="00E1278B">
      <w:pPr>
        <w:jc w:val="both"/>
        <w:rPr>
          <w:rFonts w:cs="Times New Roman"/>
          <w:color w:val="000000" w:themeColor="text1"/>
          <w:sz w:val="22"/>
          <w:szCs w:val="22"/>
          <w:lang w:val="mt-MT"/>
        </w:rPr>
      </w:pPr>
    </w:p>
    <w:p w14:paraId="1CA01DE4" w14:textId="05B2E3F9" w:rsidR="0038031B" w:rsidRPr="00E1278B" w:rsidRDefault="0038031B" w:rsidP="00E1278B">
      <w:pPr>
        <w:jc w:val="both"/>
        <w:rPr>
          <w:rFonts w:cs="Times New Roman"/>
          <w:bCs/>
          <w:color w:val="000000" w:themeColor="text1"/>
          <w:sz w:val="22"/>
          <w:szCs w:val="22"/>
          <w:lang w:val="mt-MT"/>
        </w:rPr>
      </w:pPr>
      <w:r w:rsidRPr="00E1278B">
        <w:rPr>
          <w:rFonts w:cs="Times New Roman"/>
          <w:b/>
          <w:bCs/>
          <w:color w:val="000000" w:themeColor="text1"/>
          <w:sz w:val="22"/>
          <w:szCs w:val="22"/>
          <w:lang w:val="mt-MT"/>
        </w:rPr>
        <w:t xml:space="preserve">KLAWSOLI 32 u 33 </w:t>
      </w:r>
      <w:r w:rsidRPr="00E1278B">
        <w:rPr>
          <w:rFonts w:cs="Times New Roman"/>
          <w:bCs/>
          <w:color w:val="000000" w:themeColor="text1"/>
          <w:sz w:val="22"/>
          <w:szCs w:val="22"/>
          <w:lang w:val="mt-MT"/>
        </w:rPr>
        <w:t xml:space="preserve">għaddew </w:t>
      </w:r>
      <w:proofErr w:type="spellStart"/>
      <w:r w:rsidR="00BC49C8" w:rsidRPr="00E1278B">
        <w:rPr>
          <w:rFonts w:cs="Times New Roman"/>
          <w:color w:val="000000" w:themeColor="text1"/>
          <w:sz w:val="22"/>
          <w:szCs w:val="22"/>
          <w:lang w:val="mt-MT"/>
        </w:rPr>
        <w:t>nem</w:t>
      </w:r>
      <w:proofErr w:type="spellEnd"/>
      <w:r w:rsidR="00BC49C8" w:rsidRPr="00E1278B">
        <w:rPr>
          <w:rFonts w:cs="Times New Roman"/>
          <w:color w:val="000000" w:themeColor="text1"/>
          <w:sz w:val="22"/>
          <w:szCs w:val="22"/>
          <w:lang w:val="mt-MT"/>
        </w:rPr>
        <w:t xml:space="preserve">. </w:t>
      </w:r>
      <w:proofErr w:type="spellStart"/>
      <w:r w:rsidR="00BC49C8" w:rsidRPr="00E1278B">
        <w:rPr>
          <w:rFonts w:cs="Times New Roman"/>
          <w:color w:val="000000" w:themeColor="text1"/>
          <w:sz w:val="22"/>
          <w:szCs w:val="22"/>
          <w:lang w:val="mt-MT"/>
        </w:rPr>
        <w:t>con</w:t>
      </w:r>
      <w:proofErr w:type="spellEnd"/>
      <w:r w:rsidR="00BC49C8" w:rsidRPr="00E1278B">
        <w:rPr>
          <w:rFonts w:cs="Times New Roman"/>
          <w:color w:val="000000" w:themeColor="text1"/>
          <w:sz w:val="22"/>
          <w:szCs w:val="22"/>
          <w:lang w:val="mt-MT"/>
        </w:rPr>
        <w:t xml:space="preserve">. </w:t>
      </w:r>
      <w:r w:rsidRPr="00E1278B">
        <w:rPr>
          <w:rFonts w:cs="Times New Roman"/>
          <w:bCs/>
          <w:color w:val="000000" w:themeColor="text1"/>
          <w:sz w:val="22"/>
          <w:szCs w:val="22"/>
          <w:lang w:val="mt-MT"/>
        </w:rPr>
        <w:t>u kienu ordnati jsiru parti mill-Abbozz ta’ Liġi.</w:t>
      </w:r>
    </w:p>
    <w:p w14:paraId="45A7808E" w14:textId="77777777" w:rsidR="0038031B" w:rsidRPr="00E1278B" w:rsidRDefault="0038031B" w:rsidP="00E1278B">
      <w:pPr>
        <w:jc w:val="both"/>
        <w:rPr>
          <w:rFonts w:cs="Times New Roman"/>
          <w:color w:val="000000" w:themeColor="text1"/>
          <w:sz w:val="22"/>
          <w:szCs w:val="22"/>
          <w:lang w:val="mt-MT"/>
        </w:rPr>
      </w:pPr>
    </w:p>
    <w:p w14:paraId="45FBA16D" w14:textId="77777777" w:rsidR="0038031B" w:rsidRPr="00E1278B" w:rsidRDefault="0038031B" w:rsidP="00E1278B">
      <w:pPr>
        <w:jc w:val="both"/>
        <w:rPr>
          <w:rFonts w:cs="Times New Roman"/>
          <w:b/>
          <w:bCs/>
          <w:sz w:val="22"/>
          <w:szCs w:val="22"/>
          <w:lang w:val="mt-MT"/>
        </w:rPr>
      </w:pPr>
    </w:p>
    <w:p w14:paraId="616CA445"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PERMESS TAL-KUMITAT</w:t>
      </w:r>
    </w:p>
    <w:p w14:paraId="1FE6C475" w14:textId="77777777" w:rsidR="0038031B" w:rsidRPr="00E1278B" w:rsidRDefault="0038031B" w:rsidP="00E1278B">
      <w:pPr>
        <w:jc w:val="both"/>
        <w:rPr>
          <w:rFonts w:cs="Times New Roman"/>
          <w:b/>
          <w:bCs/>
          <w:sz w:val="22"/>
          <w:szCs w:val="22"/>
          <w:lang w:val="mt-MT"/>
        </w:rPr>
      </w:pPr>
    </w:p>
    <w:p w14:paraId="730B8ABA"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Il-Ministru għall-Finanzi talab il-permess biex jitressqu </w:t>
      </w:r>
      <w:proofErr w:type="spellStart"/>
      <w:r w:rsidRPr="00E1278B">
        <w:rPr>
          <w:rFonts w:cs="Times New Roman"/>
          <w:sz w:val="22"/>
          <w:szCs w:val="22"/>
          <w:lang w:val="mt-MT"/>
        </w:rPr>
        <w:t>Klawsoli</w:t>
      </w:r>
      <w:proofErr w:type="spellEnd"/>
      <w:r w:rsidRPr="00E1278B">
        <w:rPr>
          <w:rFonts w:cs="Times New Roman"/>
          <w:sz w:val="22"/>
          <w:szCs w:val="22"/>
          <w:lang w:val="mt-MT"/>
        </w:rPr>
        <w:t xml:space="preserve"> 33A u 33B Ġodda f’dan l-istadju tal-Kumitat.</w:t>
      </w:r>
    </w:p>
    <w:p w14:paraId="1CD5F3B0" w14:textId="77777777" w:rsidR="0038031B" w:rsidRPr="00E1278B" w:rsidRDefault="0038031B" w:rsidP="00E1278B">
      <w:pPr>
        <w:jc w:val="both"/>
        <w:rPr>
          <w:rFonts w:cs="Times New Roman"/>
          <w:sz w:val="22"/>
          <w:szCs w:val="22"/>
          <w:lang w:val="mt-MT"/>
        </w:rPr>
      </w:pPr>
    </w:p>
    <w:p w14:paraId="56F272FD"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Il-permess ingħata.</w:t>
      </w:r>
    </w:p>
    <w:p w14:paraId="2E323BC3" w14:textId="77777777" w:rsidR="0038031B" w:rsidRPr="00E1278B" w:rsidRDefault="0038031B" w:rsidP="00E1278B">
      <w:pPr>
        <w:jc w:val="both"/>
        <w:rPr>
          <w:rFonts w:cs="Times New Roman"/>
          <w:b/>
          <w:bCs/>
          <w:sz w:val="22"/>
          <w:szCs w:val="22"/>
          <w:lang w:val="mt-MT"/>
        </w:rPr>
      </w:pPr>
    </w:p>
    <w:p w14:paraId="582B783D" w14:textId="77777777" w:rsidR="0038031B" w:rsidRPr="00E1278B" w:rsidRDefault="0038031B" w:rsidP="00E1278B">
      <w:pPr>
        <w:jc w:val="both"/>
        <w:rPr>
          <w:rFonts w:cs="Times New Roman"/>
          <w:sz w:val="22"/>
          <w:szCs w:val="22"/>
          <w:lang w:val="mt-MT"/>
        </w:rPr>
      </w:pPr>
    </w:p>
    <w:p w14:paraId="16B0922E"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33A ĠDIDA</w:t>
      </w:r>
    </w:p>
    <w:p w14:paraId="0EE4B645" w14:textId="77777777" w:rsidR="0038031B" w:rsidRPr="00E1278B" w:rsidRDefault="0038031B" w:rsidP="00E1278B">
      <w:pPr>
        <w:jc w:val="both"/>
        <w:rPr>
          <w:rFonts w:cs="Times New Roman"/>
          <w:sz w:val="22"/>
          <w:szCs w:val="22"/>
          <w:lang w:val="mt-MT"/>
        </w:rPr>
      </w:pPr>
    </w:p>
    <w:p w14:paraId="77313A72" w14:textId="7DF0F257"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ressaq din il-klawsola ġdida mmarkata “</w:t>
      </w:r>
      <w:r w:rsidR="00F26885" w:rsidRPr="00E1278B">
        <w:rPr>
          <w:rFonts w:cs="Times New Roman"/>
          <w:sz w:val="22"/>
          <w:szCs w:val="22"/>
          <w:lang w:val="mt-MT"/>
        </w:rPr>
        <w:t>AH</w:t>
      </w:r>
      <w:r w:rsidRPr="00E1278B">
        <w:rPr>
          <w:rFonts w:cs="Times New Roman"/>
          <w:sz w:val="22"/>
          <w:szCs w:val="22"/>
          <w:lang w:val="mt-MT"/>
        </w:rPr>
        <w:t>”:</w:t>
      </w:r>
    </w:p>
    <w:p w14:paraId="369C2F43" w14:textId="77777777" w:rsidR="0038031B" w:rsidRPr="00E1278B" w:rsidRDefault="0038031B" w:rsidP="00E1278B">
      <w:pPr>
        <w:jc w:val="both"/>
        <w:rPr>
          <w:rFonts w:cs="Times New Roman"/>
          <w:sz w:val="22"/>
          <w:szCs w:val="22"/>
          <w:lang w:val="mt-MT"/>
        </w:rPr>
      </w:pPr>
    </w:p>
    <w:p w14:paraId="20CDDCF5"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33A Ġdida</w:t>
      </w:r>
    </w:p>
    <w:p w14:paraId="14A25EA6" w14:textId="77777777" w:rsidR="0038031B" w:rsidRPr="00E1278B" w:rsidRDefault="0038031B" w:rsidP="00E1278B">
      <w:pPr>
        <w:jc w:val="both"/>
        <w:rPr>
          <w:rFonts w:cs="Times New Roman"/>
          <w:b/>
          <w:bCs/>
          <w:sz w:val="22"/>
          <w:szCs w:val="22"/>
          <w:lang w:val="mt-MT"/>
        </w:rPr>
      </w:pPr>
    </w:p>
    <w:p w14:paraId="3415D043"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Minnufih wara l-klawsola 33 għandha tiġi miżjuda l-klawsola ġdida li ġejja: </w:t>
      </w:r>
    </w:p>
    <w:p w14:paraId="43E35888" w14:textId="77777777" w:rsidR="0038031B" w:rsidRPr="00E1278B" w:rsidRDefault="0038031B" w:rsidP="00E1278B">
      <w:pPr>
        <w:jc w:val="both"/>
        <w:rPr>
          <w:rFonts w:cs="Times New Roman"/>
          <w:color w:val="000000" w:themeColor="text1"/>
          <w:sz w:val="22"/>
          <w:szCs w:val="22"/>
          <w:lang w:val="mt-MT"/>
        </w:rPr>
      </w:pPr>
    </w:p>
    <w:p w14:paraId="03C82A1C"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“Emenda tal-artikolu 24 tal-Att prinċipali.</w:t>
      </w:r>
    </w:p>
    <w:p w14:paraId="31041956" w14:textId="77777777" w:rsidR="0038031B" w:rsidRPr="00E1278B" w:rsidRDefault="0038031B" w:rsidP="00E1278B">
      <w:pPr>
        <w:jc w:val="both"/>
        <w:rPr>
          <w:rFonts w:cs="Times New Roman"/>
          <w:color w:val="000000" w:themeColor="text1"/>
          <w:sz w:val="22"/>
          <w:szCs w:val="22"/>
          <w:lang w:val="mt-MT"/>
        </w:rPr>
      </w:pPr>
    </w:p>
    <w:p w14:paraId="054CD5AF" w14:textId="77777777" w:rsidR="0038031B" w:rsidRPr="00E1278B" w:rsidRDefault="0038031B" w:rsidP="00E1278B">
      <w:pPr>
        <w:jc w:val="both"/>
        <w:rPr>
          <w:rFonts w:cs="Times New Roman"/>
          <w:color w:val="000000" w:themeColor="text1"/>
          <w:sz w:val="22"/>
          <w:szCs w:val="22"/>
          <w:lang w:val="mt-MT"/>
        </w:rPr>
      </w:pPr>
      <w:r w:rsidRPr="00E1278B">
        <w:rPr>
          <w:rFonts w:cs="Times New Roman"/>
          <w:b/>
          <w:bCs/>
          <w:color w:val="000000" w:themeColor="text1"/>
          <w:sz w:val="22"/>
          <w:szCs w:val="22"/>
          <w:lang w:val="mt-MT"/>
        </w:rPr>
        <w:t>33A.</w:t>
      </w:r>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Is-subartikolu</w:t>
      </w:r>
      <w:proofErr w:type="spellEnd"/>
      <w:r w:rsidRPr="00E1278B">
        <w:rPr>
          <w:rFonts w:cs="Times New Roman"/>
          <w:color w:val="000000" w:themeColor="text1"/>
          <w:sz w:val="22"/>
          <w:szCs w:val="22"/>
          <w:lang w:val="mt-MT"/>
        </w:rPr>
        <w:t xml:space="preserve"> (2) tal-artikolu 24 tal-Att prinċipali għandu jiġi sostitwit bis-</w:t>
      </w:r>
      <w:proofErr w:type="spellStart"/>
      <w:r w:rsidRPr="00E1278B">
        <w:rPr>
          <w:rFonts w:cs="Times New Roman"/>
          <w:color w:val="000000" w:themeColor="text1"/>
          <w:sz w:val="22"/>
          <w:szCs w:val="22"/>
          <w:lang w:val="mt-MT"/>
        </w:rPr>
        <w:t>subartikolu</w:t>
      </w:r>
      <w:proofErr w:type="spellEnd"/>
      <w:r w:rsidRPr="00E1278B">
        <w:rPr>
          <w:rFonts w:cs="Times New Roman"/>
          <w:color w:val="000000" w:themeColor="text1"/>
          <w:sz w:val="22"/>
          <w:szCs w:val="22"/>
          <w:lang w:val="mt-MT"/>
        </w:rPr>
        <w:t xml:space="preserve"> ġdid li ġej:</w:t>
      </w:r>
    </w:p>
    <w:p w14:paraId="6FAE3B17" w14:textId="77777777" w:rsidR="0038031B" w:rsidRPr="00E1278B" w:rsidRDefault="0038031B" w:rsidP="00E1278B">
      <w:pPr>
        <w:jc w:val="both"/>
        <w:rPr>
          <w:rFonts w:cs="Times New Roman"/>
          <w:color w:val="000000" w:themeColor="text1"/>
          <w:sz w:val="22"/>
          <w:szCs w:val="22"/>
          <w:lang w:val="mt-MT"/>
        </w:rPr>
      </w:pPr>
    </w:p>
    <w:p w14:paraId="0A1DDB1E"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“(2) L-ammont ta’ kreditu eċċessiv ta’ persuna reġistrata taħt l-artikolu 10 għal żmien ta’ taxxa għandu, sal-limitu li ma tkunx saret </w:t>
      </w:r>
      <w:proofErr w:type="spellStart"/>
      <w:r w:rsidRPr="00E1278B">
        <w:rPr>
          <w:rFonts w:cs="Times New Roman"/>
          <w:color w:val="000000" w:themeColor="text1"/>
          <w:sz w:val="22"/>
          <w:szCs w:val="22"/>
          <w:lang w:val="mt-MT"/>
        </w:rPr>
        <w:t>tpaċija</w:t>
      </w:r>
      <w:proofErr w:type="spellEnd"/>
      <w:r w:rsidRPr="00E1278B">
        <w:rPr>
          <w:rFonts w:cs="Times New Roman"/>
          <w:color w:val="000000" w:themeColor="text1"/>
          <w:sz w:val="22"/>
          <w:szCs w:val="22"/>
          <w:lang w:val="mt-MT"/>
        </w:rPr>
        <w:t xml:space="preserve"> ma’ xi ammont dovut minn dik il-persuna lill-Kummissarju skont l-artikolu 21(1), ikun ħlas lura li għandu jitħallas lil dik il-persuna sa mhux aktar tard minn ħames (5) xhur mit-tmiem taż-żmien li fih għandha tintbagħat id-denunzja ta’ dak iż-żmien ta’ taxxa jew mill-jum li l-imsemmija denunzja tkun intbagħtet lill-Kummissarju, skont liema tkun l-aktar </w:t>
      </w:r>
      <w:proofErr w:type="spellStart"/>
      <w:r w:rsidRPr="00E1278B">
        <w:rPr>
          <w:rFonts w:cs="Times New Roman"/>
          <w:color w:val="000000" w:themeColor="text1"/>
          <w:sz w:val="22"/>
          <w:szCs w:val="22"/>
          <w:lang w:val="mt-MT"/>
        </w:rPr>
        <w:t>tardiva</w:t>
      </w:r>
      <w:proofErr w:type="spellEnd"/>
      <w:r w:rsidRPr="00E1278B">
        <w:rPr>
          <w:rFonts w:cs="Times New Roman"/>
          <w:color w:val="000000" w:themeColor="text1"/>
          <w:sz w:val="22"/>
          <w:szCs w:val="22"/>
          <w:lang w:val="mt-MT"/>
        </w:rPr>
        <w:t>:</w:t>
      </w:r>
    </w:p>
    <w:p w14:paraId="366BC7D2" w14:textId="77777777" w:rsidR="0038031B" w:rsidRPr="00E1278B" w:rsidRDefault="0038031B" w:rsidP="00E1278B">
      <w:pPr>
        <w:jc w:val="both"/>
        <w:rPr>
          <w:rFonts w:cs="Times New Roman"/>
          <w:color w:val="000000" w:themeColor="text1"/>
          <w:sz w:val="22"/>
          <w:szCs w:val="22"/>
          <w:lang w:val="mt-MT"/>
        </w:rPr>
      </w:pPr>
    </w:p>
    <w:p w14:paraId="5FDD866C"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Kap. 372.</w:t>
      </w:r>
    </w:p>
    <w:p w14:paraId="507AD3D8" w14:textId="1DE14A6C"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Iżda fejn persuna li jkollha ħlas lura li għandu jitħallas lilha skont dan </w:t>
      </w:r>
      <w:proofErr w:type="spellStart"/>
      <w:r w:rsidRPr="00E1278B">
        <w:rPr>
          <w:rFonts w:cs="Times New Roman"/>
          <w:color w:val="000000" w:themeColor="text1"/>
          <w:sz w:val="22"/>
          <w:szCs w:val="22"/>
          <w:lang w:val="mt-MT"/>
        </w:rPr>
        <w:t>is-subartikolu</w:t>
      </w:r>
      <w:proofErr w:type="spellEnd"/>
      <w:r w:rsidRPr="00E1278B">
        <w:rPr>
          <w:rFonts w:cs="Times New Roman"/>
          <w:color w:val="000000" w:themeColor="text1"/>
          <w:sz w:val="22"/>
          <w:szCs w:val="22"/>
          <w:lang w:val="mt-MT"/>
        </w:rPr>
        <w:t xml:space="preserve"> tonqos li tissottometti, sad-data ta’ meta jsir dovut il-ħlas lura, dikjarazzjoni tat-taxxa jew prospett ta’ taxxa għas-sena ta’ stima 1999 jew kwalunkwe snin ta’ stima sussegwenti sad-data li jkun meħtieġ li jiġi sottomess skont id-dispożizzjonijiet tal-Att dwar l-Amministrazzjoni tat-Taxxa, u tali nuqqas jippersisti sad-data li tali ħlas lura għandu jsir, kwalunkwe tali ħlas lura ma għandux jsir lil tali persuna u għandu jinżamm mill-Kummissarju sa tali data kif l-imsemmija dikjarazzjoni tat-taxxa jew il-prospett ta’ taxxa jiġi sottomess; u iżda wkoll li minkejja kwalunkwe dispożizzjoni oħra f’dan l-Att, ma jkun dovut l-ebda </w:t>
      </w:r>
      <w:r w:rsidR="001D287F">
        <w:rPr>
          <w:rFonts w:cs="Times New Roman"/>
          <w:color w:val="000000" w:themeColor="text1"/>
          <w:sz w:val="22"/>
          <w:szCs w:val="22"/>
          <w:lang w:val="mt-MT"/>
        </w:rPr>
        <w:t>i</w:t>
      </w:r>
      <w:r w:rsidRPr="00E1278B">
        <w:rPr>
          <w:rFonts w:cs="Times New Roman"/>
          <w:color w:val="000000" w:themeColor="text1"/>
          <w:sz w:val="22"/>
          <w:szCs w:val="22"/>
          <w:lang w:val="mt-MT"/>
        </w:rPr>
        <w:t>mgħax mill-Kummissarju fir-rigward tal-perjodu li fih l-imsemmi ħlas lura jinżamm minħabba n-nuqqas li tiġi sottomessa dikjarazzjoni tat-taxxa jew prospett ta’ taxxa għall-finijiet tal-Att dwar l-Amministrazzjoni tat-Taxxa:</w:t>
      </w:r>
    </w:p>
    <w:p w14:paraId="131DF3EB" w14:textId="77777777" w:rsidR="0038031B" w:rsidRPr="00E1278B" w:rsidRDefault="0038031B" w:rsidP="00E1278B">
      <w:pPr>
        <w:jc w:val="both"/>
        <w:rPr>
          <w:rFonts w:cs="Times New Roman"/>
          <w:color w:val="000000" w:themeColor="text1"/>
          <w:sz w:val="22"/>
          <w:szCs w:val="22"/>
          <w:lang w:val="mt-MT"/>
        </w:rPr>
      </w:pPr>
    </w:p>
    <w:p w14:paraId="7F2327CE" w14:textId="3F9B0641" w:rsidR="0038031B" w:rsidRPr="00E1278B" w:rsidRDefault="0038031B" w:rsidP="00E1278B">
      <w:pPr>
        <w:jc w:val="both"/>
        <w:rPr>
          <w:rFonts w:cs="Times New Roman"/>
          <w:b/>
          <w:bCs/>
          <w:color w:val="000000" w:themeColor="text1"/>
          <w:sz w:val="22"/>
          <w:szCs w:val="22"/>
          <w:lang w:val="mt-MT"/>
        </w:rPr>
      </w:pPr>
      <w:r w:rsidRPr="00E1278B">
        <w:rPr>
          <w:rFonts w:cs="Times New Roman"/>
          <w:color w:val="000000" w:themeColor="text1"/>
          <w:sz w:val="22"/>
          <w:szCs w:val="22"/>
          <w:lang w:val="mt-MT"/>
        </w:rPr>
        <w:t xml:space="preserve">Iżda wkoll minkejja d-dispożizzjonijiet ta’ dan </w:t>
      </w:r>
      <w:proofErr w:type="spellStart"/>
      <w:r w:rsidRPr="00E1278B">
        <w:rPr>
          <w:rFonts w:cs="Times New Roman"/>
          <w:color w:val="000000" w:themeColor="text1"/>
          <w:sz w:val="22"/>
          <w:szCs w:val="22"/>
          <w:lang w:val="mt-MT"/>
        </w:rPr>
        <w:t>is-subartikolu</w:t>
      </w:r>
      <w:proofErr w:type="spellEnd"/>
      <w:r w:rsidR="001D287F">
        <w:rPr>
          <w:rFonts w:cs="Times New Roman"/>
          <w:color w:val="000000" w:themeColor="text1"/>
          <w:sz w:val="22"/>
          <w:szCs w:val="22"/>
          <w:lang w:val="mt-MT"/>
        </w:rPr>
        <w:t xml:space="preserve"> </w:t>
      </w:r>
      <w:r w:rsidRPr="00E1278B">
        <w:rPr>
          <w:rFonts w:cs="Times New Roman"/>
          <w:color w:val="000000" w:themeColor="text1"/>
          <w:sz w:val="22"/>
          <w:szCs w:val="22"/>
          <w:lang w:val="mt-MT"/>
        </w:rPr>
        <w:t xml:space="preserve">l-Kummissarju jista’ </w:t>
      </w:r>
      <w:proofErr w:type="spellStart"/>
      <w:r w:rsidRPr="00E1278B">
        <w:rPr>
          <w:rFonts w:cs="Times New Roman"/>
          <w:color w:val="000000" w:themeColor="text1"/>
          <w:sz w:val="22"/>
          <w:szCs w:val="22"/>
          <w:lang w:val="mt-MT"/>
        </w:rPr>
        <w:t>jpaċi</w:t>
      </w:r>
      <w:proofErr w:type="spellEnd"/>
      <w:r w:rsidRPr="00E1278B">
        <w:rPr>
          <w:rFonts w:cs="Times New Roman"/>
          <w:color w:val="000000" w:themeColor="text1"/>
          <w:sz w:val="22"/>
          <w:szCs w:val="22"/>
          <w:lang w:val="mt-MT"/>
        </w:rPr>
        <w:t xml:space="preserve"> kwalunkwe ammont ta’ kreditu eċċessiv ta’ persuna, sal-limitu li ma tkunx saret </w:t>
      </w:r>
      <w:proofErr w:type="spellStart"/>
      <w:r w:rsidRPr="00E1278B">
        <w:rPr>
          <w:rFonts w:cs="Times New Roman"/>
          <w:color w:val="000000" w:themeColor="text1"/>
          <w:sz w:val="22"/>
          <w:szCs w:val="22"/>
          <w:lang w:val="mt-MT"/>
        </w:rPr>
        <w:t>tpaċija</w:t>
      </w:r>
      <w:proofErr w:type="spellEnd"/>
      <w:r w:rsidRPr="00E1278B">
        <w:rPr>
          <w:rFonts w:cs="Times New Roman"/>
          <w:color w:val="000000" w:themeColor="text1"/>
          <w:sz w:val="22"/>
          <w:szCs w:val="22"/>
          <w:lang w:val="mt-MT"/>
        </w:rPr>
        <w:t xml:space="preserve"> ma’ kwalunkwe ammont </w:t>
      </w:r>
      <w:r w:rsidRPr="00E1278B">
        <w:rPr>
          <w:rFonts w:cs="Times New Roman"/>
          <w:color w:val="000000" w:themeColor="text1"/>
          <w:sz w:val="22"/>
          <w:szCs w:val="22"/>
          <w:lang w:val="mt-MT"/>
        </w:rPr>
        <w:lastRenderedPageBreak/>
        <w:t>dovut minn dik il-persuna lill-Kummissarju skont l-artikolu 21(1), kontra kwalunkwe ammonti oħra dovuti lill-Kummissarju skont kwalunkwe dispożizzjonijiet tal-atti tat-taxxa.”.”.</w:t>
      </w:r>
    </w:p>
    <w:p w14:paraId="02BAF4D6" w14:textId="77777777" w:rsidR="0038031B" w:rsidRPr="00E1278B" w:rsidRDefault="0038031B" w:rsidP="00E1278B">
      <w:pPr>
        <w:jc w:val="both"/>
        <w:rPr>
          <w:rFonts w:cs="Times New Roman"/>
          <w:sz w:val="22"/>
          <w:szCs w:val="22"/>
          <w:lang w:val="mt-MT"/>
        </w:rPr>
      </w:pPr>
    </w:p>
    <w:p w14:paraId="594F77E7"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33A</w:t>
      </w:r>
    </w:p>
    <w:p w14:paraId="58B7C1AB" w14:textId="77777777" w:rsidR="0038031B" w:rsidRPr="00E1278B" w:rsidRDefault="0038031B" w:rsidP="00E1278B">
      <w:pPr>
        <w:jc w:val="both"/>
        <w:rPr>
          <w:rFonts w:cs="Times New Roman"/>
          <w:sz w:val="22"/>
          <w:szCs w:val="22"/>
        </w:rPr>
      </w:pPr>
    </w:p>
    <w:p w14:paraId="1C8DAB6B" w14:textId="77777777" w:rsidR="0038031B" w:rsidRPr="00E1278B" w:rsidRDefault="0038031B" w:rsidP="00E1278B">
      <w:pPr>
        <w:jc w:val="both"/>
        <w:rPr>
          <w:rFonts w:cs="Times New Roman"/>
          <w:sz w:val="22"/>
          <w:szCs w:val="22"/>
        </w:rPr>
      </w:pPr>
      <w:r w:rsidRPr="00E1278B">
        <w:rPr>
          <w:rFonts w:cs="Times New Roman"/>
          <w:sz w:val="22"/>
          <w:szCs w:val="22"/>
        </w:rPr>
        <w:t>Immediately after clause 33 there shall be added the following new clause:</w:t>
      </w:r>
    </w:p>
    <w:p w14:paraId="01F5E9BD" w14:textId="77777777" w:rsidR="0038031B" w:rsidRPr="00E1278B" w:rsidRDefault="0038031B" w:rsidP="00E1278B">
      <w:pPr>
        <w:jc w:val="both"/>
        <w:rPr>
          <w:rFonts w:cs="Times New Roman"/>
          <w:color w:val="000000" w:themeColor="text1"/>
          <w:sz w:val="22"/>
          <w:szCs w:val="22"/>
        </w:rPr>
      </w:pPr>
    </w:p>
    <w:p w14:paraId="52149E2C"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“Amendment of article 24 of the principal Act.</w:t>
      </w:r>
    </w:p>
    <w:p w14:paraId="7C04E5C2" w14:textId="77777777" w:rsidR="0038031B" w:rsidRPr="00E1278B" w:rsidRDefault="0038031B" w:rsidP="00E1278B">
      <w:pPr>
        <w:jc w:val="both"/>
        <w:rPr>
          <w:rFonts w:cs="Times New Roman"/>
          <w:color w:val="000000" w:themeColor="text1"/>
          <w:sz w:val="22"/>
          <w:szCs w:val="22"/>
        </w:rPr>
      </w:pPr>
    </w:p>
    <w:p w14:paraId="62EF4A45" w14:textId="7C378246" w:rsidR="0038031B" w:rsidRPr="00E1278B" w:rsidRDefault="0038031B" w:rsidP="00E1278B">
      <w:pPr>
        <w:jc w:val="both"/>
        <w:rPr>
          <w:rFonts w:cs="Times New Roman"/>
          <w:color w:val="000000" w:themeColor="text1"/>
          <w:sz w:val="22"/>
          <w:szCs w:val="22"/>
        </w:rPr>
      </w:pPr>
      <w:r w:rsidRPr="00E1278B">
        <w:rPr>
          <w:rFonts w:cs="Times New Roman"/>
          <w:b/>
          <w:bCs/>
          <w:color w:val="000000" w:themeColor="text1"/>
          <w:sz w:val="22"/>
          <w:szCs w:val="22"/>
        </w:rPr>
        <w:t>33A.</w:t>
      </w:r>
      <w:r w:rsidRPr="00E1278B">
        <w:rPr>
          <w:rFonts w:cs="Times New Roman"/>
          <w:color w:val="000000" w:themeColor="text1"/>
          <w:sz w:val="22"/>
          <w:szCs w:val="22"/>
        </w:rPr>
        <w:t xml:space="preserve"> Sub-article (2) of article 24 </w:t>
      </w:r>
      <w:r w:rsidR="001D287F">
        <w:rPr>
          <w:rFonts w:cs="Times New Roman"/>
          <w:color w:val="000000" w:themeColor="text1"/>
          <w:sz w:val="22"/>
          <w:szCs w:val="22"/>
        </w:rPr>
        <w:t>of</w:t>
      </w:r>
      <w:r w:rsidRPr="00E1278B">
        <w:rPr>
          <w:rFonts w:cs="Times New Roman"/>
          <w:color w:val="000000" w:themeColor="text1"/>
          <w:sz w:val="22"/>
          <w:szCs w:val="22"/>
        </w:rPr>
        <w:t xml:space="preserve"> the principal Act shall be substituted by the following new sub-article:</w:t>
      </w:r>
    </w:p>
    <w:p w14:paraId="11013095" w14:textId="77777777" w:rsidR="0038031B" w:rsidRPr="00E1278B" w:rsidRDefault="0038031B" w:rsidP="00E1278B">
      <w:pPr>
        <w:jc w:val="both"/>
        <w:rPr>
          <w:rFonts w:cs="Times New Roman"/>
          <w:color w:val="000000" w:themeColor="text1"/>
          <w:sz w:val="22"/>
          <w:szCs w:val="22"/>
        </w:rPr>
      </w:pPr>
    </w:p>
    <w:p w14:paraId="75B16CBD"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 xml:space="preserve">“(2) The amount of excess credit of a person registered under article 10 for a tax period shall, to the extent that it is not set off against any amount due by that person to the Commissioner in accordance with article 21(1), be a refund payable to such person by not later than five (5) months from the expiration of the time allowed for the furnishing of the tax return for that tax period or from the day on which the said return has been furnished to the Commissioner, whichever is the later: </w:t>
      </w:r>
    </w:p>
    <w:p w14:paraId="32A579BC" w14:textId="77777777" w:rsidR="0038031B" w:rsidRPr="00E1278B" w:rsidRDefault="0038031B" w:rsidP="00E1278B">
      <w:pPr>
        <w:jc w:val="both"/>
        <w:rPr>
          <w:rFonts w:cs="Times New Roman"/>
          <w:color w:val="000000" w:themeColor="text1"/>
          <w:sz w:val="22"/>
          <w:szCs w:val="22"/>
        </w:rPr>
      </w:pPr>
    </w:p>
    <w:p w14:paraId="113BEA81"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Cap. 372.</w:t>
      </w:r>
    </w:p>
    <w:p w14:paraId="42A01C19" w14:textId="439A4E9C"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Provided that where a person to whom a refund is payable in terms of this sub-article has, by the date the refund claim is due, failed to submit a tax return, or return of income in respect of the year of assessment 1999 or any subsequent years of assessment by the date required to be submitted in accordance with the provisions of the Income Tax Management Act, and such failure persists until the date such refund becomes payable, any such refund shall not be paid to such person and shall be withheld by the Commissioner until such time as the said tax return or return of income is submitted; and provided further that notwithstanding any other provisions of this Act, no interest shall be due by the Commissioner in respect of the period during which the said refund was withheld on account of failure to submit a tax return or return of income for the purposes of the Income Tax Management Act:</w:t>
      </w:r>
    </w:p>
    <w:p w14:paraId="1362BEA1" w14:textId="77777777" w:rsidR="0038031B" w:rsidRPr="00E1278B" w:rsidRDefault="0038031B" w:rsidP="00E1278B">
      <w:pPr>
        <w:jc w:val="both"/>
        <w:rPr>
          <w:rFonts w:cs="Times New Roman"/>
          <w:color w:val="000000" w:themeColor="text1"/>
          <w:sz w:val="22"/>
          <w:szCs w:val="22"/>
        </w:rPr>
      </w:pPr>
    </w:p>
    <w:p w14:paraId="4E37EE45" w14:textId="77777777" w:rsidR="0038031B" w:rsidRPr="00FF1E33" w:rsidRDefault="0038031B" w:rsidP="00E1278B">
      <w:pPr>
        <w:jc w:val="both"/>
        <w:rPr>
          <w:rFonts w:cs="Times New Roman"/>
          <w:sz w:val="22"/>
          <w:szCs w:val="22"/>
          <w:lang w:val="en-GB"/>
        </w:rPr>
      </w:pPr>
      <w:r w:rsidRPr="00E1278B">
        <w:rPr>
          <w:rFonts w:cs="Times New Roman"/>
          <w:color w:val="000000" w:themeColor="text1"/>
          <w:sz w:val="22"/>
          <w:szCs w:val="22"/>
        </w:rPr>
        <w:t>Provided further that notwithstanding the foregoing provisions of this sub-article, the Commissioner may set off any amount of excess credit of a person, to the extent that it is not set off against any amount due by that person to the Commissioner in accordance with article 21(1), against any amounts due by that person to the Commissioner in accordance with any of the provisions of the revenue acts.”.”.</w:t>
      </w:r>
      <w:r w:rsidRPr="00FF1E33">
        <w:rPr>
          <w:rFonts w:cs="Times New Roman"/>
          <w:sz w:val="22"/>
          <w:szCs w:val="22"/>
          <w:lang w:val="en-GB"/>
        </w:rPr>
        <w:t xml:space="preserve"> </w:t>
      </w:r>
    </w:p>
    <w:p w14:paraId="52BCA75B" w14:textId="77777777" w:rsidR="0038031B" w:rsidRPr="00FF1E33" w:rsidRDefault="0038031B" w:rsidP="00E1278B">
      <w:pPr>
        <w:jc w:val="both"/>
        <w:rPr>
          <w:rFonts w:cs="Times New Roman"/>
          <w:sz w:val="22"/>
          <w:szCs w:val="22"/>
          <w:lang w:val="en-GB"/>
        </w:rPr>
      </w:pPr>
    </w:p>
    <w:p w14:paraId="2A6D232E" w14:textId="77777777" w:rsidR="0038031B" w:rsidRPr="00FF1E33" w:rsidRDefault="0038031B" w:rsidP="00E1278B">
      <w:pPr>
        <w:jc w:val="both"/>
        <w:rPr>
          <w:rFonts w:cs="Times New Roman"/>
          <w:sz w:val="22"/>
          <w:szCs w:val="22"/>
          <w:lang w:val="en-GB"/>
        </w:rPr>
      </w:pPr>
    </w:p>
    <w:p w14:paraId="37EB5C60"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L-</w:t>
      </w:r>
      <w:proofErr w:type="spellStart"/>
      <w:r w:rsidRPr="00E1278B">
        <w:rPr>
          <w:rFonts w:cs="Times New Roman"/>
          <w:color w:val="000000" w:themeColor="text1"/>
          <w:sz w:val="22"/>
          <w:szCs w:val="22"/>
          <w:lang w:val="mt-MT"/>
        </w:rPr>
        <w:t>Iskrivana</w:t>
      </w:r>
      <w:proofErr w:type="spellEnd"/>
      <w:r w:rsidRPr="00E1278B">
        <w:rPr>
          <w:rFonts w:cs="Times New Roman"/>
          <w:color w:val="000000" w:themeColor="text1"/>
          <w:sz w:val="22"/>
          <w:szCs w:val="22"/>
          <w:lang w:val="mt-MT"/>
        </w:rPr>
        <w:t xml:space="preserve"> tal-Kumitat qrat in-nota marġinali u din il-klawsola tqieset li </w:t>
      </w:r>
      <w:proofErr w:type="spellStart"/>
      <w:r w:rsidRPr="00E1278B">
        <w:rPr>
          <w:rFonts w:cs="Times New Roman"/>
          <w:color w:val="000000" w:themeColor="text1"/>
          <w:sz w:val="22"/>
          <w:szCs w:val="22"/>
          <w:lang w:val="mt-MT"/>
        </w:rPr>
        <w:t>nqrat</w:t>
      </w:r>
      <w:proofErr w:type="spellEnd"/>
      <w:r w:rsidRPr="00E1278B">
        <w:rPr>
          <w:rFonts w:cs="Times New Roman"/>
          <w:color w:val="000000" w:themeColor="text1"/>
          <w:sz w:val="22"/>
          <w:szCs w:val="22"/>
          <w:lang w:val="mt-MT"/>
        </w:rPr>
        <w:t xml:space="preserve"> l-Ewwel Darba skont l-Ordni Permanenti Nru 101.</w:t>
      </w:r>
    </w:p>
    <w:p w14:paraId="5B439F59" w14:textId="77777777" w:rsidR="0038031B" w:rsidRPr="00E1278B" w:rsidRDefault="0038031B" w:rsidP="00E1278B">
      <w:pPr>
        <w:jc w:val="both"/>
        <w:rPr>
          <w:rFonts w:cs="Times New Roman"/>
          <w:b/>
          <w:bCs/>
          <w:color w:val="000000" w:themeColor="text1"/>
          <w:sz w:val="22"/>
          <w:szCs w:val="22"/>
          <w:lang w:val="mt-MT"/>
        </w:rPr>
      </w:pPr>
    </w:p>
    <w:p w14:paraId="4C44F651" w14:textId="77777777" w:rsidR="0038031B" w:rsidRPr="00E1278B" w:rsidRDefault="0038031B" w:rsidP="00E1278B">
      <w:pPr>
        <w:jc w:val="both"/>
        <w:rPr>
          <w:rFonts w:cs="Times New Roman"/>
          <w:b/>
          <w:bCs/>
          <w:color w:val="000000" w:themeColor="text1"/>
          <w:sz w:val="22"/>
          <w:szCs w:val="22"/>
          <w:lang w:val="mt-MT"/>
        </w:rPr>
      </w:pPr>
      <w:r w:rsidRPr="00E1278B">
        <w:rPr>
          <w:rFonts w:cs="Times New Roman"/>
          <w:color w:val="000000" w:themeColor="text1"/>
          <w:sz w:val="22"/>
          <w:szCs w:val="22"/>
          <w:lang w:val="mt-MT"/>
        </w:rPr>
        <w:t xml:space="preserve">Il-Ministru għall-Finanzi </w:t>
      </w:r>
      <w:proofErr w:type="spellStart"/>
      <w:r w:rsidRPr="00E1278B">
        <w:rPr>
          <w:rFonts w:cs="Times New Roman"/>
          <w:color w:val="000000" w:themeColor="text1"/>
          <w:sz w:val="22"/>
          <w:szCs w:val="22"/>
          <w:lang w:val="mt-MT"/>
        </w:rPr>
        <w:t>ppropona</w:t>
      </w:r>
      <w:proofErr w:type="spellEnd"/>
      <w:r w:rsidRPr="00E1278B">
        <w:rPr>
          <w:rFonts w:cs="Times New Roman"/>
          <w:color w:val="000000" w:themeColor="text1"/>
          <w:sz w:val="22"/>
          <w:szCs w:val="22"/>
          <w:lang w:val="mt-MT"/>
        </w:rPr>
        <w:t xml:space="preserve"> t-Tieni Qari ta’ din il-klawsola ġdida.</w:t>
      </w:r>
    </w:p>
    <w:p w14:paraId="0CAA6B3A" w14:textId="77777777" w:rsidR="0038031B" w:rsidRPr="00E1278B" w:rsidRDefault="0038031B" w:rsidP="00E1278B">
      <w:pPr>
        <w:jc w:val="both"/>
        <w:rPr>
          <w:rFonts w:cs="Times New Roman"/>
          <w:color w:val="000000" w:themeColor="text1"/>
          <w:sz w:val="22"/>
          <w:szCs w:val="22"/>
          <w:lang w:val="mt-MT"/>
        </w:rPr>
      </w:pPr>
    </w:p>
    <w:p w14:paraId="00E055D5" w14:textId="48B786C4"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Il-mozzjoni għaddiet </w:t>
      </w:r>
      <w:proofErr w:type="spellStart"/>
      <w:r w:rsidR="006A5512" w:rsidRPr="00E1278B">
        <w:rPr>
          <w:rFonts w:cs="Times New Roman"/>
          <w:color w:val="000000" w:themeColor="text1"/>
          <w:sz w:val="22"/>
          <w:szCs w:val="22"/>
          <w:lang w:val="mt-MT"/>
        </w:rPr>
        <w:t>nem</w:t>
      </w:r>
      <w:proofErr w:type="spellEnd"/>
      <w:r w:rsidR="006A5512" w:rsidRPr="00E1278B">
        <w:rPr>
          <w:rFonts w:cs="Times New Roman"/>
          <w:color w:val="000000" w:themeColor="text1"/>
          <w:sz w:val="22"/>
          <w:szCs w:val="22"/>
          <w:lang w:val="mt-MT"/>
        </w:rPr>
        <w:t xml:space="preserve">. </w:t>
      </w:r>
      <w:proofErr w:type="spellStart"/>
      <w:r w:rsidR="006A5512" w:rsidRPr="00E1278B">
        <w:rPr>
          <w:rFonts w:cs="Times New Roman"/>
          <w:color w:val="000000" w:themeColor="text1"/>
          <w:sz w:val="22"/>
          <w:szCs w:val="22"/>
          <w:lang w:val="mt-MT"/>
        </w:rPr>
        <w:t>con</w:t>
      </w:r>
      <w:proofErr w:type="spellEnd"/>
      <w:r w:rsidR="006A5512" w:rsidRPr="00E1278B">
        <w:rPr>
          <w:rFonts w:cs="Times New Roman"/>
          <w:color w:val="000000" w:themeColor="text1"/>
          <w:sz w:val="22"/>
          <w:szCs w:val="22"/>
          <w:lang w:val="mt-MT"/>
        </w:rPr>
        <w:t xml:space="preserve">. </w:t>
      </w:r>
      <w:r w:rsidRPr="00E1278B">
        <w:rPr>
          <w:rFonts w:cs="Times New Roman"/>
          <w:color w:val="000000" w:themeColor="text1"/>
          <w:sz w:val="22"/>
          <w:szCs w:val="22"/>
          <w:lang w:val="mt-MT"/>
        </w:rPr>
        <w:t xml:space="preserve">u Klawsola 33A Ġdida </w:t>
      </w:r>
      <w:proofErr w:type="spellStart"/>
      <w:r w:rsidRPr="00E1278B">
        <w:rPr>
          <w:rFonts w:cs="Times New Roman"/>
          <w:color w:val="000000" w:themeColor="text1"/>
          <w:sz w:val="22"/>
          <w:szCs w:val="22"/>
          <w:lang w:val="mt-MT"/>
        </w:rPr>
        <w:t>nqrat</w:t>
      </w:r>
      <w:proofErr w:type="spellEnd"/>
      <w:r w:rsidRPr="00E1278B">
        <w:rPr>
          <w:rFonts w:cs="Times New Roman"/>
          <w:color w:val="000000" w:themeColor="text1"/>
          <w:sz w:val="22"/>
          <w:szCs w:val="22"/>
          <w:lang w:val="mt-MT"/>
        </w:rPr>
        <w:t xml:space="preserve"> it-Tieni Darba.</w:t>
      </w:r>
    </w:p>
    <w:p w14:paraId="394983FA" w14:textId="77777777" w:rsidR="0038031B" w:rsidRPr="00E1278B" w:rsidRDefault="0038031B" w:rsidP="00E1278B">
      <w:pPr>
        <w:jc w:val="both"/>
        <w:rPr>
          <w:rFonts w:cs="Times New Roman"/>
          <w:color w:val="000000" w:themeColor="text1"/>
          <w:sz w:val="22"/>
          <w:szCs w:val="22"/>
          <w:lang w:val="mt-MT"/>
        </w:rPr>
      </w:pPr>
    </w:p>
    <w:p w14:paraId="5458DF1E" w14:textId="77777777" w:rsidR="0038031B" w:rsidRPr="00E1278B" w:rsidRDefault="0038031B" w:rsidP="00E1278B">
      <w:pPr>
        <w:jc w:val="both"/>
        <w:rPr>
          <w:rFonts w:cs="Times New Roman"/>
          <w:b/>
          <w:bCs/>
          <w:color w:val="000000" w:themeColor="text1"/>
          <w:sz w:val="22"/>
          <w:szCs w:val="22"/>
          <w:lang w:val="mt-MT"/>
        </w:rPr>
      </w:pPr>
      <w:r w:rsidRPr="00E1278B">
        <w:rPr>
          <w:rFonts w:cs="Times New Roman"/>
          <w:color w:val="000000" w:themeColor="text1"/>
          <w:sz w:val="22"/>
          <w:szCs w:val="22"/>
          <w:lang w:val="mt-MT"/>
        </w:rPr>
        <w:t xml:space="preserve">Il-Ministru għall-Finanzi </w:t>
      </w:r>
      <w:proofErr w:type="spellStart"/>
      <w:r w:rsidRPr="00E1278B">
        <w:rPr>
          <w:rFonts w:cs="Times New Roman"/>
          <w:color w:val="000000" w:themeColor="text1"/>
          <w:sz w:val="22"/>
          <w:szCs w:val="22"/>
          <w:lang w:val="mt-MT"/>
        </w:rPr>
        <w:t>ppropona</w:t>
      </w:r>
      <w:proofErr w:type="spellEnd"/>
      <w:r w:rsidRPr="00E1278B">
        <w:rPr>
          <w:rFonts w:cs="Times New Roman"/>
          <w:color w:val="000000" w:themeColor="text1"/>
          <w:sz w:val="22"/>
          <w:szCs w:val="22"/>
          <w:lang w:val="mt-MT"/>
        </w:rPr>
        <w:t xml:space="preserve"> li Klawsola 33A Ġdida ssir parti mill-Abbozz ta’ Liġi. </w:t>
      </w:r>
    </w:p>
    <w:p w14:paraId="70746A45" w14:textId="77777777" w:rsidR="0038031B" w:rsidRPr="00E1278B" w:rsidRDefault="0038031B" w:rsidP="00E1278B">
      <w:pPr>
        <w:jc w:val="both"/>
        <w:rPr>
          <w:rFonts w:cs="Times New Roman"/>
          <w:color w:val="000000" w:themeColor="text1"/>
          <w:sz w:val="22"/>
          <w:szCs w:val="22"/>
          <w:lang w:val="mt-MT"/>
        </w:rPr>
      </w:pPr>
    </w:p>
    <w:p w14:paraId="3D1DDA3E" w14:textId="43B9DF66" w:rsidR="0038031B" w:rsidRPr="00E1278B" w:rsidRDefault="0038031B" w:rsidP="00E1278B">
      <w:pPr>
        <w:jc w:val="both"/>
        <w:rPr>
          <w:rFonts w:cs="Times New Roman"/>
          <w:color w:val="000000" w:themeColor="text1"/>
          <w:sz w:val="22"/>
          <w:szCs w:val="22"/>
          <w:lang w:val="mt-MT"/>
        </w:rPr>
      </w:pPr>
      <w:r w:rsidRPr="00E1278B">
        <w:rPr>
          <w:rFonts w:cs="Times New Roman"/>
          <w:b/>
          <w:color w:val="000000" w:themeColor="text1"/>
          <w:sz w:val="22"/>
          <w:szCs w:val="22"/>
          <w:lang w:val="mt-MT"/>
        </w:rPr>
        <w:t xml:space="preserve">KLAWSOLA 33A ĠDIDA </w:t>
      </w:r>
      <w:r w:rsidRPr="00E1278B">
        <w:rPr>
          <w:rFonts w:cs="Times New Roman"/>
          <w:color w:val="000000" w:themeColor="text1"/>
          <w:sz w:val="22"/>
          <w:szCs w:val="22"/>
          <w:lang w:val="mt-MT"/>
        </w:rPr>
        <w:t xml:space="preserve">għaddiet </w:t>
      </w:r>
      <w:proofErr w:type="spellStart"/>
      <w:r w:rsidR="006A5512" w:rsidRPr="00E1278B">
        <w:rPr>
          <w:rFonts w:cs="Times New Roman"/>
          <w:color w:val="000000" w:themeColor="text1"/>
          <w:sz w:val="22"/>
          <w:szCs w:val="22"/>
          <w:lang w:val="mt-MT"/>
        </w:rPr>
        <w:t>nem</w:t>
      </w:r>
      <w:proofErr w:type="spellEnd"/>
      <w:r w:rsidR="006A5512" w:rsidRPr="00E1278B">
        <w:rPr>
          <w:rFonts w:cs="Times New Roman"/>
          <w:color w:val="000000" w:themeColor="text1"/>
          <w:sz w:val="22"/>
          <w:szCs w:val="22"/>
          <w:lang w:val="mt-MT"/>
        </w:rPr>
        <w:t xml:space="preserve">. </w:t>
      </w:r>
      <w:proofErr w:type="spellStart"/>
      <w:r w:rsidR="006A5512" w:rsidRPr="00E1278B">
        <w:rPr>
          <w:rFonts w:cs="Times New Roman"/>
          <w:color w:val="000000" w:themeColor="text1"/>
          <w:sz w:val="22"/>
          <w:szCs w:val="22"/>
          <w:lang w:val="mt-MT"/>
        </w:rPr>
        <w:t>con</w:t>
      </w:r>
      <w:proofErr w:type="spellEnd"/>
      <w:r w:rsidR="006A5512" w:rsidRPr="00E1278B">
        <w:rPr>
          <w:rFonts w:cs="Times New Roman"/>
          <w:color w:val="000000" w:themeColor="text1"/>
          <w:sz w:val="22"/>
          <w:szCs w:val="22"/>
          <w:lang w:val="mt-MT"/>
        </w:rPr>
        <w:t xml:space="preserve">. </w:t>
      </w:r>
      <w:r w:rsidRPr="00E1278B">
        <w:rPr>
          <w:rFonts w:cs="Times New Roman"/>
          <w:color w:val="000000" w:themeColor="text1"/>
          <w:sz w:val="22"/>
          <w:szCs w:val="22"/>
          <w:lang w:val="mt-MT"/>
        </w:rPr>
        <w:t>u kienet ordnata ssir parti mill-Abbozz ta’ Liġi.</w:t>
      </w:r>
    </w:p>
    <w:p w14:paraId="3D4A5C0F" w14:textId="0232A622" w:rsidR="0038031B" w:rsidRPr="00E1278B" w:rsidRDefault="0038031B" w:rsidP="00E1278B">
      <w:pPr>
        <w:jc w:val="both"/>
        <w:rPr>
          <w:rFonts w:cs="Times New Roman"/>
          <w:color w:val="000000" w:themeColor="text1"/>
          <w:sz w:val="22"/>
          <w:szCs w:val="22"/>
          <w:lang w:val="mt-MT"/>
        </w:rPr>
      </w:pPr>
    </w:p>
    <w:p w14:paraId="68BA75A0" w14:textId="77777777" w:rsidR="0038031B" w:rsidRPr="00E1278B" w:rsidRDefault="0038031B" w:rsidP="00E1278B">
      <w:pPr>
        <w:jc w:val="both"/>
        <w:rPr>
          <w:rFonts w:cs="Times New Roman"/>
          <w:b/>
          <w:bCs/>
          <w:sz w:val="22"/>
          <w:szCs w:val="22"/>
          <w:lang w:val="mt-MT"/>
        </w:rPr>
      </w:pPr>
    </w:p>
    <w:p w14:paraId="543F7495"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33B ĠDIDA</w:t>
      </w:r>
    </w:p>
    <w:p w14:paraId="216862D4" w14:textId="77777777" w:rsidR="0038031B" w:rsidRPr="00E1278B" w:rsidRDefault="0038031B" w:rsidP="00E1278B">
      <w:pPr>
        <w:jc w:val="both"/>
        <w:rPr>
          <w:rFonts w:cs="Times New Roman"/>
          <w:sz w:val="22"/>
          <w:szCs w:val="22"/>
          <w:lang w:val="mt-MT"/>
        </w:rPr>
      </w:pPr>
    </w:p>
    <w:p w14:paraId="3CA42BAB" w14:textId="265F2254"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ressaq din il-klawsola ġdida mmarkata “</w:t>
      </w:r>
      <w:r w:rsidR="0015269D" w:rsidRPr="00E1278B">
        <w:rPr>
          <w:rFonts w:cs="Times New Roman"/>
          <w:sz w:val="22"/>
          <w:szCs w:val="22"/>
          <w:lang w:val="mt-MT"/>
        </w:rPr>
        <w:t>AI</w:t>
      </w:r>
      <w:r w:rsidRPr="00E1278B">
        <w:rPr>
          <w:rFonts w:cs="Times New Roman"/>
          <w:sz w:val="22"/>
          <w:szCs w:val="22"/>
          <w:lang w:val="mt-MT"/>
        </w:rPr>
        <w:t>”:</w:t>
      </w:r>
    </w:p>
    <w:p w14:paraId="012C11FF" w14:textId="77777777" w:rsidR="0038031B" w:rsidRPr="00E1278B" w:rsidRDefault="0038031B" w:rsidP="00E1278B">
      <w:pPr>
        <w:jc w:val="both"/>
        <w:rPr>
          <w:rFonts w:cs="Times New Roman"/>
          <w:b/>
          <w:bCs/>
          <w:sz w:val="22"/>
          <w:szCs w:val="22"/>
          <w:lang w:val="mt-MT"/>
        </w:rPr>
      </w:pPr>
    </w:p>
    <w:p w14:paraId="12BB1312" w14:textId="56B53F5E"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33B Ġdida</w:t>
      </w:r>
    </w:p>
    <w:p w14:paraId="2DD74C31" w14:textId="77777777" w:rsidR="0038031B" w:rsidRPr="00E1278B" w:rsidRDefault="0038031B" w:rsidP="00E1278B">
      <w:pPr>
        <w:jc w:val="both"/>
        <w:rPr>
          <w:rFonts w:cs="Times New Roman"/>
          <w:b/>
          <w:bCs/>
          <w:sz w:val="22"/>
          <w:szCs w:val="22"/>
          <w:lang w:val="mt-MT"/>
        </w:rPr>
      </w:pPr>
    </w:p>
    <w:p w14:paraId="3792D10D"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Minnufih wara l-klawsola 33A ġdida għandha tiġi miżjuda l-klawsola ġdida li ġejja: </w:t>
      </w:r>
    </w:p>
    <w:p w14:paraId="166AA85E" w14:textId="77777777" w:rsidR="0038031B" w:rsidRPr="00E1278B" w:rsidRDefault="0038031B" w:rsidP="00E1278B">
      <w:pPr>
        <w:jc w:val="both"/>
        <w:rPr>
          <w:rFonts w:cs="Times New Roman"/>
          <w:b/>
          <w:bCs/>
          <w:sz w:val="22"/>
          <w:szCs w:val="22"/>
          <w:lang w:val="mt-MT"/>
        </w:rPr>
      </w:pPr>
    </w:p>
    <w:p w14:paraId="14C9E8A1"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lastRenderedPageBreak/>
        <w:t>“Emenda tal-artikolu 47 tal-Att prinċipali.</w:t>
      </w:r>
    </w:p>
    <w:p w14:paraId="20EE3119" w14:textId="77777777" w:rsidR="0038031B" w:rsidRPr="00E1278B" w:rsidRDefault="0038031B" w:rsidP="00E1278B">
      <w:pPr>
        <w:jc w:val="both"/>
        <w:rPr>
          <w:rFonts w:cs="Times New Roman"/>
          <w:color w:val="000000" w:themeColor="text1"/>
          <w:sz w:val="22"/>
          <w:szCs w:val="22"/>
          <w:lang w:val="mt-MT"/>
        </w:rPr>
      </w:pPr>
    </w:p>
    <w:p w14:paraId="6CDE3FEE" w14:textId="77777777" w:rsidR="0038031B" w:rsidRPr="00E1278B" w:rsidRDefault="0038031B" w:rsidP="00E1278B">
      <w:pPr>
        <w:jc w:val="both"/>
        <w:rPr>
          <w:rFonts w:cs="Times New Roman"/>
          <w:color w:val="000000" w:themeColor="text1"/>
          <w:sz w:val="22"/>
          <w:szCs w:val="22"/>
          <w:lang w:val="mt-MT"/>
        </w:rPr>
      </w:pPr>
      <w:r w:rsidRPr="00E1278B">
        <w:rPr>
          <w:rFonts w:cs="Times New Roman"/>
          <w:b/>
          <w:bCs/>
          <w:color w:val="000000" w:themeColor="text1"/>
          <w:sz w:val="22"/>
          <w:szCs w:val="22"/>
          <w:lang w:val="mt-MT"/>
        </w:rPr>
        <w:t>33B.</w:t>
      </w:r>
      <w:r w:rsidRPr="00E1278B">
        <w:rPr>
          <w:rFonts w:cs="Times New Roman"/>
          <w:color w:val="000000" w:themeColor="text1"/>
          <w:sz w:val="22"/>
          <w:szCs w:val="22"/>
          <w:lang w:val="mt-MT"/>
        </w:rPr>
        <w:t xml:space="preserve"> Fis-</w:t>
      </w:r>
      <w:proofErr w:type="spellStart"/>
      <w:r w:rsidRPr="00E1278B">
        <w:rPr>
          <w:rFonts w:cs="Times New Roman"/>
          <w:color w:val="000000" w:themeColor="text1"/>
          <w:sz w:val="22"/>
          <w:szCs w:val="22"/>
          <w:lang w:val="mt-MT"/>
        </w:rPr>
        <w:t>subartikolu</w:t>
      </w:r>
      <w:proofErr w:type="spellEnd"/>
      <w:r w:rsidRPr="00E1278B">
        <w:rPr>
          <w:rFonts w:cs="Times New Roman"/>
          <w:color w:val="000000" w:themeColor="text1"/>
          <w:sz w:val="22"/>
          <w:szCs w:val="22"/>
          <w:lang w:val="mt-MT"/>
        </w:rPr>
        <w:t xml:space="preserve"> (1) tal-artikolu 47 tal-Att prinċipali l-kliem “Kwalunkwe waħda mill-partijiet ta’ appell jew ta’ referenza lit-Tribunal li tħossha aggravata bid-deċiżjoni ta’ dak it-Tribunal </w:t>
      </w:r>
      <w:proofErr w:type="spellStart"/>
      <w:r w:rsidRPr="00E1278B">
        <w:rPr>
          <w:rFonts w:cs="Times New Roman"/>
          <w:color w:val="000000" w:themeColor="text1"/>
          <w:sz w:val="22"/>
          <w:szCs w:val="22"/>
          <w:lang w:val="mt-MT"/>
        </w:rPr>
        <w:t>tista</w:t>
      </w:r>
      <w:proofErr w:type="spellEnd"/>
      <w:r w:rsidRPr="00E1278B">
        <w:rPr>
          <w:rFonts w:cs="Times New Roman"/>
          <w:color w:val="000000" w:themeColor="text1"/>
          <w:sz w:val="22"/>
          <w:szCs w:val="22"/>
          <w:lang w:val="mt-MT"/>
        </w:rPr>
        <w:t xml:space="preserve">’, permezz ta’ rikors li għandu jiġi ppreżentat fi żmien tletin (30) jum mid-data tan-notifika tad-deċiżjoni appellata, però mhux aktar tard minn mija, tlieta u tmenin (183) jum mid-data tad-deċiżjoni mit-Tribunal, jew mit-30 ta’ Ġunju 2024, skont liema data tiġi l-aħħar, tagħmel appell minn dik id-deċiżjoni fuq il-punti ta’ liġi li ġejjin biss:” għandhom jiġu sostitwiti bil-kliem “Kwalunkwe waħda mill-partijiet ta’ appell jew ta’ referenza lit-Tribunal li tħossha aggravata bid-deċiżjoni ta’ dak it-Tribunal </w:t>
      </w:r>
      <w:proofErr w:type="spellStart"/>
      <w:r w:rsidRPr="00E1278B">
        <w:rPr>
          <w:rFonts w:cs="Times New Roman"/>
          <w:color w:val="000000" w:themeColor="text1"/>
          <w:sz w:val="22"/>
          <w:szCs w:val="22"/>
          <w:lang w:val="mt-MT"/>
        </w:rPr>
        <w:t>tista</w:t>
      </w:r>
      <w:proofErr w:type="spellEnd"/>
      <w:r w:rsidRPr="00E1278B">
        <w:rPr>
          <w:rFonts w:cs="Times New Roman"/>
          <w:color w:val="000000" w:themeColor="text1"/>
          <w:sz w:val="22"/>
          <w:szCs w:val="22"/>
          <w:lang w:val="mt-MT"/>
        </w:rPr>
        <w:t>’, permezz ta’ rikors li għandu jiġi ppreżentat fi żmien tletin (30) jum mid-data tad-deċiżjoni mit-Tribunal tagħmel appell minn dik id-deċiżjoni fuq il-punti ta’ liġi li ġejjin biss:”.”.</w:t>
      </w:r>
    </w:p>
    <w:p w14:paraId="254781FA" w14:textId="77777777" w:rsidR="0038031B" w:rsidRPr="00E1278B" w:rsidRDefault="0038031B" w:rsidP="00E1278B">
      <w:pPr>
        <w:jc w:val="both"/>
        <w:rPr>
          <w:rFonts w:cs="Times New Roman"/>
          <w:b/>
          <w:bCs/>
          <w:sz w:val="22"/>
          <w:szCs w:val="22"/>
          <w:lang w:val="mt-MT"/>
        </w:rPr>
      </w:pPr>
    </w:p>
    <w:p w14:paraId="435218AE"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33B</w:t>
      </w:r>
    </w:p>
    <w:p w14:paraId="3F89A247" w14:textId="77777777" w:rsidR="0038031B" w:rsidRPr="00E1278B" w:rsidRDefault="0038031B" w:rsidP="00E1278B">
      <w:pPr>
        <w:jc w:val="both"/>
        <w:rPr>
          <w:rFonts w:cs="Times New Roman"/>
          <w:sz w:val="22"/>
          <w:szCs w:val="22"/>
        </w:rPr>
      </w:pPr>
    </w:p>
    <w:p w14:paraId="1E235A2F" w14:textId="77777777" w:rsidR="0038031B" w:rsidRPr="00E1278B" w:rsidRDefault="0038031B" w:rsidP="00E1278B">
      <w:pPr>
        <w:jc w:val="both"/>
        <w:rPr>
          <w:rFonts w:cs="Times New Roman"/>
          <w:sz w:val="22"/>
          <w:szCs w:val="22"/>
        </w:rPr>
      </w:pPr>
      <w:r w:rsidRPr="00E1278B">
        <w:rPr>
          <w:rFonts w:cs="Times New Roman"/>
          <w:sz w:val="22"/>
          <w:szCs w:val="22"/>
        </w:rPr>
        <w:t>Immediately after the new clause 33A there shall be added the following new clause:</w:t>
      </w:r>
    </w:p>
    <w:p w14:paraId="4D476F20" w14:textId="77777777" w:rsidR="0038031B" w:rsidRPr="00E1278B" w:rsidRDefault="0038031B" w:rsidP="00E1278B">
      <w:pPr>
        <w:jc w:val="both"/>
        <w:rPr>
          <w:rFonts w:cs="Times New Roman"/>
          <w:sz w:val="22"/>
          <w:szCs w:val="22"/>
          <w:lang w:val="mt-MT"/>
        </w:rPr>
      </w:pPr>
    </w:p>
    <w:p w14:paraId="487F055A" w14:textId="77777777" w:rsidR="0038031B" w:rsidRPr="00E1278B" w:rsidRDefault="0038031B" w:rsidP="00E1278B">
      <w:pPr>
        <w:jc w:val="both"/>
        <w:rPr>
          <w:rFonts w:cs="Times New Roman"/>
          <w:color w:val="000000" w:themeColor="text1"/>
          <w:sz w:val="22"/>
          <w:szCs w:val="22"/>
          <w:lang w:val="mt-MT"/>
        </w:rPr>
      </w:pPr>
      <w:r w:rsidRPr="00E1278B">
        <w:rPr>
          <w:rFonts w:cs="Times New Roman"/>
          <w:sz w:val="22"/>
          <w:szCs w:val="22"/>
          <w:lang w:val="mt-MT"/>
        </w:rPr>
        <w:t>“</w:t>
      </w:r>
      <w:proofErr w:type="spellStart"/>
      <w:r w:rsidRPr="00E1278B">
        <w:rPr>
          <w:rFonts w:cs="Times New Roman"/>
          <w:sz w:val="22"/>
          <w:szCs w:val="22"/>
          <w:lang w:val="mt-MT"/>
        </w:rPr>
        <w:t>Amendment</w:t>
      </w:r>
      <w:proofErr w:type="spellEnd"/>
      <w:r w:rsidRPr="00E1278B">
        <w:rPr>
          <w:rFonts w:cs="Times New Roman"/>
          <w:sz w:val="22"/>
          <w:szCs w:val="22"/>
          <w:lang w:val="mt-MT"/>
        </w:rPr>
        <w:t xml:space="preserve"> of </w:t>
      </w:r>
      <w:proofErr w:type="spellStart"/>
      <w:r w:rsidRPr="00E1278B">
        <w:rPr>
          <w:rFonts w:cs="Times New Roman"/>
          <w:sz w:val="22"/>
          <w:szCs w:val="22"/>
          <w:lang w:val="mt-MT"/>
        </w:rPr>
        <w:t>article</w:t>
      </w:r>
      <w:proofErr w:type="spellEnd"/>
      <w:r w:rsidRPr="00E1278B">
        <w:rPr>
          <w:rFonts w:cs="Times New Roman"/>
          <w:sz w:val="22"/>
          <w:szCs w:val="22"/>
          <w:lang w:val="mt-MT"/>
        </w:rPr>
        <w:t xml:space="preserve"> 47 of the </w:t>
      </w:r>
      <w:proofErr w:type="spellStart"/>
      <w:r w:rsidRPr="00E1278B">
        <w:rPr>
          <w:rFonts w:cs="Times New Roman"/>
          <w:sz w:val="22"/>
          <w:szCs w:val="22"/>
          <w:lang w:val="mt-MT"/>
        </w:rPr>
        <w:t>principal</w:t>
      </w:r>
      <w:proofErr w:type="spellEnd"/>
      <w:r w:rsidRPr="00E1278B">
        <w:rPr>
          <w:rFonts w:cs="Times New Roman"/>
          <w:sz w:val="22"/>
          <w:szCs w:val="22"/>
          <w:lang w:val="mt-MT"/>
        </w:rPr>
        <w:t xml:space="preserve"> </w:t>
      </w:r>
      <w:proofErr w:type="spellStart"/>
      <w:r w:rsidRPr="00E1278B">
        <w:rPr>
          <w:rFonts w:cs="Times New Roman"/>
          <w:sz w:val="22"/>
          <w:szCs w:val="22"/>
          <w:lang w:val="mt-MT"/>
        </w:rPr>
        <w:t>Act</w:t>
      </w:r>
      <w:proofErr w:type="spellEnd"/>
      <w:r w:rsidRPr="00E1278B">
        <w:rPr>
          <w:rFonts w:cs="Times New Roman"/>
          <w:sz w:val="22"/>
          <w:szCs w:val="22"/>
          <w:lang w:val="mt-MT"/>
        </w:rPr>
        <w:t>.</w:t>
      </w:r>
    </w:p>
    <w:p w14:paraId="4BFD28A8" w14:textId="77777777" w:rsidR="0038031B" w:rsidRPr="00E1278B" w:rsidRDefault="0038031B" w:rsidP="00E1278B">
      <w:pPr>
        <w:jc w:val="both"/>
        <w:rPr>
          <w:rFonts w:cs="Times New Roman"/>
          <w:color w:val="000000" w:themeColor="text1"/>
          <w:sz w:val="22"/>
          <w:szCs w:val="22"/>
          <w:lang w:val="mt-MT"/>
        </w:rPr>
      </w:pPr>
    </w:p>
    <w:p w14:paraId="4A0DA280" w14:textId="77777777" w:rsidR="0038031B" w:rsidRPr="00E1278B" w:rsidRDefault="0038031B" w:rsidP="00E1278B">
      <w:pPr>
        <w:jc w:val="both"/>
        <w:rPr>
          <w:rFonts w:cs="Times New Roman"/>
          <w:color w:val="000000" w:themeColor="text1"/>
          <w:sz w:val="22"/>
          <w:szCs w:val="22"/>
        </w:rPr>
      </w:pPr>
      <w:r w:rsidRPr="00E1278B">
        <w:rPr>
          <w:rFonts w:cs="Times New Roman"/>
          <w:b/>
          <w:bCs/>
          <w:color w:val="000000" w:themeColor="text1"/>
          <w:sz w:val="22"/>
          <w:szCs w:val="22"/>
          <w:lang w:val="mt-MT"/>
        </w:rPr>
        <w:t>33B.</w:t>
      </w:r>
      <w:r w:rsidRPr="00E1278B">
        <w:rPr>
          <w:rFonts w:cs="Times New Roman"/>
          <w:color w:val="000000" w:themeColor="text1"/>
          <w:sz w:val="22"/>
          <w:szCs w:val="22"/>
          <w:lang w:val="mt-MT"/>
        </w:rPr>
        <w:t xml:space="preserve"> In </w:t>
      </w:r>
      <w:r w:rsidRPr="00E1278B">
        <w:rPr>
          <w:rFonts w:cs="Times New Roman"/>
          <w:color w:val="000000" w:themeColor="text1"/>
          <w:sz w:val="22"/>
          <w:szCs w:val="22"/>
        </w:rPr>
        <w:t>sub-article (1) of article 47 of the principal Act the words “Any of the parties to an appeal or a reference to the Tribunal who feel aggrieved by the decision of that Tribunal may, by means of an application which shall be filed within thirty (30) days from the date of the service of the decision appealed from, but not later than one hundred and eighty-three (183) days from the date of the decision by the Tribunal, or on 30th June 2024, whichever date is the later, appeal against that decision only on the following questions of law:” shall be substituted by the words “Any of the parties to an appeal or to a reference to the Tribunal who feel aggrieved by the decision of that Tribunal may, by means of an application which shall be filed within thirty (30) days from the date of the decision of the Tribunal, appeal against that decision only on the following questions of law:”.”.</w:t>
      </w:r>
    </w:p>
    <w:p w14:paraId="081FF0CE" w14:textId="77777777" w:rsidR="0038031B" w:rsidRPr="00E1278B" w:rsidRDefault="0038031B" w:rsidP="00E1278B">
      <w:pPr>
        <w:jc w:val="both"/>
        <w:rPr>
          <w:rFonts w:cs="Times New Roman"/>
          <w:color w:val="000000" w:themeColor="text1"/>
          <w:sz w:val="22"/>
          <w:szCs w:val="22"/>
        </w:rPr>
      </w:pPr>
    </w:p>
    <w:p w14:paraId="4C65BC51" w14:textId="77777777" w:rsidR="0038031B" w:rsidRPr="00E1278B" w:rsidRDefault="0038031B" w:rsidP="00E1278B">
      <w:pPr>
        <w:jc w:val="both"/>
        <w:rPr>
          <w:rFonts w:cs="Times New Roman"/>
          <w:color w:val="000000" w:themeColor="text1"/>
          <w:sz w:val="22"/>
          <w:szCs w:val="22"/>
        </w:rPr>
      </w:pPr>
    </w:p>
    <w:p w14:paraId="75F65314"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L-</w:t>
      </w:r>
      <w:proofErr w:type="spellStart"/>
      <w:r w:rsidRPr="00E1278B">
        <w:rPr>
          <w:rFonts w:cs="Times New Roman"/>
          <w:color w:val="000000" w:themeColor="text1"/>
          <w:sz w:val="22"/>
          <w:szCs w:val="22"/>
          <w:lang w:val="mt-MT"/>
        </w:rPr>
        <w:t>Iskrivana</w:t>
      </w:r>
      <w:proofErr w:type="spellEnd"/>
      <w:r w:rsidRPr="00E1278B">
        <w:rPr>
          <w:rFonts w:cs="Times New Roman"/>
          <w:color w:val="000000" w:themeColor="text1"/>
          <w:sz w:val="22"/>
          <w:szCs w:val="22"/>
          <w:lang w:val="mt-MT"/>
        </w:rPr>
        <w:t xml:space="preserve"> tal-Kumitat qrat in-nota marġinali u din il-klawsola tqieset li </w:t>
      </w:r>
      <w:proofErr w:type="spellStart"/>
      <w:r w:rsidRPr="00E1278B">
        <w:rPr>
          <w:rFonts w:cs="Times New Roman"/>
          <w:color w:val="000000" w:themeColor="text1"/>
          <w:sz w:val="22"/>
          <w:szCs w:val="22"/>
          <w:lang w:val="mt-MT"/>
        </w:rPr>
        <w:t>nqrat</w:t>
      </w:r>
      <w:proofErr w:type="spellEnd"/>
      <w:r w:rsidRPr="00E1278B">
        <w:rPr>
          <w:rFonts w:cs="Times New Roman"/>
          <w:color w:val="000000" w:themeColor="text1"/>
          <w:sz w:val="22"/>
          <w:szCs w:val="22"/>
          <w:lang w:val="mt-MT"/>
        </w:rPr>
        <w:t xml:space="preserve"> l-Ewwel Darba skont l-Ordni Permanenti Nru 101.</w:t>
      </w:r>
    </w:p>
    <w:p w14:paraId="05DE1670" w14:textId="77777777" w:rsidR="0038031B" w:rsidRPr="00E1278B" w:rsidRDefault="0038031B" w:rsidP="00E1278B">
      <w:pPr>
        <w:jc w:val="both"/>
        <w:rPr>
          <w:rFonts w:cs="Times New Roman"/>
          <w:b/>
          <w:bCs/>
          <w:color w:val="000000" w:themeColor="text1"/>
          <w:sz w:val="22"/>
          <w:szCs w:val="22"/>
          <w:lang w:val="mt-MT"/>
        </w:rPr>
      </w:pPr>
    </w:p>
    <w:p w14:paraId="340F7704" w14:textId="77777777" w:rsidR="0038031B" w:rsidRPr="00E1278B" w:rsidRDefault="0038031B" w:rsidP="00E1278B">
      <w:pPr>
        <w:jc w:val="both"/>
        <w:rPr>
          <w:rFonts w:cs="Times New Roman"/>
          <w:b/>
          <w:bCs/>
          <w:color w:val="000000" w:themeColor="text1"/>
          <w:sz w:val="22"/>
          <w:szCs w:val="22"/>
          <w:lang w:val="mt-MT"/>
        </w:rPr>
      </w:pPr>
      <w:r w:rsidRPr="00E1278B">
        <w:rPr>
          <w:rFonts w:cs="Times New Roman"/>
          <w:color w:val="000000" w:themeColor="text1"/>
          <w:sz w:val="22"/>
          <w:szCs w:val="22"/>
          <w:lang w:val="mt-MT"/>
        </w:rPr>
        <w:t xml:space="preserve">Il-Ministru għall-Finanzi </w:t>
      </w:r>
      <w:proofErr w:type="spellStart"/>
      <w:r w:rsidRPr="00E1278B">
        <w:rPr>
          <w:rFonts w:cs="Times New Roman"/>
          <w:color w:val="000000" w:themeColor="text1"/>
          <w:sz w:val="22"/>
          <w:szCs w:val="22"/>
          <w:lang w:val="mt-MT"/>
        </w:rPr>
        <w:t>ppropona</w:t>
      </w:r>
      <w:proofErr w:type="spellEnd"/>
      <w:r w:rsidRPr="00E1278B">
        <w:rPr>
          <w:rFonts w:cs="Times New Roman"/>
          <w:color w:val="000000" w:themeColor="text1"/>
          <w:sz w:val="22"/>
          <w:szCs w:val="22"/>
          <w:lang w:val="mt-MT"/>
        </w:rPr>
        <w:t xml:space="preserve"> t-Tieni Qari ta’ din il-klawsola ġdida.</w:t>
      </w:r>
    </w:p>
    <w:p w14:paraId="5055B45C" w14:textId="77777777" w:rsidR="0038031B" w:rsidRPr="00E1278B" w:rsidRDefault="0038031B" w:rsidP="00E1278B">
      <w:pPr>
        <w:jc w:val="both"/>
        <w:rPr>
          <w:rFonts w:cs="Times New Roman"/>
          <w:color w:val="000000" w:themeColor="text1"/>
          <w:sz w:val="22"/>
          <w:szCs w:val="22"/>
          <w:lang w:val="mt-MT"/>
        </w:rPr>
      </w:pPr>
    </w:p>
    <w:p w14:paraId="02F51A72" w14:textId="6C1C0F2F"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Il-mozzjoni għaddiet </w:t>
      </w:r>
      <w:proofErr w:type="spellStart"/>
      <w:r w:rsidR="0015269D" w:rsidRPr="00E1278B">
        <w:rPr>
          <w:rFonts w:cs="Times New Roman"/>
          <w:color w:val="000000" w:themeColor="text1"/>
          <w:sz w:val="22"/>
          <w:szCs w:val="22"/>
          <w:lang w:val="mt-MT"/>
        </w:rPr>
        <w:t>nem</w:t>
      </w:r>
      <w:proofErr w:type="spellEnd"/>
      <w:r w:rsidR="0015269D" w:rsidRPr="00E1278B">
        <w:rPr>
          <w:rFonts w:cs="Times New Roman"/>
          <w:color w:val="000000" w:themeColor="text1"/>
          <w:sz w:val="22"/>
          <w:szCs w:val="22"/>
          <w:lang w:val="mt-MT"/>
        </w:rPr>
        <w:t xml:space="preserve">. </w:t>
      </w:r>
      <w:proofErr w:type="spellStart"/>
      <w:r w:rsidR="0015269D" w:rsidRPr="00E1278B">
        <w:rPr>
          <w:rFonts w:cs="Times New Roman"/>
          <w:color w:val="000000" w:themeColor="text1"/>
          <w:sz w:val="22"/>
          <w:szCs w:val="22"/>
          <w:lang w:val="mt-MT"/>
        </w:rPr>
        <w:t>con</w:t>
      </w:r>
      <w:proofErr w:type="spellEnd"/>
      <w:r w:rsidR="0015269D" w:rsidRPr="00E1278B">
        <w:rPr>
          <w:rFonts w:cs="Times New Roman"/>
          <w:color w:val="000000" w:themeColor="text1"/>
          <w:sz w:val="22"/>
          <w:szCs w:val="22"/>
          <w:lang w:val="mt-MT"/>
        </w:rPr>
        <w:t xml:space="preserve">. </w:t>
      </w:r>
      <w:r w:rsidRPr="00E1278B">
        <w:rPr>
          <w:rFonts w:cs="Times New Roman"/>
          <w:color w:val="000000" w:themeColor="text1"/>
          <w:sz w:val="22"/>
          <w:szCs w:val="22"/>
          <w:lang w:val="mt-MT"/>
        </w:rPr>
        <w:t xml:space="preserve">u Klawsola 33B Ġdida </w:t>
      </w:r>
      <w:proofErr w:type="spellStart"/>
      <w:r w:rsidRPr="00E1278B">
        <w:rPr>
          <w:rFonts w:cs="Times New Roman"/>
          <w:color w:val="000000" w:themeColor="text1"/>
          <w:sz w:val="22"/>
          <w:szCs w:val="22"/>
          <w:lang w:val="mt-MT"/>
        </w:rPr>
        <w:t>nqrat</w:t>
      </w:r>
      <w:proofErr w:type="spellEnd"/>
      <w:r w:rsidRPr="00E1278B">
        <w:rPr>
          <w:rFonts w:cs="Times New Roman"/>
          <w:color w:val="000000" w:themeColor="text1"/>
          <w:sz w:val="22"/>
          <w:szCs w:val="22"/>
          <w:lang w:val="mt-MT"/>
        </w:rPr>
        <w:t xml:space="preserve"> it-Tieni Darba.</w:t>
      </w:r>
    </w:p>
    <w:p w14:paraId="100445E8" w14:textId="77777777" w:rsidR="0038031B" w:rsidRPr="00E1278B" w:rsidRDefault="0038031B" w:rsidP="00E1278B">
      <w:pPr>
        <w:jc w:val="both"/>
        <w:rPr>
          <w:rFonts w:cs="Times New Roman"/>
          <w:color w:val="000000" w:themeColor="text1"/>
          <w:sz w:val="22"/>
          <w:szCs w:val="22"/>
          <w:lang w:val="mt-MT"/>
        </w:rPr>
      </w:pPr>
    </w:p>
    <w:p w14:paraId="0EFA9B7F" w14:textId="77777777" w:rsidR="0038031B" w:rsidRPr="00E1278B" w:rsidRDefault="0038031B" w:rsidP="00E1278B">
      <w:pPr>
        <w:jc w:val="both"/>
        <w:rPr>
          <w:rFonts w:cs="Times New Roman"/>
          <w:b/>
          <w:bCs/>
          <w:color w:val="000000" w:themeColor="text1"/>
          <w:sz w:val="22"/>
          <w:szCs w:val="22"/>
          <w:lang w:val="mt-MT"/>
        </w:rPr>
      </w:pPr>
      <w:r w:rsidRPr="00E1278B">
        <w:rPr>
          <w:rFonts w:cs="Times New Roman"/>
          <w:color w:val="000000" w:themeColor="text1"/>
          <w:sz w:val="22"/>
          <w:szCs w:val="22"/>
          <w:lang w:val="mt-MT"/>
        </w:rPr>
        <w:t xml:space="preserve">Il-Ministru għall-Finanzi </w:t>
      </w:r>
      <w:proofErr w:type="spellStart"/>
      <w:r w:rsidRPr="00E1278B">
        <w:rPr>
          <w:rFonts w:cs="Times New Roman"/>
          <w:color w:val="000000" w:themeColor="text1"/>
          <w:sz w:val="22"/>
          <w:szCs w:val="22"/>
          <w:lang w:val="mt-MT"/>
        </w:rPr>
        <w:t>ppropona</w:t>
      </w:r>
      <w:proofErr w:type="spellEnd"/>
      <w:r w:rsidRPr="00E1278B">
        <w:rPr>
          <w:rFonts w:cs="Times New Roman"/>
          <w:color w:val="000000" w:themeColor="text1"/>
          <w:sz w:val="22"/>
          <w:szCs w:val="22"/>
          <w:lang w:val="mt-MT"/>
        </w:rPr>
        <w:t xml:space="preserve"> li Klawsola 33B Ġdida ssir parti mill-Abbozz ta’ Liġi. </w:t>
      </w:r>
    </w:p>
    <w:p w14:paraId="3F2C02D2" w14:textId="77777777" w:rsidR="0038031B" w:rsidRPr="00E1278B" w:rsidRDefault="0038031B" w:rsidP="00E1278B">
      <w:pPr>
        <w:jc w:val="both"/>
        <w:rPr>
          <w:rFonts w:cs="Times New Roman"/>
          <w:color w:val="000000" w:themeColor="text1"/>
          <w:sz w:val="22"/>
          <w:szCs w:val="22"/>
          <w:lang w:val="mt-MT"/>
        </w:rPr>
      </w:pPr>
    </w:p>
    <w:p w14:paraId="16750829" w14:textId="734E6D10" w:rsidR="0038031B" w:rsidRPr="00E1278B" w:rsidRDefault="0038031B" w:rsidP="00E1278B">
      <w:pPr>
        <w:jc w:val="both"/>
        <w:rPr>
          <w:rFonts w:cs="Times New Roman"/>
          <w:color w:val="000000" w:themeColor="text1"/>
          <w:sz w:val="22"/>
          <w:szCs w:val="22"/>
          <w:lang w:val="mt-MT"/>
        </w:rPr>
      </w:pPr>
      <w:r w:rsidRPr="00E1278B">
        <w:rPr>
          <w:rFonts w:cs="Times New Roman"/>
          <w:b/>
          <w:color w:val="000000" w:themeColor="text1"/>
          <w:sz w:val="22"/>
          <w:szCs w:val="22"/>
          <w:lang w:val="mt-MT"/>
        </w:rPr>
        <w:t xml:space="preserve">KLAWSOLA 33B ĠDIDA </w:t>
      </w:r>
      <w:r w:rsidRPr="00E1278B">
        <w:rPr>
          <w:rFonts w:cs="Times New Roman"/>
          <w:color w:val="000000" w:themeColor="text1"/>
          <w:sz w:val="22"/>
          <w:szCs w:val="22"/>
          <w:lang w:val="mt-MT"/>
        </w:rPr>
        <w:t xml:space="preserve">għaddiet </w:t>
      </w:r>
      <w:proofErr w:type="spellStart"/>
      <w:r w:rsidR="00CD25CE" w:rsidRPr="00E1278B">
        <w:rPr>
          <w:rFonts w:cs="Times New Roman"/>
          <w:color w:val="000000" w:themeColor="text1"/>
          <w:sz w:val="22"/>
          <w:szCs w:val="22"/>
          <w:lang w:val="mt-MT"/>
        </w:rPr>
        <w:t>nem</w:t>
      </w:r>
      <w:proofErr w:type="spellEnd"/>
      <w:r w:rsidR="00CD25CE" w:rsidRPr="00E1278B">
        <w:rPr>
          <w:rFonts w:cs="Times New Roman"/>
          <w:color w:val="000000" w:themeColor="text1"/>
          <w:sz w:val="22"/>
          <w:szCs w:val="22"/>
          <w:lang w:val="mt-MT"/>
        </w:rPr>
        <w:t xml:space="preserve">. </w:t>
      </w:r>
      <w:proofErr w:type="spellStart"/>
      <w:r w:rsidR="00CD25CE" w:rsidRPr="00E1278B">
        <w:rPr>
          <w:rFonts w:cs="Times New Roman"/>
          <w:color w:val="000000" w:themeColor="text1"/>
          <w:sz w:val="22"/>
          <w:szCs w:val="22"/>
          <w:lang w:val="mt-MT"/>
        </w:rPr>
        <w:t>con</w:t>
      </w:r>
      <w:proofErr w:type="spellEnd"/>
      <w:r w:rsidR="00CD25CE" w:rsidRPr="00E1278B">
        <w:rPr>
          <w:rFonts w:cs="Times New Roman"/>
          <w:color w:val="000000" w:themeColor="text1"/>
          <w:sz w:val="22"/>
          <w:szCs w:val="22"/>
          <w:lang w:val="mt-MT"/>
        </w:rPr>
        <w:t xml:space="preserve">. </w:t>
      </w:r>
      <w:r w:rsidRPr="00E1278B">
        <w:rPr>
          <w:rFonts w:cs="Times New Roman"/>
          <w:color w:val="000000" w:themeColor="text1"/>
          <w:sz w:val="22"/>
          <w:szCs w:val="22"/>
          <w:lang w:val="mt-MT"/>
        </w:rPr>
        <w:t>u kienet ordnata ssir parti mill-Abbozz ta’ Liġi.</w:t>
      </w:r>
    </w:p>
    <w:p w14:paraId="22C6C684" w14:textId="77777777" w:rsidR="0038031B" w:rsidRPr="00E1278B" w:rsidRDefault="0038031B" w:rsidP="00E1278B">
      <w:pPr>
        <w:jc w:val="both"/>
        <w:rPr>
          <w:rFonts w:cs="Times New Roman"/>
          <w:color w:val="000000" w:themeColor="text1"/>
          <w:sz w:val="22"/>
          <w:szCs w:val="22"/>
          <w:lang w:val="mt-MT"/>
        </w:rPr>
      </w:pPr>
    </w:p>
    <w:p w14:paraId="3EBA8394" w14:textId="77777777" w:rsidR="0038031B" w:rsidRPr="00E1278B" w:rsidRDefault="0038031B" w:rsidP="00E1278B">
      <w:pPr>
        <w:jc w:val="both"/>
        <w:rPr>
          <w:rFonts w:cs="Times New Roman"/>
          <w:color w:val="000000" w:themeColor="text1"/>
          <w:sz w:val="22"/>
          <w:szCs w:val="22"/>
          <w:lang w:val="mt-MT"/>
        </w:rPr>
      </w:pPr>
    </w:p>
    <w:p w14:paraId="1456A580" w14:textId="3513B2EF" w:rsidR="0038031B" w:rsidRPr="00E1278B" w:rsidRDefault="0038031B" w:rsidP="00E1278B">
      <w:pPr>
        <w:jc w:val="both"/>
        <w:rPr>
          <w:rFonts w:cs="Times New Roman"/>
          <w:color w:val="000000" w:themeColor="text1"/>
          <w:sz w:val="22"/>
          <w:szCs w:val="22"/>
          <w:lang w:val="mt-MT"/>
        </w:rPr>
      </w:pPr>
      <w:r w:rsidRPr="00E1278B">
        <w:rPr>
          <w:rFonts w:cs="Times New Roman"/>
          <w:b/>
          <w:bCs/>
          <w:color w:val="000000" w:themeColor="text1"/>
          <w:sz w:val="22"/>
          <w:szCs w:val="22"/>
          <w:lang w:val="mt-MT"/>
        </w:rPr>
        <w:t>KLAWSOLA 34</w:t>
      </w:r>
      <w:r w:rsidRPr="00E1278B">
        <w:rPr>
          <w:rFonts w:cs="Times New Roman"/>
          <w:color w:val="000000" w:themeColor="text1"/>
          <w:sz w:val="22"/>
          <w:szCs w:val="22"/>
          <w:lang w:val="mt-MT"/>
        </w:rPr>
        <w:t xml:space="preserve"> għaddiet </w:t>
      </w:r>
      <w:proofErr w:type="spellStart"/>
      <w:r w:rsidR="0015269D" w:rsidRPr="00E1278B">
        <w:rPr>
          <w:rFonts w:cs="Times New Roman"/>
          <w:color w:val="000000" w:themeColor="text1"/>
          <w:sz w:val="22"/>
          <w:szCs w:val="22"/>
          <w:lang w:val="mt-MT"/>
        </w:rPr>
        <w:t>nem</w:t>
      </w:r>
      <w:proofErr w:type="spellEnd"/>
      <w:r w:rsidR="0015269D" w:rsidRPr="00E1278B">
        <w:rPr>
          <w:rFonts w:cs="Times New Roman"/>
          <w:color w:val="000000" w:themeColor="text1"/>
          <w:sz w:val="22"/>
          <w:szCs w:val="22"/>
          <w:lang w:val="mt-MT"/>
        </w:rPr>
        <w:t xml:space="preserve">. </w:t>
      </w:r>
      <w:proofErr w:type="spellStart"/>
      <w:r w:rsidR="0015269D" w:rsidRPr="00E1278B">
        <w:rPr>
          <w:rFonts w:cs="Times New Roman"/>
          <w:color w:val="000000" w:themeColor="text1"/>
          <w:sz w:val="22"/>
          <w:szCs w:val="22"/>
          <w:lang w:val="mt-MT"/>
        </w:rPr>
        <w:t>con</w:t>
      </w:r>
      <w:proofErr w:type="spellEnd"/>
      <w:r w:rsidR="0015269D" w:rsidRPr="00E1278B">
        <w:rPr>
          <w:rFonts w:cs="Times New Roman"/>
          <w:color w:val="000000" w:themeColor="text1"/>
          <w:sz w:val="22"/>
          <w:szCs w:val="22"/>
          <w:lang w:val="mt-MT"/>
        </w:rPr>
        <w:t xml:space="preserve">. </w:t>
      </w:r>
      <w:r w:rsidRPr="00E1278B">
        <w:rPr>
          <w:rFonts w:cs="Times New Roman"/>
          <w:color w:val="000000" w:themeColor="text1"/>
          <w:sz w:val="22"/>
          <w:szCs w:val="22"/>
          <w:lang w:val="mt-MT"/>
        </w:rPr>
        <w:t>u kienet ordnata ssir parti mill-Abbozz ta’ Liġi.</w:t>
      </w:r>
    </w:p>
    <w:p w14:paraId="5B17E615" w14:textId="77777777" w:rsidR="0038031B" w:rsidRPr="00E1278B" w:rsidRDefault="0038031B" w:rsidP="00E1278B">
      <w:pPr>
        <w:jc w:val="both"/>
        <w:rPr>
          <w:rFonts w:cs="Times New Roman"/>
          <w:color w:val="000000" w:themeColor="text1"/>
          <w:sz w:val="22"/>
          <w:szCs w:val="22"/>
          <w:lang w:val="mt-MT"/>
        </w:rPr>
      </w:pPr>
    </w:p>
    <w:p w14:paraId="3EE29184" w14:textId="77777777" w:rsidR="0038031B" w:rsidRPr="00E1278B" w:rsidRDefault="0038031B" w:rsidP="00E1278B">
      <w:pPr>
        <w:jc w:val="both"/>
        <w:rPr>
          <w:rFonts w:cs="Times New Roman"/>
          <w:color w:val="000000" w:themeColor="text1"/>
          <w:sz w:val="22"/>
          <w:szCs w:val="22"/>
          <w:lang w:val="mt-MT"/>
        </w:rPr>
      </w:pPr>
    </w:p>
    <w:p w14:paraId="14F53F49" w14:textId="77777777" w:rsidR="0038031B" w:rsidRPr="00E1278B" w:rsidRDefault="0038031B" w:rsidP="00E1278B">
      <w:pPr>
        <w:jc w:val="both"/>
        <w:rPr>
          <w:rFonts w:cs="Times New Roman"/>
          <w:b/>
          <w:bCs/>
          <w:color w:val="000000" w:themeColor="text1"/>
          <w:sz w:val="22"/>
          <w:szCs w:val="22"/>
          <w:lang w:val="mt-MT"/>
        </w:rPr>
      </w:pPr>
      <w:r w:rsidRPr="00E1278B">
        <w:rPr>
          <w:rFonts w:cs="Times New Roman"/>
          <w:b/>
          <w:bCs/>
          <w:color w:val="000000" w:themeColor="text1"/>
          <w:sz w:val="22"/>
          <w:szCs w:val="22"/>
          <w:lang w:val="mt-MT"/>
        </w:rPr>
        <w:t>PERMESS TAL-KUMITAT</w:t>
      </w:r>
    </w:p>
    <w:p w14:paraId="1F898E31" w14:textId="77777777" w:rsidR="0038031B" w:rsidRPr="00E1278B" w:rsidRDefault="0038031B" w:rsidP="00E1278B">
      <w:pPr>
        <w:jc w:val="both"/>
        <w:rPr>
          <w:rFonts w:cs="Times New Roman"/>
          <w:b/>
          <w:bCs/>
          <w:color w:val="000000" w:themeColor="text1"/>
          <w:sz w:val="22"/>
          <w:szCs w:val="22"/>
          <w:lang w:val="mt-MT"/>
        </w:rPr>
      </w:pPr>
    </w:p>
    <w:p w14:paraId="7B20A9E4"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Il-Ministru għall-Finanzi talab il-permess biex titressaq Klawsola 34A Ġdida f’dan l-istadju tal-Kumitat.</w:t>
      </w:r>
    </w:p>
    <w:p w14:paraId="2F228398" w14:textId="77777777" w:rsidR="0038031B" w:rsidRPr="00E1278B" w:rsidRDefault="0038031B" w:rsidP="00E1278B">
      <w:pPr>
        <w:jc w:val="both"/>
        <w:rPr>
          <w:rFonts w:cs="Times New Roman"/>
          <w:color w:val="000000" w:themeColor="text1"/>
          <w:sz w:val="22"/>
          <w:szCs w:val="22"/>
          <w:lang w:val="mt-MT"/>
        </w:rPr>
      </w:pPr>
    </w:p>
    <w:p w14:paraId="5A1F2A1F"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Il-permess ingħata.</w:t>
      </w:r>
    </w:p>
    <w:p w14:paraId="789FC12C" w14:textId="77777777" w:rsidR="0038031B" w:rsidRPr="00E1278B" w:rsidRDefault="0038031B" w:rsidP="00E1278B">
      <w:pPr>
        <w:jc w:val="both"/>
        <w:rPr>
          <w:rFonts w:cs="Times New Roman"/>
          <w:b/>
          <w:bCs/>
          <w:color w:val="000000" w:themeColor="text1"/>
          <w:sz w:val="22"/>
          <w:szCs w:val="22"/>
          <w:lang w:val="mt-MT"/>
        </w:rPr>
      </w:pPr>
    </w:p>
    <w:p w14:paraId="23C2B3FD" w14:textId="77777777" w:rsidR="0038031B" w:rsidRPr="00E1278B" w:rsidRDefault="0038031B" w:rsidP="00E1278B">
      <w:pPr>
        <w:jc w:val="both"/>
        <w:rPr>
          <w:rFonts w:cs="Times New Roman"/>
          <w:b/>
          <w:bCs/>
          <w:color w:val="000000" w:themeColor="text1"/>
          <w:sz w:val="22"/>
          <w:szCs w:val="22"/>
          <w:lang w:val="mt-MT"/>
        </w:rPr>
      </w:pPr>
    </w:p>
    <w:p w14:paraId="7F7FC640" w14:textId="77777777" w:rsidR="0038031B" w:rsidRPr="00E1278B" w:rsidRDefault="0038031B" w:rsidP="00E1278B">
      <w:pPr>
        <w:jc w:val="both"/>
        <w:rPr>
          <w:rFonts w:cs="Times New Roman"/>
          <w:b/>
          <w:bCs/>
          <w:color w:val="000000" w:themeColor="text1"/>
          <w:sz w:val="22"/>
          <w:szCs w:val="22"/>
          <w:lang w:val="mt-MT"/>
        </w:rPr>
      </w:pPr>
      <w:r w:rsidRPr="00E1278B">
        <w:rPr>
          <w:rFonts w:cs="Times New Roman"/>
          <w:b/>
          <w:bCs/>
          <w:color w:val="000000" w:themeColor="text1"/>
          <w:sz w:val="22"/>
          <w:szCs w:val="22"/>
          <w:lang w:val="mt-MT"/>
        </w:rPr>
        <w:t>KLAWSOLA 34A ĠDIDA</w:t>
      </w:r>
    </w:p>
    <w:p w14:paraId="63E5812E" w14:textId="77777777" w:rsidR="0038031B" w:rsidRPr="00E1278B" w:rsidRDefault="0038031B" w:rsidP="00E1278B">
      <w:pPr>
        <w:jc w:val="both"/>
        <w:rPr>
          <w:rFonts w:cs="Times New Roman"/>
          <w:color w:val="000000" w:themeColor="text1"/>
          <w:sz w:val="22"/>
          <w:szCs w:val="22"/>
          <w:lang w:val="mt-MT"/>
        </w:rPr>
      </w:pPr>
    </w:p>
    <w:p w14:paraId="7699AC55" w14:textId="51B89411"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Il-Ministru għall-Finanzi ressaq din il-klawsola ġdida mmarkata “</w:t>
      </w:r>
      <w:r w:rsidR="00CB51EE" w:rsidRPr="00E1278B">
        <w:rPr>
          <w:rFonts w:cs="Times New Roman"/>
          <w:color w:val="000000" w:themeColor="text1"/>
          <w:sz w:val="22"/>
          <w:szCs w:val="22"/>
          <w:lang w:val="mt-MT"/>
        </w:rPr>
        <w:t>AJ</w:t>
      </w:r>
      <w:r w:rsidRPr="00E1278B">
        <w:rPr>
          <w:rFonts w:cs="Times New Roman"/>
          <w:color w:val="000000" w:themeColor="text1"/>
          <w:sz w:val="22"/>
          <w:szCs w:val="22"/>
          <w:lang w:val="mt-MT"/>
        </w:rPr>
        <w:t>”:</w:t>
      </w:r>
    </w:p>
    <w:p w14:paraId="007524EE" w14:textId="77777777" w:rsidR="0038031B" w:rsidRPr="00E1278B" w:rsidRDefault="0038031B" w:rsidP="00E1278B">
      <w:pPr>
        <w:jc w:val="both"/>
        <w:rPr>
          <w:rFonts w:cs="Times New Roman"/>
          <w:color w:val="000000" w:themeColor="text1"/>
          <w:sz w:val="22"/>
          <w:szCs w:val="22"/>
          <w:lang w:val="mt-MT"/>
        </w:rPr>
      </w:pPr>
    </w:p>
    <w:p w14:paraId="29166F3E"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34A Ġdida</w:t>
      </w:r>
    </w:p>
    <w:p w14:paraId="5CB65A84" w14:textId="77777777" w:rsidR="0038031B" w:rsidRPr="00E1278B" w:rsidRDefault="0038031B" w:rsidP="00E1278B">
      <w:pPr>
        <w:jc w:val="both"/>
        <w:rPr>
          <w:rFonts w:cs="Times New Roman"/>
          <w:b/>
          <w:bCs/>
          <w:sz w:val="22"/>
          <w:szCs w:val="22"/>
          <w:lang w:val="mt-MT"/>
        </w:rPr>
      </w:pPr>
    </w:p>
    <w:p w14:paraId="5ABB59BF"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Minnufih wara l-klawsola 34 għandha tiġi miżjuda l-klawsola ġdida li ġejja: </w:t>
      </w:r>
    </w:p>
    <w:p w14:paraId="606EEA2C" w14:textId="77777777" w:rsidR="0038031B" w:rsidRPr="00E1278B" w:rsidRDefault="0038031B" w:rsidP="00E1278B">
      <w:pPr>
        <w:jc w:val="both"/>
        <w:rPr>
          <w:rFonts w:cs="Times New Roman"/>
          <w:b/>
          <w:bCs/>
          <w:sz w:val="22"/>
          <w:szCs w:val="22"/>
          <w:lang w:val="mt-MT"/>
        </w:rPr>
      </w:pPr>
    </w:p>
    <w:p w14:paraId="1A1A8882"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“Sostituzzjoni tal-artikolu 58 tal-Att prinċipali.</w:t>
      </w:r>
    </w:p>
    <w:p w14:paraId="06F393A2" w14:textId="77777777" w:rsidR="0038031B" w:rsidRPr="00E1278B" w:rsidRDefault="0038031B" w:rsidP="00E1278B">
      <w:pPr>
        <w:jc w:val="both"/>
        <w:rPr>
          <w:rFonts w:cs="Times New Roman"/>
          <w:color w:val="000000" w:themeColor="text1"/>
          <w:sz w:val="22"/>
          <w:szCs w:val="22"/>
          <w:lang w:val="mt-MT"/>
        </w:rPr>
      </w:pPr>
    </w:p>
    <w:p w14:paraId="49736E5D" w14:textId="77777777" w:rsidR="0038031B" w:rsidRPr="00E1278B" w:rsidRDefault="0038031B" w:rsidP="00E1278B">
      <w:pPr>
        <w:jc w:val="both"/>
        <w:rPr>
          <w:rFonts w:cs="Times New Roman"/>
          <w:color w:val="000000" w:themeColor="text1"/>
          <w:sz w:val="22"/>
          <w:szCs w:val="22"/>
          <w:lang w:val="mt-MT"/>
        </w:rPr>
      </w:pPr>
      <w:r w:rsidRPr="00E1278B">
        <w:rPr>
          <w:rFonts w:cs="Times New Roman"/>
          <w:b/>
          <w:bCs/>
          <w:color w:val="000000" w:themeColor="text1"/>
          <w:sz w:val="22"/>
          <w:szCs w:val="22"/>
          <w:lang w:val="mt-MT"/>
        </w:rPr>
        <w:t>34A.</w:t>
      </w:r>
      <w:r w:rsidRPr="00E1278B">
        <w:rPr>
          <w:rFonts w:cs="Times New Roman"/>
          <w:color w:val="000000" w:themeColor="text1"/>
          <w:sz w:val="22"/>
          <w:szCs w:val="22"/>
          <w:lang w:val="mt-MT"/>
        </w:rPr>
        <w:t xml:space="preserve"> L-artikolu 58 tal-Att prinċipali għandu jiġi sostitwit bl-artikolu ġdid li ġej:</w:t>
      </w:r>
    </w:p>
    <w:p w14:paraId="6C5DCEAF" w14:textId="77777777" w:rsidR="0038031B" w:rsidRPr="00E1278B" w:rsidRDefault="0038031B" w:rsidP="00E1278B">
      <w:pPr>
        <w:jc w:val="both"/>
        <w:rPr>
          <w:rFonts w:cs="Times New Roman"/>
          <w:color w:val="000000" w:themeColor="text1"/>
          <w:sz w:val="22"/>
          <w:szCs w:val="22"/>
          <w:lang w:val="mt-MT"/>
        </w:rPr>
      </w:pPr>
    </w:p>
    <w:p w14:paraId="65CEF4CD" w14:textId="77777777" w:rsidR="0038031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“Kawża </w:t>
      </w:r>
      <w:proofErr w:type="spellStart"/>
      <w:r w:rsidRPr="00E1278B">
        <w:rPr>
          <w:rFonts w:cs="Times New Roman"/>
          <w:color w:val="000000" w:themeColor="text1"/>
          <w:sz w:val="22"/>
          <w:szCs w:val="22"/>
          <w:lang w:val="mt-MT"/>
        </w:rPr>
        <w:t>istitwita</w:t>
      </w:r>
      <w:proofErr w:type="spellEnd"/>
      <w:r w:rsidRPr="00E1278B">
        <w:rPr>
          <w:rFonts w:cs="Times New Roman"/>
          <w:color w:val="000000" w:themeColor="text1"/>
          <w:sz w:val="22"/>
          <w:szCs w:val="22"/>
          <w:lang w:val="mt-MT"/>
        </w:rPr>
        <w:t xml:space="preserve"> mill-Kummissarju.</w:t>
      </w:r>
    </w:p>
    <w:p w14:paraId="45A1DC31" w14:textId="77777777" w:rsidR="003948EB" w:rsidRPr="00E1278B" w:rsidRDefault="003948EB" w:rsidP="00E1278B">
      <w:pPr>
        <w:jc w:val="both"/>
        <w:rPr>
          <w:rFonts w:cs="Times New Roman"/>
          <w:color w:val="000000" w:themeColor="text1"/>
          <w:sz w:val="22"/>
          <w:szCs w:val="22"/>
          <w:lang w:val="mt-MT"/>
        </w:rPr>
      </w:pPr>
    </w:p>
    <w:p w14:paraId="4F924599" w14:textId="01FB55E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58. (1) Tista’ ssir kawża għal kull taxxa, imgħax, u għall-penali amministrattiva dovuta taħt dan l-Att sabiex dawn jinġabru, kif jista’ jeħtieġ il-każ fil-qorti kompetenti ta’ ġuri</w:t>
      </w:r>
      <w:r w:rsidR="003948EB">
        <w:rPr>
          <w:rFonts w:cs="Times New Roman"/>
          <w:color w:val="000000" w:themeColor="text1"/>
          <w:sz w:val="22"/>
          <w:szCs w:val="22"/>
          <w:lang w:val="mt-MT"/>
        </w:rPr>
        <w:t>s</w:t>
      </w:r>
      <w:r w:rsidRPr="00E1278B">
        <w:rPr>
          <w:rFonts w:cs="Times New Roman"/>
          <w:color w:val="000000" w:themeColor="text1"/>
          <w:sz w:val="22"/>
          <w:szCs w:val="22"/>
          <w:lang w:val="mt-MT"/>
        </w:rPr>
        <w:t>dizzjoni ċivili.</w:t>
      </w:r>
    </w:p>
    <w:p w14:paraId="3984D25A" w14:textId="77777777" w:rsidR="0038031B" w:rsidRPr="00E1278B" w:rsidRDefault="0038031B" w:rsidP="00E1278B">
      <w:pPr>
        <w:jc w:val="both"/>
        <w:rPr>
          <w:rFonts w:cs="Times New Roman"/>
          <w:color w:val="000000" w:themeColor="text1"/>
          <w:sz w:val="22"/>
          <w:szCs w:val="22"/>
          <w:lang w:val="mt-MT"/>
        </w:rPr>
      </w:pPr>
    </w:p>
    <w:p w14:paraId="3786A362"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(2) Bla ħsara għad-dispożizzjonijiet </w:t>
      </w:r>
      <w:proofErr w:type="spellStart"/>
      <w:r w:rsidRPr="00E1278B">
        <w:rPr>
          <w:rFonts w:cs="Times New Roman"/>
          <w:color w:val="000000" w:themeColor="text1"/>
          <w:sz w:val="22"/>
          <w:szCs w:val="22"/>
          <w:lang w:val="mt-MT"/>
        </w:rPr>
        <w:t>tas-subartikolu</w:t>
      </w:r>
      <w:proofErr w:type="spellEnd"/>
      <w:r w:rsidRPr="00E1278B">
        <w:rPr>
          <w:rFonts w:cs="Times New Roman"/>
          <w:color w:val="000000" w:themeColor="text1"/>
          <w:sz w:val="22"/>
          <w:szCs w:val="22"/>
          <w:lang w:val="mt-MT"/>
        </w:rPr>
        <w:t xml:space="preserve"> (3), il-Kummissarju jista’ </w:t>
      </w:r>
      <w:proofErr w:type="spellStart"/>
      <w:r w:rsidRPr="00E1278B">
        <w:rPr>
          <w:rFonts w:cs="Times New Roman"/>
          <w:color w:val="000000" w:themeColor="text1"/>
          <w:sz w:val="22"/>
          <w:szCs w:val="22"/>
          <w:lang w:val="mt-MT"/>
        </w:rPr>
        <w:t>jistitwixxi</w:t>
      </w:r>
      <w:proofErr w:type="spellEnd"/>
      <w:r w:rsidRPr="00E1278B">
        <w:rPr>
          <w:rFonts w:cs="Times New Roman"/>
          <w:color w:val="000000" w:themeColor="text1"/>
          <w:sz w:val="22"/>
          <w:szCs w:val="22"/>
          <w:lang w:val="mt-MT"/>
        </w:rPr>
        <w:t xml:space="preserve"> azzjoni għall-ħlas ta’ kull taxxa, imgħax u ta’ penali amministrattiva f’kull żmien matul sitt (6) snin mid-data meta tali taxxa, imgħax jew penali amministrattiva kellhom jitħallsu.</w:t>
      </w:r>
    </w:p>
    <w:p w14:paraId="4336B487" w14:textId="77777777" w:rsidR="0038031B" w:rsidRPr="00E1278B" w:rsidRDefault="0038031B" w:rsidP="00E1278B">
      <w:pPr>
        <w:jc w:val="both"/>
        <w:rPr>
          <w:rFonts w:cs="Times New Roman"/>
          <w:color w:val="000000" w:themeColor="text1"/>
          <w:sz w:val="22"/>
          <w:szCs w:val="22"/>
          <w:lang w:val="mt-MT"/>
        </w:rPr>
      </w:pPr>
    </w:p>
    <w:p w14:paraId="24B8754A"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(3) Iż-żmien imsemmi fis-</w:t>
      </w:r>
      <w:proofErr w:type="spellStart"/>
      <w:r w:rsidRPr="00E1278B">
        <w:rPr>
          <w:rFonts w:cs="Times New Roman"/>
          <w:color w:val="000000" w:themeColor="text1"/>
          <w:sz w:val="22"/>
          <w:szCs w:val="22"/>
          <w:lang w:val="mt-MT"/>
        </w:rPr>
        <w:t>subartikolu</w:t>
      </w:r>
      <w:proofErr w:type="spellEnd"/>
      <w:r w:rsidRPr="00E1278B">
        <w:rPr>
          <w:rFonts w:cs="Times New Roman"/>
          <w:color w:val="000000" w:themeColor="text1"/>
          <w:sz w:val="22"/>
          <w:szCs w:val="22"/>
          <w:lang w:val="mt-MT"/>
        </w:rPr>
        <w:t xml:space="preserve"> (2) għandu jiġi interrott b’nota ta’ talba notifikata b’posta reġistrata jew permezz tal-pubblikazzjoni ta’ avviż fil-Gazzetta u f’xi ġurnal wieħed (1) jew aktar ta’ kuljum mill-Kummissarju fejn jiddikjara li tkun saret nota ta’ talba, jew permezz ta’ pubblikazzjoni ta’ avviż fuq il-</w:t>
      </w:r>
      <w:proofErr w:type="spellStart"/>
      <w:r w:rsidRPr="00E1278B">
        <w:rPr>
          <w:rFonts w:cs="Times New Roman"/>
          <w:color w:val="000000" w:themeColor="text1"/>
          <w:sz w:val="22"/>
          <w:szCs w:val="22"/>
          <w:lang w:val="mt-MT"/>
        </w:rPr>
        <w:t>portal</w:t>
      </w:r>
      <w:proofErr w:type="spellEnd"/>
      <w:r w:rsidRPr="00E1278B">
        <w:rPr>
          <w:rFonts w:cs="Times New Roman"/>
          <w:color w:val="000000" w:themeColor="text1"/>
          <w:sz w:val="22"/>
          <w:szCs w:val="22"/>
          <w:lang w:val="mt-MT"/>
        </w:rPr>
        <w:t xml:space="preserve"> elettroniku magħżul mill-Kummissarju għal dak il-għan fejn jiddikjara li saret nota ta’ talba, jew b’att ġudizzjarju li jiġi ppreżentat mill-Kummissarju qabel ma jiskadi tali żmien li fih jintalab il-ħlas tal-ammont dovut.”.”.</w:t>
      </w:r>
    </w:p>
    <w:p w14:paraId="53784DFB" w14:textId="77777777" w:rsidR="0038031B" w:rsidRPr="00E1278B" w:rsidRDefault="0038031B" w:rsidP="00E1278B">
      <w:pPr>
        <w:jc w:val="both"/>
        <w:rPr>
          <w:rFonts w:cs="Times New Roman"/>
          <w:sz w:val="22"/>
          <w:szCs w:val="22"/>
          <w:lang w:val="mt-MT"/>
        </w:rPr>
      </w:pPr>
    </w:p>
    <w:p w14:paraId="49547591"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34A</w:t>
      </w:r>
    </w:p>
    <w:p w14:paraId="482F1E48" w14:textId="77777777" w:rsidR="0038031B" w:rsidRPr="00E1278B" w:rsidRDefault="0038031B" w:rsidP="00E1278B">
      <w:pPr>
        <w:jc w:val="both"/>
        <w:rPr>
          <w:rFonts w:cs="Times New Roman"/>
          <w:sz w:val="22"/>
          <w:szCs w:val="22"/>
        </w:rPr>
      </w:pPr>
    </w:p>
    <w:p w14:paraId="52A98B7E" w14:textId="77777777" w:rsidR="0038031B" w:rsidRPr="00E1278B" w:rsidRDefault="0038031B" w:rsidP="00E1278B">
      <w:pPr>
        <w:jc w:val="both"/>
        <w:rPr>
          <w:rFonts w:cs="Times New Roman"/>
          <w:sz w:val="22"/>
          <w:szCs w:val="22"/>
        </w:rPr>
      </w:pPr>
      <w:r w:rsidRPr="00E1278B">
        <w:rPr>
          <w:rFonts w:cs="Times New Roman"/>
          <w:sz w:val="22"/>
          <w:szCs w:val="22"/>
        </w:rPr>
        <w:t>Immediately after clause 34 there shall be added the following new clause:</w:t>
      </w:r>
    </w:p>
    <w:p w14:paraId="4D594AB9" w14:textId="77777777" w:rsidR="0038031B" w:rsidRPr="00E1278B" w:rsidRDefault="0038031B" w:rsidP="00E1278B">
      <w:pPr>
        <w:jc w:val="both"/>
        <w:rPr>
          <w:rFonts w:cs="Times New Roman"/>
          <w:b/>
          <w:bCs/>
          <w:sz w:val="22"/>
          <w:szCs w:val="22"/>
          <w:lang w:val="mt-MT"/>
        </w:rPr>
      </w:pPr>
    </w:p>
    <w:p w14:paraId="75946EE6"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rPr>
        <w:t>“Substitution of article 58 of the principal Act.</w:t>
      </w:r>
    </w:p>
    <w:p w14:paraId="5A6F69A2" w14:textId="77777777" w:rsidR="0038031B" w:rsidRPr="00E1278B" w:rsidRDefault="0038031B" w:rsidP="00E1278B">
      <w:pPr>
        <w:jc w:val="both"/>
        <w:rPr>
          <w:rFonts w:cs="Times New Roman"/>
          <w:color w:val="000000" w:themeColor="text1"/>
          <w:sz w:val="22"/>
          <w:szCs w:val="22"/>
          <w:lang w:val="mt-MT"/>
        </w:rPr>
      </w:pPr>
    </w:p>
    <w:p w14:paraId="7F346442" w14:textId="77777777" w:rsidR="0038031B" w:rsidRPr="00E1278B" w:rsidRDefault="0038031B" w:rsidP="00E1278B">
      <w:pPr>
        <w:jc w:val="both"/>
        <w:rPr>
          <w:rFonts w:cs="Times New Roman"/>
          <w:color w:val="000000" w:themeColor="text1"/>
          <w:sz w:val="22"/>
          <w:szCs w:val="22"/>
        </w:rPr>
      </w:pPr>
      <w:r w:rsidRPr="00E1278B">
        <w:rPr>
          <w:rFonts w:cs="Times New Roman"/>
          <w:b/>
          <w:bCs/>
          <w:color w:val="000000" w:themeColor="text1"/>
          <w:sz w:val="22"/>
          <w:szCs w:val="22"/>
          <w:lang w:val="mt-MT"/>
        </w:rPr>
        <w:t>34A.</w:t>
      </w:r>
      <w:r w:rsidRPr="00E1278B">
        <w:rPr>
          <w:rFonts w:cs="Times New Roman"/>
          <w:color w:val="000000" w:themeColor="text1"/>
          <w:sz w:val="22"/>
          <w:szCs w:val="22"/>
          <w:lang w:val="mt-MT"/>
        </w:rPr>
        <w:t xml:space="preserve"> A</w:t>
      </w:r>
      <w:proofErr w:type="spellStart"/>
      <w:r w:rsidRPr="00E1278B">
        <w:rPr>
          <w:rFonts w:cs="Times New Roman"/>
          <w:color w:val="000000" w:themeColor="text1"/>
          <w:sz w:val="22"/>
          <w:szCs w:val="22"/>
        </w:rPr>
        <w:t>rticle</w:t>
      </w:r>
      <w:proofErr w:type="spellEnd"/>
      <w:r w:rsidRPr="00E1278B">
        <w:rPr>
          <w:rFonts w:cs="Times New Roman"/>
          <w:color w:val="000000" w:themeColor="text1"/>
          <w:sz w:val="22"/>
          <w:szCs w:val="22"/>
        </w:rPr>
        <w:t xml:space="preserve"> 58 of the principal Act shall be substituted by the following new article:</w:t>
      </w:r>
    </w:p>
    <w:p w14:paraId="17F73436" w14:textId="77777777" w:rsidR="0038031B" w:rsidRPr="00E1278B" w:rsidRDefault="0038031B" w:rsidP="00E1278B">
      <w:pPr>
        <w:jc w:val="both"/>
        <w:rPr>
          <w:rFonts w:cs="Times New Roman"/>
          <w:color w:val="000000" w:themeColor="text1"/>
          <w:sz w:val="22"/>
          <w:szCs w:val="22"/>
        </w:rPr>
      </w:pPr>
    </w:p>
    <w:p w14:paraId="019AB564" w14:textId="77777777" w:rsidR="0038031B" w:rsidRDefault="0038031B" w:rsidP="00E1278B">
      <w:pPr>
        <w:jc w:val="both"/>
        <w:rPr>
          <w:rFonts w:cs="Times New Roman"/>
          <w:color w:val="000000" w:themeColor="text1"/>
          <w:sz w:val="22"/>
          <w:szCs w:val="22"/>
        </w:rPr>
      </w:pPr>
      <w:r w:rsidRPr="00E1278B">
        <w:rPr>
          <w:rFonts w:cs="Times New Roman"/>
          <w:color w:val="000000" w:themeColor="text1"/>
          <w:sz w:val="22"/>
          <w:szCs w:val="22"/>
        </w:rPr>
        <w:t>“Court case instituted by the Commissioner.</w:t>
      </w:r>
    </w:p>
    <w:p w14:paraId="66FF0545" w14:textId="77777777" w:rsidR="003948EB" w:rsidRPr="00E1278B" w:rsidRDefault="003948EB" w:rsidP="00E1278B">
      <w:pPr>
        <w:jc w:val="both"/>
        <w:rPr>
          <w:rFonts w:cs="Times New Roman"/>
          <w:color w:val="000000" w:themeColor="text1"/>
          <w:sz w:val="22"/>
          <w:szCs w:val="22"/>
        </w:rPr>
      </w:pPr>
    </w:p>
    <w:p w14:paraId="272D7287"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58.(1) All tax, interest and administrative penalties due under this Act may be sued for and recovered, as the case may require in the competent court of civil jurisdiction.</w:t>
      </w:r>
    </w:p>
    <w:p w14:paraId="158F7D8A" w14:textId="77777777" w:rsidR="0038031B" w:rsidRPr="00E1278B" w:rsidRDefault="0038031B" w:rsidP="00E1278B">
      <w:pPr>
        <w:jc w:val="both"/>
        <w:rPr>
          <w:rFonts w:cs="Times New Roman"/>
          <w:color w:val="000000" w:themeColor="text1"/>
          <w:sz w:val="22"/>
          <w:szCs w:val="22"/>
        </w:rPr>
      </w:pPr>
    </w:p>
    <w:p w14:paraId="3CCFC39A"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(2) Subject to the provisions of sub-article (3), the Commissioner may institute an action for the payment of all tax, interest and administrative penalties at any time within six (6) years from the date on which such tax, interest or administrative penalty becomes payable.</w:t>
      </w:r>
    </w:p>
    <w:p w14:paraId="098FD070" w14:textId="77777777" w:rsidR="0038031B" w:rsidRPr="00E1278B" w:rsidRDefault="0038031B" w:rsidP="00E1278B">
      <w:pPr>
        <w:jc w:val="both"/>
        <w:rPr>
          <w:rFonts w:cs="Times New Roman"/>
          <w:color w:val="000000" w:themeColor="text1"/>
          <w:sz w:val="22"/>
          <w:szCs w:val="22"/>
        </w:rPr>
      </w:pPr>
    </w:p>
    <w:p w14:paraId="6D3C209E"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(3) The period referred to in sub-article (2) shall be interrupted by a demand note served through registered post or by publication of a notice in the Gazette and in one (1) or more daily newspapers by the Commissioner stating that a demand note has been made or by publication of a notice on the web portal designated by the Commissioner for that purpose stating that a demand note has been made, or by any judicial act filed by the Commissioner before the expiration of such period requesting the payment of the amount claimed.”.”.</w:t>
      </w:r>
    </w:p>
    <w:p w14:paraId="36BC35A0" w14:textId="77777777" w:rsidR="0038031B" w:rsidRPr="00E1278B" w:rsidRDefault="0038031B" w:rsidP="00E1278B">
      <w:pPr>
        <w:jc w:val="both"/>
        <w:rPr>
          <w:rFonts w:cs="Times New Roman"/>
          <w:b/>
          <w:bCs/>
          <w:sz w:val="22"/>
          <w:szCs w:val="22"/>
          <w:lang w:val="pt-BR"/>
        </w:rPr>
      </w:pPr>
    </w:p>
    <w:p w14:paraId="6D620813" w14:textId="77777777" w:rsidR="0038031B" w:rsidRPr="00E1278B" w:rsidRDefault="0038031B" w:rsidP="00E1278B">
      <w:pPr>
        <w:jc w:val="both"/>
        <w:rPr>
          <w:rFonts w:cs="Times New Roman"/>
          <w:b/>
          <w:bCs/>
          <w:sz w:val="22"/>
          <w:szCs w:val="22"/>
          <w:lang w:val="pt-BR"/>
        </w:rPr>
      </w:pPr>
    </w:p>
    <w:p w14:paraId="64DCAFA5"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014B38C4" w14:textId="77777777" w:rsidR="0038031B" w:rsidRPr="00E1278B" w:rsidRDefault="0038031B" w:rsidP="00E1278B">
      <w:pPr>
        <w:jc w:val="both"/>
        <w:rPr>
          <w:rFonts w:cs="Times New Roman"/>
          <w:b/>
          <w:bCs/>
          <w:sz w:val="22"/>
          <w:szCs w:val="22"/>
          <w:lang w:val="mt-MT"/>
        </w:rPr>
      </w:pPr>
    </w:p>
    <w:p w14:paraId="3DCD794A"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0EB2EDAB" w14:textId="77777777" w:rsidR="0038031B" w:rsidRPr="00E1278B" w:rsidRDefault="0038031B" w:rsidP="00E1278B">
      <w:pPr>
        <w:jc w:val="both"/>
        <w:rPr>
          <w:rFonts w:cs="Times New Roman"/>
          <w:sz w:val="22"/>
          <w:szCs w:val="22"/>
          <w:lang w:val="mt-MT"/>
        </w:rPr>
      </w:pPr>
    </w:p>
    <w:p w14:paraId="015479A3" w14:textId="4010FC83" w:rsidR="0038031B" w:rsidRPr="00E1278B" w:rsidRDefault="0038031B" w:rsidP="00E1278B">
      <w:pPr>
        <w:jc w:val="both"/>
        <w:rPr>
          <w:rFonts w:cs="Times New Roman"/>
          <w:sz w:val="22"/>
          <w:szCs w:val="22"/>
          <w:lang w:val="mt-MT"/>
        </w:rPr>
      </w:pPr>
      <w:r w:rsidRPr="00E1278B">
        <w:rPr>
          <w:rFonts w:cs="Times New Roman"/>
          <w:sz w:val="22"/>
          <w:szCs w:val="22"/>
          <w:lang w:val="mt-MT"/>
        </w:rPr>
        <w:lastRenderedPageBreak/>
        <w:t xml:space="preserve">Il-mozzjoni għaddiet </w:t>
      </w:r>
      <w:proofErr w:type="spellStart"/>
      <w:r w:rsidR="00884B55" w:rsidRPr="00E1278B">
        <w:rPr>
          <w:rFonts w:cs="Times New Roman"/>
          <w:color w:val="000000" w:themeColor="text1"/>
          <w:sz w:val="22"/>
          <w:szCs w:val="22"/>
          <w:lang w:val="mt-MT"/>
        </w:rPr>
        <w:t>nem</w:t>
      </w:r>
      <w:proofErr w:type="spellEnd"/>
      <w:r w:rsidR="00884B55" w:rsidRPr="00E1278B">
        <w:rPr>
          <w:rFonts w:cs="Times New Roman"/>
          <w:color w:val="000000" w:themeColor="text1"/>
          <w:sz w:val="22"/>
          <w:szCs w:val="22"/>
          <w:lang w:val="mt-MT"/>
        </w:rPr>
        <w:t xml:space="preserve">. </w:t>
      </w:r>
      <w:proofErr w:type="spellStart"/>
      <w:r w:rsidR="00884B55" w:rsidRPr="00E1278B">
        <w:rPr>
          <w:rFonts w:cs="Times New Roman"/>
          <w:color w:val="000000" w:themeColor="text1"/>
          <w:sz w:val="22"/>
          <w:szCs w:val="22"/>
          <w:lang w:val="mt-MT"/>
        </w:rPr>
        <w:t>con</w:t>
      </w:r>
      <w:proofErr w:type="spellEnd"/>
      <w:r w:rsidR="00884B55" w:rsidRPr="00E1278B">
        <w:rPr>
          <w:rFonts w:cs="Times New Roman"/>
          <w:color w:val="000000" w:themeColor="text1"/>
          <w:sz w:val="22"/>
          <w:szCs w:val="22"/>
          <w:lang w:val="mt-MT"/>
        </w:rPr>
        <w:t xml:space="preserve">. </w:t>
      </w:r>
      <w:r w:rsidRPr="00E1278B">
        <w:rPr>
          <w:rFonts w:cs="Times New Roman"/>
          <w:sz w:val="22"/>
          <w:szCs w:val="22"/>
          <w:lang w:val="mt-MT"/>
        </w:rPr>
        <w:t xml:space="preserve">u Klawsola 34A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20CB24C1" w14:textId="77777777" w:rsidR="0038031B" w:rsidRPr="00E1278B" w:rsidRDefault="0038031B" w:rsidP="00E1278B">
      <w:pPr>
        <w:jc w:val="both"/>
        <w:rPr>
          <w:rFonts w:cs="Times New Roman"/>
          <w:sz w:val="22"/>
          <w:szCs w:val="22"/>
          <w:lang w:val="mt-MT"/>
        </w:rPr>
      </w:pPr>
    </w:p>
    <w:p w14:paraId="2C4DBEFB"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34A Ġdida ssir parti mill-Abbozz ta’ Liġi. </w:t>
      </w:r>
    </w:p>
    <w:p w14:paraId="3DA4715F" w14:textId="77777777" w:rsidR="0038031B" w:rsidRPr="00E1278B" w:rsidRDefault="0038031B" w:rsidP="00E1278B">
      <w:pPr>
        <w:jc w:val="both"/>
        <w:rPr>
          <w:rFonts w:cs="Times New Roman"/>
          <w:sz w:val="22"/>
          <w:szCs w:val="22"/>
          <w:lang w:val="mt-MT"/>
        </w:rPr>
      </w:pPr>
    </w:p>
    <w:p w14:paraId="689E24F6" w14:textId="66B40E05" w:rsidR="0038031B" w:rsidRPr="00E1278B" w:rsidRDefault="0038031B" w:rsidP="00E1278B">
      <w:pPr>
        <w:jc w:val="both"/>
        <w:rPr>
          <w:rFonts w:cs="Times New Roman"/>
          <w:sz w:val="22"/>
          <w:szCs w:val="22"/>
          <w:lang w:val="mt-MT"/>
        </w:rPr>
      </w:pPr>
      <w:r w:rsidRPr="00E1278B">
        <w:rPr>
          <w:rFonts w:cs="Times New Roman"/>
          <w:b/>
          <w:sz w:val="22"/>
          <w:szCs w:val="22"/>
          <w:lang w:val="mt-MT"/>
        </w:rPr>
        <w:t xml:space="preserve">KLAWSOLA 34A ĠDIDA </w:t>
      </w:r>
      <w:r w:rsidRPr="00E1278B">
        <w:rPr>
          <w:rFonts w:cs="Times New Roman"/>
          <w:sz w:val="22"/>
          <w:szCs w:val="22"/>
          <w:lang w:val="mt-MT"/>
        </w:rPr>
        <w:t xml:space="preserve">għaddiet </w:t>
      </w:r>
      <w:proofErr w:type="spellStart"/>
      <w:r w:rsidR="00884B55" w:rsidRPr="00E1278B">
        <w:rPr>
          <w:rFonts w:cs="Times New Roman"/>
          <w:color w:val="000000" w:themeColor="text1"/>
          <w:sz w:val="22"/>
          <w:szCs w:val="22"/>
          <w:lang w:val="mt-MT"/>
        </w:rPr>
        <w:t>nem</w:t>
      </w:r>
      <w:proofErr w:type="spellEnd"/>
      <w:r w:rsidR="00884B55" w:rsidRPr="00E1278B">
        <w:rPr>
          <w:rFonts w:cs="Times New Roman"/>
          <w:color w:val="000000" w:themeColor="text1"/>
          <w:sz w:val="22"/>
          <w:szCs w:val="22"/>
          <w:lang w:val="mt-MT"/>
        </w:rPr>
        <w:t xml:space="preserve">. </w:t>
      </w:r>
      <w:proofErr w:type="spellStart"/>
      <w:r w:rsidR="00884B55" w:rsidRPr="00E1278B">
        <w:rPr>
          <w:rFonts w:cs="Times New Roman"/>
          <w:color w:val="000000" w:themeColor="text1"/>
          <w:sz w:val="22"/>
          <w:szCs w:val="22"/>
          <w:lang w:val="mt-MT"/>
        </w:rPr>
        <w:t>con</w:t>
      </w:r>
      <w:proofErr w:type="spellEnd"/>
      <w:r w:rsidR="00884B55" w:rsidRPr="00E1278B">
        <w:rPr>
          <w:rFonts w:cs="Times New Roman"/>
          <w:color w:val="000000" w:themeColor="text1"/>
          <w:sz w:val="22"/>
          <w:szCs w:val="22"/>
          <w:lang w:val="mt-MT"/>
        </w:rPr>
        <w:t xml:space="preserve">. </w:t>
      </w:r>
      <w:r w:rsidRPr="00E1278B">
        <w:rPr>
          <w:rFonts w:cs="Times New Roman"/>
          <w:sz w:val="22"/>
          <w:szCs w:val="22"/>
          <w:lang w:val="mt-MT"/>
        </w:rPr>
        <w:t>u kienet ordnata ssir parti mill-Abbozz ta’ Liġi.</w:t>
      </w:r>
    </w:p>
    <w:p w14:paraId="15FCD2A1" w14:textId="77777777" w:rsidR="0038031B" w:rsidRPr="00E1278B" w:rsidRDefault="0038031B" w:rsidP="00E1278B">
      <w:pPr>
        <w:jc w:val="both"/>
        <w:rPr>
          <w:rFonts w:cs="Times New Roman"/>
          <w:sz w:val="22"/>
          <w:szCs w:val="22"/>
          <w:lang w:val="mt-MT"/>
        </w:rPr>
      </w:pPr>
    </w:p>
    <w:p w14:paraId="1F291520" w14:textId="77777777" w:rsidR="0038031B" w:rsidRPr="00E1278B" w:rsidRDefault="0038031B" w:rsidP="00E1278B">
      <w:pPr>
        <w:jc w:val="both"/>
        <w:rPr>
          <w:rFonts w:cs="Times New Roman"/>
          <w:sz w:val="22"/>
          <w:szCs w:val="22"/>
          <w:lang w:val="mt-MT"/>
        </w:rPr>
      </w:pPr>
    </w:p>
    <w:p w14:paraId="061C2DAB" w14:textId="6E378F4C" w:rsidR="0038031B" w:rsidRPr="00E1278B" w:rsidRDefault="0038031B" w:rsidP="00E1278B">
      <w:pPr>
        <w:jc w:val="both"/>
        <w:rPr>
          <w:rFonts w:cs="Times New Roman"/>
          <w:sz w:val="22"/>
          <w:szCs w:val="22"/>
          <w:lang w:val="mt-MT"/>
        </w:rPr>
      </w:pPr>
      <w:r w:rsidRPr="00E1278B">
        <w:rPr>
          <w:rFonts w:cs="Times New Roman"/>
          <w:b/>
          <w:bCs/>
          <w:sz w:val="22"/>
          <w:szCs w:val="22"/>
          <w:lang w:val="mt-MT"/>
        </w:rPr>
        <w:t>KLAWSOLA 35</w:t>
      </w:r>
      <w:r w:rsidRPr="00E1278B">
        <w:rPr>
          <w:rFonts w:cs="Times New Roman"/>
          <w:sz w:val="22"/>
          <w:szCs w:val="22"/>
          <w:lang w:val="mt-MT"/>
        </w:rPr>
        <w:t xml:space="preserve"> għaddiet </w:t>
      </w:r>
      <w:proofErr w:type="spellStart"/>
      <w:r w:rsidR="006232B4" w:rsidRPr="00E1278B">
        <w:rPr>
          <w:rFonts w:cs="Times New Roman"/>
          <w:color w:val="000000" w:themeColor="text1"/>
          <w:sz w:val="22"/>
          <w:szCs w:val="22"/>
          <w:lang w:val="mt-MT"/>
        </w:rPr>
        <w:t>nem</w:t>
      </w:r>
      <w:proofErr w:type="spellEnd"/>
      <w:r w:rsidR="006232B4" w:rsidRPr="00E1278B">
        <w:rPr>
          <w:rFonts w:cs="Times New Roman"/>
          <w:color w:val="000000" w:themeColor="text1"/>
          <w:sz w:val="22"/>
          <w:szCs w:val="22"/>
          <w:lang w:val="mt-MT"/>
        </w:rPr>
        <w:t xml:space="preserve">. </w:t>
      </w:r>
      <w:proofErr w:type="spellStart"/>
      <w:r w:rsidR="006232B4" w:rsidRPr="00E1278B">
        <w:rPr>
          <w:rFonts w:cs="Times New Roman"/>
          <w:color w:val="000000" w:themeColor="text1"/>
          <w:sz w:val="22"/>
          <w:szCs w:val="22"/>
          <w:lang w:val="mt-MT"/>
        </w:rPr>
        <w:t>con</w:t>
      </w:r>
      <w:proofErr w:type="spellEnd"/>
      <w:r w:rsidR="006232B4" w:rsidRPr="00E1278B">
        <w:rPr>
          <w:rFonts w:cs="Times New Roman"/>
          <w:color w:val="000000" w:themeColor="text1"/>
          <w:sz w:val="22"/>
          <w:szCs w:val="22"/>
          <w:lang w:val="mt-MT"/>
        </w:rPr>
        <w:t xml:space="preserve">. </w:t>
      </w:r>
      <w:r w:rsidRPr="00E1278B">
        <w:rPr>
          <w:rFonts w:cs="Times New Roman"/>
          <w:sz w:val="22"/>
          <w:szCs w:val="22"/>
          <w:lang w:val="mt-MT"/>
        </w:rPr>
        <w:t>u kienet ordnata ssir parti mill-Abbozz ta’ Liġi.</w:t>
      </w:r>
    </w:p>
    <w:p w14:paraId="02109FB7" w14:textId="77777777" w:rsidR="0038031B" w:rsidRPr="00E1278B" w:rsidRDefault="0038031B" w:rsidP="00E1278B">
      <w:pPr>
        <w:jc w:val="both"/>
        <w:rPr>
          <w:rFonts w:cs="Times New Roman"/>
          <w:sz w:val="22"/>
          <w:szCs w:val="22"/>
          <w:lang w:val="mt-MT"/>
        </w:rPr>
      </w:pPr>
    </w:p>
    <w:p w14:paraId="52CBD17F" w14:textId="77777777" w:rsidR="0038031B" w:rsidRPr="00E1278B" w:rsidRDefault="0038031B" w:rsidP="00E1278B">
      <w:pPr>
        <w:jc w:val="both"/>
        <w:rPr>
          <w:rFonts w:cs="Times New Roman"/>
          <w:sz w:val="22"/>
          <w:szCs w:val="22"/>
          <w:lang w:val="mt-MT"/>
        </w:rPr>
      </w:pPr>
    </w:p>
    <w:p w14:paraId="7030E0CF"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PERMESS TAL-KUMITAT</w:t>
      </w:r>
    </w:p>
    <w:p w14:paraId="1E2D56B8" w14:textId="77777777" w:rsidR="0038031B" w:rsidRPr="00E1278B" w:rsidRDefault="0038031B" w:rsidP="00E1278B">
      <w:pPr>
        <w:jc w:val="both"/>
        <w:rPr>
          <w:rFonts w:cs="Times New Roman"/>
          <w:b/>
          <w:bCs/>
          <w:sz w:val="22"/>
          <w:szCs w:val="22"/>
          <w:lang w:val="mt-MT"/>
        </w:rPr>
      </w:pPr>
    </w:p>
    <w:p w14:paraId="4C648B8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talab il-permess biex titressaq Klawsola 35A Ġdida f’dan l-istadju tal-Kumitat.</w:t>
      </w:r>
    </w:p>
    <w:p w14:paraId="4849030C" w14:textId="77777777" w:rsidR="0038031B" w:rsidRPr="00E1278B" w:rsidRDefault="0038031B" w:rsidP="00E1278B">
      <w:pPr>
        <w:jc w:val="both"/>
        <w:rPr>
          <w:rFonts w:cs="Times New Roman"/>
          <w:sz w:val="22"/>
          <w:szCs w:val="22"/>
          <w:lang w:val="mt-MT"/>
        </w:rPr>
      </w:pPr>
    </w:p>
    <w:p w14:paraId="3406B0C3"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Il-permess ingħata.</w:t>
      </w:r>
    </w:p>
    <w:p w14:paraId="7FB7F4AA" w14:textId="77777777" w:rsidR="0038031B" w:rsidRPr="00E1278B" w:rsidRDefault="0038031B" w:rsidP="00E1278B">
      <w:pPr>
        <w:jc w:val="both"/>
        <w:rPr>
          <w:rFonts w:cs="Times New Roman"/>
          <w:b/>
          <w:bCs/>
          <w:sz w:val="22"/>
          <w:szCs w:val="22"/>
          <w:lang w:val="mt-MT"/>
        </w:rPr>
      </w:pPr>
    </w:p>
    <w:p w14:paraId="4F321711" w14:textId="77777777" w:rsidR="0038031B" w:rsidRPr="00E1278B" w:rsidRDefault="0038031B" w:rsidP="00E1278B">
      <w:pPr>
        <w:jc w:val="both"/>
        <w:rPr>
          <w:rFonts w:cs="Times New Roman"/>
          <w:b/>
          <w:bCs/>
          <w:sz w:val="22"/>
          <w:szCs w:val="22"/>
          <w:lang w:val="mt-MT"/>
        </w:rPr>
      </w:pPr>
    </w:p>
    <w:p w14:paraId="4FABC403"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KLAWSOLA 35A ĠDIDA</w:t>
      </w:r>
    </w:p>
    <w:p w14:paraId="0B8B82F5" w14:textId="77777777" w:rsidR="0038031B" w:rsidRPr="00E1278B" w:rsidRDefault="0038031B" w:rsidP="00E1278B">
      <w:pPr>
        <w:jc w:val="both"/>
        <w:rPr>
          <w:rFonts w:cs="Times New Roman"/>
          <w:sz w:val="22"/>
          <w:szCs w:val="22"/>
          <w:lang w:val="mt-MT"/>
        </w:rPr>
      </w:pPr>
    </w:p>
    <w:p w14:paraId="022B98A5" w14:textId="3DDF97F5" w:rsidR="0038031B" w:rsidRPr="00E1278B" w:rsidRDefault="0038031B" w:rsidP="00E1278B">
      <w:pPr>
        <w:jc w:val="both"/>
        <w:rPr>
          <w:rFonts w:cs="Times New Roman"/>
          <w:sz w:val="22"/>
          <w:szCs w:val="22"/>
          <w:lang w:val="mt-MT"/>
        </w:rPr>
      </w:pPr>
      <w:r w:rsidRPr="00E1278B">
        <w:rPr>
          <w:rFonts w:cs="Times New Roman"/>
          <w:sz w:val="22"/>
          <w:szCs w:val="22"/>
          <w:lang w:val="mt-MT"/>
        </w:rPr>
        <w:t>Il-Ministru għall-Finanzi ressaq din il-klawsola ġdida mmarkata “</w:t>
      </w:r>
      <w:r w:rsidR="0073580D" w:rsidRPr="00E1278B">
        <w:rPr>
          <w:rFonts w:cs="Times New Roman"/>
          <w:sz w:val="22"/>
          <w:szCs w:val="22"/>
          <w:lang w:val="mt-MT"/>
        </w:rPr>
        <w:t>AK</w:t>
      </w:r>
      <w:r w:rsidRPr="00E1278B">
        <w:rPr>
          <w:rFonts w:cs="Times New Roman"/>
          <w:sz w:val="22"/>
          <w:szCs w:val="22"/>
          <w:lang w:val="mt-MT"/>
        </w:rPr>
        <w:t>”:</w:t>
      </w:r>
    </w:p>
    <w:p w14:paraId="5D8BA8CA" w14:textId="77777777" w:rsidR="0038031B" w:rsidRPr="00E1278B" w:rsidRDefault="0038031B" w:rsidP="00E1278B">
      <w:pPr>
        <w:jc w:val="both"/>
        <w:rPr>
          <w:rFonts w:cs="Times New Roman"/>
          <w:sz w:val="22"/>
          <w:szCs w:val="22"/>
          <w:lang w:val="mt-MT"/>
        </w:rPr>
      </w:pPr>
    </w:p>
    <w:p w14:paraId="51D725BA" w14:textId="77777777" w:rsidR="0038031B" w:rsidRPr="00E1278B" w:rsidRDefault="0038031B" w:rsidP="00E1278B">
      <w:pPr>
        <w:jc w:val="both"/>
        <w:rPr>
          <w:rFonts w:cs="Times New Roman"/>
          <w:b/>
          <w:bCs/>
          <w:sz w:val="22"/>
          <w:szCs w:val="22"/>
          <w:u w:val="single"/>
          <w:lang w:val="mt-MT"/>
        </w:rPr>
      </w:pPr>
      <w:r w:rsidRPr="00E1278B">
        <w:rPr>
          <w:rFonts w:cs="Times New Roman"/>
          <w:b/>
          <w:bCs/>
          <w:sz w:val="22"/>
          <w:szCs w:val="22"/>
          <w:u w:val="single"/>
          <w:lang w:val="mt-MT"/>
        </w:rPr>
        <w:t>Klawsola 35A Ġdida</w:t>
      </w:r>
    </w:p>
    <w:p w14:paraId="45CF20F8" w14:textId="77777777" w:rsidR="0038031B" w:rsidRPr="00E1278B" w:rsidRDefault="0038031B" w:rsidP="00E1278B">
      <w:pPr>
        <w:jc w:val="both"/>
        <w:rPr>
          <w:rFonts w:cs="Times New Roman"/>
          <w:b/>
          <w:bCs/>
          <w:sz w:val="22"/>
          <w:szCs w:val="22"/>
          <w:lang w:val="mt-MT"/>
        </w:rPr>
      </w:pPr>
    </w:p>
    <w:p w14:paraId="3630A01D"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 xml:space="preserve">Minnufih wara l-klawsola 35 għandha tiġi miżjuda l-klawsola ġdida li ġejja: </w:t>
      </w:r>
    </w:p>
    <w:p w14:paraId="027B4019" w14:textId="77777777" w:rsidR="0038031B" w:rsidRPr="00E1278B" w:rsidRDefault="0038031B" w:rsidP="00E1278B">
      <w:pPr>
        <w:jc w:val="both"/>
        <w:rPr>
          <w:rFonts w:cs="Times New Roman"/>
          <w:b/>
          <w:bCs/>
          <w:sz w:val="22"/>
          <w:szCs w:val="22"/>
          <w:lang w:val="mt-MT"/>
        </w:rPr>
      </w:pPr>
    </w:p>
    <w:p w14:paraId="4D569E1A"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“Sostituzzjoni tal-artikolu 73 tal-Att prinċipali.</w:t>
      </w:r>
    </w:p>
    <w:p w14:paraId="0EFC2CEF" w14:textId="77777777" w:rsidR="0038031B" w:rsidRPr="00E1278B" w:rsidRDefault="0038031B" w:rsidP="00E1278B">
      <w:pPr>
        <w:jc w:val="both"/>
        <w:rPr>
          <w:rFonts w:cs="Times New Roman"/>
          <w:color w:val="000000" w:themeColor="text1"/>
          <w:sz w:val="22"/>
          <w:szCs w:val="22"/>
          <w:lang w:val="mt-MT"/>
        </w:rPr>
      </w:pPr>
    </w:p>
    <w:p w14:paraId="7B547D00" w14:textId="77777777" w:rsidR="0038031B" w:rsidRPr="00E1278B" w:rsidRDefault="0038031B" w:rsidP="00E1278B">
      <w:pPr>
        <w:jc w:val="both"/>
        <w:rPr>
          <w:rFonts w:cs="Times New Roman"/>
          <w:color w:val="000000" w:themeColor="text1"/>
          <w:sz w:val="22"/>
          <w:szCs w:val="22"/>
          <w:lang w:val="mt-MT"/>
        </w:rPr>
      </w:pPr>
      <w:r w:rsidRPr="00E1278B">
        <w:rPr>
          <w:rFonts w:cs="Times New Roman"/>
          <w:b/>
          <w:bCs/>
          <w:color w:val="000000" w:themeColor="text1"/>
          <w:sz w:val="22"/>
          <w:szCs w:val="22"/>
          <w:lang w:val="mt-MT"/>
        </w:rPr>
        <w:t>35A.</w:t>
      </w:r>
      <w:r w:rsidRPr="00E1278B">
        <w:rPr>
          <w:rFonts w:cs="Times New Roman"/>
          <w:color w:val="000000" w:themeColor="text1"/>
          <w:sz w:val="22"/>
          <w:szCs w:val="22"/>
          <w:lang w:val="mt-MT"/>
        </w:rPr>
        <w:t xml:space="preserve"> L-artikolu 73 tal-Att prinċipali għandu jiġi sostitwit bl-artikolu ġdid li ġej:</w:t>
      </w:r>
    </w:p>
    <w:p w14:paraId="734C6155" w14:textId="77777777" w:rsidR="0038031B" w:rsidRPr="00E1278B" w:rsidRDefault="0038031B" w:rsidP="00E1278B">
      <w:pPr>
        <w:jc w:val="both"/>
        <w:rPr>
          <w:rFonts w:cs="Times New Roman"/>
          <w:color w:val="000000" w:themeColor="text1"/>
          <w:sz w:val="22"/>
          <w:szCs w:val="22"/>
          <w:lang w:val="mt-MT"/>
        </w:rPr>
      </w:pPr>
    </w:p>
    <w:p w14:paraId="543EEF4A" w14:textId="7777777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“Tqassim u notifika ta’ avviżi, eċċ.</w:t>
      </w:r>
    </w:p>
    <w:p w14:paraId="0D6EDC01" w14:textId="77777777" w:rsidR="0038031B" w:rsidRPr="00E1278B" w:rsidRDefault="0038031B" w:rsidP="00E1278B">
      <w:pPr>
        <w:jc w:val="both"/>
        <w:rPr>
          <w:rFonts w:cs="Times New Roman"/>
          <w:color w:val="000000" w:themeColor="text1"/>
          <w:sz w:val="22"/>
          <w:szCs w:val="22"/>
          <w:lang w:val="pt-BR"/>
        </w:rPr>
      </w:pPr>
    </w:p>
    <w:p w14:paraId="70FAB7FA" w14:textId="7777777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73. (1) Kull avviż li għandu jiġi notifikat lil persuna mill-Kummissarju taħt dan l-Att għandu jiġi ffirmat mill-Kummissarju jew minn kwalunkwe persuna awtorizzata minnu u kull avviż għandu jkun validu jekk il-firma tkun stampata, ittimbrata jew miktuba fuqu:</w:t>
      </w:r>
    </w:p>
    <w:p w14:paraId="5D70D2B3" w14:textId="77777777" w:rsidR="0038031B" w:rsidRPr="00E1278B" w:rsidRDefault="0038031B" w:rsidP="00E1278B">
      <w:pPr>
        <w:jc w:val="both"/>
        <w:rPr>
          <w:rFonts w:cs="Times New Roman"/>
          <w:color w:val="000000" w:themeColor="text1"/>
          <w:sz w:val="22"/>
          <w:szCs w:val="22"/>
          <w:lang w:val="pt-BR"/>
        </w:rPr>
      </w:pPr>
    </w:p>
    <w:p w14:paraId="4C5017FC" w14:textId="7777777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I</w:t>
      </w:r>
      <w:proofErr w:type="spellStart"/>
      <w:r w:rsidRPr="00E1278B">
        <w:rPr>
          <w:rFonts w:cs="Times New Roman"/>
          <w:color w:val="000000" w:themeColor="text1"/>
          <w:sz w:val="22"/>
          <w:szCs w:val="22"/>
          <w:lang w:val="mt-MT"/>
        </w:rPr>
        <w:t>żda</w:t>
      </w:r>
      <w:proofErr w:type="spellEnd"/>
      <w:r w:rsidRPr="00E1278B">
        <w:rPr>
          <w:rFonts w:cs="Times New Roman"/>
          <w:color w:val="000000" w:themeColor="text1"/>
          <w:sz w:val="22"/>
          <w:szCs w:val="22"/>
          <w:lang w:val="mt-MT"/>
        </w:rPr>
        <w:t xml:space="preserve"> kwalunkwe avviż mogħti b’mod elettroniku mill-Kummissarju ma għandux bżonn jiġi </w:t>
      </w:r>
      <w:proofErr w:type="spellStart"/>
      <w:r w:rsidRPr="00E1278B">
        <w:rPr>
          <w:rFonts w:cs="Times New Roman"/>
          <w:color w:val="000000" w:themeColor="text1"/>
          <w:sz w:val="22"/>
          <w:szCs w:val="22"/>
          <w:lang w:val="mt-MT"/>
        </w:rPr>
        <w:t>ffirmat</w:t>
      </w:r>
      <w:proofErr w:type="spellEnd"/>
      <w:r w:rsidRPr="00E1278B">
        <w:rPr>
          <w:rFonts w:cs="Times New Roman"/>
          <w:color w:val="000000" w:themeColor="text1"/>
          <w:sz w:val="22"/>
          <w:szCs w:val="22"/>
          <w:lang w:val="mt-MT"/>
        </w:rPr>
        <w:t xml:space="preserve"> u għandu jkun validu jekk ikun:</w:t>
      </w:r>
    </w:p>
    <w:p w14:paraId="37B4FB29" w14:textId="77777777" w:rsidR="0038031B" w:rsidRPr="00E1278B" w:rsidRDefault="0038031B" w:rsidP="00E1278B">
      <w:pPr>
        <w:jc w:val="both"/>
        <w:rPr>
          <w:rFonts w:cs="Times New Roman"/>
          <w:color w:val="000000" w:themeColor="text1"/>
          <w:sz w:val="22"/>
          <w:szCs w:val="22"/>
          <w:lang w:val="pt-BR"/>
        </w:rPr>
      </w:pPr>
    </w:p>
    <w:p w14:paraId="35141ADA" w14:textId="7777777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 xml:space="preserve">(a) magħmul disponibbli lil dik il-persuna permezz tal-portal </w:t>
      </w:r>
      <w:r w:rsidRPr="00E1278B">
        <w:rPr>
          <w:rFonts w:cs="Times New Roman"/>
          <w:color w:val="000000" w:themeColor="text1"/>
          <w:sz w:val="22"/>
          <w:szCs w:val="22"/>
          <w:lang w:val="mt-MT"/>
        </w:rPr>
        <w:t xml:space="preserve">elettroniku </w:t>
      </w:r>
      <w:r w:rsidRPr="00E1278B">
        <w:rPr>
          <w:rFonts w:cs="Times New Roman"/>
          <w:color w:val="000000" w:themeColor="text1"/>
          <w:sz w:val="22"/>
          <w:szCs w:val="22"/>
          <w:lang w:val="pt-BR"/>
        </w:rPr>
        <w:t>magħżul mill-Kummissarju għal dak il-għan; jew</w:t>
      </w:r>
    </w:p>
    <w:p w14:paraId="5F56F78F" w14:textId="77777777" w:rsidR="0038031B" w:rsidRPr="00E1278B" w:rsidRDefault="0038031B" w:rsidP="00E1278B">
      <w:pPr>
        <w:jc w:val="both"/>
        <w:rPr>
          <w:rFonts w:cs="Times New Roman"/>
          <w:color w:val="000000" w:themeColor="text1"/>
          <w:sz w:val="22"/>
          <w:szCs w:val="22"/>
          <w:lang w:val="pt-BR"/>
        </w:rPr>
      </w:pPr>
    </w:p>
    <w:p w14:paraId="2664050A" w14:textId="6D8920C9"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(b) mogħti lil dik il-persuna minn kwalunkwe indirizzi elettroniċi li jappartjenu lill-Kummissarju, inkluż indirizzi elettroniċi ġeneriċi, jew li jappartjenu lil persuna awtorizzatta mill-Kummissarju.</w:t>
      </w:r>
    </w:p>
    <w:p w14:paraId="66220D2C" w14:textId="77777777" w:rsidR="0038031B" w:rsidRPr="00E1278B" w:rsidRDefault="0038031B" w:rsidP="00E1278B">
      <w:pPr>
        <w:jc w:val="both"/>
        <w:rPr>
          <w:rFonts w:cs="Times New Roman"/>
          <w:color w:val="000000" w:themeColor="text1"/>
          <w:sz w:val="22"/>
          <w:szCs w:val="22"/>
          <w:lang w:val="pt-BR"/>
        </w:rPr>
      </w:pPr>
    </w:p>
    <w:p w14:paraId="43604832" w14:textId="7777777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(2) Kull avviż meħtieġ li jingħata mill-Kummissarju jew minn kwalunkwe persuna oħra taħt dan l-Att jista’ jiġi notifikat kemm personalment, kemm b’mod elettroniku jew billi jintbagħat bil-posta. Avviż għandu jitqies li ntbagħat fejn:</w:t>
      </w:r>
    </w:p>
    <w:p w14:paraId="5FBE7FA0" w14:textId="77777777" w:rsidR="0038031B" w:rsidRPr="00E1278B" w:rsidRDefault="0038031B" w:rsidP="00E1278B">
      <w:pPr>
        <w:jc w:val="both"/>
        <w:rPr>
          <w:rFonts w:cs="Times New Roman"/>
          <w:color w:val="000000" w:themeColor="text1"/>
          <w:sz w:val="22"/>
          <w:szCs w:val="22"/>
          <w:lang w:val="pt-BR"/>
        </w:rPr>
      </w:pPr>
    </w:p>
    <w:p w14:paraId="2A3318AF" w14:textId="7777777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 xml:space="preserve">(a) jintbagħat permezz ta’ posta reġistrata ppruvata permezz ta’ evidenza li l-avviż kien ġie indirizzat sew u għandu jitqies li jkun ġie notifikat fil-każ ta’ indirizz f’Malta mhux iktar tard mit-tielet jum sussegwenti għal jum meta l-istess ikun ġie impostat, u fil-każ ta’ indirizz barra minn Malta fil-jum sussegwenti </w:t>
      </w:r>
      <w:r w:rsidRPr="003948EB">
        <w:rPr>
          <w:rFonts w:cs="Times New Roman"/>
          <w:color w:val="000000" w:themeColor="text1"/>
          <w:sz w:val="22"/>
          <w:szCs w:val="22"/>
          <w:lang w:val="pt-BR"/>
        </w:rPr>
        <w:t>għal jum</w:t>
      </w:r>
      <w:r w:rsidRPr="00E1278B">
        <w:rPr>
          <w:rFonts w:cs="Times New Roman"/>
          <w:color w:val="000000" w:themeColor="text1"/>
          <w:sz w:val="22"/>
          <w:szCs w:val="22"/>
          <w:lang w:val="pt-BR"/>
        </w:rPr>
        <w:t xml:space="preserve"> meta l-avviż kien riċevut fil-kors ordinarju tal-posta reġistrata;</w:t>
      </w:r>
    </w:p>
    <w:p w14:paraId="0546B936" w14:textId="77777777" w:rsidR="0038031B" w:rsidRPr="00E1278B" w:rsidRDefault="0038031B" w:rsidP="00E1278B">
      <w:pPr>
        <w:jc w:val="both"/>
        <w:rPr>
          <w:rFonts w:cs="Times New Roman"/>
          <w:color w:val="000000" w:themeColor="text1"/>
          <w:sz w:val="22"/>
          <w:szCs w:val="22"/>
          <w:lang w:val="pt-BR"/>
        </w:rPr>
      </w:pPr>
    </w:p>
    <w:p w14:paraId="053BF29C" w14:textId="7777777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lastRenderedPageBreak/>
        <w:t xml:space="preserve">(b) jintbagħat b’mod elettroniku lill-indirizz elettroniku provdut minn dik il-persuna, jew f’isem dik il-persuna, lill-Kummissarju fuq il-portal </w:t>
      </w:r>
      <w:r w:rsidRPr="00E1278B">
        <w:rPr>
          <w:rFonts w:cs="Times New Roman"/>
          <w:color w:val="000000" w:themeColor="text1"/>
          <w:sz w:val="22"/>
          <w:szCs w:val="22"/>
          <w:lang w:val="mt-MT"/>
        </w:rPr>
        <w:t xml:space="preserve">elettroniku </w:t>
      </w:r>
      <w:r w:rsidRPr="00E1278B">
        <w:rPr>
          <w:rFonts w:cs="Times New Roman"/>
          <w:color w:val="000000" w:themeColor="text1"/>
          <w:sz w:val="22"/>
          <w:szCs w:val="22"/>
          <w:lang w:val="pt-BR"/>
        </w:rPr>
        <w:t>magħżul mill-Kummissarju għal dak il-għan; jew</w:t>
      </w:r>
    </w:p>
    <w:p w14:paraId="67D701AB" w14:textId="77777777" w:rsidR="0038031B" w:rsidRPr="00E1278B" w:rsidRDefault="0038031B" w:rsidP="00E1278B">
      <w:pPr>
        <w:jc w:val="both"/>
        <w:rPr>
          <w:rFonts w:cs="Times New Roman"/>
          <w:color w:val="000000" w:themeColor="text1"/>
          <w:sz w:val="22"/>
          <w:szCs w:val="22"/>
          <w:lang w:val="pt-BR"/>
        </w:rPr>
      </w:pPr>
    </w:p>
    <w:p w14:paraId="3E67E366" w14:textId="21558FA6"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(ċ) jitpoġġa għad-dispożizzjoni ta’</w:t>
      </w:r>
      <w:r w:rsidR="003948EB">
        <w:rPr>
          <w:rFonts w:cs="Times New Roman"/>
          <w:color w:val="000000" w:themeColor="text1"/>
          <w:sz w:val="22"/>
          <w:szCs w:val="22"/>
          <w:lang w:val="pt-BR"/>
        </w:rPr>
        <w:t xml:space="preserve"> </w:t>
      </w:r>
      <w:r w:rsidRPr="00E1278B">
        <w:rPr>
          <w:rFonts w:cs="Times New Roman"/>
          <w:color w:val="000000" w:themeColor="text1"/>
          <w:sz w:val="22"/>
          <w:szCs w:val="22"/>
          <w:lang w:val="pt-BR"/>
        </w:rPr>
        <w:t>dik il-persuna permezz tal-</w:t>
      </w:r>
      <w:proofErr w:type="spellStart"/>
      <w:r w:rsidRPr="00E1278B">
        <w:rPr>
          <w:rFonts w:cs="Times New Roman"/>
          <w:color w:val="000000" w:themeColor="text1"/>
          <w:sz w:val="22"/>
          <w:szCs w:val="22"/>
          <w:lang w:val="mt-MT"/>
        </w:rPr>
        <w:t>portal</w:t>
      </w:r>
      <w:proofErr w:type="spellEnd"/>
      <w:r w:rsidRPr="00E1278B">
        <w:rPr>
          <w:rFonts w:cs="Times New Roman"/>
          <w:color w:val="000000" w:themeColor="text1"/>
          <w:sz w:val="22"/>
          <w:szCs w:val="22"/>
          <w:lang w:val="mt-MT"/>
        </w:rPr>
        <w:t xml:space="preserve"> elettroniku </w:t>
      </w:r>
      <w:r w:rsidRPr="00E1278B">
        <w:rPr>
          <w:rFonts w:cs="Times New Roman"/>
          <w:color w:val="000000" w:themeColor="text1"/>
          <w:sz w:val="22"/>
          <w:szCs w:val="22"/>
          <w:lang w:val="pt-BR"/>
        </w:rPr>
        <w:t>magħżul mill-Kummissarju għal dak il-għan:</w:t>
      </w:r>
    </w:p>
    <w:p w14:paraId="328B9792" w14:textId="77777777" w:rsidR="0038031B" w:rsidRPr="00E1278B" w:rsidRDefault="0038031B" w:rsidP="00E1278B">
      <w:pPr>
        <w:jc w:val="both"/>
        <w:rPr>
          <w:rFonts w:cs="Times New Roman"/>
          <w:color w:val="000000" w:themeColor="text1"/>
          <w:sz w:val="22"/>
          <w:szCs w:val="22"/>
          <w:lang w:val="pt-BR"/>
        </w:rPr>
      </w:pPr>
    </w:p>
    <w:p w14:paraId="30429BE0" w14:textId="7777777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Iżda fejn tali avviż ma jiġix nofitikat minħabba li dik il-persuna ma tkunx tista’ tinstab jew minħabba raġunijiet oħra attribwibbli għal dik il-persuna u l-Kummissarju jippubblika avviż fil-Gazzetta u f’xi ġurnal wieħed (1) jew iktar ta’ kuljum, jew fuq il-portal elettroniku magħżul mill-Kummissarju għal dak il-għan, fejn jiddikjara li l-avviż ikun sar u li fih jistieden lil dik il-persuna sabiex tmur tiġbru kif u fejn jindikalha l-Kummissarju, imbagħad tali avviż għandu wkoll jitqies li jkun ġie debitament notifikat fid-data ta’ tali pubblikazzjoni fuq il-portal elettroniku:</w:t>
      </w:r>
    </w:p>
    <w:p w14:paraId="0662A011" w14:textId="77777777" w:rsidR="0038031B" w:rsidRPr="00E1278B" w:rsidRDefault="0038031B" w:rsidP="00E1278B">
      <w:pPr>
        <w:jc w:val="both"/>
        <w:rPr>
          <w:rFonts w:cs="Times New Roman"/>
          <w:color w:val="000000" w:themeColor="text1"/>
          <w:sz w:val="22"/>
          <w:szCs w:val="22"/>
          <w:lang w:val="pt-BR"/>
        </w:rPr>
      </w:pPr>
    </w:p>
    <w:p w14:paraId="10A36ECA" w14:textId="7777777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Iżda wkoll cheque jew ċedola impustata mill-Kummissarju għandha titqies li tkun ħlas ta’ dak l-ammont magħmul fid-data mmarkata fuq dak iċ-cheque jew ċedola.</w:t>
      </w:r>
    </w:p>
    <w:p w14:paraId="68DE0137" w14:textId="77777777" w:rsidR="0038031B" w:rsidRPr="00E1278B" w:rsidRDefault="0038031B" w:rsidP="00E1278B">
      <w:pPr>
        <w:jc w:val="both"/>
        <w:rPr>
          <w:rFonts w:cs="Times New Roman"/>
          <w:color w:val="000000" w:themeColor="text1"/>
          <w:sz w:val="22"/>
          <w:szCs w:val="22"/>
          <w:lang w:val="pt-BR"/>
        </w:rPr>
      </w:pPr>
    </w:p>
    <w:p w14:paraId="27E17FE9" w14:textId="7777777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(3) Għall-finijiet tas-subartikolu (2), avviż mibgħut permezz ta’ posta re</w:t>
      </w:r>
      <w:proofErr w:type="spellStart"/>
      <w:r w:rsidRPr="00E1278B">
        <w:rPr>
          <w:rFonts w:cs="Times New Roman"/>
          <w:color w:val="000000" w:themeColor="text1"/>
          <w:sz w:val="22"/>
          <w:szCs w:val="22"/>
          <w:lang w:val="mt-MT"/>
        </w:rPr>
        <w:t>ġistrata</w:t>
      </w:r>
      <w:proofErr w:type="spellEnd"/>
      <w:r w:rsidRPr="00E1278B">
        <w:rPr>
          <w:rFonts w:cs="Times New Roman"/>
          <w:color w:val="000000" w:themeColor="text1"/>
          <w:sz w:val="22"/>
          <w:szCs w:val="22"/>
          <w:lang w:val="pt-BR"/>
        </w:rPr>
        <w:t xml:space="preserve"> għandu jitqies li jkun ġie indirizzat sew jekk dan ikun ġie indirizzat fi kwalunkwe indirizz magħruf tan-negozju jew privat ta’ persuna.</w:t>
      </w:r>
    </w:p>
    <w:p w14:paraId="10F4DAD3" w14:textId="77777777" w:rsidR="0038031B" w:rsidRPr="00E1278B" w:rsidRDefault="0038031B" w:rsidP="00E1278B">
      <w:pPr>
        <w:jc w:val="both"/>
        <w:rPr>
          <w:rFonts w:cs="Times New Roman"/>
          <w:color w:val="000000" w:themeColor="text1"/>
          <w:sz w:val="22"/>
          <w:szCs w:val="22"/>
          <w:lang w:val="pt-BR"/>
        </w:rPr>
      </w:pPr>
    </w:p>
    <w:p w14:paraId="1C7B8794" w14:textId="05ACB8B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(4) Il-Kummissarju jista’ jippubblika fuq il-portal elettroniku magħżul mill-Kummissarju għal dak il-għan il-ħinijiet tal-għeluq tal-uffiċċji tal-Kummissarju u kwalunkwe żmien stabbilit fi, jew taħt dan l-Att għall-għoti, tqassim jew notifika ta’ denunzja, avviż jew dokument ieħor lill-Kummissarju jew għal kwalunkwe ħlas lill-Kummissarju u tali żmien għandu jitqies li jiskadi fil-ħin tal-għeluq tal-aħħar jum ta’ dak iż-żmien:</w:t>
      </w:r>
    </w:p>
    <w:p w14:paraId="4A0CF1B6" w14:textId="77777777" w:rsidR="0038031B" w:rsidRPr="00E1278B" w:rsidRDefault="0038031B" w:rsidP="00E1278B">
      <w:pPr>
        <w:jc w:val="both"/>
        <w:rPr>
          <w:rFonts w:cs="Times New Roman"/>
          <w:color w:val="000000" w:themeColor="text1"/>
          <w:sz w:val="22"/>
          <w:szCs w:val="22"/>
          <w:lang w:val="pt-BR"/>
        </w:rPr>
      </w:pPr>
    </w:p>
    <w:p w14:paraId="6DA1AEC1" w14:textId="7777777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Iżda dan is-subartikolu ma għandux japplika għal kwalunkwe prospett, avviż, dokument ieħor jew ħlas li jsir b’mod elettroniku permezz tal-mezzi indikati għal tali għan mill-Kummissarju.</w:t>
      </w:r>
    </w:p>
    <w:p w14:paraId="6EBA0192" w14:textId="77777777" w:rsidR="0038031B" w:rsidRPr="00E1278B" w:rsidRDefault="0038031B" w:rsidP="00E1278B">
      <w:pPr>
        <w:jc w:val="both"/>
        <w:rPr>
          <w:rFonts w:cs="Times New Roman"/>
          <w:color w:val="000000" w:themeColor="text1"/>
          <w:sz w:val="22"/>
          <w:szCs w:val="22"/>
          <w:lang w:val="pt-BR"/>
        </w:rPr>
      </w:pPr>
    </w:p>
    <w:p w14:paraId="70DB27C3" w14:textId="7777777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Kap. 252.</w:t>
      </w:r>
    </w:p>
    <w:p w14:paraId="22914912" w14:textId="77777777" w:rsidR="0038031B" w:rsidRPr="00E1278B" w:rsidRDefault="0038031B" w:rsidP="00E1278B">
      <w:pPr>
        <w:jc w:val="both"/>
        <w:rPr>
          <w:rFonts w:cs="Times New Roman"/>
          <w:color w:val="000000" w:themeColor="text1"/>
          <w:sz w:val="22"/>
          <w:szCs w:val="22"/>
          <w:lang w:val="pt-BR"/>
        </w:rPr>
      </w:pPr>
      <w:r w:rsidRPr="00E1278B">
        <w:rPr>
          <w:rFonts w:cs="Times New Roman"/>
          <w:color w:val="000000" w:themeColor="text1"/>
          <w:sz w:val="22"/>
          <w:szCs w:val="22"/>
          <w:lang w:val="pt-BR"/>
        </w:rPr>
        <w:t>(5) Meta d-data li fiha ssir kwalunkwe denunzja, avviż jew dokument ieħor ikollhom jingħataw, jiġu mqassma jew jiġu notifikati jew jitqiesu li ġew notifikati jew li fiha jsir dovut ħlas li jkollu jsir skont kwalunkwe dispożizzjoni ta’ dan l-Att taħbat, li ma kienx għad-dispożizzjonijiet ta’ dan is-subartikolu, is-Sibt jew il-Ħadd, jew f’jum nazzjonali jew btala pubblika skont kif stabbilit fl-Att dwar il-Festi Nazzjonali u Btajjel Pubbliċi Oħra, dik id-data għandha titqies li taħbat fl-ewwel jum ta’ xogħol, għajr is-Sibt, li jiġi wara l-imsemmi Sibt, Ħadd, festa nazzjonali jew btala pubblika.”.”.</w:t>
      </w:r>
    </w:p>
    <w:p w14:paraId="3AACFA4D" w14:textId="77777777" w:rsidR="0038031B" w:rsidRPr="00E1278B" w:rsidRDefault="0038031B" w:rsidP="00E1278B">
      <w:pPr>
        <w:jc w:val="both"/>
        <w:rPr>
          <w:rFonts w:cs="Times New Roman"/>
          <w:sz w:val="22"/>
          <w:szCs w:val="22"/>
          <w:lang w:val="mt-MT"/>
        </w:rPr>
      </w:pPr>
    </w:p>
    <w:p w14:paraId="190B2FBF" w14:textId="77777777" w:rsidR="0038031B" w:rsidRPr="00E1278B" w:rsidRDefault="0038031B" w:rsidP="00E1278B">
      <w:pPr>
        <w:jc w:val="both"/>
        <w:rPr>
          <w:rFonts w:cs="Times New Roman"/>
          <w:b/>
          <w:bCs/>
          <w:sz w:val="22"/>
          <w:szCs w:val="22"/>
          <w:u w:val="single"/>
        </w:rPr>
      </w:pPr>
      <w:r w:rsidRPr="00E1278B">
        <w:rPr>
          <w:rFonts w:cs="Times New Roman"/>
          <w:b/>
          <w:bCs/>
          <w:sz w:val="22"/>
          <w:szCs w:val="22"/>
          <w:u w:val="single"/>
        </w:rPr>
        <w:t>New Clause 35A</w:t>
      </w:r>
    </w:p>
    <w:p w14:paraId="5D3368B5" w14:textId="77777777" w:rsidR="0038031B" w:rsidRPr="00E1278B" w:rsidRDefault="0038031B" w:rsidP="00E1278B">
      <w:pPr>
        <w:jc w:val="both"/>
        <w:rPr>
          <w:rFonts w:cs="Times New Roman"/>
          <w:sz w:val="22"/>
          <w:szCs w:val="22"/>
        </w:rPr>
      </w:pPr>
    </w:p>
    <w:p w14:paraId="1844DC0C" w14:textId="77777777" w:rsidR="0038031B" w:rsidRPr="00E1278B" w:rsidRDefault="0038031B" w:rsidP="00E1278B">
      <w:pPr>
        <w:jc w:val="both"/>
        <w:rPr>
          <w:rFonts w:cs="Times New Roman"/>
          <w:sz w:val="22"/>
          <w:szCs w:val="22"/>
        </w:rPr>
      </w:pPr>
      <w:r w:rsidRPr="00E1278B">
        <w:rPr>
          <w:rFonts w:cs="Times New Roman"/>
          <w:sz w:val="22"/>
          <w:szCs w:val="22"/>
        </w:rPr>
        <w:t>Immediately after clause 35 there shall be added the following new clause:</w:t>
      </w:r>
    </w:p>
    <w:p w14:paraId="24BA683E" w14:textId="77777777" w:rsidR="0038031B" w:rsidRPr="00E1278B" w:rsidRDefault="0038031B" w:rsidP="00E1278B">
      <w:pPr>
        <w:jc w:val="both"/>
        <w:rPr>
          <w:rFonts w:cs="Times New Roman"/>
          <w:b/>
          <w:bCs/>
          <w:sz w:val="22"/>
          <w:szCs w:val="22"/>
          <w:lang w:val="mt-MT"/>
        </w:rPr>
      </w:pPr>
    </w:p>
    <w:p w14:paraId="1E3DC8A0"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“Substitution of article 73 of the principal Act.</w:t>
      </w:r>
    </w:p>
    <w:p w14:paraId="43465B25" w14:textId="77777777" w:rsidR="0038031B" w:rsidRPr="00E1278B" w:rsidRDefault="0038031B" w:rsidP="00E1278B">
      <w:pPr>
        <w:jc w:val="both"/>
        <w:rPr>
          <w:rFonts w:cs="Times New Roman"/>
          <w:color w:val="000000" w:themeColor="text1"/>
          <w:sz w:val="22"/>
          <w:szCs w:val="22"/>
          <w:lang w:val="mt-MT"/>
        </w:rPr>
      </w:pPr>
    </w:p>
    <w:p w14:paraId="7D237D0B" w14:textId="77777777" w:rsidR="0038031B" w:rsidRPr="00E1278B" w:rsidRDefault="0038031B" w:rsidP="00E1278B">
      <w:pPr>
        <w:jc w:val="both"/>
        <w:rPr>
          <w:rFonts w:cs="Times New Roman"/>
          <w:color w:val="000000" w:themeColor="text1"/>
          <w:sz w:val="22"/>
          <w:szCs w:val="22"/>
        </w:rPr>
      </w:pPr>
      <w:r w:rsidRPr="00E1278B">
        <w:rPr>
          <w:rFonts w:cs="Times New Roman"/>
          <w:b/>
          <w:bCs/>
          <w:color w:val="000000" w:themeColor="text1"/>
          <w:sz w:val="22"/>
          <w:szCs w:val="22"/>
          <w:lang w:val="mt-MT"/>
        </w:rPr>
        <w:t>35A.</w:t>
      </w:r>
      <w:r w:rsidRPr="00E1278B">
        <w:rPr>
          <w:rFonts w:cs="Times New Roman"/>
          <w:color w:val="000000" w:themeColor="text1"/>
          <w:sz w:val="22"/>
          <w:szCs w:val="22"/>
          <w:lang w:val="mt-MT"/>
        </w:rPr>
        <w:t xml:space="preserve"> A</w:t>
      </w:r>
      <w:proofErr w:type="spellStart"/>
      <w:r w:rsidRPr="00E1278B">
        <w:rPr>
          <w:rFonts w:cs="Times New Roman"/>
          <w:color w:val="000000" w:themeColor="text1"/>
          <w:sz w:val="22"/>
          <w:szCs w:val="22"/>
        </w:rPr>
        <w:t>rticle</w:t>
      </w:r>
      <w:proofErr w:type="spellEnd"/>
      <w:r w:rsidRPr="00E1278B">
        <w:rPr>
          <w:rFonts w:cs="Times New Roman"/>
          <w:color w:val="000000" w:themeColor="text1"/>
          <w:sz w:val="22"/>
          <w:szCs w:val="22"/>
        </w:rPr>
        <w:t xml:space="preserve"> 73 of the principal Act shall be substituted by the following new article:</w:t>
      </w:r>
    </w:p>
    <w:p w14:paraId="558110B2" w14:textId="77777777" w:rsidR="0038031B" w:rsidRPr="00E1278B" w:rsidRDefault="0038031B" w:rsidP="00E1278B">
      <w:pPr>
        <w:jc w:val="both"/>
        <w:rPr>
          <w:rFonts w:cs="Times New Roman"/>
          <w:color w:val="000000" w:themeColor="text1"/>
          <w:sz w:val="22"/>
          <w:szCs w:val="22"/>
        </w:rPr>
      </w:pPr>
    </w:p>
    <w:p w14:paraId="536A66B0" w14:textId="77777777" w:rsidR="0038031B" w:rsidRDefault="0038031B" w:rsidP="00E1278B">
      <w:pPr>
        <w:jc w:val="both"/>
        <w:rPr>
          <w:rFonts w:cs="Times New Roman"/>
          <w:color w:val="000000" w:themeColor="text1"/>
          <w:sz w:val="22"/>
          <w:szCs w:val="22"/>
        </w:rPr>
      </w:pPr>
      <w:r w:rsidRPr="00E1278B">
        <w:rPr>
          <w:rFonts w:cs="Times New Roman"/>
          <w:color w:val="000000" w:themeColor="text1"/>
          <w:sz w:val="22"/>
          <w:szCs w:val="22"/>
        </w:rPr>
        <w:t>“Delivery and service of notices, etc.</w:t>
      </w:r>
    </w:p>
    <w:p w14:paraId="49440B6F" w14:textId="77777777" w:rsidR="00C543AB" w:rsidRPr="00E1278B" w:rsidRDefault="00C543AB" w:rsidP="00E1278B">
      <w:pPr>
        <w:jc w:val="both"/>
        <w:rPr>
          <w:rFonts w:cs="Times New Roman"/>
          <w:color w:val="000000" w:themeColor="text1"/>
          <w:sz w:val="22"/>
          <w:szCs w:val="22"/>
        </w:rPr>
      </w:pPr>
    </w:p>
    <w:p w14:paraId="33F2489A" w14:textId="77777777" w:rsidR="0038031B" w:rsidRPr="00E1278B" w:rsidRDefault="0038031B" w:rsidP="00E1278B">
      <w:pPr>
        <w:jc w:val="both"/>
        <w:rPr>
          <w:rFonts w:cs="Times New Roman"/>
          <w:b/>
          <w:bCs/>
          <w:color w:val="000000" w:themeColor="text1"/>
          <w:sz w:val="22"/>
          <w:szCs w:val="22"/>
        </w:rPr>
      </w:pPr>
      <w:r w:rsidRPr="00E1278B">
        <w:rPr>
          <w:rFonts w:cs="Times New Roman"/>
          <w:color w:val="000000" w:themeColor="text1"/>
          <w:sz w:val="22"/>
          <w:szCs w:val="22"/>
        </w:rPr>
        <w:t xml:space="preserve">73. (1) Every notice to be served on a person by the Commissioner under this Act shall be signed by the Commissioner or by any person </w:t>
      </w:r>
      <w:proofErr w:type="spellStart"/>
      <w:r w:rsidRPr="00E1278B">
        <w:rPr>
          <w:rFonts w:cs="Times New Roman"/>
          <w:color w:val="000000" w:themeColor="text1"/>
          <w:sz w:val="22"/>
          <w:szCs w:val="22"/>
        </w:rPr>
        <w:t>authorised</w:t>
      </w:r>
      <w:proofErr w:type="spellEnd"/>
      <w:r w:rsidRPr="00E1278B">
        <w:rPr>
          <w:rFonts w:cs="Times New Roman"/>
          <w:color w:val="000000" w:themeColor="text1"/>
          <w:sz w:val="22"/>
          <w:szCs w:val="22"/>
        </w:rPr>
        <w:t xml:space="preserve"> by the Commissioner and every such notice shall be valid if the signature is printed, stamped or written thereon:</w:t>
      </w:r>
    </w:p>
    <w:p w14:paraId="70D80D8A" w14:textId="77777777" w:rsidR="0038031B" w:rsidRPr="00E1278B" w:rsidRDefault="0038031B" w:rsidP="00E1278B">
      <w:pPr>
        <w:jc w:val="both"/>
        <w:rPr>
          <w:rFonts w:cs="Times New Roman"/>
          <w:color w:val="000000" w:themeColor="text1"/>
          <w:sz w:val="22"/>
          <w:szCs w:val="22"/>
        </w:rPr>
      </w:pPr>
    </w:p>
    <w:p w14:paraId="2B8C5FEB"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Provided that any notice given electronically by the Commissioner shall not be required to be signed and shall be valid if it is:</w:t>
      </w:r>
    </w:p>
    <w:p w14:paraId="43488CB8" w14:textId="77777777" w:rsidR="0038031B" w:rsidRPr="00E1278B" w:rsidRDefault="0038031B" w:rsidP="00E1278B">
      <w:pPr>
        <w:jc w:val="both"/>
        <w:rPr>
          <w:rFonts w:cs="Times New Roman"/>
          <w:color w:val="000000" w:themeColor="text1"/>
          <w:sz w:val="22"/>
          <w:szCs w:val="22"/>
        </w:rPr>
      </w:pPr>
    </w:p>
    <w:p w14:paraId="514B3A39"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lastRenderedPageBreak/>
        <w:t>(a) made available to that person through the web portal designated by the Commissioner for that purpose; or</w:t>
      </w:r>
    </w:p>
    <w:p w14:paraId="4E056C35" w14:textId="77777777" w:rsidR="0038031B" w:rsidRPr="00E1278B" w:rsidRDefault="0038031B" w:rsidP="00E1278B">
      <w:pPr>
        <w:jc w:val="both"/>
        <w:rPr>
          <w:rFonts w:cs="Times New Roman"/>
          <w:color w:val="000000" w:themeColor="text1"/>
          <w:sz w:val="22"/>
          <w:szCs w:val="22"/>
        </w:rPr>
      </w:pPr>
    </w:p>
    <w:p w14:paraId="4114FC61" w14:textId="77777777" w:rsidR="0038031B" w:rsidRDefault="0038031B" w:rsidP="00E1278B">
      <w:pPr>
        <w:jc w:val="both"/>
        <w:rPr>
          <w:rFonts w:cs="Times New Roman"/>
          <w:color w:val="000000" w:themeColor="text1"/>
          <w:sz w:val="22"/>
          <w:szCs w:val="22"/>
        </w:rPr>
      </w:pPr>
      <w:r w:rsidRPr="00E1278B">
        <w:rPr>
          <w:rFonts w:cs="Times New Roman"/>
          <w:color w:val="000000" w:themeColor="text1"/>
          <w:sz w:val="22"/>
          <w:szCs w:val="22"/>
        </w:rPr>
        <w:t xml:space="preserve">(b) given to that person from any electronic address belonging to the Commissioner, including generic electronic addresses, or belonging to a person </w:t>
      </w:r>
      <w:proofErr w:type="spellStart"/>
      <w:r w:rsidRPr="00E1278B">
        <w:rPr>
          <w:rFonts w:cs="Times New Roman"/>
          <w:color w:val="000000" w:themeColor="text1"/>
          <w:sz w:val="22"/>
          <w:szCs w:val="22"/>
        </w:rPr>
        <w:t>authorised</w:t>
      </w:r>
      <w:proofErr w:type="spellEnd"/>
      <w:r w:rsidRPr="00E1278B">
        <w:rPr>
          <w:rFonts w:cs="Times New Roman"/>
          <w:color w:val="000000" w:themeColor="text1"/>
          <w:sz w:val="22"/>
          <w:szCs w:val="22"/>
        </w:rPr>
        <w:t xml:space="preserve"> by the Commissioner.</w:t>
      </w:r>
    </w:p>
    <w:p w14:paraId="4B38BD63" w14:textId="77777777" w:rsidR="00C543AB" w:rsidRPr="00E1278B" w:rsidRDefault="00C543AB" w:rsidP="00E1278B">
      <w:pPr>
        <w:jc w:val="both"/>
        <w:rPr>
          <w:rFonts w:cs="Times New Roman"/>
          <w:color w:val="000000" w:themeColor="text1"/>
          <w:sz w:val="22"/>
          <w:szCs w:val="22"/>
        </w:rPr>
      </w:pPr>
    </w:p>
    <w:p w14:paraId="5D22E7E2"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 xml:space="preserve">(2) Any notice required to be given to a person under this Act by the Commissioner or any other person </w:t>
      </w:r>
      <w:proofErr w:type="spellStart"/>
      <w:r w:rsidRPr="00E1278B">
        <w:rPr>
          <w:rFonts w:cs="Times New Roman"/>
          <w:color w:val="000000" w:themeColor="text1"/>
          <w:sz w:val="22"/>
          <w:szCs w:val="22"/>
        </w:rPr>
        <w:t>authorised</w:t>
      </w:r>
      <w:proofErr w:type="spellEnd"/>
      <w:r w:rsidRPr="00E1278B">
        <w:rPr>
          <w:rFonts w:cs="Times New Roman"/>
          <w:color w:val="000000" w:themeColor="text1"/>
          <w:sz w:val="22"/>
          <w:szCs w:val="22"/>
        </w:rPr>
        <w:t xml:space="preserve"> by the Commissioner may be served either personally, electronically or by being sent by post. A notice shall be deemed served where:</w:t>
      </w:r>
    </w:p>
    <w:p w14:paraId="1F26B05B" w14:textId="77777777" w:rsidR="0038031B" w:rsidRPr="00E1278B" w:rsidRDefault="0038031B" w:rsidP="00E1278B">
      <w:pPr>
        <w:jc w:val="both"/>
        <w:rPr>
          <w:rFonts w:cs="Times New Roman"/>
          <w:color w:val="000000" w:themeColor="text1"/>
          <w:sz w:val="22"/>
          <w:szCs w:val="22"/>
        </w:rPr>
      </w:pPr>
    </w:p>
    <w:p w14:paraId="2A485213"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(a) it is sent by registered post, as evidenced by proof that the notice was properly addressed and shall be deemed to have been served in the case of an address in Malta not later than the third day subsequent to the day when it was posted, and in the case of an address outside Malta on the day subsequent to that on which the notice would have been received in the ordinary course by registered post;</w:t>
      </w:r>
      <w:r w:rsidRPr="00E1278B">
        <w:rPr>
          <w:rFonts w:cs="Times New Roman"/>
          <w:sz w:val="22"/>
          <w:szCs w:val="22"/>
        </w:rPr>
        <w:t xml:space="preserve"> </w:t>
      </w:r>
    </w:p>
    <w:p w14:paraId="7A48460B" w14:textId="77777777" w:rsidR="003948EB" w:rsidRDefault="003948EB" w:rsidP="00E1278B">
      <w:pPr>
        <w:jc w:val="both"/>
        <w:rPr>
          <w:rFonts w:cs="Times New Roman"/>
          <w:color w:val="000000" w:themeColor="text1"/>
          <w:sz w:val="22"/>
          <w:szCs w:val="22"/>
        </w:rPr>
      </w:pPr>
    </w:p>
    <w:p w14:paraId="33817387" w14:textId="40BBA8D2"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(b) it is sent electronically to an electronic address provided by that person, or on behalf of that person, to the Commissioner through the web portal designated by the Commissioner for that purpose; or</w:t>
      </w:r>
    </w:p>
    <w:p w14:paraId="0839C69B" w14:textId="77777777" w:rsidR="0038031B" w:rsidRPr="00E1278B" w:rsidRDefault="0038031B" w:rsidP="00E1278B">
      <w:pPr>
        <w:jc w:val="both"/>
        <w:rPr>
          <w:rFonts w:cs="Times New Roman"/>
          <w:color w:val="000000" w:themeColor="text1"/>
          <w:sz w:val="22"/>
          <w:szCs w:val="22"/>
        </w:rPr>
      </w:pPr>
    </w:p>
    <w:p w14:paraId="2B84E381"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(c) it is made available to that person through the web portal designated by the Commissioner for that purpose:</w:t>
      </w:r>
    </w:p>
    <w:p w14:paraId="2418925F" w14:textId="77777777" w:rsidR="0038031B" w:rsidRPr="00E1278B" w:rsidRDefault="0038031B" w:rsidP="00E1278B">
      <w:pPr>
        <w:jc w:val="both"/>
        <w:rPr>
          <w:rFonts w:cs="Times New Roman"/>
          <w:color w:val="000000" w:themeColor="text1"/>
          <w:sz w:val="22"/>
          <w:szCs w:val="22"/>
        </w:rPr>
      </w:pPr>
    </w:p>
    <w:p w14:paraId="5DB41D6D"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Provided that where such notice is not served on a person because that person could not be found or for other reasons attributable to that person and the Commissioner publishes a notice in the Gazette and in one (1) or more daily newspapers, or the Commissioner makes a notice publicly available on the web portal designated by the Commissioner for such purpose, stating that a notice has been made and inviting that person to collect it as and where directed by the Commissioner, then such notice shall also be deemed to have been duly notified on the date of such publication on that web portal:</w:t>
      </w:r>
    </w:p>
    <w:p w14:paraId="61D9D369" w14:textId="77777777" w:rsidR="0038031B" w:rsidRPr="00E1278B" w:rsidRDefault="0038031B" w:rsidP="00E1278B">
      <w:pPr>
        <w:jc w:val="both"/>
        <w:rPr>
          <w:rFonts w:cs="Times New Roman"/>
          <w:color w:val="000000" w:themeColor="text1"/>
          <w:sz w:val="22"/>
          <w:szCs w:val="22"/>
        </w:rPr>
      </w:pPr>
    </w:p>
    <w:p w14:paraId="7C9043CC"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Provided further that a cheque or draft posted by the Commissioner shall be deemed to be a payment for the amount thereof made on the date indicated on that cheque or draft.</w:t>
      </w:r>
    </w:p>
    <w:p w14:paraId="4585F573" w14:textId="77777777" w:rsidR="0038031B" w:rsidRPr="00E1278B" w:rsidRDefault="0038031B" w:rsidP="00E1278B">
      <w:pPr>
        <w:jc w:val="both"/>
        <w:rPr>
          <w:rFonts w:cs="Times New Roman"/>
          <w:color w:val="000000" w:themeColor="text1"/>
          <w:sz w:val="22"/>
          <w:szCs w:val="22"/>
        </w:rPr>
      </w:pPr>
    </w:p>
    <w:p w14:paraId="3F261EDC"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(3) For the purposes of sub-article (2), a notice sent by registered post shall be deemed to have been properly addressed if it has been addressed to any known business or private address of a person.</w:t>
      </w:r>
    </w:p>
    <w:p w14:paraId="347AAED8" w14:textId="77777777" w:rsidR="0038031B" w:rsidRPr="00E1278B" w:rsidRDefault="0038031B" w:rsidP="00E1278B">
      <w:pPr>
        <w:jc w:val="both"/>
        <w:rPr>
          <w:rFonts w:cs="Times New Roman"/>
          <w:color w:val="000000" w:themeColor="text1"/>
          <w:sz w:val="22"/>
          <w:szCs w:val="22"/>
        </w:rPr>
      </w:pPr>
    </w:p>
    <w:p w14:paraId="619274E6"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(4) The Commissioner may publish on the web portal designated by the Commissioner for this purpose the closing times of the offices of the Commissioner and any period established in, or under this Act for the furnishing, delivery or service of a return, notice or other document to the Commissioner or for any payment to the Commissioner and such period shall be deemed to expire at the closing time of the last day of such period:</w:t>
      </w:r>
    </w:p>
    <w:p w14:paraId="4A9B92FD" w14:textId="77777777" w:rsidR="0038031B" w:rsidRPr="00E1278B" w:rsidRDefault="0038031B" w:rsidP="00E1278B">
      <w:pPr>
        <w:jc w:val="both"/>
        <w:rPr>
          <w:rFonts w:cs="Times New Roman"/>
          <w:color w:val="000000" w:themeColor="text1"/>
          <w:sz w:val="22"/>
          <w:szCs w:val="22"/>
        </w:rPr>
      </w:pPr>
    </w:p>
    <w:p w14:paraId="4D62E247"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Provided that this sub-article shall not apply to any return, notice, other document or payment made electronically through the means designated for such purpose by the Commissioner.</w:t>
      </w:r>
    </w:p>
    <w:p w14:paraId="658FACFC" w14:textId="77777777" w:rsidR="0038031B" w:rsidRPr="00E1278B" w:rsidRDefault="0038031B" w:rsidP="00E1278B">
      <w:pPr>
        <w:jc w:val="both"/>
        <w:rPr>
          <w:rFonts w:cs="Times New Roman"/>
          <w:color w:val="000000" w:themeColor="text1"/>
          <w:sz w:val="22"/>
          <w:szCs w:val="22"/>
        </w:rPr>
      </w:pPr>
    </w:p>
    <w:p w14:paraId="53EC2EAA"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Cap. 252.</w:t>
      </w:r>
    </w:p>
    <w:p w14:paraId="26C717E9" w14:textId="77777777" w:rsidR="0038031B" w:rsidRPr="00E1278B" w:rsidRDefault="0038031B" w:rsidP="00E1278B">
      <w:pPr>
        <w:jc w:val="both"/>
        <w:rPr>
          <w:rFonts w:cs="Times New Roman"/>
          <w:color w:val="000000" w:themeColor="text1"/>
          <w:sz w:val="22"/>
          <w:szCs w:val="22"/>
        </w:rPr>
      </w:pPr>
      <w:r w:rsidRPr="00E1278B">
        <w:rPr>
          <w:rFonts w:cs="Times New Roman"/>
          <w:color w:val="000000" w:themeColor="text1"/>
          <w:sz w:val="22"/>
          <w:szCs w:val="22"/>
        </w:rPr>
        <w:t>(5) When the date on which any return, notice or other document is to be furnished, delivered or served or deemed to be served or on which a payment is to be made in terms of any provision of this Act falls, were it not for the provisions of this sub-article, on a Saturday or a Sunday, or on a national day or a public holiday as established in the National Holidays and other Public Holidays Act, such date shall be deemed to fall on the first working day, other than a Saturday, following the said Saturday, Sunday, national day or public holiday.”.”.</w:t>
      </w:r>
    </w:p>
    <w:p w14:paraId="3EED0B8E" w14:textId="77777777" w:rsidR="0038031B" w:rsidRPr="00E1278B" w:rsidRDefault="0038031B" w:rsidP="00E1278B">
      <w:pPr>
        <w:jc w:val="both"/>
        <w:rPr>
          <w:rFonts w:cs="Times New Roman"/>
          <w:color w:val="000000" w:themeColor="text1"/>
          <w:sz w:val="22"/>
          <w:szCs w:val="22"/>
        </w:rPr>
      </w:pPr>
    </w:p>
    <w:p w14:paraId="26E10C1F" w14:textId="77777777" w:rsidR="0038031B" w:rsidRPr="00E1278B" w:rsidRDefault="0038031B" w:rsidP="00E1278B">
      <w:pPr>
        <w:jc w:val="both"/>
        <w:rPr>
          <w:rFonts w:cs="Times New Roman"/>
          <w:color w:val="000000" w:themeColor="text1"/>
          <w:sz w:val="22"/>
          <w:szCs w:val="22"/>
        </w:rPr>
      </w:pPr>
    </w:p>
    <w:p w14:paraId="229ACA52" w14:textId="77777777"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L-</w:t>
      </w:r>
      <w:proofErr w:type="spellStart"/>
      <w:r w:rsidRPr="00E1278B">
        <w:rPr>
          <w:rFonts w:cs="Times New Roman"/>
          <w:color w:val="000000" w:themeColor="text1"/>
          <w:sz w:val="22"/>
          <w:szCs w:val="22"/>
          <w:lang w:val="mt-MT"/>
        </w:rPr>
        <w:t>Iskrivana</w:t>
      </w:r>
      <w:proofErr w:type="spellEnd"/>
      <w:r w:rsidRPr="00E1278B">
        <w:rPr>
          <w:rFonts w:cs="Times New Roman"/>
          <w:color w:val="000000" w:themeColor="text1"/>
          <w:sz w:val="22"/>
          <w:szCs w:val="22"/>
          <w:lang w:val="mt-MT"/>
        </w:rPr>
        <w:t xml:space="preserve"> tal-Kumitat qrat in-nota marġinali u din il-klawsola tqieset li </w:t>
      </w:r>
      <w:proofErr w:type="spellStart"/>
      <w:r w:rsidRPr="00E1278B">
        <w:rPr>
          <w:rFonts w:cs="Times New Roman"/>
          <w:color w:val="000000" w:themeColor="text1"/>
          <w:sz w:val="22"/>
          <w:szCs w:val="22"/>
          <w:lang w:val="mt-MT"/>
        </w:rPr>
        <w:t>nqrat</w:t>
      </w:r>
      <w:proofErr w:type="spellEnd"/>
      <w:r w:rsidRPr="00E1278B">
        <w:rPr>
          <w:rFonts w:cs="Times New Roman"/>
          <w:color w:val="000000" w:themeColor="text1"/>
          <w:sz w:val="22"/>
          <w:szCs w:val="22"/>
          <w:lang w:val="mt-MT"/>
        </w:rPr>
        <w:t xml:space="preserve"> l-Ewwel Darba skont l-Ordni Permanenti Nru 101.</w:t>
      </w:r>
    </w:p>
    <w:p w14:paraId="27506317" w14:textId="77777777" w:rsidR="0038031B" w:rsidRPr="00E1278B" w:rsidRDefault="0038031B" w:rsidP="00E1278B">
      <w:pPr>
        <w:jc w:val="both"/>
        <w:rPr>
          <w:rFonts w:cs="Times New Roman"/>
          <w:b/>
          <w:bCs/>
          <w:color w:val="000000" w:themeColor="text1"/>
          <w:sz w:val="22"/>
          <w:szCs w:val="22"/>
          <w:lang w:val="mt-MT"/>
        </w:rPr>
      </w:pPr>
    </w:p>
    <w:p w14:paraId="51F61EC7" w14:textId="77777777" w:rsidR="0038031B" w:rsidRPr="00E1278B" w:rsidRDefault="0038031B" w:rsidP="00E1278B">
      <w:pPr>
        <w:jc w:val="both"/>
        <w:rPr>
          <w:rFonts w:cs="Times New Roman"/>
          <w:b/>
          <w:bCs/>
          <w:color w:val="000000" w:themeColor="text1"/>
          <w:sz w:val="22"/>
          <w:szCs w:val="22"/>
          <w:lang w:val="mt-MT"/>
        </w:rPr>
      </w:pPr>
      <w:r w:rsidRPr="00E1278B">
        <w:rPr>
          <w:rFonts w:cs="Times New Roman"/>
          <w:color w:val="000000" w:themeColor="text1"/>
          <w:sz w:val="22"/>
          <w:szCs w:val="22"/>
          <w:lang w:val="mt-MT"/>
        </w:rPr>
        <w:lastRenderedPageBreak/>
        <w:t xml:space="preserve">Il-Ministru għall-Finanzi </w:t>
      </w:r>
      <w:proofErr w:type="spellStart"/>
      <w:r w:rsidRPr="00E1278B">
        <w:rPr>
          <w:rFonts w:cs="Times New Roman"/>
          <w:color w:val="000000" w:themeColor="text1"/>
          <w:sz w:val="22"/>
          <w:szCs w:val="22"/>
          <w:lang w:val="mt-MT"/>
        </w:rPr>
        <w:t>ppropona</w:t>
      </w:r>
      <w:proofErr w:type="spellEnd"/>
      <w:r w:rsidRPr="00E1278B">
        <w:rPr>
          <w:rFonts w:cs="Times New Roman"/>
          <w:color w:val="000000" w:themeColor="text1"/>
          <w:sz w:val="22"/>
          <w:szCs w:val="22"/>
          <w:lang w:val="mt-MT"/>
        </w:rPr>
        <w:t xml:space="preserve"> t-Tieni Qari ta’ din il-klawsola ġdida.</w:t>
      </w:r>
    </w:p>
    <w:p w14:paraId="6A07A5B0" w14:textId="77777777" w:rsidR="0038031B" w:rsidRPr="00E1278B" w:rsidRDefault="0038031B" w:rsidP="00E1278B">
      <w:pPr>
        <w:jc w:val="both"/>
        <w:rPr>
          <w:rFonts w:cs="Times New Roman"/>
          <w:color w:val="000000" w:themeColor="text1"/>
          <w:sz w:val="22"/>
          <w:szCs w:val="22"/>
          <w:lang w:val="mt-MT"/>
        </w:rPr>
      </w:pPr>
    </w:p>
    <w:p w14:paraId="426C3245" w14:textId="7C02B0A4" w:rsidR="0038031B" w:rsidRPr="00E1278B" w:rsidRDefault="0038031B" w:rsidP="00E1278B">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Il-mozzjoni għaddiet </w:t>
      </w:r>
      <w:proofErr w:type="spellStart"/>
      <w:r w:rsidR="007A52BC" w:rsidRPr="00E1278B">
        <w:rPr>
          <w:rFonts w:cs="Times New Roman"/>
          <w:color w:val="000000" w:themeColor="text1"/>
          <w:sz w:val="22"/>
          <w:szCs w:val="22"/>
          <w:lang w:val="mt-MT"/>
        </w:rPr>
        <w:t>nem</w:t>
      </w:r>
      <w:proofErr w:type="spellEnd"/>
      <w:r w:rsidR="007A52BC" w:rsidRPr="00E1278B">
        <w:rPr>
          <w:rFonts w:cs="Times New Roman"/>
          <w:color w:val="000000" w:themeColor="text1"/>
          <w:sz w:val="22"/>
          <w:szCs w:val="22"/>
          <w:lang w:val="mt-MT"/>
        </w:rPr>
        <w:t xml:space="preserve">. </w:t>
      </w:r>
      <w:proofErr w:type="spellStart"/>
      <w:r w:rsidR="007A52BC" w:rsidRPr="00E1278B">
        <w:rPr>
          <w:rFonts w:cs="Times New Roman"/>
          <w:color w:val="000000" w:themeColor="text1"/>
          <w:sz w:val="22"/>
          <w:szCs w:val="22"/>
          <w:lang w:val="mt-MT"/>
        </w:rPr>
        <w:t>con</w:t>
      </w:r>
      <w:proofErr w:type="spellEnd"/>
      <w:r w:rsidR="007A52BC" w:rsidRPr="00E1278B">
        <w:rPr>
          <w:rFonts w:cs="Times New Roman"/>
          <w:color w:val="000000" w:themeColor="text1"/>
          <w:sz w:val="22"/>
          <w:szCs w:val="22"/>
          <w:lang w:val="mt-MT"/>
        </w:rPr>
        <w:t xml:space="preserve">. </w:t>
      </w:r>
      <w:r w:rsidRPr="00E1278B">
        <w:rPr>
          <w:rFonts w:cs="Times New Roman"/>
          <w:color w:val="000000" w:themeColor="text1"/>
          <w:sz w:val="22"/>
          <w:szCs w:val="22"/>
          <w:lang w:val="mt-MT"/>
        </w:rPr>
        <w:t xml:space="preserve">u Klawsola 35A Ġdida </w:t>
      </w:r>
      <w:proofErr w:type="spellStart"/>
      <w:r w:rsidRPr="00E1278B">
        <w:rPr>
          <w:rFonts w:cs="Times New Roman"/>
          <w:color w:val="000000" w:themeColor="text1"/>
          <w:sz w:val="22"/>
          <w:szCs w:val="22"/>
          <w:lang w:val="mt-MT"/>
        </w:rPr>
        <w:t>nqrat</w:t>
      </w:r>
      <w:proofErr w:type="spellEnd"/>
      <w:r w:rsidRPr="00E1278B">
        <w:rPr>
          <w:rFonts w:cs="Times New Roman"/>
          <w:color w:val="000000" w:themeColor="text1"/>
          <w:sz w:val="22"/>
          <w:szCs w:val="22"/>
          <w:lang w:val="mt-MT"/>
        </w:rPr>
        <w:t xml:space="preserve"> it-Tieni Darba.</w:t>
      </w:r>
    </w:p>
    <w:p w14:paraId="4BD15908" w14:textId="77777777" w:rsidR="0038031B" w:rsidRPr="00E1278B" w:rsidRDefault="0038031B" w:rsidP="00E1278B">
      <w:pPr>
        <w:jc w:val="both"/>
        <w:rPr>
          <w:rFonts w:cs="Times New Roman"/>
          <w:color w:val="000000" w:themeColor="text1"/>
          <w:sz w:val="22"/>
          <w:szCs w:val="22"/>
          <w:lang w:val="mt-MT"/>
        </w:rPr>
      </w:pPr>
    </w:p>
    <w:p w14:paraId="39516B30" w14:textId="77777777" w:rsidR="0038031B" w:rsidRPr="00E1278B" w:rsidRDefault="0038031B" w:rsidP="00E1278B">
      <w:pPr>
        <w:jc w:val="both"/>
        <w:rPr>
          <w:rFonts w:cs="Times New Roman"/>
          <w:b/>
          <w:bCs/>
          <w:color w:val="000000" w:themeColor="text1"/>
          <w:sz w:val="22"/>
          <w:szCs w:val="22"/>
          <w:lang w:val="mt-MT"/>
        </w:rPr>
      </w:pPr>
      <w:r w:rsidRPr="00E1278B">
        <w:rPr>
          <w:rFonts w:cs="Times New Roman"/>
          <w:color w:val="000000" w:themeColor="text1"/>
          <w:sz w:val="22"/>
          <w:szCs w:val="22"/>
          <w:lang w:val="mt-MT"/>
        </w:rPr>
        <w:t xml:space="preserve">Il-Ministru għall-Finanzi </w:t>
      </w:r>
      <w:proofErr w:type="spellStart"/>
      <w:r w:rsidRPr="00E1278B">
        <w:rPr>
          <w:rFonts w:cs="Times New Roman"/>
          <w:color w:val="000000" w:themeColor="text1"/>
          <w:sz w:val="22"/>
          <w:szCs w:val="22"/>
          <w:lang w:val="mt-MT"/>
        </w:rPr>
        <w:t>ppropona</w:t>
      </w:r>
      <w:proofErr w:type="spellEnd"/>
      <w:r w:rsidRPr="00E1278B">
        <w:rPr>
          <w:rFonts w:cs="Times New Roman"/>
          <w:color w:val="000000" w:themeColor="text1"/>
          <w:sz w:val="22"/>
          <w:szCs w:val="22"/>
          <w:lang w:val="mt-MT"/>
        </w:rPr>
        <w:t xml:space="preserve"> li Klawsola 35A Ġdida ssir parti mill-Abbozz ta’ Liġi. </w:t>
      </w:r>
    </w:p>
    <w:p w14:paraId="0389DDC4" w14:textId="77777777" w:rsidR="0038031B" w:rsidRPr="00E1278B" w:rsidRDefault="0038031B" w:rsidP="00E1278B">
      <w:pPr>
        <w:jc w:val="both"/>
        <w:rPr>
          <w:rFonts w:cs="Times New Roman"/>
          <w:color w:val="000000" w:themeColor="text1"/>
          <w:sz w:val="22"/>
          <w:szCs w:val="22"/>
          <w:lang w:val="mt-MT"/>
        </w:rPr>
      </w:pPr>
    </w:p>
    <w:p w14:paraId="5B0D6D10" w14:textId="2A683D41" w:rsidR="0038031B" w:rsidRPr="00E1278B" w:rsidRDefault="0038031B" w:rsidP="00E1278B">
      <w:pPr>
        <w:jc w:val="both"/>
        <w:rPr>
          <w:rFonts w:cs="Times New Roman"/>
          <w:color w:val="000000" w:themeColor="text1"/>
          <w:sz w:val="22"/>
          <w:szCs w:val="22"/>
          <w:lang w:val="mt-MT"/>
        </w:rPr>
      </w:pPr>
      <w:r w:rsidRPr="00E1278B">
        <w:rPr>
          <w:rFonts w:cs="Times New Roman"/>
          <w:b/>
          <w:color w:val="000000" w:themeColor="text1"/>
          <w:sz w:val="22"/>
          <w:szCs w:val="22"/>
          <w:lang w:val="mt-MT"/>
        </w:rPr>
        <w:t xml:space="preserve">KLAWSOLA 35A ĠDIDA </w:t>
      </w:r>
      <w:r w:rsidRPr="00E1278B">
        <w:rPr>
          <w:rFonts w:cs="Times New Roman"/>
          <w:color w:val="000000" w:themeColor="text1"/>
          <w:sz w:val="22"/>
          <w:szCs w:val="22"/>
          <w:lang w:val="mt-MT"/>
        </w:rPr>
        <w:t xml:space="preserve">għaddiet </w:t>
      </w:r>
      <w:proofErr w:type="spellStart"/>
      <w:r w:rsidR="007A52BC" w:rsidRPr="00E1278B">
        <w:rPr>
          <w:rFonts w:cs="Times New Roman"/>
          <w:color w:val="000000" w:themeColor="text1"/>
          <w:sz w:val="22"/>
          <w:szCs w:val="22"/>
          <w:lang w:val="mt-MT"/>
        </w:rPr>
        <w:t>nem</w:t>
      </w:r>
      <w:proofErr w:type="spellEnd"/>
      <w:r w:rsidR="007A52BC" w:rsidRPr="00E1278B">
        <w:rPr>
          <w:rFonts w:cs="Times New Roman"/>
          <w:color w:val="000000" w:themeColor="text1"/>
          <w:sz w:val="22"/>
          <w:szCs w:val="22"/>
          <w:lang w:val="mt-MT"/>
        </w:rPr>
        <w:t xml:space="preserve">. </w:t>
      </w:r>
      <w:proofErr w:type="spellStart"/>
      <w:r w:rsidR="007A52BC" w:rsidRPr="00E1278B">
        <w:rPr>
          <w:rFonts w:cs="Times New Roman"/>
          <w:color w:val="000000" w:themeColor="text1"/>
          <w:sz w:val="22"/>
          <w:szCs w:val="22"/>
          <w:lang w:val="mt-MT"/>
        </w:rPr>
        <w:t>con</w:t>
      </w:r>
      <w:proofErr w:type="spellEnd"/>
      <w:r w:rsidR="007A52BC" w:rsidRPr="00E1278B">
        <w:rPr>
          <w:rFonts w:cs="Times New Roman"/>
          <w:color w:val="000000" w:themeColor="text1"/>
          <w:sz w:val="22"/>
          <w:szCs w:val="22"/>
          <w:lang w:val="mt-MT"/>
        </w:rPr>
        <w:t xml:space="preserve">. </w:t>
      </w:r>
      <w:r w:rsidRPr="00E1278B">
        <w:rPr>
          <w:rFonts w:cs="Times New Roman"/>
          <w:color w:val="000000" w:themeColor="text1"/>
          <w:sz w:val="22"/>
          <w:szCs w:val="22"/>
          <w:lang w:val="mt-MT"/>
        </w:rPr>
        <w:t>u kienet ordnata ssir parti mill-Abbozz ta’ Liġi.</w:t>
      </w:r>
    </w:p>
    <w:p w14:paraId="2D1DD5E1" w14:textId="77777777" w:rsidR="0038031B" w:rsidRPr="00E1278B" w:rsidRDefault="0038031B" w:rsidP="00E1278B">
      <w:pPr>
        <w:jc w:val="both"/>
        <w:rPr>
          <w:rFonts w:cs="Times New Roman"/>
          <w:color w:val="000000" w:themeColor="text1"/>
          <w:sz w:val="22"/>
          <w:szCs w:val="22"/>
          <w:lang w:val="mt-MT"/>
        </w:rPr>
      </w:pPr>
    </w:p>
    <w:p w14:paraId="6CA2F51F" w14:textId="77777777" w:rsidR="0038031B" w:rsidRPr="00E1278B" w:rsidRDefault="0038031B" w:rsidP="00E1278B">
      <w:pPr>
        <w:jc w:val="both"/>
        <w:rPr>
          <w:rFonts w:cs="Times New Roman"/>
          <w:b/>
          <w:bCs/>
          <w:sz w:val="22"/>
          <w:szCs w:val="22"/>
          <w:lang w:val="mt-MT"/>
        </w:rPr>
      </w:pPr>
    </w:p>
    <w:p w14:paraId="42A2A50A" w14:textId="0E3F6F1B" w:rsidR="0038031B" w:rsidRPr="00E1278B" w:rsidRDefault="0038031B" w:rsidP="00E1278B">
      <w:pPr>
        <w:jc w:val="both"/>
        <w:rPr>
          <w:rFonts w:cs="Times New Roman"/>
          <w:sz w:val="22"/>
          <w:szCs w:val="22"/>
          <w:lang w:val="mt-MT"/>
        </w:rPr>
      </w:pPr>
      <w:r w:rsidRPr="00E1278B">
        <w:rPr>
          <w:rFonts w:cs="Times New Roman"/>
          <w:b/>
          <w:bCs/>
          <w:sz w:val="22"/>
          <w:szCs w:val="22"/>
          <w:lang w:val="mt-MT"/>
        </w:rPr>
        <w:t>KLAWSOLA 36</w:t>
      </w:r>
      <w:r w:rsidRPr="00E1278B">
        <w:rPr>
          <w:rFonts w:cs="Times New Roman"/>
          <w:sz w:val="22"/>
          <w:szCs w:val="22"/>
          <w:lang w:val="mt-MT"/>
        </w:rPr>
        <w:t xml:space="preserve"> għaddiet </w:t>
      </w:r>
      <w:proofErr w:type="spellStart"/>
      <w:r w:rsidR="007A52BC" w:rsidRPr="00E1278B">
        <w:rPr>
          <w:rFonts w:cs="Times New Roman"/>
          <w:color w:val="000000" w:themeColor="text1"/>
          <w:sz w:val="22"/>
          <w:szCs w:val="22"/>
          <w:lang w:val="mt-MT"/>
        </w:rPr>
        <w:t>nem</w:t>
      </w:r>
      <w:proofErr w:type="spellEnd"/>
      <w:r w:rsidR="007A52BC" w:rsidRPr="00E1278B">
        <w:rPr>
          <w:rFonts w:cs="Times New Roman"/>
          <w:color w:val="000000" w:themeColor="text1"/>
          <w:sz w:val="22"/>
          <w:szCs w:val="22"/>
          <w:lang w:val="mt-MT"/>
        </w:rPr>
        <w:t xml:space="preserve">. </w:t>
      </w:r>
      <w:proofErr w:type="spellStart"/>
      <w:r w:rsidR="007A52BC" w:rsidRPr="00E1278B">
        <w:rPr>
          <w:rFonts w:cs="Times New Roman"/>
          <w:color w:val="000000" w:themeColor="text1"/>
          <w:sz w:val="22"/>
          <w:szCs w:val="22"/>
          <w:lang w:val="mt-MT"/>
        </w:rPr>
        <w:t>con</w:t>
      </w:r>
      <w:proofErr w:type="spellEnd"/>
      <w:r w:rsidR="007A52BC" w:rsidRPr="00E1278B">
        <w:rPr>
          <w:rFonts w:cs="Times New Roman"/>
          <w:color w:val="000000" w:themeColor="text1"/>
          <w:sz w:val="22"/>
          <w:szCs w:val="22"/>
          <w:lang w:val="mt-MT"/>
        </w:rPr>
        <w:t xml:space="preserve">. </w:t>
      </w:r>
      <w:r w:rsidRPr="00E1278B">
        <w:rPr>
          <w:rFonts w:cs="Times New Roman"/>
          <w:sz w:val="22"/>
          <w:szCs w:val="22"/>
          <w:lang w:val="mt-MT"/>
        </w:rPr>
        <w:t>u kienet ordnata ssir parti mill-Abbozz ta’ Liġi.</w:t>
      </w:r>
    </w:p>
    <w:p w14:paraId="74A2575B" w14:textId="77777777" w:rsidR="0038031B" w:rsidRPr="00E1278B" w:rsidRDefault="0038031B" w:rsidP="00E1278B">
      <w:pPr>
        <w:jc w:val="both"/>
        <w:rPr>
          <w:rFonts w:cs="Times New Roman"/>
          <w:sz w:val="22"/>
          <w:szCs w:val="22"/>
          <w:lang w:val="mt-MT"/>
        </w:rPr>
      </w:pPr>
    </w:p>
    <w:p w14:paraId="12FE3F63" w14:textId="77777777" w:rsidR="0038031B" w:rsidRPr="00E1278B" w:rsidRDefault="0038031B" w:rsidP="00E1278B">
      <w:pPr>
        <w:jc w:val="both"/>
        <w:rPr>
          <w:rFonts w:cs="Times New Roman"/>
          <w:b/>
          <w:bCs/>
          <w:sz w:val="22"/>
          <w:szCs w:val="22"/>
          <w:lang w:val="mt-MT"/>
        </w:rPr>
      </w:pPr>
    </w:p>
    <w:p w14:paraId="3ED28039" w14:textId="77777777" w:rsidR="0038031B" w:rsidRPr="00E1278B" w:rsidRDefault="0038031B" w:rsidP="00E1278B">
      <w:pPr>
        <w:jc w:val="both"/>
        <w:rPr>
          <w:rFonts w:cs="Times New Roman"/>
          <w:b/>
          <w:bCs/>
          <w:sz w:val="22"/>
          <w:szCs w:val="22"/>
          <w:lang w:val="mt-MT"/>
        </w:rPr>
      </w:pPr>
      <w:r w:rsidRPr="00E1278B">
        <w:rPr>
          <w:rFonts w:cs="Times New Roman"/>
          <w:b/>
          <w:bCs/>
          <w:sz w:val="22"/>
          <w:szCs w:val="22"/>
          <w:lang w:val="mt-MT"/>
        </w:rPr>
        <w:t>PERMESS TAL-KUMITAT</w:t>
      </w:r>
    </w:p>
    <w:p w14:paraId="2C8DDA95" w14:textId="77777777" w:rsidR="0038031B" w:rsidRPr="00E1278B" w:rsidRDefault="0038031B" w:rsidP="00E1278B">
      <w:pPr>
        <w:jc w:val="both"/>
        <w:rPr>
          <w:rFonts w:cs="Times New Roman"/>
          <w:b/>
          <w:bCs/>
          <w:sz w:val="22"/>
          <w:szCs w:val="22"/>
          <w:lang w:val="mt-MT"/>
        </w:rPr>
      </w:pPr>
    </w:p>
    <w:p w14:paraId="590751BB" w14:textId="77777777" w:rsidR="0038031B" w:rsidRPr="00E1278B" w:rsidRDefault="0038031B" w:rsidP="00E1278B">
      <w:pPr>
        <w:jc w:val="both"/>
        <w:rPr>
          <w:rFonts w:cs="Times New Roman"/>
          <w:sz w:val="22"/>
          <w:szCs w:val="22"/>
          <w:lang w:val="mt-MT"/>
        </w:rPr>
      </w:pPr>
      <w:r w:rsidRPr="00E1278B">
        <w:rPr>
          <w:rFonts w:cs="Times New Roman"/>
          <w:sz w:val="22"/>
          <w:szCs w:val="22"/>
          <w:lang w:val="mt-MT"/>
        </w:rPr>
        <w:t xml:space="preserve">Il-Ministru għall-Finanzi talab il-permess biex jitressqu </w:t>
      </w:r>
      <w:proofErr w:type="spellStart"/>
      <w:r w:rsidRPr="00E1278B">
        <w:rPr>
          <w:rFonts w:cs="Times New Roman"/>
          <w:sz w:val="22"/>
          <w:szCs w:val="22"/>
          <w:lang w:val="mt-MT"/>
        </w:rPr>
        <w:t>Klawsoli</w:t>
      </w:r>
      <w:proofErr w:type="spellEnd"/>
      <w:r w:rsidRPr="00E1278B">
        <w:rPr>
          <w:rFonts w:cs="Times New Roman"/>
          <w:sz w:val="22"/>
          <w:szCs w:val="22"/>
          <w:lang w:val="mt-MT"/>
        </w:rPr>
        <w:t xml:space="preserve"> 36A, 36B, 36Ċ, 36D, 36E, 36F, 36G, 36H, 36I, 36J, 36K, 36L, 36M u 36N Ġodda f’dan l-istadju tal-Kumitat.</w:t>
      </w:r>
    </w:p>
    <w:p w14:paraId="08D75757" w14:textId="77777777" w:rsidR="0038031B" w:rsidRPr="00E1278B" w:rsidRDefault="0038031B" w:rsidP="00E1278B">
      <w:pPr>
        <w:jc w:val="both"/>
        <w:rPr>
          <w:rFonts w:cs="Times New Roman"/>
          <w:sz w:val="22"/>
          <w:szCs w:val="22"/>
          <w:lang w:val="mt-MT"/>
        </w:rPr>
      </w:pPr>
    </w:p>
    <w:p w14:paraId="483E675E" w14:textId="77777777" w:rsidR="0038031B" w:rsidRPr="00E1278B" w:rsidRDefault="0038031B" w:rsidP="00E1278B">
      <w:pPr>
        <w:jc w:val="both"/>
        <w:rPr>
          <w:rFonts w:cs="Times New Roman"/>
          <w:b/>
          <w:bCs/>
          <w:sz w:val="22"/>
          <w:szCs w:val="22"/>
          <w:lang w:val="mt-MT"/>
        </w:rPr>
      </w:pPr>
      <w:r w:rsidRPr="00E1278B">
        <w:rPr>
          <w:rFonts w:cs="Times New Roman"/>
          <w:sz w:val="22"/>
          <w:szCs w:val="22"/>
          <w:lang w:val="mt-MT"/>
        </w:rPr>
        <w:t>Il-permess ingħata.</w:t>
      </w:r>
    </w:p>
    <w:p w14:paraId="1D1054EC" w14:textId="77777777" w:rsidR="0038031B" w:rsidRPr="00E1278B" w:rsidRDefault="0038031B" w:rsidP="00E1278B">
      <w:pPr>
        <w:jc w:val="both"/>
        <w:rPr>
          <w:rFonts w:cs="Times New Roman"/>
          <w:b/>
          <w:bCs/>
          <w:sz w:val="22"/>
          <w:szCs w:val="22"/>
          <w:lang w:val="mt-MT"/>
        </w:rPr>
      </w:pPr>
    </w:p>
    <w:p w14:paraId="4D3A0A35" w14:textId="77777777" w:rsidR="00893415" w:rsidRDefault="00893415" w:rsidP="00893415">
      <w:pPr>
        <w:jc w:val="both"/>
        <w:rPr>
          <w:rFonts w:cs="Times New Roman"/>
          <w:b/>
          <w:bCs/>
          <w:sz w:val="22"/>
          <w:szCs w:val="22"/>
          <w:lang w:val="mt-MT"/>
        </w:rPr>
      </w:pPr>
    </w:p>
    <w:p w14:paraId="0823A295" w14:textId="41008D50"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KLAWSOLA 36A ĠDIDA</w:t>
      </w:r>
    </w:p>
    <w:p w14:paraId="5A20EAAB" w14:textId="77777777" w:rsidR="00893415" w:rsidRPr="00E1278B" w:rsidRDefault="00893415" w:rsidP="00893415">
      <w:pPr>
        <w:jc w:val="both"/>
        <w:rPr>
          <w:rFonts w:cs="Times New Roman"/>
          <w:sz w:val="22"/>
          <w:szCs w:val="22"/>
          <w:lang w:val="mt-MT"/>
        </w:rPr>
      </w:pPr>
    </w:p>
    <w:p w14:paraId="3BD79955"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il-klawsola ġdida mmarkata “AL”:</w:t>
      </w:r>
    </w:p>
    <w:p w14:paraId="59222B58" w14:textId="77777777" w:rsidR="00893415" w:rsidRPr="00E1278B" w:rsidRDefault="00893415" w:rsidP="00893415">
      <w:pPr>
        <w:jc w:val="both"/>
        <w:rPr>
          <w:rFonts w:cs="Times New Roman"/>
          <w:sz w:val="22"/>
          <w:szCs w:val="22"/>
          <w:lang w:val="mt-MT"/>
        </w:rPr>
      </w:pPr>
    </w:p>
    <w:p w14:paraId="0EE5A42A"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Klawsola 36A Ġdida</w:t>
      </w:r>
    </w:p>
    <w:p w14:paraId="1AD7A6E4" w14:textId="77777777" w:rsidR="00893415" w:rsidRPr="00E1278B" w:rsidRDefault="00893415" w:rsidP="00893415">
      <w:pPr>
        <w:jc w:val="both"/>
        <w:rPr>
          <w:rFonts w:cs="Times New Roman"/>
          <w:b/>
          <w:bCs/>
          <w:sz w:val="22"/>
          <w:szCs w:val="22"/>
          <w:lang w:val="mt-MT"/>
        </w:rPr>
      </w:pPr>
    </w:p>
    <w:p w14:paraId="5E2A452E"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Minnufih wara l-klawsola 36 għandha tiġi miżjuda l-klawsola ġdida li ġejja: </w:t>
      </w:r>
    </w:p>
    <w:p w14:paraId="16ACD313" w14:textId="77777777" w:rsidR="00893415" w:rsidRPr="00E1278B" w:rsidRDefault="00893415" w:rsidP="00893415">
      <w:pPr>
        <w:jc w:val="both"/>
        <w:rPr>
          <w:rFonts w:cs="Times New Roman"/>
          <w:b/>
          <w:bCs/>
          <w:sz w:val="22"/>
          <w:szCs w:val="22"/>
          <w:lang w:val="mt-MT"/>
        </w:rPr>
      </w:pPr>
    </w:p>
    <w:p w14:paraId="7F2A3FD0"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“Emenda tat-Tieni Skeda li tinsab mal-Att prinċipali.</w:t>
      </w:r>
    </w:p>
    <w:p w14:paraId="12DF0C72" w14:textId="77777777" w:rsidR="00893415" w:rsidRPr="00E1278B" w:rsidRDefault="00893415" w:rsidP="00893415">
      <w:pPr>
        <w:jc w:val="both"/>
        <w:rPr>
          <w:rFonts w:cs="Times New Roman"/>
          <w:color w:val="000000" w:themeColor="text1"/>
          <w:sz w:val="22"/>
          <w:szCs w:val="22"/>
          <w:lang w:val="mt-MT"/>
        </w:rPr>
      </w:pPr>
    </w:p>
    <w:p w14:paraId="11ED2AE3" w14:textId="77777777" w:rsidR="00893415" w:rsidRPr="00E1278B" w:rsidRDefault="00893415" w:rsidP="00893415">
      <w:pPr>
        <w:jc w:val="both"/>
        <w:rPr>
          <w:rFonts w:cs="Times New Roman"/>
          <w:color w:val="000000" w:themeColor="text1"/>
          <w:sz w:val="22"/>
          <w:szCs w:val="22"/>
          <w:lang w:val="mt-MT"/>
        </w:rPr>
      </w:pPr>
      <w:r w:rsidRPr="00E1278B">
        <w:rPr>
          <w:rFonts w:cs="Times New Roman"/>
          <w:b/>
          <w:bCs/>
          <w:color w:val="000000" w:themeColor="text1"/>
          <w:sz w:val="22"/>
          <w:szCs w:val="22"/>
          <w:lang w:val="mt-MT"/>
        </w:rPr>
        <w:t>36A.</w:t>
      </w:r>
      <w:r w:rsidRPr="00E1278B">
        <w:rPr>
          <w:rFonts w:cs="Times New Roman"/>
          <w:color w:val="000000" w:themeColor="text1"/>
          <w:sz w:val="22"/>
          <w:szCs w:val="22"/>
          <w:lang w:val="mt-MT"/>
        </w:rPr>
        <w:t xml:space="preserve"> It-Tieni Skeda li tinsab mal-Att prinċipali għandha tiġi emendata kif ġej:</w:t>
      </w:r>
    </w:p>
    <w:p w14:paraId="52930627" w14:textId="77777777" w:rsidR="00893415" w:rsidRPr="00E1278B" w:rsidRDefault="00893415" w:rsidP="00893415">
      <w:pPr>
        <w:jc w:val="both"/>
        <w:rPr>
          <w:rFonts w:cs="Times New Roman"/>
          <w:color w:val="000000" w:themeColor="text1"/>
          <w:sz w:val="22"/>
          <w:szCs w:val="22"/>
          <w:lang w:val="mt-MT"/>
        </w:rPr>
      </w:pPr>
    </w:p>
    <w:p w14:paraId="6D5FEF24"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(a)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(2) tal-partita 12A tagħha għandha tiġi sostitwita bil-partita ġdida li ġejja: </w:t>
      </w:r>
    </w:p>
    <w:p w14:paraId="14662447" w14:textId="77777777" w:rsidR="00893415" w:rsidRPr="00E1278B" w:rsidRDefault="00893415" w:rsidP="00893415">
      <w:pPr>
        <w:jc w:val="both"/>
        <w:rPr>
          <w:rFonts w:cs="Times New Roman"/>
          <w:color w:val="000000" w:themeColor="text1"/>
          <w:sz w:val="22"/>
          <w:szCs w:val="22"/>
          <w:lang w:val="mt-MT"/>
        </w:rPr>
      </w:pPr>
    </w:p>
    <w:p w14:paraId="2D8A765C" w14:textId="77777777" w:rsidR="00893415" w:rsidRPr="00E1278B" w:rsidRDefault="00893415" w:rsidP="00893415">
      <w:pPr>
        <w:jc w:val="both"/>
        <w:rPr>
          <w:rFonts w:cs="Times New Roman"/>
          <w:b/>
          <w:bCs/>
          <w:color w:val="000000" w:themeColor="text1"/>
          <w:sz w:val="22"/>
          <w:szCs w:val="22"/>
          <w:lang w:val="mt-MT"/>
        </w:rPr>
      </w:pPr>
      <w:r w:rsidRPr="00E1278B">
        <w:rPr>
          <w:rFonts w:cs="Times New Roman"/>
          <w:color w:val="000000" w:themeColor="text1"/>
          <w:sz w:val="22"/>
          <w:szCs w:val="22"/>
          <w:lang w:val="mt-MT"/>
        </w:rPr>
        <w:t xml:space="preserve">“(2) Fejn persuna taxxabbli tiffaċilita, permezz tal-użu ta’ </w:t>
      </w:r>
      <w:proofErr w:type="spellStart"/>
      <w:r w:rsidRPr="00E1278B">
        <w:rPr>
          <w:rFonts w:cs="Times New Roman"/>
          <w:color w:val="000000" w:themeColor="text1"/>
          <w:sz w:val="22"/>
          <w:szCs w:val="22"/>
          <w:lang w:val="mt-MT"/>
        </w:rPr>
        <w:t>interfaċċa</w:t>
      </w:r>
      <w:proofErr w:type="spellEnd"/>
      <w:r w:rsidRPr="00E1278B">
        <w:rPr>
          <w:rFonts w:cs="Times New Roman"/>
          <w:color w:val="000000" w:themeColor="text1"/>
          <w:sz w:val="22"/>
          <w:szCs w:val="22"/>
          <w:lang w:val="mt-MT"/>
        </w:rPr>
        <w:t xml:space="preserve"> elettronika bħal post tas-suq, pjattaforma, </w:t>
      </w:r>
      <w:proofErr w:type="spellStart"/>
      <w:r w:rsidRPr="00E1278B">
        <w:rPr>
          <w:rFonts w:cs="Times New Roman"/>
          <w:color w:val="000000" w:themeColor="text1"/>
          <w:sz w:val="22"/>
          <w:szCs w:val="22"/>
          <w:lang w:val="mt-MT"/>
        </w:rPr>
        <w:t>portal</w:t>
      </w:r>
      <w:proofErr w:type="spellEnd"/>
      <w:r w:rsidRPr="00E1278B">
        <w:rPr>
          <w:rFonts w:cs="Times New Roman"/>
          <w:color w:val="000000" w:themeColor="text1"/>
          <w:sz w:val="22"/>
          <w:szCs w:val="22"/>
          <w:lang w:val="mt-MT"/>
        </w:rPr>
        <w:t xml:space="preserve"> jew mezzi simili, il-provvista ta’ oġġetti fi ħdan il-Komunità minn persuna taxxabbli mhux stabbilita fil-Komunità lil persuna taxxabbli jew persuna legali mhux taxxabbli, li l-akkwisti </w:t>
      </w:r>
      <w:proofErr w:type="spellStart"/>
      <w:r w:rsidRPr="00E1278B">
        <w:rPr>
          <w:rFonts w:cs="Times New Roman"/>
          <w:color w:val="000000" w:themeColor="text1"/>
          <w:sz w:val="22"/>
          <w:szCs w:val="22"/>
          <w:lang w:val="mt-MT"/>
        </w:rPr>
        <w:t>intra</w:t>
      </w:r>
      <w:proofErr w:type="spellEnd"/>
      <w:r w:rsidRPr="00E1278B">
        <w:rPr>
          <w:rFonts w:cs="Times New Roman"/>
          <w:color w:val="000000" w:themeColor="text1"/>
          <w:sz w:val="22"/>
          <w:szCs w:val="22"/>
          <w:lang w:val="mt-MT"/>
        </w:rPr>
        <w:t>-Komunitarji tagħha ta’ oġġetti li mhumiex soġġetti għall-VAT skont l-Artikolu 3(1) tad-Direttiva tal-Kunsill 2006/112/KE, jew kwalunkwe persuna mhux taxxabbli oħra, il-persuna taxxabbli li tiffaċilita l-provvista għandha titqies li rċeviet u forniet dawk l-oġġetti hi stess.”;</w:t>
      </w:r>
      <w:r w:rsidRPr="00E1278B">
        <w:rPr>
          <w:rFonts w:cs="Times New Roman"/>
          <w:b/>
          <w:bCs/>
          <w:color w:val="000000" w:themeColor="text1"/>
          <w:sz w:val="22"/>
          <w:szCs w:val="22"/>
          <w:lang w:val="mt-MT"/>
        </w:rPr>
        <w:t xml:space="preserve"> </w:t>
      </w:r>
    </w:p>
    <w:p w14:paraId="33EB7499" w14:textId="77777777" w:rsidR="00893415" w:rsidRPr="00E1278B" w:rsidRDefault="00893415" w:rsidP="00893415">
      <w:pPr>
        <w:jc w:val="both"/>
        <w:rPr>
          <w:rFonts w:cs="Times New Roman"/>
          <w:color w:val="000000" w:themeColor="text1"/>
          <w:sz w:val="22"/>
          <w:szCs w:val="22"/>
          <w:lang w:val="mt-MT"/>
        </w:rPr>
      </w:pPr>
    </w:p>
    <w:p w14:paraId="6AE4EEDE"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(b) il-partita 15 tagħha għandha tiġi sostitwita bil-partita ġdida li ġejja:</w:t>
      </w:r>
    </w:p>
    <w:p w14:paraId="6BAC99F4" w14:textId="77777777" w:rsidR="00893415" w:rsidRPr="00E1278B" w:rsidRDefault="00893415" w:rsidP="00893415">
      <w:pPr>
        <w:jc w:val="both"/>
        <w:rPr>
          <w:rFonts w:cs="Times New Roman"/>
          <w:color w:val="000000" w:themeColor="text1"/>
          <w:sz w:val="22"/>
          <w:szCs w:val="22"/>
          <w:lang w:val="mt-MT"/>
        </w:rPr>
      </w:pPr>
    </w:p>
    <w:p w14:paraId="579B27A4"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“Użu privat ta’ oġġetti li jagħmlu sehem minn attività ekonomika u servizzi provduti mingħajr ħlas.</w:t>
      </w:r>
    </w:p>
    <w:p w14:paraId="764C9E1C" w14:textId="77777777" w:rsidR="00893415" w:rsidRPr="00E1278B" w:rsidRDefault="00893415" w:rsidP="00893415">
      <w:pPr>
        <w:jc w:val="both"/>
        <w:rPr>
          <w:rFonts w:cs="Times New Roman"/>
          <w:color w:val="000000" w:themeColor="text1"/>
          <w:sz w:val="22"/>
          <w:szCs w:val="22"/>
          <w:lang w:val="mt-MT"/>
        </w:rPr>
      </w:pPr>
    </w:p>
    <w:p w14:paraId="745A88B6"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15. (1) L-użu ta’ oġġetti li jagħmlu sehem minn attività ekonomika għall-użu privat ta’ persuna taxxabbli jew il-persunal tagħha, jew b’mod iktar ġenerali, għal</w:t>
      </w:r>
      <w:r>
        <w:rPr>
          <w:rFonts w:cs="Times New Roman"/>
          <w:color w:val="000000" w:themeColor="text1"/>
          <w:sz w:val="22"/>
          <w:szCs w:val="22"/>
          <w:lang w:val="mt-MT"/>
        </w:rPr>
        <w:t xml:space="preserve"> </w:t>
      </w:r>
      <w:r w:rsidRPr="00E1278B">
        <w:rPr>
          <w:rFonts w:cs="Times New Roman"/>
          <w:color w:val="000000" w:themeColor="text1"/>
          <w:sz w:val="22"/>
          <w:szCs w:val="22"/>
          <w:lang w:val="mt-MT"/>
        </w:rPr>
        <w:t>finijiet oħra barra dawk tal-attività ekonomika tagħha, fejn il-VAT fuq tali oġġetti jew partijiet komponenti totalment jew parzjalment tagħhom jista’ jitnaqqas, għandu jitqies bħala provvista ta’ servizzi b’</w:t>
      </w:r>
      <w:proofErr w:type="spellStart"/>
      <w:r w:rsidRPr="00E1278B">
        <w:rPr>
          <w:rFonts w:cs="Times New Roman"/>
          <w:color w:val="000000" w:themeColor="text1"/>
          <w:sz w:val="22"/>
          <w:szCs w:val="22"/>
          <w:lang w:val="mt-MT"/>
        </w:rPr>
        <w:t>korrispettiv</w:t>
      </w:r>
      <w:proofErr w:type="spellEnd"/>
      <w:r w:rsidRPr="00E1278B">
        <w:rPr>
          <w:rFonts w:cs="Times New Roman"/>
          <w:color w:val="000000" w:themeColor="text1"/>
          <w:sz w:val="22"/>
          <w:szCs w:val="22"/>
          <w:lang w:val="mt-MT"/>
        </w:rPr>
        <w:t xml:space="preserve"> magħmul minn dik il-persuna taxxabbli waqt li taġixxi bħala tali:</w:t>
      </w:r>
    </w:p>
    <w:p w14:paraId="503BA7BA" w14:textId="77777777" w:rsidR="00893415" w:rsidRPr="00E1278B" w:rsidRDefault="00893415" w:rsidP="00893415">
      <w:pPr>
        <w:jc w:val="both"/>
        <w:rPr>
          <w:rFonts w:cs="Times New Roman"/>
          <w:color w:val="000000" w:themeColor="text1"/>
          <w:sz w:val="22"/>
          <w:szCs w:val="22"/>
          <w:lang w:val="mt-MT"/>
        </w:rPr>
      </w:pPr>
    </w:p>
    <w:p w14:paraId="1B9E5CEB"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Iżda din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ma għandhiex tapplika meta dik il-provvista ta’ servizzi tkun soġġetta għal eżenzjoni skont it-Taqsima Wieħed tal-Ħames Skeda.</w:t>
      </w:r>
    </w:p>
    <w:p w14:paraId="255F6EC0" w14:textId="77777777" w:rsidR="00893415" w:rsidRPr="00E1278B" w:rsidRDefault="00893415" w:rsidP="00893415">
      <w:pPr>
        <w:jc w:val="both"/>
        <w:rPr>
          <w:rFonts w:cs="Times New Roman"/>
          <w:color w:val="000000" w:themeColor="text1"/>
          <w:sz w:val="22"/>
          <w:szCs w:val="22"/>
          <w:lang w:val="mt-MT"/>
        </w:rPr>
      </w:pPr>
    </w:p>
    <w:p w14:paraId="59288B3F" w14:textId="77777777" w:rsidR="00893415" w:rsidRPr="00E1278B" w:rsidRDefault="00893415" w:rsidP="00893415">
      <w:pPr>
        <w:jc w:val="both"/>
        <w:rPr>
          <w:rFonts w:cs="Times New Roman"/>
          <w:color w:val="000000" w:themeColor="text1"/>
          <w:sz w:val="22"/>
          <w:szCs w:val="22"/>
          <w:shd w:val="clear" w:color="auto" w:fill="FFFFFF"/>
          <w:lang w:val="mt-MT"/>
        </w:rPr>
      </w:pPr>
      <w:r w:rsidRPr="00E1278B">
        <w:rPr>
          <w:rFonts w:cs="Times New Roman"/>
          <w:color w:val="000000" w:themeColor="text1"/>
          <w:sz w:val="22"/>
          <w:szCs w:val="22"/>
          <w:lang w:val="mt-MT"/>
        </w:rPr>
        <w:lastRenderedPageBreak/>
        <w:t xml:space="preserve">(2) Il-provvista ta’ servizzi mwettqa mingħajr ħlas, għajr servizz li jkun soġġett għal eżenzjoni skont it-Taqsima Wieħed tal-Ħames Skeda, minn persuna taxxabbli għall-użu privat tagħha jew għal dak tal-persunal tagħha, jew b’mod aktar ġenerali, għal finijiet għajr dawk tal-attività ekonomika tagħha, fejn kwalunkwe oġġetti jew servizzi li </w:t>
      </w:r>
      <w:r w:rsidRPr="00D97443">
        <w:rPr>
          <w:rFonts w:cs="Times New Roman"/>
          <w:color w:val="000000" w:themeColor="text1"/>
          <w:sz w:val="22"/>
          <w:szCs w:val="22"/>
          <w:lang w:val="mt-MT"/>
        </w:rPr>
        <w:t>fuqhom it</w:t>
      </w:r>
      <w:r w:rsidRPr="00E1278B">
        <w:rPr>
          <w:rFonts w:cs="Times New Roman"/>
          <w:color w:val="000000" w:themeColor="text1"/>
          <w:sz w:val="22"/>
          <w:szCs w:val="22"/>
          <w:lang w:val="mt-MT"/>
        </w:rPr>
        <w:t>-taxxa fuq il-valur miżjud tnaqqset totalment jew parzjalment, jintuża</w:t>
      </w:r>
      <w:r>
        <w:rPr>
          <w:rFonts w:cs="Times New Roman"/>
          <w:color w:val="000000" w:themeColor="text1"/>
          <w:sz w:val="22"/>
          <w:szCs w:val="22"/>
          <w:lang w:val="mt-MT"/>
        </w:rPr>
        <w:t>w</w:t>
      </w:r>
      <w:r w:rsidRPr="00E1278B">
        <w:rPr>
          <w:rFonts w:cs="Times New Roman"/>
          <w:color w:val="000000" w:themeColor="text1"/>
          <w:sz w:val="22"/>
          <w:szCs w:val="22"/>
          <w:lang w:val="mt-MT"/>
        </w:rPr>
        <w:t xml:space="preserve"> jew jiġ</w:t>
      </w:r>
      <w:r>
        <w:rPr>
          <w:rFonts w:cs="Times New Roman"/>
          <w:color w:val="000000" w:themeColor="text1"/>
          <w:sz w:val="22"/>
          <w:szCs w:val="22"/>
          <w:lang w:val="mt-MT"/>
        </w:rPr>
        <w:t>u</w:t>
      </w:r>
      <w:r w:rsidRPr="00E1278B">
        <w:rPr>
          <w:rFonts w:cs="Times New Roman"/>
          <w:color w:val="000000" w:themeColor="text1"/>
          <w:sz w:val="22"/>
          <w:szCs w:val="22"/>
          <w:lang w:val="mt-MT"/>
        </w:rPr>
        <w:t xml:space="preserve"> applikat</w:t>
      </w:r>
      <w:r>
        <w:rPr>
          <w:rFonts w:cs="Times New Roman"/>
          <w:color w:val="000000" w:themeColor="text1"/>
          <w:sz w:val="22"/>
          <w:szCs w:val="22"/>
          <w:lang w:val="mt-MT"/>
        </w:rPr>
        <w:t>i</w:t>
      </w:r>
      <w:r w:rsidRPr="00E1278B">
        <w:rPr>
          <w:rFonts w:cs="Times New Roman"/>
          <w:color w:val="000000" w:themeColor="text1"/>
          <w:sz w:val="22"/>
          <w:szCs w:val="22"/>
          <w:lang w:val="mt-MT"/>
        </w:rPr>
        <w:t xml:space="preserve"> biex jipprovd</w:t>
      </w:r>
      <w:r>
        <w:rPr>
          <w:rFonts w:cs="Times New Roman"/>
          <w:color w:val="000000" w:themeColor="text1"/>
          <w:sz w:val="22"/>
          <w:szCs w:val="22"/>
          <w:lang w:val="mt-MT"/>
        </w:rPr>
        <w:t>u</w:t>
      </w:r>
      <w:r w:rsidRPr="00E1278B">
        <w:rPr>
          <w:rFonts w:cs="Times New Roman"/>
          <w:color w:val="000000" w:themeColor="text1"/>
          <w:sz w:val="22"/>
          <w:szCs w:val="22"/>
          <w:lang w:val="mt-MT"/>
        </w:rPr>
        <w:t xml:space="preserve"> tali servizzi mingħajr ħlas, għandha titqies bħala provvista ta’ servizzi b’</w:t>
      </w:r>
      <w:proofErr w:type="spellStart"/>
      <w:r w:rsidRPr="00E1278B">
        <w:rPr>
          <w:rFonts w:cs="Times New Roman"/>
          <w:color w:val="000000" w:themeColor="text1"/>
          <w:sz w:val="22"/>
          <w:szCs w:val="22"/>
          <w:lang w:val="mt-MT"/>
        </w:rPr>
        <w:t>korrispettiv</w:t>
      </w:r>
      <w:proofErr w:type="spellEnd"/>
      <w:r w:rsidRPr="00E1278B">
        <w:rPr>
          <w:rFonts w:cs="Times New Roman"/>
          <w:color w:val="000000" w:themeColor="text1"/>
          <w:sz w:val="22"/>
          <w:szCs w:val="22"/>
          <w:lang w:val="mt-MT"/>
        </w:rPr>
        <w:t xml:space="preserve"> minn dik il-persuna taxxabbli li taġixxi bħala tali:</w:t>
      </w:r>
    </w:p>
    <w:p w14:paraId="0372E561" w14:textId="77777777" w:rsidR="00893415" w:rsidRPr="00E1278B" w:rsidRDefault="00893415" w:rsidP="00893415">
      <w:pPr>
        <w:jc w:val="both"/>
        <w:rPr>
          <w:rFonts w:cs="Times New Roman"/>
          <w:color w:val="000000" w:themeColor="text1"/>
          <w:sz w:val="22"/>
          <w:szCs w:val="22"/>
          <w:lang w:val="mt-MT"/>
        </w:rPr>
      </w:pPr>
    </w:p>
    <w:p w14:paraId="69D66685"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Iżda dan ma għandux japplika għal servizzi mwettqa mingħajr ħlas lil organizzazzjonijiet li ma jagħmlux profitt kif imfissra fil-partita 5 tat-Taqsima Ħamsa tal-Ħames Skeda.”;</w:t>
      </w:r>
    </w:p>
    <w:p w14:paraId="6127E391" w14:textId="77777777" w:rsidR="00893415" w:rsidRPr="00E1278B" w:rsidRDefault="00893415" w:rsidP="00893415">
      <w:pPr>
        <w:jc w:val="both"/>
        <w:rPr>
          <w:rFonts w:cs="Times New Roman"/>
          <w:color w:val="000000" w:themeColor="text1"/>
          <w:sz w:val="22"/>
          <w:szCs w:val="22"/>
          <w:lang w:val="mt-MT"/>
        </w:rPr>
      </w:pPr>
    </w:p>
    <w:p w14:paraId="5252170E"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pt-BR"/>
        </w:rPr>
        <w:t>(ċ) il-partita 17A tagħha għandha tiġi emendata kif ġej:</w:t>
      </w:r>
    </w:p>
    <w:p w14:paraId="324B44B6" w14:textId="77777777" w:rsidR="00893415" w:rsidRPr="00E1278B" w:rsidRDefault="00893415" w:rsidP="00893415">
      <w:pPr>
        <w:jc w:val="both"/>
        <w:rPr>
          <w:rFonts w:cs="Times New Roman"/>
          <w:color w:val="000000" w:themeColor="text1"/>
          <w:sz w:val="22"/>
          <w:szCs w:val="22"/>
          <w:lang w:val="pt-BR"/>
        </w:rPr>
      </w:pPr>
    </w:p>
    <w:p w14:paraId="0C97BEAE"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pt-BR"/>
        </w:rPr>
        <w:t>(i) is-subpartita (2) għandha tiġi emendata kif ġej:</w:t>
      </w:r>
    </w:p>
    <w:p w14:paraId="347AD468" w14:textId="77777777" w:rsidR="00893415" w:rsidRPr="00E1278B" w:rsidRDefault="00893415" w:rsidP="00893415">
      <w:pPr>
        <w:jc w:val="both"/>
        <w:rPr>
          <w:rFonts w:cs="Times New Roman"/>
          <w:color w:val="000000" w:themeColor="text1"/>
          <w:sz w:val="22"/>
          <w:szCs w:val="22"/>
          <w:lang w:val="pt-BR"/>
        </w:rPr>
      </w:pPr>
    </w:p>
    <w:p w14:paraId="67336049"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pt-BR"/>
        </w:rPr>
        <w:t>(ia) il-paragrafu (a) tagħha għandu jiġi sostitwit bil-paragrafu ġdid li ġej:</w:t>
      </w:r>
    </w:p>
    <w:p w14:paraId="3901CDCD" w14:textId="77777777" w:rsidR="00893415" w:rsidRPr="00E1278B" w:rsidRDefault="00893415" w:rsidP="00893415">
      <w:pPr>
        <w:jc w:val="both"/>
        <w:rPr>
          <w:rFonts w:cs="Times New Roman"/>
          <w:color w:val="000000" w:themeColor="text1"/>
          <w:sz w:val="22"/>
          <w:szCs w:val="22"/>
          <w:lang w:val="pt-BR"/>
        </w:rPr>
      </w:pPr>
    </w:p>
    <w:p w14:paraId="1540FFED" w14:textId="77777777" w:rsidR="00893415" w:rsidRPr="00E1278B" w:rsidRDefault="00893415" w:rsidP="00893415">
      <w:pPr>
        <w:jc w:val="both"/>
        <w:rPr>
          <w:rFonts w:cs="Times New Roman"/>
          <w:b/>
          <w:bCs/>
          <w:color w:val="000000" w:themeColor="text1"/>
          <w:sz w:val="22"/>
          <w:szCs w:val="22"/>
          <w:lang w:val="mt-MT"/>
        </w:rPr>
      </w:pPr>
      <w:r w:rsidRPr="00E1278B">
        <w:rPr>
          <w:rFonts w:cs="Times New Roman"/>
          <w:color w:val="000000" w:themeColor="text1"/>
          <w:sz w:val="22"/>
          <w:szCs w:val="22"/>
          <w:lang w:val="pt-BR"/>
        </w:rPr>
        <w:t>“(a) o</w:t>
      </w:r>
      <w:proofErr w:type="spellStart"/>
      <w:r w:rsidRPr="00E1278B">
        <w:rPr>
          <w:rFonts w:cs="Times New Roman"/>
          <w:color w:val="000000" w:themeColor="text1"/>
          <w:sz w:val="22"/>
          <w:szCs w:val="22"/>
          <w:lang w:val="mt-MT"/>
        </w:rPr>
        <w:t>ġġetti</w:t>
      </w:r>
      <w:proofErr w:type="spellEnd"/>
      <w:r w:rsidRPr="00E1278B">
        <w:rPr>
          <w:rFonts w:cs="Times New Roman"/>
          <w:color w:val="000000" w:themeColor="text1"/>
          <w:sz w:val="22"/>
          <w:szCs w:val="22"/>
          <w:lang w:val="mt-MT"/>
        </w:rPr>
        <w:t xml:space="preserve"> mibgħuta jew </w:t>
      </w:r>
      <w:proofErr w:type="spellStart"/>
      <w:r w:rsidRPr="00E1278B">
        <w:rPr>
          <w:rFonts w:cs="Times New Roman"/>
          <w:color w:val="000000" w:themeColor="text1"/>
          <w:sz w:val="22"/>
          <w:szCs w:val="22"/>
          <w:lang w:val="mt-MT"/>
        </w:rPr>
        <w:t>ittrasportati</w:t>
      </w:r>
      <w:proofErr w:type="spellEnd"/>
      <w:r w:rsidRPr="00E1278B">
        <w:rPr>
          <w:rFonts w:cs="Times New Roman"/>
          <w:color w:val="000000" w:themeColor="text1"/>
          <w:sz w:val="22"/>
          <w:szCs w:val="22"/>
          <w:lang w:val="mt-MT"/>
        </w:rPr>
        <w:t xml:space="preserve"> minn persuna taxxabbli, jew minn parti terza f’isimha, fi jew qabel it-30 ta’ Ġunju tal-2028, lil Stat Membru ieħor bil-ħsieb li tali oġġetti jiġu fornuti hemmhekk, fi stadju aktar tard u sussegwenti għall-wasla tagħhom, lil persuna taxxabbli oħra li hija intitolata li tieħu s-</w:t>
      </w:r>
      <w:proofErr w:type="spellStart"/>
      <w:r w:rsidRPr="00E1278B">
        <w:rPr>
          <w:rFonts w:cs="Times New Roman"/>
          <w:color w:val="000000" w:themeColor="text1"/>
          <w:sz w:val="22"/>
          <w:szCs w:val="22"/>
          <w:lang w:val="mt-MT"/>
        </w:rPr>
        <w:t>sjieda</w:t>
      </w:r>
      <w:proofErr w:type="spellEnd"/>
      <w:r w:rsidRPr="00E1278B">
        <w:rPr>
          <w:rFonts w:cs="Times New Roman"/>
          <w:color w:val="000000" w:themeColor="text1"/>
          <w:sz w:val="22"/>
          <w:szCs w:val="22"/>
          <w:lang w:val="mt-MT"/>
        </w:rPr>
        <w:t xml:space="preserve"> ta’ tali oġġetti skont ftehim eżistenti bejn iż-żewġ persuni taxxabbli;”;</w:t>
      </w:r>
    </w:p>
    <w:p w14:paraId="79A6E164" w14:textId="77777777" w:rsidR="00893415" w:rsidRPr="00E1278B" w:rsidRDefault="00893415" w:rsidP="00893415">
      <w:pPr>
        <w:jc w:val="both"/>
        <w:rPr>
          <w:rFonts w:cs="Times New Roman"/>
          <w:color w:val="000000" w:themeColor="text1"/>
          <w:sz w:val="22"/>
          <w:szCs w:val="22"/>
          <w:lang w:val="mt-MT"/>
        </w:rPr>
      </w:pPr>
    </w:p>
    <w:p w14:paraId="12219F4F"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ib</w:t>
      </w:r>
      <w:proofErr w:type="spellEnd"/>
      <w:r w:rsidRPr="00E1278B">
        <w:rPr>
          <w:rFonts w:cs="Times New Roman"/>
          <w:color w:val="000000" w:themeColor="text1"/>
          <w:sz w:val="22"/>
          <w:szCs w:val="22"/>
          <w:lang w:val="mt-MT"/>
        </w:rPr>
        <w:t>) fil-paragrafu (d) tagħha l-kliem “fl-artikolu 30(3)” għandhom jiġu sostitwiti bil-kliem “fl-artikolu 30(2)”;</w:t>
      </w:r>
    </w:p>
    <w:p w14:paraId="2EE9556B" w14:textId="77777777" w:rsidR="00893415" w:rsidRPr="00E1278B" w:rsidRDefault="00893415" w:rsidP="00893415">
      <w:pPr>
        <w:jc w:val="both"/>
        <w:rPr>
          <w:rFonts w:cs="Times New Roman"/>
          <w:color w:val="000000" w:themeColor="text1"/>
          <w:sz w:val="22"/>
          <w:szCs w:val="22"/>
          <w:lang w:val="mt-MT"/>
        </w:rPr>
      </w:pPr>
    </w:p>
    <w:p w14:paraId="487EBACB"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pt-BR"/>
        </w:rPr>
        <w:t>(ii) minnufih wara s-subpartita (7) tagħha għandha tiġi miżjuda s-subpartita ġdida illi ġejja:</w:t>
      </w:r>
    </w:p>
    <w:p w14:paraId="40D0DE2E" w14:textId="77777777" w:rsidR="00893415" w:rsidRPr="00E1278B" w:rsidRDefault="00893415" w:rsidP="00893415">
      <w:pPr>
        <w:jc w:val="both"/>
        <w:rPr>
          <w:rFonts w:cs="Times New Roman"/>
          <w:color w:val="000000" w:themeColor="text1"/>
          <w:sz w:val="22"/>
          <w:szCs w:val="22"/>
          <w:lang w:val="pt-BR"/>
        </w:rPr>
      </w:pPr>
    </w:p>
    <w:p w14:paraId="27E85BC9"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rPr>
        <w:t>“(8</w:t>
      </w:r>
      <w:r w:rsidRPr="00E1278B">
        <w:rPr>
          <w:rFonts w:cs="Times New Roman"/>
          <w:b/>
          <w:bCs/>
          <w:color w:val="000000" w:themeColor="text1"/>
          <w:sz w:val="22"/>
          <w:szCs w:val="22"/>
        </w:rPr>
        <w:t xml:space="preserve">) </w:t>
      </w:r>
      <w:r w:rsidRPr="00E1278B">
        <w:rPr>
          <w:rFonts w:cs="Times New Roman"/>
          <w:color w:val="000000" w:themeColor="text1"/>
          <w:sz w:val="22"/>
          <w:szCs w:val="22"/>
        </w:rPr>
        <w:t xml:space="preserve">Din il-partita ma </w:t>
      </w:r>
      <w:proofErr w:type="spellStart"/>
      <w:r w:rsidRPr="00E1278B">
        <w:rPr>
          <w:rFonts w:cs="Times New Roman"/>
          <w:color w:val="000000" w:themeColor="text1"/>
          <w:sz w:val="22"/>
          <w:szCs w:val="22"/>
        </w:rPr>
        <w:t>tibqax</w:t>
      </w:r>
      <w:proofErr w:type="spellEnd"/>
      <w:r w:rsidRPr="00E1278B">
        <w:rPr>
          <w:rFonts w:cs="Times New Roman"/>
          <w:color w:val="000000" w:themeColor="text1"/>
          <w:sz w:val="22"/>
          <w:szCs w:val="22"/>
        </w:rPr>
        <w:t xml:space="preserve"> </w:t>
      </w:r>
      <w:proofErr w:type="spellStart"/>
      <w:r w:rsidRPr="00E1278B">
        <w:rPr>
          <w:rFonts w:cs="Times New Roman"/>
          <w:color w:val="000000" w:themeColor="text1"/>
          <w:sz w:val="22"/>
          <w:szCs w:val="22"/>
        </w:rPr>
        <w:t>tapplika</w:t>
      </w:r>
      <w:proofErr w:type="spellEnd"/>
      <w:r w:rsidRPr="00E1278B">
        <w:rPr>
          <w:rFonts w:cs="Times New Roman"/>
          <w:color w:val="000000" w:themeColor="text1"/>
          <w:sz w:val="22"/>
          <w:szCs w:val="22"/>
        </w:rPr>
        <w:t xml:space="preserve"> fit-30 ta’ </w:t>
      </w:r>
      <w:proofErr w:type="spellStart"/>
      <w:r w:rsidRPr="00E1278B">
        <w:rPr>
          <w:rFonts w:cs="Times New Roman"/>
          <w:color w:val="000000" w:themeColor="text1"/>
          <w:sz w:val="22"/>
          <w:szCs w:val="22"/>
        </w:rPr>
        <w:t>Ġunju</w:t>
      </w:r>
      <w:proofErr w:type="spellEnd"/>
      <w:r w:rsidRPr="00E1278B">
        <w:rPr>
          <w:rFonts w:cs="Times New Roman"/>
          <w:color w:val="000000" w:themeColor="text1"/>
          <w:sz w:val="22"/>
          <w:szCs w:val="22"/>
        </w:rPr>
        <w:t xml:space="preserve"> 2029.”.”.</w:t>
      </w:r>
    </w:p>
    <w:p w14:paraId="1815F607" w14:textId="77777777" w:rsidR="00893415" w:rsidRPr="00E1278B" w:rsidRDefault="00893415" w:rsidP="00893415">
      <w:pPr>
        <w:jc w:val="both"/>
        <w:rPr>
          <w:rFonts w:cs="Times New Roman"/>
          <w:b/>
          <w:bCs/>
          <w:sz w:val="22"/>
          <w:szCs w:val="22"/>
          <w:lang w:val="mt-MT"/>
        </w:rPr>
      </w:pPr>
    </w:p>
    <w:p w14:paraId="1D8C3360" w14:textId="77777777" w:rsidR="00893415" w:rsidRPr="00E1278B" w:rsidRDefault="00893415" w:rsidP="00893415">
      <w:pPr>
        <w:jc w:val="both"/>
        <w:rPr>
          <w:rFonts w:cs="Times New Roman"/>
          <w:b/>
          <w:bCs/>
          <w:sz w:val="22"/>
          <w:szCs w:val="22"/>
          <w:u w:val="single"/>
        </w:rPr>
      </w:pPr>
      <w:r w:rsidRPr="00E1278B">
        <w:rPr>
          <w:rFonts w:cs="Times New Roman"/>
          <w:b/>
          <w:bCs/>
          <w:sz w:val="22"/>
          <w:szCs w:val="22"/>
          <w:u w:val="single"/>
        </w:rPr>
        <w:t>New Clause 36A</w:t>
      </w:r>
    </w:p>
    <w:p w14:paraId="269BB2A2" w14:textId="77777777" w:rsidR="00893415" w:rsidRPr="00E1278B" w:rsidRDefault="00893415" w:rsidP="00893415">
      <w:pPr>
        <w:jc w:val="both"/>
        <w:rPr>
          <w:rFonts w:cs="Times New Roman"/>
          <w:sz w:val="22"/>
          <w:szCs w:val="22"/>
        </w:rPr>
      </w:pPr>
    </w:p>
    <w:p w14:paraId="3E20B2A4" w14:textId="77777777" w:rsidR="00893415" w:rsidRPr="00E1278B" w:rsidRDefault="00893415" w:rsidP="00893415">
      <w:pPr>
        <w:jc w:val="both"/>
        <w:rPr>
          <w:rFonts w:cs="Times New Roman"/>
          <w:sz w:val="22"/>
          <w:szCs w:val="22"/>
        </w:rPr>
      </w:pPr>
      <w:r w:rsidRPr="00E1278B">
        <w:rPr>
          <w:rFonts w:cs="Times New Roman"/>
          <w:sz w:val="22"/>
          <w:szCs w:val="22"/>
        </w:rPr>
        <w:t>Immediately after clause 36 there shall be added the following new clause:</w:t>
      </w:r>
    </w:p>
    <w:p w14:paraId="0772037D" w14:textId="77777777" w:rsidR="00893415" w:rsidRPr="00E1278B" w:rsidRDefault="00893415" w:rsidP="00893415">
      <w:pPr>
        <w:jc w:val="both"/>
        <w:rPr>
          <w:rFonts w:cs="Times New Roman"/>
          <w:color w:val="000000" w:themeColor="text1"/>
          <w:sz w:val="22"/>
          <w:szCs w:val="22"/>
        </w:rPr>
      </w:pPr>
    </w:p>
    <w:p w14:paraId="3BFC97F2"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“Amendment of the Second Schedule to the principal Act.</w:t>
      </w:r>
    </w:p>
    <w:p w14:paraId="645DE7F8" w14:textId="77777777" w:rsidR="00893415" w:rsidRPr="00E1278B" w:rsidRDefault="00893415" w:rsidP="00893415">
      <w:pPr>
        <w:jc w:val="both"/>
        <w:rPr>
          <w:rFonts w:cs="Times New Roman"/>
          <w:b/>
          <w:bCs/>
          <w:color w:val="000000" w:themeColor="text1"/>
          <w:sz w:val="22"/>
          <w:szCs w:val="22"/>
        </w:rPr>
      </w:pPr>
    </w:p>
    <w:p w14:paraId="0198F2C2" w14:textId="77777777" w:rsidR="00893415" w:rsidRPr="00E1278B" w:rsidRDefault="00893415" w:rsidP="00893415">
      <w:pPr>
        <w:jc w:val="both"/>
        <w:rPr>
          <w:rFonts w:cs="Times New Roman"/>
          <w:color w:val="000000" w:themeColor="text1"/>
          <w:sz w:val="22"/>
          <w:szCs w:val="22"/>
        </w:rPr>
      </w:pPr>
      <w:r w:rsidRPr="00E1278B">
        <w:rPr>
          <w:rFonts w:cs="Times New Roman"/>
          <w:b/>
          <w:bCs/>
          <w:color w:val="000000" w:themeColor="text1"/>
          <w:sz w:val="22"/>
          <w:szCs w:val="22"/>
        </w:rPr>
        <w:t>36A.</w:t>
      </w:r>
      <w:r w:rsidRPr="00E1278B">
        <w:rPr>
          <w:rFonts w:cs="Times New Roman"/>
          <w:color w:val="000000" w:themeColor="text1"/>
          <w:sz w:val="22"/>
          <w:szCs w:val="22"/>
        </w:rPr>
        <w:t xml:space="preserve"> The Second Schedule </w:t>
      </w:r>
      <w:proofErr w:type="gramStart"/>
      <w:r w:rsidRPr="00E1278B">
        <w:rPr>
          <w:rFonts w:cs="Times New Roman"/>
          <w:color w:val="000000" w:themeColor="text1"/>
          <w:sz w:val="22"/>
          <w:szCs w:val="22"/>
        </w:rPr>
        <w:t>to</w:t>
      </w:r>
      <w:proofErr w:type="gramEnd"/>
      <w:r w:rsidRPr="00E1278B">
        <w:rPr>
          <w:rFonts w:cs="Times New Roman"/>
          <w:color w:val="000000" w:themeColor="text1"/>
          <w:sz w:val="22"/>
          <w:szCs w:val="22"/>
        </w:rPr>
        <w:t xml:space="preserve"> the </w:t>
      </w:r>
      <w:proofErr w:type="gramStart"/>
      <w:r w:rsidRPr="00E1278B">
        <w:rPr>
          <w:rFonts w:cs="Times New Roman"/>
          <w:color w:val="000000" w:themeColor="text1"/>
          <w:sz w:val="22"/>
          <w:szCs w:val="22"/>
        </w:rPr>
        <w:t>principal</w:t>
      </w:r>
      <w:proofErr w:type="gramEnd"/>
      <w:r w:rsidRPr="00E1278B">
        <w:rPr>
          <w:rFonts w:cs="Times New Roman"/>
          <w:color w:val="000000" w:themeColor="text1"/>
          <w:sz w:val="22"/>
          <w:szCs w:val="22"/>
        </w:rPr>
        <w:t xml:space="preserve"> Act shall be amended as follows:</w:t>
      </w:r>
    </w:p>
    <w:p w14:paraId="63A5B1E6" w14:textId="77777777" w:rsidR="00893415" w:rsidRPr="00E1278B" w:rsidRDefault="00893415" w:rsidP="00893415">
      <w:pPr>
        <w:jc w:val="both"/>
        <w:rPr>
          <w:rFonts w:cs="Times New Roman"/>
          <w:color w:val="000000" w:themeColor="text1"/>
          <w:sz w:val="22"/>
          <w:szCs w:val="22"/>
        </w:rPr>
      </w:pPr>
    </w:p>
    <w:p w14:paraId="66A6B1F3"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(a) sub-item (2) of item 12A thereof shall be substituted by the following new sub-item: </w:t>
      </w:r>
    </w:p>
    <w:p w14:paraId="2405A413" w14:textId="77777777" w:rsidR="00893415" w:rsidRPr="00E1278B" w:rsidRDefault="00893415" w:rsidP="00893415">
      <w:pPr>
        <w:jc w:val="both"/>
        <w:rPr>
          <w:rFonts w:cs="Times New Roman"/>
          <w:color w:val="000000" w:themeColor="text1"/>
          <w:sz w:val="22"/>
          <w:szCs w:val="22"/>
        </w:rPr>
      </w:pPr>
    </w:p>
    <w:p w14:paraId="07743CDB" w14:textId="77777777" w:rsidR="00893415" w:rsidRPr="00E1278B" w:rsidRDefault="00893415" w:rsidP="00893415">
      <w:pPr>
        <w:jc w:val="both"/>
        <w:rPr>
          <w:rFonts w:cs="Times New Roman"/>
          <w:b/>
          <w:bCs/>
          <w:color w:val="000000" w:themeColor="text1"/>
          <w:sz w:val="22"/>
          <w:szCs w:val="22"/>
        </w:rPr>
      </w:pPr>
      <w:r w:rsidRPr="00E1278B">
        <w:rPr>
          <w:rFonts w:cs="Times New Roman"/>
          <w:color w:val="000000" w:themeColor="text1"/>
          <w:sz w:val="22"/>
          <w:szCs w:val="22"/>
        </w:rPr>
        <w:t xml:space="preserve">“(2) Where a taxable person facilitates, through the use of an electronic interface, such as a marketplace, platform, portal or similar means, the supply of goods within the Community by a taxable person not established within the Community to a taxable person, or a non-taxable legal person, whose intra-Community acquisitions of goods are not subject to VAT pursuant to Article 3(1) of Council Directive 2006/112/EC, or for any other non-taxable person, the taxable person who facilitates the supply shall be deemed to have received and supplied those goods himself.”; </w:t>
      </w:r>
    </w:p>
    <w:p w14:paraId="114F49C5" w14:textId="77777777" w:rsidR="00893415" w:rsidRPr="00E1278B" w:rsidRDefault="00893415" w:rsidP="00893415">
      <w:pPr>
        <w:jc w:val="both"/>
        <w:rPr>
          <w:rFonts w:cs="Times New Roman"/>
          <w:color w:val="000000" w:themeColor="text1"/>
          <w:sz w:val="22"/>
          <w:szCs w:val="22"/>
        </w:rPr>
      </w:pPr>
    </w:p>
    <w:p w14:paraId="29CDC47D"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(b) item 15 thereof shall be substituted by the following new item:</w:t>
      </w:r>
    </w:p>
    <w:p w14:paraId="55F7B28B" w14:textId="77777777" w:rsidR="00893415" w:rsidRPr="00E1278B" w:rsidRDefault="00893415" w:rsidP="00893415">
      <w:pPr>
        <w:jc w:val="both"/>
        <w:rPr>
          <w:rFonts w:cs="Times New Roman"/>
          <w:color w:val="000000" w:themeColor="text1"/>
          <w:sz w:val="22"/>
          <w:szCs w:val="22"/>
        </w:rPr>
      </w:pPr>
    </w:p>
    <w:p w14:paraId="1A89751C"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“Private use of goods forming part of an economic activity and services supplied free of charge.</w:t>
      </w:r>
    </w:p>
    <w:p w14:paraId="265E7B41" w14:textId="77777777" w:rsidR="00893415" w:rsidRPr="00E1278B" w:rsidRDefault="00893415" w:rsidP="00893415">
      <w:pPr>
        <w:jc w:val="both"/>
        <w:rPr>
          <w:rFonts w:cs="Times New Roman"/>
          <w:color w:val="000000" w:themeColor="text1"/>
          <w:sz w:val="22"/>
          <w:szCs w:val="22"/>
        </w:rPr>
      </w:pPr>
    </w:p>
    <w:p w14:paraId="11AB3C6A"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15. (1) The use of goods forming part of an economic activity for the private use of a taxable person or of his staff or, more generally, for purposes other than those of his economic activity, where the VAT on such goods or the component parts thereof was wholly or partly deductible, shall be treated as a supply of services for consideration made by that taxable person acting as such:</w:t>
      </w:r>
    </w:p>
    <w:p w14:paraId="71397324" w14:textId="77777777" w:rsidR="00893415" w:rsidRPr="00E1278B" w:rsidRDefault="00893415" w:rsidP="00893415">
      <w:pPr>
        <w:jc w:val="both"/>
        <w:rPr>
          <w:rFonts w:cs="Times New Roman"/>
          <w:color w:val="000000" w:themeColor="text1"/>
          <w:sz w:val="22"/>
          <w:szCs w:val="22"/>
        </w:rPr>
      </w:pPr>
    </w:p>
    <w:p w14:paraId="4403149A"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lastRenderedPageBreak/>
        <w:t xml:space="preserve">Provided that this sub-item shall not apply where such supply of services </w:t>
      </w:r>
      <w:proofErr w:type="gramStart"/>
      <w:r w:rsidRPr="00E1278B">
        <w:rPr>
          <w:rFonts w:cs="Times New Roman"/>
          <w:color w:val="000000" w:themeColor="text1"/>
          <w:sz w:val="22"/>
          <w:szCs w:val="22"/>
        </w:rPr>
        <w:t>would</w:t>
      </w:r>
      <w:proofErr w:type="gramEnd"/>
      <w:r w:rsidRPr="00E1278B">
        <w:rPr>
          <w:rFonts w:cs="Times New Roman"/>
          <w:color w:val="000000" w:themeColor="text1"/>
          <w:sz w:val="22"/>
          <w:szCs w:val="22"/>
        </w:rPr>
        <w:t xml:space="preserve"> be subject to </w:t>
      </w:r>
      <w:proofErr w:type="gramStart"/>
      <w:r w:rsidRPr="00E1278B">
        <w:rPr>
          <w:rFonts w:cs="Times New Roman"/>
          <w:color w:val="000000" w:themeColor="text1"/>
          <w:sz w:val="22"/>
          <w:szCs w:val="22"/>
        </w:rPr>
        <w:t>an exemption</w:t>
      </w:r>
      <w:proofErr w:type="gramEnd"/>
      <w:r w:rsidRPr="00E1278B">
        <w:rPr>
          <w:rFonts w:cs="Times New Roman"/>
          <w:color w:val="000000" w:themeColor="text1"/>
          <w:sz w:val="22"/>
          <w:szCs w:val="22"/>
        </w:rPr>
        <w:t xml:space="preserve"> in accordance with Part One of the Fifth Schedule.</w:t>
      </w:r>
    </w:p>
    <w:p w14:paraId="453A40C5" w14:textId="77777777" w:rsidR="00893415" w:rsidRPr="00E1278B" w:rsidRDefault="00893415" w:rsidP="00893415">
      <w:pPr>
        <w:jc w:val="both"/>
        <w:rPr>
          <w:rFonts w:cs="Times New Roman"/>
          <w:color w:val="000000" w:themeColor="text1"/>
          <w:sz w:val="22"/>
          <w:szCs w:val="22"/>
        </w:rPr>
      </w:pPr>
    </w:p>
    <w:p w14:paraId="66D3A3D3"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(2) The supply of services carried out free of charge, other than a service which would be subject to an exemption in accordance with Part One of the Fifth Schedule, by a taxable person for his private use or for that of his staff, or more generally, for purposes other than those of his economic activity, where any goods or services on which VAT was wholly or partly deducted are used or applied to provide such free of charge services, shall be treated as a supply of services for consideration made by that taxable person acting as such:</w:t>
      </w:r>
    </w:p>
    <w:p w14:paraId="6040C2D2" w14:textId="77777777" w:rsidR="00893415" w:rsidRPr="00E1278B" w:rsidRDefault="00893415" w:rsidP="00893415">
      <w:pPr>
        <w:jc w:val="both"/>
        <w:rPr>
          <w:rFonts w:cs="Times New Roman"/>
          <w:color w:val="000000" w:themeColor="text1"/>
          <w:sz w:val="22"/>
          <w:szCs w:val="22"/>
        </w:rPr>
      </w:pPr>
    </w:p>
    <w:p w14:paraId="2F7EE515"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Provided that this shall not apply to services carried out free of charge made to non-profit making </w:t>
      </w:r>
      <w:proofErr w:type="spellStart"/>
      <w:r w:rsidRPr="00E1278B">
        <w:rPr>
          <w:rFonts w:cs="Times New Roman"/>
          <w:color w:val="000000" w:themeColor="text1"/>
          <w:sz w:val="22"/>
          <w:szCs w:val="22"/>
        </w:rPr>
        <w:t>organisations</w:t>
      </w:r>
      <w:proofErr w:type="spellEnd"/>
      <w:r w:rsidRPr="00E1278B">
        <w:rPr>
          <w:rFonts w:cs="Times New Roman"/>
          <w:color w:val="000000" w:themeColor="text1"/>
          <w:sz w:val="22"/>
          <w:szCs w:val="22"/>
        </w:rPr>
        <w:t xml:space="preserve"> as defined in item 5 of Part Five of the Fifth Schedule.</w:t>
      </w:r>
      <w:proofErr w:type="gramStart"/>
      <w:r w:rsidRPr="00E1278B">
        <w:rPr>
          <w:rFonts w:cs="Times New Roman"/>
          <w:color w:val="000000" w:themeColor="text1"/>
          <w:sz w:val="22"/>
          <w:szCs w:val="22"/>
        </w:rPr>
        <w:t>”;</w:t>
      </w:r>
      <w:proofErr w:type="gramEnd"/>
    </w:p>
    <w:p w14:paraId="32271499" w14:textId="77777777" w:rsidR="00893415" w:rsidRPr="00E1278B" w:rsidRDefault="00893415" w:rsidP="00893415">
      <w:pPr>
        <w:jc w:val="both"/>
        <w:rPr>
          <w:rFonts w:cs="Times New Roman"/>
          <w:color w:val="000000" w:themeColor="text1"/>
          <w:sz w:val="22"/>
          <w:szCs w:val="22"/>
        </w:rPr>
      </w:pPr>
    </w:p>
    <w:p w14:paraId="204DED61"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(c) item 17A thereof shall be amended as follows:</w:t>
      </w:r>
    </w:p>
    <w:p w14:paraId="689853C4" w14:textId="77777777" w:rsidR="00893415" w:rsidRPr="00E1278B" w:rsidRDefault="00893415" w:rsidP="00893415">
      <w:pPr>
        <w:jc w:val="both"/>
        <w:rPr>
          <w:rFonts w:cs="Times New Roman"/>
          <w:color w:val="000000" w:themeColor="text1"/>
          <w:sz w:val="22"/>
          <w:szCs w:val="22"/>
        </w:rPr>
      </w:pPr>
    </w:p>
    <w:p w14:paraId="36D26284"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w:t>
      </w:r>
      <w:proofErr w:type="spellEnd"/>
      <w:r w:rsidRPr="00E1278B">
        <w:rPr>
          <w:rFonts w:cs="Times New Roman"/>
          <w:color w:val="000000" w:themeColor="text1"/>
          <w:sz w:val="22"/>
          <w:szCs w:val="22"/>
        </w:rPr>
        <w:t>) sub-item (2) thereof shall be amended as follows:</w:t>
      </w:r>
    </w:p>
    <w:p w14:paraId="401A3367" w14:textId="77777777" w:rsidR="00893415" w:rsidRPr="00E1278B" w:rsidRDefault="00893415" w:rsidP="00893415">
      <w:pPr>
        <w:jc w:val="both"/>
        <w:rPr>
          <w:rFonts w:cs="Times New Roman"/>
          <w:color w:val="000000" w:themeColor="text1"/>
          <w:sz w:val="22"/>
          <w:szCs w:val="22"/>
        </w:rPr>
      </w:pPr>
    </w:p>
    <w:p w14:paraId="4832BAE7"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ia</w:t>
      </w:r>
      <w:proofErr w:type="spellEnd"/>
      <w:r w:rsidRPr="00E1278B">
        <w:rPr>
          <w:rFonts w:cs="Times New Roman"/>
          <w:color w:val="000000" w:themeColor="text1"/>
          <w:sz w:val="22"/>
          <w:szCs w:val="22"/>
        </w:rPr>
        <w:t>) paragraph (a) thereof shall be substituted by the following new paragraph:</w:t>
      </w:r>
    </w:p>
    <w:p w14:paraId="5D390A81" w14:textId="77777777" w:rsidR="00893415" w:rsidRPr="00E1278B" w:rsidRDefault="00893415" w:rsidP="00893415">
      <w:pPr>
        <w:jc w:val="both"/>
        <w:rPr>
          <w:rFonts w:cs="Times New Roman"/>
          <w:color w:val="000000" w:themeColor="text1"/>
          <w:sz w:val="22"/>
          <w:szCs w:val="22"/>
        </w:rPr>
      </w:pPr>
    </w:p>
    <w:p w14:paraId="7054E7DA" w14:textId="77777777" w:rsidR="00893415" w:rsidRPr="00E1278B" w:rsidRDefault="00893415" w:rsidP="00893415">
      <w:pPr>
        <w:jc w:val="both"/>
        <w:rPr>
          <w:rFonts w:cs="Times New Roman"/>
          <w:b/>
          <w:bCs/>
          <w:color w:val="000000" w:themeColor="text1"/>
          <w:sz w:val="22"/>
          <w:szCs w:val="22"/>
        </w:rPr>
      </w:pPr>
      <w:r w:rsidRPr="00E1278B">
        <w:rPr>
          <w:rFonts w:cs="Times New Roman"/>
          <w:color w:val="000000" w:themeColor="text1"/>
          <w:sz w:val="22"/>
          <w:szCs w:val="22"/>
        </w:rPr>
        <w:t xml:space="preserve">“(a) goods dispatched or transported by a taxable person, or by a third party on his behalf, on or before 30 June 2028, to another Member State with a view to those goods being supplied there, at a later stage and subsequent to their arrival, to another taxable person who is entitled to take ownership of those goods in accordance with an existing agreement between both taxable persons;”; </w:t>
      </w:r>
    </w:p>
    <w:p w14:paraId="044F931B" w14:textId="77777777" w:rsidR="00893415" w:rsidRPr="00E1278B" w:rsidRDefault="00893415" w:rsidP="00893415">
      <w:pPr>
        <w:jc w:val="both"/>
        <w:rPr>
          <w:rFonts w:cs="Times New Roman"/>
          <w:color w:val="000000" w:themeColor="text1"/>
          <w:sz w:val="22"/>
          <w:szCs w:val="22"/>
        </w:rPr>
      </w:pPr>
    </w:p>
    <w:p w14:paraId="7BCB1E7D"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ib</w:t>
      </w:r>
      <w:proofErr w:type="spellEnd"/>
      <w:r w:rsidRPr="00E1278B">
        <w:rPr>
          <w:rFonts w:cs="Times New Roman"/>
          <w:color w:val="000000" w:themeColor="text1"/>
          <w:sz w:val="22"/>
          <w:szCs w:val="22"/>
        </w:rPr>
        <w:t>) in paragraph (d) thereof the words “in article 30(3)” shall be substituted by the words “in article 30(2)</w:t>
      </w:r>
      <w:proofErr w:type="gramStart"/>
      <w:r w:rsidRPr="00E1278B">
        <w:rPr>
          <w:rFonts w:cs="Times New Roman"/>
          <w:color w:val="000000" w:themeColor="text1"/>
          <w:sz w:val="22"/>
          <w:szCs w:val="22"/>
        </w:rPr>
        <w:t>”;</w:t>
      </w:r>
      <w:proofErr w:type="gramEnd"/>
    </w:p>
    <w:p w14:paraId="3A5D9DA4" w14:textId="77777777" w:rsidR="00893415" w:rsidRPr="00E1278B" w:rsidRDefault="00893415" w:rsidP="00893415">
      <w:pPr>
        <w:jc w:val="both"/>
        <w:rPr>
          <w:rFonts w:cs="Times New Roman"/>
          <w:color w:val="000000" w:themeColor="text1"/>
          <w:sz w:val="22"/>
          <w:szCs w:val="22"/>
        </w:rPr>
      </w:pPr>
    </w:p>
    <w:p w14:paraId="34757CB6"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(ii) immediately after sub-item (7) thereof there shall be added the following new sub-item:</w:t>
      </w:r>
    </w:p>
    <w:p w14:paraId="1A3E2DAF" w14:textId="77777777" w:rsidR="00893415" w:rsidRPr="00E1278B" w:rsidRDefault="00893415" w:rsidP="00893415">
      <w:pPr>
        <w:jc w:val="both"/>
        <w:rPr>
          <w:rFonts w:cs="Times New Roman"/>
          <w:color w:val="000000" w:themeColor="text1"/>
          <w:sz w:val="22"/>
          <w:szCs w:val="22"/>
        </w:rPr>
      </w:pPr>
    </w:p>
    <w:p w14:paraId="5E6B44B3"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“(8) This item shall cease to apply on 30 June 2029.”.”. </w:t>
      </w:r>
    </w:p>
    <w:p w14:paraId="543774B9" w14:textId="77777777" w:rsidR="00893415" w:rsidRPr="00E1278B" w:rsidRDefault="00893415" w:rsidP="00893415">
      <w:pPr>
        <w:jc w:val="both"/>
        <w:rPr>
          <w:rFonts w:cs="Times New Roman"/>
          <w:sz w:val="22"/>
          <w:szCs w:val="22"/>
        </w:rPr>
      </w:pPr>
    </w:p>
    <w:p w14:paraId="6E85B40C" w14:textId="77777777" w:rsidR="00893415" w:rsidRPr="00E1278B" w:rsidRDefault="00893415" w:rsidP="00893415">
      <w:pPr>
        <w:jc w:val="both"/>
        <w:rPr>
          <w:rFonts w:cs="Times New Roman"/>
          <w:b/>
          <w:bCs/>
          <w:sz w:val="22"/>
          <w:szCs w:val="22"/>
          <w:lang w:val="mt-MT"/>
        </w:rPr>
      </w:pPr>
    </w:p>
    <w:p w14:paraId="1A591E35"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67E895D1" w14:textId="77777777" w:rsidR="00893415" w:rsidRPr="00E1278B" w:rsidRDefault="00893415" w:rsidP="00893415">
      <w:pPr>
        <w:jc w:val="both"/>
        <w:rPr>
          <w:rFonts w:cs="Times New Roman"/>
          <w:b/>
          <w:bCs/>
          <w:sz w:val="22"/>
          <w:szCs w:val="22"/>
          <w:lang w:val="mt-MT"/>
        </w:rPr>
      </w:pPr>
    </w:p>
    <w:p w14:paraId="60C86677"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030FC085" w14:textId="77777777" w:rsidR="00893415" w:rsidRPr="00E1278B" w:rsidRDefault="00893415" w:rsidP="00893415">
      <w:pPr>
        <w:jc w:val="both"/>
        <w:rPr>
          <w:rFonts w:cs="Times New Roman"/>
          <w:sz w:val="22"/>
          <w:szCs w:val="22"/>
          <w:lang w:val="mt-MT"/>
        </w:rPr>
      </w:pPr>
    </w:p>
    <w:p w14:paraId="0E596744"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Il-mozzjoni 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 xml:space="preserve">u Klawsola 36A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16DB50FB" w14:textId="77777777" w:rsidR="00893415" w:rsidRPr="00E1278B" w:rsidRDefault="00893415" w:rsidP="00893415">
      <w:pPr>
        <w:jc w:val="both"/>
        <w:rPr>
          <w:rFonts w:cs="Times New Roman"/>
          <w:sz w:val="22"/>
          <w:szCs w:val="22"/>
          <w:lang w:val="mt-MT"/>
        </w:rPr>
      </w:pPr>
    </w:p>
    <w:p w14:paraId="76BE7D47"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36A Ġdida ssir parti mill-Abbozz ta’ Liġi. </w:t>
      </w:r>
    </w:p>
    <w:p w14:paraId="04D913AB" w14:textId="77777777" w:rsidR="00893415" w:rsidRPr="00E1278B" w:rsidRDefault="00893415" w:rsidP="00893415">
      <w:pPr>
        <w:jc w:val="both"/>
        <w:rPr>
          <w:rFonts w:cs="Times New Roman"/>
          <w:sz w:val="22"/>
          <w:szCs w:val="22"/>
          <w:lang w:val="mt-MT"/>
        </w:rPr>
      </w:pPr>
    </w:p>
    <w:p w14:paraId="16D438CD" w14:textId="77777777" w:rsidR="00893415" w:rsidRPr="00E1278B" w:rsidRDefault="00893415" w:rsidP="00893415">
      <w:pPr>
        <w:jc w:val="both"/>
        <w:rPr>
          <w:rFonts w:cs="Times New Roman"/>
          <w:sz w:val="22"/>
          <w:szCs w:val="22"/>
          <w:lang w:val="mt-MT"/>
        </w:rPr>
      </w:pPr>
      <w:r w:rsidRPr="00E1278B">
        <w:rPr>
          <w:rFonts w:cs="Times New Roman"/>
          <w:b/>
          <w:sz w:val="22"/>
          <w:szCs w:val="22"/>
          <w:lang w:val="mt-MT"/>
        </w:rPr>
        <w:t xml:space="preserve">KLAWSOLA 36A ĠDIDA </w:t>
      </w:r>
      <w:r w:rsidRPr="00E1278B">
        <w:rPr>
          <w:rFonts w:cs="Times New Roman"/>
          <w:sz w:val="22"/>
          <w:szCs w:val="22"/>
          <w:lang w:val="mt-MT"/>
        </w:rPr>
        <w:t xml:space="preserve">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u kienet ordnata ssir parti mill-Abbozz ta’ Liġi.</w:t>
      </w:r>
    </w:p>
    <w:p w14:paraId="6693D45B" w14:textId="77777777" w:rsidR="00893415" w:rsidRPr="00E1278B" w:rsidRDefault="00893415" w:rsidP="00893415">
      <w:pPr>
        <w:jc w:val="both"/>
        <w:rPr>
          <w:rFonts w:cs="Times New Roman"/>
          <w:sz w:val="22"/>
          <w:szCs w:val="22"/>
          <w:lang w:val="mt-MT"/>
        </w:rPr>
      </w:pPr>
    </w:p>
    <w:p w14:paraId="504696A0" w14:textId="77777777" w:rsidR="00893415" w:rsidRPr="00E1278B" w:rsidRDefault="00893415" w:rsidP="00893415">
      <w:pPr>
        <w:jc w:val="both"/>
        <w:rPr>
          <w:rFonts w:cs="Times New Roman"/>
          <w:b/>
          <w:bCs/>
          <w:sz w:val="22"/>
          <w:szCs w:val="22"/>
          <w:lang w:val="mt-MT"/>
        </w:rPr>
      </w:pPr>
    </w:p>
    <w:p w14:paraId="3F0D63B9"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KLAWSOLA 36B ĠDIDA</w:t>
      </w:r>
    </w:p>
    <w:p w14:paraId="7FB783C0" w14:textId="77777777" w:rsidR="00893415" w:rsidRPr="00E1278B" w:rsidRDefault="00893415" w:rsidP="00893415">
      <w:pPr>
        <w:jc w:val="both"/>
        <w:rPr>
          <w:rFonts w:cs="Times New Roman"/>
          <w:sz w:val="22"/>
          <w:szCs w:val="22"/>
          <w:lang w:val="mt-MT"/>
        </w:rPr>
      </w:pPr>
    </w:p>
    <w:p w14:paraId="3E464AE5"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il-klawsola ġdida mmarkata “AM”:</w:t>
      </w:r>
    </w:p>
    <w:p w14:paraId="29B40DA2" w14:textId="77777777" w:rsidR="00893415" w:rsidRPr="00E1278B" w:rsidRDefault="00893415" w:rsidP="00893415">
      <w:pPr>
        <w:jc w:val="both"/>
        <w:rPr>
          <w:rFonts w:cs="Times New Roman"/>
          <w:b/>
          <w:bCs/>
          <w:sz w:val="22"/>
          <w:szCs w:val="22"/>
          <w:u w:val="single"/>
          <w:lang w:val="mt-MT"/>
        </w:rPr>
      </w:pPr>
    </w:p>
    <w:p w14:paraId="7B7BBC8A"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Klawsola 36B Ġdida</w:t>
      </w:r>
    </w:p>
    <w:p w14:paraId="54FCFF48" w14:textId="77777777" w:rsidR="00893415" w:rsidRPr="00E1278B" w:rsidRDefault="00893415" w:rsidP="00893415">
      <w:pPr>
        <w:jc w:val="both"/>
        <w:rPr>
          <w:rFonts w:cs="Times New Roman"/>
          <w:b/>
          <w:bCs/>
          <w:sz w:val="22"/>
          <w:szCs w:val="22"/>
          <w:lang w:val="mt-MT"/>
        </w:rPr>
      </w:pPr>
    </w:p>
    <w:p w14:paraId="08DA3E75"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Minnufih wara l-klawsola 36A ġdida għandha tiġi miżjuda l-klawsola ġdida li ġejja:</w:t>
      </w:r>
    </w:p>
    <w:p w14:paraId="379AC50D"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 </w:t>
      </w:r>
    </w:p>
    <w:p w14:paraId="4786668E"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“Emenda tat-Tielet Skeda li tinsab mal-Att prinċipali.</w:t>
      </w:r>
    </w:p>
    <w:p w14:paraId="0A191F78" w14:textId="77777777" w:rsidR="00893415" w:rsidRPr="00E1278B" w:rsidRDefault="00893415" w:rsidP="00893415">
      <w:pPr>
        <w:jc w:val="both"/>
        <w:rPr>
          <w:rFonts w:cs="Times New Roman"/>
          <w:color w:val="000000" w:themeColor="text1"/>
          <w:sz w:val="22"/>
          <w:szCs w:val="22"/>
          <w:lang w:val="mt-MT"/>
        </w:rPr>
      </w:pPr>
    </w:p>
    <w:p w14:paraId="00D8F5D2" w14:textId="77777777" w:rsidR="00893415" w:rsidRPr="00E1278B" w:rsidRDefault="00893415" w:rsidP="00893415">
      <w:pPr>
        <w:jc w:val="both"/>
        <w:rPr>
          <w:rFonts w:cs="Times New Roman"/>
          <w:color w:val="000000" w:themeColor="text1"/>
          <w:sz w:val="22"/>
          <w:szCs w:val="22"/>
          <w:lang w:val="mt-MT"/>
        </w:rPr>
      </w:pPr>
      <w:r w:rsidRPr="00E1278B">
        <w:rPr>
          <w:rFonts w:cs="Times New Roman"/>
          <w:b/>
          <w:bCs/>
          <w:color w:val="000000" w:themeColor="text1"/>
          <w:sz w:val="22"/>
          <w:szCs w:val="22"/>
          <w:lang w:val="mt-MT"/>
        </w:rPr>
        <w:t>36B.</w:t>
      </w:r>
      <w:r w:rsidRPr="00E1278B">
        <w:rPr>
          <w:rFonts w:cs="Times New Roman"/>
          <w:color w:val="000000" w:themeColor="text1"/>
          <w:sz w:val="22"/>
          <w:szCs w:val="22"/>
          <w:lang w:val="mt-MT"/>
        </w:rPr>
        <w:t xml:space="preserve"> It-Tielet Skeda li tinsab mal-Att prinċipali għandha tiġi emendata kif ġej:</w:t>
      </w:r>
    </w:p>
    <w:p w14:paraId="1E5B27BF" w14:textId="77777777" w:rsidR="00893415" w:rsidRPr="00E1278B" w:rsidRDefault="00893415" w:rsidP="00893415">
      <w:pPr>
        <w:jc w:val="both"/>
        <w:rPr>
          <w:rFonts w:cs="Times New Roman"/>
          <w:color w:val="000000" w:themeColor="text1"/>
          <w:sz w:val="22"/>
          <w:szCs w:val="22"/>
          <w:lang w:val="mt-MT"/>
        </w:rPr>
      </w:pPr>
    </w:p>
    <w:p w14:paraId="2A10958B"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mt-MT"/>
        </w:rPr>
        <w:t xml:space="preserve">(a)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pt-BR"/>
        </w:rPr>
        <w:t xml:space="preserve"> (5) tal-partita 4 tat-Taqsima Wieħed tagħha għandha tiġi sostitwita bis-subpartita ġdida li ġejja:</w:t>
      </w:r>
    </w:p>
    <w:p w14:paraId="5945BB97" w14:textId="77777777" w:rsidR="00893415" w:rsidRPr="00E1278B" w:rsidRDefault="00893415" w:rsidP="00893415">
      <w:pPr>
        <w:jc w:val="both"/>
        <w:rPr>
          <w:rFonts w:cs="Times New Roman"/>
          <w:color w:val="000000" w:themeColor="text1"/>
          <w:sz w:val="22"/>
          <w:szCs w:val="22"/>
          <w:lang w:val="pt-BR"/>
        </w:rPr>
      </w:pPr>
    </w:p>
    <w:p w14:paraId="633A79FD"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“(5)(a) Il-paragrafu (a) </w:t>
      </w:r>
      <w:proofErr w:type="spellStart"/>
      <w:r w:rsidRPr="00E1278B">
        <w:rPr>
          <w:rFonts w:cs="Times New Roman"/>
          <w:color w:val="000000" w:themeColor="text1"/>
          <w:sz w:val="22"/>
          <w:szCs w:val="22"/>
          <w:lang w:val="mt-MT"/>
        </w:rPr>
        <w:t>tas-subpartita</w:t>
      </w:r>
      <w:proofErr w:type="spellEnd"/>
      <w:r w:rsidRPr="00E1278B">
        <w:rPr>
          <w:rFonts w:cs="Times New Roman"/>
          <w:color w:val="000000" w:themeColor="text1"/>
          <w:sz w:val="22"/>
          <w:szCs w:val="22"/>
          <w:lang w:val="mt-MT"/>
        </w:rPr>
        <w:t xml:space="preserve"> (3) ma għandux japplika fejn jiġu sodisfatti l-kondizzjonijiet li ġejjin:</w:t>
      </w:r>
    </w:p>
    <w:p w14:paraId="5566D73E" w14:textId="77777777" w:rsidR="00893415" w:rsidRPr="00E1278B" w:rsidRDefault="00893415" w:rsidP="00893415">
      <w:pPr>
        <w:jc w:val="both"/>
        <w:rPr>
          <w:rFonts w:cs="Times New Roman"/>
          <w:color w:val="000000" w:themeColor="text1"/>
          <w:sz w:val="22"/>
          <w:szCs w:val="22"/>
          <w:lang w:val="mt-MT"/>
        </w:rPr>
      </w:pPr>
    </w:p>
    <w:p w14:paraId="655C5AC9"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 il-fornitur huwa stabbilit jew, fin-nuqqas ta’ stabbiliment, għandu l-indirizz permanenti tiegħu jew normalment </w:t>
      </w:r>
      <w:proofErr w:type="spellStart"/>
      <w:r w:rsidRPr="00E1278B">
        <w:rPr>
          <w:rFonts w:cs="Times New Roman"/>
          <w:color w:val="000000" w:themeColor="text1"/>
          <w:sz w:val="22"/>
          <w:szCs w:val="22"/>
          <w:lang w:val="mt-MT"/>
        </w:rPr>
        <w:t>jirrisjedi</w:t>
      </w:r>
      <w:proofErr w:type="spellEnd"/>
      <w:r w:rsidRPr="00E1278B">
        <w:rPr>
          <w:rFonts w:cs="Times New Roman"/>
          <w:color w:val="000000" w:themeColor="text1"/>
          <w:sz w:val="22"/>
          <w:szCs w:val="22"/>
          <w:lang w:val="mt-MT"/>
        </w:rPr>
        <w:t xml:space="preserve"> f’Malta biss; u</w:t>
      </w:r>
    </w:p>
    <w:p w14:paraId="2313B520" w14:textId="77777777" w:rsidR="00893415" w:rsidRPr="00E1278B" w:rsidRDefault="00893415" w:rsidP="00893415">
      <w:pPr>
        <w:jc w:val="both"/>
        <w:rPr>
          <w:rFonts w:cs="Times New Roman"/>
          <w:color w:val="000000" w:themeColor="text1"/>
          <w:sz w:val="22"/>
          <w:szCs w:val="22"/>
          <w:lang w:val="mt-MT"/>
        </w:rPr>
      </w:pPr>
    </w:p>
    <w:p w14:paraId="461859E0"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w:t>
      </w:r>
      <w:proofErr w:type="spellEnd"/>
      <w:r w:rsidRPr="00E1278B">
        <w:rPr>
          <w:rFonts w:cs="Times New Roman"/>
          <w:color w:val="000000" w:themeColor="text1"/>
          <w:sz w:val="22"/>
          <w:szCs w:val="22"/>
          <w:lang w:val="mt-MT"/>
        </w:rPr>
        <w:t xml:space="preserve">) l-oġġetti jkunu mibgħuta jew </w:t>
      </w:r>
      <w:proofErr w:type="spellStart"/>
      <w:r w:rsidRPr="00E1278B">
        <w:rPr>
          <w:rFonts w:cs="Times New Roman"/>
          <w:color w:val="000000" w:themeColor="text1"/>
          <w:sz w:val="22"/>
          <w:szCs w:val="22"/>
          <w:lang w:val="mt-MT"/>
        </w:rPr>
        <w:t>ittrasportati</w:t>
      </w:r>
      <w:proofErr w:type="spellEnd"/>
      <w:r w:rsidRPr="00E1278B">
        <w:rPr>
          <w:rFonts w:cs="Times New Roman"/>
          <w:color w:val="000000" w:themeColor="text1"/>
          <w:sz w:val="22"/>
          <w:szCs w:val="22"/>
          <w:lang w:val="mt-MT"/>
        </w:rPr>
        <w:t xml:space="preserve"> minn Malta lil Stat Membru ieħor; u</w:t>
      </w:r>
    </w:p>
    <w:p w14:paraId="2F3CCAA1" w14:textId="77777777" w:rsidR="00893415" w:rsidRPr="00E1278B" w:rsidRDefault="00893415" w:rsidP="00893415">
      <w:pPr>
        <w:jc w:val="both"/>
        <w:rPr>
          <w:rFonts w:cs="Times New Roman"/>
          <w:color w:val="000000" w:themeColor="text1"/>
          <w:sz w:val="22"/>
          <w:szCs w:val="22"/>
          <w:lang w:val="mt-MT"/>
        </w:rPr>
      </w:pPr>
    </w:p>
    <w:p w14:paraId="4A365DAD"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iii</w:t>
      </w:r>
      <w:proofErr w:type="spellEnd"/>
      <w:r w:rsidRPr="00E1278B">
        <w:rPr>
          <w:rFonts w:cs="Times New Roman"/>
          <w:color w:val="000000" w:themeColor="text1"/>
          <w:sz w:val="22"/>
          <w:szCs w:val="22"/>
          <w:lang w:val="mt-MT"/>
        </w:rPr>
        <w:t>) il-valur totali, mingħajr VAT, tal-provvisti msemmija fis-</w:t>
      </w:r>
      <w:proofErr w:type="spellStart"/>
      <w:r w:rsidRPr="00E1278B">
        <w:rPr>
          <w:rFonts w:cs="Times New Roman"/>
          <w:color w:val="000000" w:themeColor="text1"/>
          <w:sz w:val="22"/>
          <w:szCs w:val="22"/>
          <w:lang w:val="mt-MT"/>
        </w:rPr>
        <w:t>subparagrafu</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ii</w:t>
      </w:r>
      <w:proofErr w:type="spellEnd"/>
      <w:r w:rsidRPr="00E1278B">
        <w:rPr>
          <w:rFonts w:cs="Times New Roman"/>
          <w:color w:val="000000" w:themeColor="text1"/>
          <w:sz w:val="22"/>
          <w:szCs w:val="22"/>
          <w:lang w:val="mt-MT"/>
        </w:rPr>
        <w:t>), flimkien mal-valur totali tal-provvisti ta’ servizzi msemmija fis-</w:t>
      </w:r>
      <w:proofErr w:type="spellStart"/>
      <w:r w:rsidRPr="00E1278B">
        <w:rPr>
          <w:rFonts w:cs="Times New Roman"/>
          <w:color w:val="000000" w:themeColor="text1"/>
          <w:sz w:val="22"/>
          <w:szCs w:val="22"/>
          <w:lang w:val="mt-MT"/>
        </w:rPr>
        <w:t>subparagrafu</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ii</w:t>
      </w:r>
      <w:proofErr w:type="spellEnd"/>
      <w:r w:rsidRPr="00E1278B">
        <w:rPr>
          <w:rFonts w:cs="Times New Roman"/>
          <w:color w:val="000000" w:themeColor="text1"/>
          <w:sz w:val="22"/>
          <w:szCs w:val="22"/>
          <w:lang w:val="mt-MT"/>
        </w:rPr>
        <w:t xml:space="preserve">) tal-paragrafu (a) </w:t>
      </w:r>
      <w:proofErr w:type="spellStart"/>
      <w:r w:rsidRPr="00E1278B">
        <w:rPr>
          <w:rFonts w:cs="Times New Roman"/>
          <w:color w:val="000000" w:themeColor="text1"/>
          <w:sz w:val="22"/>
          <w:szCs w:val="22"/>
          <w:lang w:val="mt-MT"/>
        </w:rPr>
        <w:t>tas-subpartita</w:t>
      </w:r>
      <w:proofErr w:type="spellEnd"/>
      <w:r w:rsidRPr="00E1278B">
        <w:rPr>
          <w:rFonts w:cs="Times New Roman"/>
          <w:color w:val="000000" w:themeColor="text1"/>
          <w:sz w:val="22"/>
          <w:szCs w:val="22"/>
          <w:lang w:val="mt-MT"/>
        </w:rPr>
        <w:t xml:space="preserve"> (2) tal-partita 10 tat-Taqsima Tnejn ma jeċċedix għaxart elef euro (€10,000) fis-sena </w:t>
      </w:r>
      <w:proofErr w:type="spellStart"/>
      <w:r w:rsidRPr="00E1278B">
        <w:rPr>
          <w:rFonts w:cs="Times New Roman"/>
          <w:color w:val="000000" w:themeColor="text1"/>
          <w:sz w:val="22"/>
          <w:szCs w:val="22"/>
          <w:lang w:val="mt-MT"/>
        </w:rPr>
        <w:t>kalendarja</w:t>
      </w:r>
      <w:proofErr w:type="spellEnd"/>
      <w:r w:rsidRPr="00E1278B">
        <w:rPr>
          <w:rFonts w:cs="Times New Roman"/>
          <w:color w:val="000000" w:themeColor="text1"/>
          <w:sz w:val="22"/>
          <w:szCs w:val="22"/>
          <w:lang w:val="mt-MT"/>
        </w:rPr>
        <w:t xml:space="preserve"> kurrenti u ma </w:t>
      </w:r>
      <w:proofErr w:type="spellStart"/>
      <w:r w:rsidRPr="00E1278B">
        <w:rPr>
          <w:rFonts w:cs="Times New Roman"/>
          <w:color w:val="000000" w:themeColor="text1"/>
          <w:sz w:val="22"/>
          <w:szCs w:val="22"/>
          <w:lang w:val="mt-MT"/>
        </w:rPr>
        <w:t>eċċedi</w:t>
      </w:r>
      <w:r>
        <w:rPr>
          <w:rFonts w:cs="Times New Roman"/>
          <w:color w:val="000000" w:themeColor="text1"/>
          <w:sz w:val="22"/>
          <w:szCs w:val="22"/>
          <w:lang w:val="mt-MT"/>
        </w:rPr>
        <w:t>e</w:t>
      </w:r>
      <w:r w:rsidRPr="00E1278B">
        <w:rPr>
          <w:rFonts w:cs="Times New Roman"/>
          <w:color w:val="000000" w:themeColor="text1"/>
          <w:sz w:val="22"/>
          <w:szCs w:val="22"/>
          <w:lang w:val="mt-MT"/>
        </w:rPr>
        <w:t>x</w:t>
      </w:r>
      <w:proofErr w:type="spellEnd"/>
      <w:r w:rsidRPr="00E1278B">
        <w:rPr>
          <w:rFonts w:cs="Times New Roman"/>
          <w:color w:val="000000" w:themeColor="text1"/>
          <w:sz w:val="22"/>
          <w:szCs w:val="22"/>
          <w:lang w:val="mt-MT"/>
        </w:rPr>
        <w:t xml:space="preserve"> tali ammont matul is-sena </w:t>
      </w:r>
      <w:proofErr w:type="spellStart"/>
      <w:r w:rsidRPr="00E1278B">
        <w:rPr>
          <w:rFonts w:cs="Times New Roman"/>
          <w:color w:val="000000" w:themeColor="text1"/>
          <w:sz w:val="22"/>
          <w:szCs w:val="22"/>
          <w:lang w:val="mt-MT"/>
        </w:rPr>
        <w:t>kalendarja</w:t>
      </w:r>
      <w:proofErr w:type="spellEnd"/>
      <w:r w:rsidRPr="00E1278B">
        <w:rPr>
          <w:rFonts w:cs="Times New Roman"/>
          <w:color w:val="000000" w:themeColor="text1"/>
          <w:sz w:val="22"/>
          <w:szCs w:val="22"/>
          <w:lang w:val="mt-MT"/>
        </w:rPr>
        <w:t xml:space="preserve"> preċedenti.</w:t>
      </w:r>
    </w:p>
    <w:p w14:paraId="22B491DD" w14:textId="77777777" w:rsidR="00893415" w:rsidRPr="00E1278B" w:rsidRDefault="00893415" w:rsidP="00893415">
      <w:pPr>
        <w:jc w:val="both"/>
        <w:rPr>
          <w:rFonts w:cs="Times New Roman"/>
          <w:color w:val="000000" w:themeColor="text1"/>
          <w:sz w:val="22"/>
          <w:szCs w:val="22"/>
          <w:lang w:val="mt-MT"/>
        </w:rPr>
      </w:pPr>
    </w:p>
    <w:p w14:paraId="044C80DD"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(b) Fejn matul sena </w:t>
      </w:r>
      <w:proofErr w:type="spellStart"/>
      <w:r w:rsidRPr="00E1278B">
        <w:rPr>
          <w:rFonts w:cs="Times New Roman"/>
          <w:color w:val="000000" w:themeColor="text1"/>
          <w:sz w:val="22"/>
          <w:szCs w:val="22"/>
          <w:lang w:val="mt-MT"/>
        </w:rPr>
        <w:t>kalendarja</w:t>
      </w:r>
      <w:proofErr w:type="spellEnd"/>
      <w:r w:rsidRPr="00E1278B">
        <w:rPr>
          <w:rFonts w:cs="Times New Roman"/>
          <w:color w:val="000000" w:themeColor="text1"/>
          <w:sz w:val="22"/>
          <w:szCs w:val="22"/>
          <w:lang w:val="mt-MT"/>
        </w:rPr>
        <w:t xml:space="preserve"> jinqabeż il-limitu msemmi fis-</w:t>
      </w:r>
      <w:proofErr w:type="spellStart"/>
      <w:r w:rsidRPr="00E1278B">
        <w:rPr>
          <w:rFonts w:cs="Times New Roman"/>
          <w:color w:val="000000" w:themeColor="text1"/>
          <w:sz w:val="22"/>
          <w:szCs w:val="22"/>
          <w:lang w:val="mt-MT"/>
        </w:rPr>
        <w:t>subparagrafu</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iii</w:t>
      </w:r>
      <w:proofErr w:type="spellEnd"/>
      <w:r w:rsidRPr="00E1278B">
        <w:rPr>
          <w:rFonts w:cs="Times New Roman"/>
          <w:color w:val="000000" w:themeColor="text1"/>
          <w:sz w:val="22"/>
          <w:szCs w:val="22"/>
          <w:lang w:val="mt-MT"/>
        </w:rPr>
        <w:t xml:space="preserve">) tal-paragrafu (a), il-paragrafu (a) </w:t>
      </w:r>
      <w:proofErr w:type="spellStart"/>
      <w:r w:rsidRPr="00E1278B">
        <w:rPr>
          <w:rFonts w:cs="Times New Roman"/>
          <w:color w:val="000000" w:themeColor="text1"/>
          <w:sz w:val="22"/>
          <w:szCs w:val="22"/>
          <w:lang w:val="mt-MT"/>
        </w:rPr>
        <w:t>tas-subpartita</w:t>
      </w:r>
      <w:proofErr w:type="spellEnd"/>
      <w:r w:rsidRPr="00E1278B">
        <w:rPr>
          <w:rFonts w:cs="Times New Roman"/>
          <w:color w:val="000000" w:themeColor="text1"/>
          <w:sz w:val="22"/>
          <w:szCs w:val="22"/>
          <w:lang w:val="mt-MT"/>
        </w:rPr>
        <w:t xml:space="preserve"> (3) għandu japplika minn dak iż-żmien.</w:t>
      </w:r>
    </w:p>
    <w:p w14:paraId="05F84CE5" w14:textId="77777777" w:rsidR="00893415" w:rsidRPr="00E1278B" w:rsidRDefault="00893415" w:rsidP="00893415">
      <w:pPr>
        <w:jc w:val="both"/>
        <w:rPr>
          <w:rFonts w:cs="Times New Roman"/>
          <w:color w:val="000000" w:themeColor="text1"/>
          <w:sz w:val="22"/>
          <w:szCs w:val="22"/>
          <w:lang w:val="mt-MT"/>
        </w:rPr>
      </w:pPr>
    </w:p>
    <w:p w14:paraId="21AA9FEC"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(ċ) Minkejja d-dispożizzjonijiet l-oħra ta’ din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il-Kummissarju għandu jagħti lill-persuni taxxabbli li jipprovdu provvisti eliġibbli taħt il-paragrafu (a) id-dritt li jagħżlu li l-lok tal-provvista jiġi determinat skont il-paragrafu (a) </w:t>
      </w:r>
      <w:proofErr w:type="spellStart"/>
      <w:r w:rsidRPr="00E1278B">
        <w:rPr>
          <w:rFonts w:cs="Times New Roman"/>
          <w:color w:val="000000" w:themeColor="text1"/>
          <w:sz w:val="22"/>
          <w:szCs w:val="22"/>
          <w:lang w:val="mt-MT"/>
        </w:rPr>
        <w:t>tas-subpartita</w:t>
      </w:r>
      <w:proofErr w:type="spellEnd"/>
      <w:r w:rsidRPr="00E1278B">
        <w:rPr>
          <w:rFonts w:cs="Times New Roman"/>
          <w:color w:val="000000" w:themeColor="text1"/>
          <w:sz w:val="22"/>
          <w:szCs w:val="22"/>
          <w:lang w:val="mt-MT"/>
        </w:rPr>
        <w:t xml:space="preserve"> (3), li fi kwalunkwe każ għandu jkopri sentejn (2) kalendarji:</w:t>
      </w:r>
    </w:p>
    <w:p w14:paraId="29C5D316" w14:textId="77777777" w:rsidR="00893415" w:rsidRPr="00E1278B" w:rsidRDefault="00893415" w:rsidP="00893415">
      <w:pPr>
        <w:jc w:val="both"/>
        <w:rPr>
          <w:rFonts w:cs="Times New Roman"/>
          <w:color w:val="000000" w:themeColor="text1"/>
          <w:sz w:val="22"/>
          <w:szCs w:val="22"/>
          <w:lang w:val="mt-MT"/>
        </w:rPr>
      </w:pPr>
    </w:p>
    <w:p w14:paraId="253FCF3B"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Iżda għażla valida għal dan l-għan għandha ssir permezz ta’ avviż bil-miktub lill-Kummissarju fuq formola li tkun aċċettabbli għall-Kummissarju li tispeċifika d-data li minnha għandha tapplika, li ma tkunx aktar kmieni minn tletin (30) jum mid-data li hi aċċettata mill-Kummissarju:</w:t>
      </w:r>
    </w:p>
    <w:p w14:paraId="1BFDD4EA" w14:textId="77777777" w:rsidR="00893415" w:rsidRPr="00E1278B" w:rsidRDefault="00893415" w:rsidP="00893415">
      <w:pPr>
        <w:jc w:val="both"/>
        <w:rPr>
          <w:rFonts w:cs="Times New Roman"/>
          <w:color w:val="000000" w:themeColor="text1"/>
          <w:sz w:val="22"/>
          <w:szCs w:val="22"/>
          <w:lang w:val="mt-MT"/>
        </w:rPr>
      </w:pPr>
    </w:p>
    <w:p w14:paraId="73DDDD9C"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Iżda wkoll l-għażla msemmija f’dan il-paragrafu għandha titqies li tkun </w:t>
      </w:r>
      <w:proofErr w:type="spellStart"/>
      <w:r w:rsidRPr="00E1278B">
        <w:rPr>
          <w:rFonts w:cs="Times New Roman"/>
          <w:color w:val="000000" w:themeColor="text1"/>
          <w:sz w:val="22"/>
          <w:szCs w:val="22"/>
          <w:lang w:val="mt-MT"/>
        </w:rPr>
        <w:t>eżerċitata</w:t>
      </w:r>
      <w:proofErr w:type="spellEnd"/>
      <w:r w:rsidRPr="00E1278B">
        <w:rPr>
          <w:rFonts w:cs="Times New Roman"/>
          <w:color w:val="000000" w:themeColor="text1"/>
          <w:sz w:val="22"/>
          <w:szCs w:val="22"/>
          <w:lang w:val="mt-MT"/>
        </w:rPr>
        <w:t xml:space="preserve"> minn persuni taxxabbli reġistrati fl-iskema speċjali provduta fis-Sezzjoni 3 tat-Taqsima Sebgħa tal-Erbatax-il Skeda.”;</w:t>
      </w:r>
    </w:p>
    <w:p w14:paraId="218BAA40" w14:textId="77777777" w:rsidR="00893415" w:rsidRPr="00E1278B" w:rsidRDefault="00893415" w:rsidP="00893415">
      <w:pPr>
        <w:jc w:val="both"/>
        <w:rPr>
          <w:rFonts w:cs="Times New Roman"/>
          <w:color w:val="000000" w:themeColor="text1"/>
          <w:sz w:val="22"/>
          <w:szCs w:val="22"/>
          <w:lang w:val="mt-MT"/>
        </w:rPr>
      </w:pPr>
    </w:p>
    <w:p w14:paraId="060F2767"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(b) il-partita 10 tat-Taqsima Tnejn tagħha għandha tiġi emendata kif ġej:</w:t>
      </w:r>
    </w:p>
    <w:p w14:paraId="0E675F35" w14:textId="77777777" w:rsidR="00893415" w:rsidRPr="00E1278B" w:rsidRDefault="00893415" w:rsidP="00893415">
      <w:pPr>
        <w:jc w:val="both"/>
        <w:rPr>
          <w:rFonts w:cs="Times New Roman"/>
          <w:color w:val="000000" w:themeColor="text1"/>
          <w:sz w:val="22"/>
          <w:szCs w:val="22"/>
          <w:lang w:val="mt-MT"/>
        </w:rPr>
      </w:pPr>
    </w:p>
    <w:p w14:paraId="2EBC1DFE"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(2) </w:t>
      </w:r>
      <w:r w:rsidRPr="00E1278B">
        <w:rPr>
          <w:rFonts w:cs="Times New Roman"/>
          <w:color w:val="000000" w:themeColor="text1"/>
          <w:sz w:val="22"/>
          <w:szCs w:val="22"/>
          <w:lang w:val="pt-BR"/>
        </w:rPr>
        <w:t>tagħha</w:t>
      </w:r>
      <w:r w:rsidRPr="00E1278B">
        <w:rPr>
          <w:rFonts w:cs="Times New Roman"/>
          <w:color w:val="000000" w:themeColor="text1"/>
          <w:sz w:val="22"/>
          <w:szCs w:val="22"/>
          <w:lang w:val="mt-MT"/>
        </w:rPr>
        <w:t xml:space="preserve"> għandha tiġi sostitwita bis-</w:t>
      </w:r>
      <w:proofErr w:type="spellStart"/>
      <w:r w:rsidRPr="00E1278B">
        <w:rPr>
          <w:rFonts w:cs="Times New Roman"/>
          <w:color w:val="000000" w:themeColor="text1"/>
          <w:sz w:val="22"/>
          <w:szCs w:val="22"/>
          <w:lang w:val="mt-MT"/>
        </w:rPr>
        <w:t>subpartita</w:t>
      </w:r>
      <w:proofErr w:type="spellEnd"/>
      <w:r w:rsidRPr="00E1278B">
        <w:rPr>
          <w:rFonts w:cs="Times New Roman"/>
          <w:color w:val="000000" w:themeColor="text1"/>
          <w:sz w:val="22"/>
          <w:szCs w:val="22"/>
          <w:lang w:val="mt-MT"/>
        </w:rPr>
        <w:t xml:space="preserve"> ġdida li ġejja:</w:t>
      </w:r>
    </w:p>
    <w:p w14:paraId="01D7536C" w14:textId="77777777" w:rsidR="00893415" w:rsidRPr="00E1278B" w:rsidRDefault="00893415" w:rsidP="00893415">
      <w:pPr>
        <w:jc w:val="both"/>
        <w:rPr>
          <w:rFonts w:cs="Times New Roman"/>
          <w:color w:val="000000" w:themeColor="text1"/>
          <w:sz w:val="22"/>
          <w:szCs w:val="22"/>
          <w:lang w:val="mt-MT"/>
        </w:rPr>
      </w:pPr>
    </w:p>
    <w:p w14:paraId="3CA807EA"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“(2) (a)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(1) ma għandhiex tapplika fejn jiġu sodisfatti l-kondizzjonijiet li ġejjin: </w:t>
      </w:r>
    </w:p>
    <w:p w14:paraId="15445FE6" w14:textId="77777777" w:rsidR="00893415" w:rsidRPr="00E1278B" w:rsidRDefault="00893415" w:rsidP="00893415">
      <w:pPr>
        <w:jc w:val="both"/>
        <w:rPr>
          <w:rFonts w:cs="Times New Roman"/>
          <w:color w:val="000000" w:themeColor="text1"/>
          <w:sz w:val="22"/>
          <w:szCs w:val="22"/>
          <w:lang w:val="mt-MT"/>
        </w:rPr>
      </w:pPr>
    </w:p>
    <w:p w14:paraId="7B1FB465"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 il-fornitur huwa stabbilit jew, fin-nuqqas ta’ stabbiliment, għandu l-indirizz permanenti tiegħu jew normalment </w:t>
      </w:r>
      <w:proofErr w:type="spellStart"/>
      <w:r w:rsidRPr="00E1278B">
        <w:rPr>
          <w:rFonts w:cs="Times New Roman"/>
          <w:color w:val="000000" w:themeColor="text1"/>
          <w:sz w:val="22"/>
          <w:szCs w:val="22"/>
          <w:lang w:val="mt-MT"/>
        </w:rPr>
        <w:t>jirrisjedi</w:t>
      </w:r>
      <w:proofErr w:type="spellEnd"/>
      <w:r w:rsidRPr="00E1278B">
        <w:rPr>
          <w:rFonts w:cs="Times New Roman"/>
          <w:color w:val="000000" w:themeColor="text1"/>
          <w:sz w:val="22"/>
          <w:szCs w:val="22"/>
          <w:lang w:val="mt-MT"/>
        </w:rPr>
        <w:t xml:space="preserve"> f’Malta biss;</w:t>
      </w:r>
    </w:p>
    <w:p w14:paraId="0A588F97" w14:textId="77777777" w:rsidR="00893415" w:rsidRPr="00E1278B" w:rsidRDefault="00893415" w:rsidP="00893415">
      <w:pPr>
        <w:jc w:val="both"/>
        <w:rPr>
          <w:rFonts w:cs="Times New Roman"/>
          <w:color w:val="000000" w:themeColor="text1"/>
          <w:sz w:val="22"/>
          <w:szCs w:val="22"/>
          <w:lang w:val="mt-MT"/>
        </w:rPr>
      </w:pPr>
    </w:p>
    <w:p w14:paraId="028941F1"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w:t>
      </w:r>
      <w:proofErr w:type="spellEnd"/>
      <w:r w:rsidRPr="00E1278B">
        <w:rPr>
          <w:rFonts w:cs="Times New Roman"/>
          <w:color w:val="000000" w:themeColor="text1"/>
          <w:sz w:val="22"/>
          <w:szCs w:val="22"/>
          <w:lang w:val="mt-MT"/>
        </w:rPr>
        <w:t>) is-servizzi jiġu fornuti lil persuni mhux taxxabbli li huma stabbiliti, jew għandhom l-indirizz permanenti tagħhom jew normalment jirrisjedu fi kwalunkwe Stat Membru għajr Malta; u</w:t>
      </w:r>
    </w:p>
    <w:p w14:paraId="66B362DC" w14:textId="77777777" w:rsidR="00893415" w:rsidRPr="00E1278B" w:rsidRDefault="00893415" w:rsidP="00893415">
      <w:pPr>
        <w:jc w:val="both"/>
        <w:rPr>
          <w:rFonts w:cs="Times New Roman"/>
          <w:color w:val="000000" w:themeColor="text1"/>
          <w:sz w:val="22"/>
          <w:szCs w:val="22"/>
          <w:lang w:val="mt-MT"/>
        </w:rPr>
      </w:pPr>
    </w:p>
    <w:p w14:paraId="0AE4877E"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iii</w:t>
      </w:r>
      <w:proofErr w:type="spellEnd"/>
      <w:r w:rsidRPr="00E1278B">
        <w:rPr>
          <w:rFonts w:cs="Times New Roman"/>
          <w:color w:val="000000" w:themeColor="text1"/>
          <w:sz w:val="22"/>
          <w:szCs w:val="22"/>
          <w:lang w:val="mt-MT"/>
        </w:rPr>
        <w:t>) il-valur totali, mingħajr VAT, tal-provvisti msemmija fis-</w:t>
      </w:r>
      <w:proofErr w:type="spellStart"/>
      <w:r w:rsidRPr="00E1278B">
        <w:rPr>
          <w:rFonts w:cs="Times New Roman"/>
          <w:color w:val="000000" w:themeColor="text1"/>
          <w:sz w:val="22"/>
          <w:szCs w:val="22"/>
          <w:lang w:val="mt-MT"/>
        </w:rPr>
        <w:t>subparagrafu</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ii</w:t>
      </w:r>
      <w:proofErr w:type="spellEnd"/>
      <w:r w:rsidRPr="00E1278B">
        <w:rPr>
          <w:rFonts w:cs="Times New Roman"/>
          <w:color w:val="000000" w:themeColor="text1"/>
          <w:sz w:val="22"/>
          <w:szCs w:val="22"/>
          <w:lang w:val="mt-MT"/>
        </w:rPr>
        <w:t>), flimkien mal-valur totali tal-provvisti msemmija fis-</w:t>
      </w:r>
      <w:proofErr w:type="spellStart"/>
      <w:r w:rsidRPr="00E1278B">
        <w:rPr>
          <w:rFonts w:cs="Times New Roman"/>
          <w:color w:val="000000" w:themeColor="text1"/>
          <w:sz w:val="22"/>
          <w:szCs w:val="22"/>
          <w:lang w:val="mt-MT"/>
        </w:rPr>
        <w:t>subparagrafu</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ii</w:t>
      </w:r>
      <w:proofErr w:type="spellEnd"/>
      <w:r w:rsidRPr="00E1278B">
        <w:rPr>
          <w:rFonts w:cs="Times New Roman"/>
          <w:color w:val="000000" w:themeColor="text1"/>
          <w:sz w:val="22"/>
          <w:szCs w:val="22"/>
          <w:lang w:val="mt-MT"/>
        </w:rPr>
        <w:t xml:space="preserve">) tal-paragrafu (a) </w:t>
      </w:r>
      <w:proofErr w:type="spellStart"/>
      <w:r w:rsidRPr="00E1278B">
        <w:rPr>
          <w:rFonts w:cs="Times New Roman"/>
          <w:color w:val="000000" w:themeColor="text1"/>
          <w:sz w:val="22"/>
          <w:szCs w:val="22"/>
          <w:lang w:val="mt-MT"/>
        </w:rPr>
        <w:t>tas-subpartita</w:t>
      </w:r>
      <w:proofErr w:type="spellEnd"/>
      <w:r w:rsidRPr="00E1278B">
        <w:rPr>
          <w:rFonts w:cs="Times New Roman"/>
          <w:color w:val="000000" w:themeColor="text1"/>
          <w:sz w:val="22"/>
          <w:szCs w:val="22"/>
          <w:lang w:val="mt-MT"/>
        </w:rPr>
        <w:t xml:space="preserve"> (5) tal-partita 4 tat-Taqsima Wieħed ma jeċċedix għaxart elef euro (€10,000) fis-sena </w:t>
      </w:r>
      <w:proofErr w:type="spellStart"/>
      <w:r w:rsidRPr="00E1278B">
        <w:rPr>
          <w:rFonts w:cs="Times New Roman"/>
          <w:color w:val="000000" w:themeColor="text1"/>
          <w:sz w:val="22"/>
          <w:szCs w:val="22"/>
          <w:lang w:val="mt-MT"/>
        </w:rPr>
        <w:t>kalendarja</w:t>
      </w:r>
      <w:proofErr w:type="spellEnd"/>
      <w:r w:rsidRPr="00E1278B">
        <w:rPr>
          <w:rFonts w:cs="Times New Roman"/>
          <w:color w:val="000000" w:themeColor="text1"/>
          <w:sz w:val="22"/>
          <w:szCs w:val="22"/>
          <w:lang w:val="mt-MT"/>
        </w:rPr>
        <w:t xml:space="preserve"> kurrenti, u ma </w:t>
      </w:r>
      <w:proofErr w:type="spellStart"/>
      <w:r w:rsidRPr="00E1278B">
        <w:rPr>
          <w:rFonts w:cs="Times New Roman"/>
          <w:color w:val="000000" w:themeColor="text1"/>
          <w:sz w:val="22"/>
          <w:szCs w:val="22"/>
          <w:lang w:val="mt-MT"/>
        </w:rPr>
        <w:t>eċċedi</w:t>
      </w:r>
      <w:r>
        <w:rPr>
          <w:rFonts w:cs="Times New Roman"/>
          <w:color w:val="000000" w:themeColor="text1"/>
          <w:sz w:val="22"/>
          <w:szCs w:val="22"/>
          <w:lang w:val="mt-MT"/>
        </w:rPr>
        <w:t>e</w:t>
      </w:r>
      <w:r w:rsidRPr="00E1278B">
        <w:rPr>
          <w:rFonts w:cs="Times New Roman"/>
          <w:color w:val="000000" w:themeColor="text1"/>
          <w:sz w:val="22"/>
          <w:szCs w:val="22"/>
          <w:lang w:val="mt-MT"/>
        </w:rPr>
        <w:t>x</w:t>
      </w:r>
      <w:proofErr w:type="spellEnd"/>
      <w:r w:rsidRPr="00E1278B">
        <w:rPr>
          <w:rFonts w:cs="Times New Roman"/>
          <w:color w:val="000000" w:themeColor="text1"/>
          <w:sz w:val="22"/>
          <w:szCs w:val="22"/>
          <w:lang w:val="mt-MT"/>
        </w:rPr>
        <w:t xml:space="preserve"> dak l-ammont matul is-sena </w:t>
      </w:r>
      <w:proofErr w:type="spellStart"/>
      <w:r w:rsidRPr="00E1278B">
        <w:rPr>
          <w:rFonts w:cs="Times New Roman"/>
          <w:color w:val="000000" w:themeColor="text1"/>
          <w:sz w:val="22"/>
          <w:szCs w:val="22"/>
          <w:lang w:val="mt-MT"/>
        </w:rPr>
        <w:t>kalendarja</w:t>
      </w:r>
      <w:proofErr w:type="spellEnd"/>
      <w:r w:rsidRPr="00E1278B">
        <w:rPr>
          <w:rFonts w:cs="Times New Roman"/>
          <w:color w:val="000000" w:themeColor="text1"/>
          <w:sz w:val="22"/>
          <w:szCs w:val="22"/>
          <w:lang w:val="mt-MT"/>
        </w:rPr>
        <w:t xml:space="preserve"> preċedenti.</w:t>
      </w:r>
    </w:p>
    <w:p w14:paraId="7C2E90A9" w14:textId="77777777" w:rsidR="00893415" w:rsidRPr="00E1278B" w:rsidRDefault="00893415" w:rsidP="00893415">
      <w:pPr>
        <w:jc w:val="both"/>
        <w:rPr>
          <w:rFonts w:cs="Times New Roman"/>
          <w:color w:val="000000" w:themeColor="text1"/>
          <w:sz w:val="22"/>
          <w:szCs w:val="22"/>
          <w:lang w:val="mt-MT"/>
        </w:rPr>
      </w:pPr>
    </w:p>
    <w:p w14:paraId="2170A3D3"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(b) Fejn matul sena </w:t>
      </w:r>
      <w:proofErr w:type="spellStart"/>
      <w:r w:rsidRPr="00E1278B">
        <w:rPr>
          <w:rFonts w:cs="Times New Roman"/>
          <w:color w:val="000000" w:themeColor="text1"/>
          <w:sz w:val="22"/>
          <w:szCs w:val="22"/>
          <w:lang w:val="mt-MT"/>
        </w:rPr>
        <w:t>kalendarja</w:t>
      </w:r>
      <w:proofErr w:type="spellEnd"/>
      <w:r w:rsidRPr="00E1278B">
        <w:rPr>
          <w:rFonts w:cs="Times New Roman"/>
          <w:color w:val="000000" w:themeColor="text1"/>
          <w:sz w:val="22"/>
          <w:szCs w:val="22"/>
          <w:lang w:val="mt-MT"/>
        </w:rPr>
        <w:t xml:space="preserve"> jinqabeż il-limitu msemmi fis-</w:t>
      </w:r>
      <w:proofErr w:type="spellStart"/>
      <w:r w:rsidRPr="00E1278B">
        <w:rPr>
          <w:rFonts w:cs="Times New Roman"/>
          <w:color w:val="000000" w:themeColor="text1"/>
          <w:sz w:val="22"/>
          <w:szCs w:val="22"/>
          <w:lang w:val="mt-MT"/>
        </w:rPr>
        <w:t>subpartita</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iii</w:t>
      </w:r>
      <w:proofErr w:type="spellEnd"/>
      <w:r w:rsidRPr="00E1278B">
        <w:rPr>
          <w:rFonts w:cs="Times New Roman"/>
          <w:color w:val="000000" w:themeColor="text1"/>
          <w:sz w:val="22"/>
          <w:szCs w:val="22"/>
          <w:lang w:val="mt-MT"/>
        </w:rPr>
        <w:t xml:space="preserve">) tal-paragrafu (a),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(1) għandha tapplika b’effett minn dik id-data</w:t>
      </w:r>
      <w:r>
        <w:rPr>
          <w:rFonts w:cs="Times New Roman"/>
          <w:color w:val="000000" w:themeColor="text1"/>
          <w:sz w:val="22"/>
          <w:szCs w:val="22"/>
          <w:lang w:val="mt-MT"/>
        </w:rPr>
        <w:t>.</w:t>
      </w:r>
    </w:p>
    <w:p w14:paraId="79499603" w14:textId="77777777" w:rsidR="00893415" w:rsidRPr="00E1278B" w:rsidRDefault="00893415" w:rsidP="00893415">
      <w:pPr>
        <w:jc w:val="both"/>
        <w:rPr>
          <w:rFonts w:cs="Times New Roman"/>
          <w:color w:val="000000" w:themeColor="text1"/>
          <w:sz w:val="22"/>
          <w:szCs w:val="22"/>
          <w:lang w:val="mt-MT"/>
        </w:rPr>
      </w:pPr>
    </w:p>
    <w:p w14:paraId="170CF26B"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lastRenderedPageBreak/>
        <w:t xml:space="preserve">(ċ) Minkejja d-dispożizzjonijiet l-oħra ta’ din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il-Kummissarju għandu jagħti lil dawk il-persuni taxxabbli li jwettqu provvisti eliġibbli taħt il-paragrafu (a) id-dritt li jagħżlu li l-lok tal-provvista jiġi determinat skont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(1), li fi kwalunkwe każ għandu jkopri sentejn (2) kalendarji:</w:t>
      </w:r>
    </w:p>
    <w:p w14:paraId="66BCBA20" w14:textId="77777777" w:rsidR="00893415" w:rsidRPr="00E1278B" w:rsidRDefault="00893415" w:rsidP="00893415">
      <w:pPr>
        <w:jc w:val="both"/>
        <w:rPr>
          <w:rFonts w:cs="Times New Roman"/>
          <w:color w:val="000000" w:themeColor="text1"/>
          <w:sz w:val="22"/>
          <w:szCs w:val="22"/>
          <w:lang w:val="mt-MT"/>
        </w:rPr>
      </w:pPr>
    </w:p>
    <w:p w14:paraId="713D53DC"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Iżda għażla valida għal dan l-għan għandha ssir permezz ta’ avviż bil-miktub lill-Kummissarju fuq formola li tkun aċċettabbli għall-Kummissarju li tispeċifika d-data li minnha għandha tkun tapplika, li fi kwalunkwe każ ma għandhiex tkun aktar kmieni minn tletin (30) jum mid-data li hi aċċettata mill-Kummissarju:</w:t>
      </w:r>
    </w:p>
    <w:p w14:paraId="58C710E3" w14:textId="77777777" w:rsidR="00893415" w:rsidRPr="00E1278B" w:rsidRDefault="00893415" w:rsidP="00893415">
      <w:pPr>
        <w:jc w:val="both"/>
        <w:rPr>
          <w:rFonts w:cs="Times New Roman"/>
          <w:color w:val="000000" w:themeColor="text1"/>
          <w:sz w:val="22"/>
          <w:szCs w:val="22"/>
          <w:lang w:val="mt-MT"/>
        </w:rPr>
      </w:pPr>
    </w:p>
    <w:p w14:paraId="67DFB8F1"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Iżda wkoll l-għażla msemmija f’dan il-paragrafu għandha titqies li tkun </w:t>
      </w:r>
      <w:proofErr w:type="spellStart"/>
      <w:r w:rsidRPr="00E1278B">
        <w:rPr>
          <w:rFonts w:cs="Times New Roman"/>
          <w:color w:val="000000" w:themeColor="text1"/>
          <w:sz w:val="22"/>
          <w:szCs w:val="22"/>
          <w:lang w:val="mt-MT"/>
        </w:rPr>
        <w:t>eżerċitata</w:t>
      </w:r>
      <w:proofErr w:type="spellEnd"/>
      <w:r w:rsidRPr="00E1278B">
        <w:rPr>
          <w:rFonts w:cs="Times New Roman"/>
          <w:color w:val="000000" w:themeColor="text1"/>
          <w:sz w:val="22"/>
          <w:szCs w:val="22"/>
          <w:lang w:val="mt-MT"/>
        </w:rPr>
        <w:t xml:space="preserve"> minn persuni taxxabbli reġistrati fl-iskema speċjali provduta fis-Sezzjoni 3 tat-Taqsima Sebgħa tal-Erbatax-il Skeda.”;</w:t>
      </w:r>
    </w:p>
    <w:p w14:paraId="0CC6E5A6" w14:textId="77777777" w:rsidR="00893415" w:rsidRPr="00E1278B" w:rsidRDefault="00893415" w:rsidP="00893415">
      <w:pPr>
        <w:jc w:val="both"/>
        <w:rPr>
          <w:rFonts w:cs="Times New Roman"/>
          <w:color w:val="000000" w:themeColor="text1"/>
          <w:sz w:val="22"/>
          <w:szCs w:val="22"/>
          <w:lang w:val="mt-MT"/>
        </w:rPr>
      </w:pPr>
    </w:p>
    <w:p w14:paraId="4564BA97"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is-subpartiti</w:t>
      </w:r>
      <w:proofErr w:type="spellEnd"/>
      <w:r w:rsidRPr="00E1278B">
        <w:rPr>
          <w:rFonts w:cs="Times New Roman"/>
          <w:color w:val="000000" w:themeColor="text1"/>
          <w:sz w:val="22"/>
          <w:szCs w:val="22"/>
          <w:lang w:val="mt-MT"/>
        </w:rPr>
        <w:t xml:space="preserve"> (3) u (4) tagħha għandhom jiġu mħassra.”.</w:t>
      </w:r>
    </w:p>
    <w:p w14:paraId="44570FEB" w14:textId="77777777" w:rsidR="00893415" w:rsidRPr="00E1278B" w:rsidRDefault="00893415" w:rsidP="00893415">
      <w:pPr>
        <w:jc w:val="both"/>
        <w:rPr>
          <w:rFonts w:cs="Times New Roman"/>
          <w:sz w:val="22"/>
          <w:szCs w:val="22"/>
          <w:lang w:val="mt-MT"/>
        </w:rPr>
      </w:pPr>
    </w:p>
    <w:p w14:paraId="5B0A74C6" w14:textId="77777777" w:rsidR="00893415" w:rsidRPr="00E1278B" w:rsidRDefault="00893415" w:rsidP="00893415">
      <w:pPr>
        <w:jc w:val="both"/>
        <w:rPr>
          <w:rFonts w:cs="Times New Roman"/>
          <w:b/>
          <w:bCs/>
          <w:sz w:val="22"/>
          <w:szCs w:val="22"/>
          <w:u w:val="single"/>
        </w:rPr>
      </w:pPr>
      <w:r w:rsidRPr="00E1278B">
        <w:rPr>
          <w:rFonts w:cs="Times New Roman"/>
          <w:b/>
          <w:bCs/>
          <w:sz w:val="22"/>
          <w:szCs w:val="22"/>
          <w:u w:val="single"/>
        </w:rPr>
        <w:t>New Clause 36B</w:t>
      </w:r>
    </w:p>
    <w:p w14:paraId="3B2EB7EE" w14:textId="77777777" w:rsidR="00893415" w:rsidRPr="00E1278B" w:rsidRDefault="00893415" w:rsidP="00893415">
      <w:pPr>
        <w:jc w:val="both"/>
        <w:rPr>
          <w:rFonts w:cs="Times New Roman"/>
          <w:sz w:val="22"/>
          <w:szCs w:val="22"/>
        </w:rPr>
      </w:pPr>
    </w:p>
    <w:p w14:paraId="0A5303CD" w14:textId="77777777" w:rsidR="00893415" w:rsidRPr="00E1278B" w:rsidRDefault="00893415" w:rsidP="00893415">
      <w:pPr>
        <w:jc w:val="both"/>
        <w:rPr>
          <w:rFonts w:cs="Times New Roman"/>
          <w:sz w:val="22"/>
          <w:szCs w:val="22"/>
        </w:rPr>
      </w:pPr>
      <w:r w:rsidRPr="00E1278B">
        <w:rPr>
          <w:rFonts w:cs="Times New Roman"/>
          <w:sz w:val="22"/>
          <w:szCs w:val="22"/>
        </w:rPr>
        <w:t>Immediately after the new clause 36A there shall be added the following new clause:</w:t>
      </w:r>
    </w:p>
    <w:p w14:paraId="2DC576E3" w14:textId="77777777" w:rsidR="00893415" w:rsidRPr="00E1278B" w:rsidRDefault="00893415" w:rsidP="00893415">
      <w:pPr>
        <w:jc w:val="both"/>
        <w:rPr>
          <w:rFonts w:cs="Times New Roman"/>
          <w:color w:val="000000" w:themeColor="text1"/>
          <w:sz w:val="22"/>
          <w:szCs w:val="22"/>
          <w:lang w:val="mt-MT"/>
        </w:rPr>
      </w:pPr>
    </w:p>
    <w:p w14:paraId="0B6EAAC6"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Amendment</w:t>
      </w:r>
      <w:proofErr w:type="spellEnd"/>
      <w:r w:rsidRPr="00E1278B">
        <w:rPr>
          <w:rFonts w:cs="Times New Roman"/>
          <w:color w:val="000000" w:themeColor="text1"/>
          <w:sz w:val="22"/>
          <w:szCs w:val="22"/>
          <w:lang w:val="mt-MT"/>
        </w:rPr>
        <w:t xml:space="preserve"> of the </w:t>
      </w:r>
      <w:proofErr w:type="spellStart"/>
      <w:r w:rsidRPr="00E1278B">
        <w:rPr>
          <w:rFonts w:cs="Times New Roman"/>
          <w:color w:val="000000" w:themeColor="text1"/>
          <w:sz w:val="22"/>
          <w:szCs w:val="22"/>
          <w:lang w:val="mt-MT"/>
        </w:rPr>
        <w:t>Third</w:t>
      </w:r>
      <w:proofErr w:type="spellEnd"/>
      <w:r w:rsidRPr="00E1278B">
        <w:rPr>
          <w:rFonts w:cs="Times New Roman"/>
          <w:color w:val="000000" w:themeColor="text1"/>
          <w:sz w:val="22"/>
          <w:szCs w:val="22"/>
          <w:lang w:val="mt-MT"/>
        </w:rPr>
        <w:t xml:space="preserve"> Schedule to the </w:t>
      </w:r>
      <w:proofErr w:type="spellStart"/>
      <w:r w:rsidRPr="00E1278B">
        <w:rPr>
          <w:rFonts w:cs="Times New Roman"/>
          <w:color w:val="000000" w:themeColor="text1"/>
          <w:sz w:val="22"/>
          <w:szCs w:val="22"/>
          <w:lang w:val="mt-MT"/>
        </w:rPr>
        <w:t>principal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Act</w:t>
      </w:r>
      <w:proofErr w:type="spellEnd"/>
      <w:r w:rsidRPr="00E1278B">
        <w:rPr>
          <w:rFonts w:cs="Times New Roman"/>
          <w:color w:val="000000" w:themeColor="text1"/>
          <w:sz w:val="22"/>
          <w:szCs w:val="22"/>
          <w:lang w:val="mt-MT"/>
        </w:rPr>
        <w:t>.</w:t>
      </w:r>
    </w:p>
    <w:p w14:paraId="2F9A2C45" w14:textId="77777777" w:rsidR="00893415" w:rsidRPr="00E1278B" w:rsidRDefault="00893415" w:rsidP="00893415">
      <w:pPr>
        <w:jc w:val="both"/>
        <w:rPr>
          <w:rFonts w:cs="Times New Roman"/>
          <w:color w:val="000000" w:themeColor="text1"/>
          <w:sz w:val="22"/>
          <w:szCs w:val="22"/>
          <w:lang w:val="mt-MT"/>
        </w:rPr>
      </w:pPr>
    </w:p>
    <w:p w14:paraId="48A131B3" w14:textId="77777777" w:rsidR="00893415" w:rsidRPr="00E1278B" w:rsidRDefault="00893415" w:rsidP="00893415">
      <w:pPr>
        <w:jc w:val="both"/>
        <w:rPr>
          <w:rFonts w:cs="Times New Roman"/>
          <w:color w:val="000000" w:themeColor="text1"/>
          <w:sz w:val="22"/>
          <w:szCs w:val="22"/>
          <w:lang w:val="mt-MT"/>
        </w:rPr>
      </w:pPr>
      <w:r w:rsidRPr="00E1278B">
        <w:rPr>
          <w:rFonts w:cs="Times New Roman"/>
          <w:b/>
          <w:bCs/>
          <w:color w:val="000000" w:themeColor="text1"/>
          <w:sz w:val="22"/>
          <w:szCs w:val="22"/>
          <w:lang w:val="mt-MT"/>
        </w:rPr>
        <w:t>36B.</w:t>
      </w:r>
      <w:r w:rsidRPr="00E1278B">
        <w:rPr>
          <w:rFonts w:cs="Times New Roman"/>
          <w:color w:val="000000" w:themeColor="text1"/>
          <w:sz w:val="22"/>
          <w:szCs w:val="22"/>
          <w:lang w:val="mt-MT"/>
        </w:rPr>
        <w:t xml:space="preserve"> The </w:t>
      </w:r>
      <w:proofErr w:type="spellStart"/>
      <w:r w:rsidRPr="00E1278B">
        <w:rPr>
          <w:rFonts w:cs="Times New Roman"/>
          <w:color w:val="000000" w:themeColor="text1"/>
          <w:sz w:val="22"/>
          <w:szCs w:val="22"/>
          <w:lang w:val="mt-MT"/>
        </w:rPr>
        <w:t>Third</w:t>
      </w:r>
      <w:proofErr w:type="spellEnd"/>
      <w:r w:rsidRPr="00E1278B">
        <w:rPr>
          <w:rFonts w:cs="Times New Roman"/>
          <w:color w:val="000000" w:themeColor="text1"/>
          <w:sz w:val="22"/>
          <w:szCs w:val="22"/>
          <w:lang w:val="mt-MT"/>
        </w:rPr>
        <w:t xml:space="preserve"> Schedule to the </w:t>
      </w:r>
      <w:proofErr w:type="spellStart"/>
      <w:r w:rsidRPr="00E1278B">
        <w:rPr>
          <w:rFonts w:cs="Times New Roman"/>
          <w:color w:val="000000" w:themeColor="text1"/>
          <w:sz w:val="22"/>
          <w:szCs w:val="22"/>
          <w:lang w:val="mt-MT"/>
        </w:rPr>
        <w:t>principal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Act</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shall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be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amended</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as</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follows</w:t>
      </w:r>
      <w:proofErr w:type="spellEnd"/>
      <w:r w:rsidRPr="00E1278B">
        <w:rPr>
          <w:rFonts w:cs="Times New Roman"/>
          <w:color w:val="000000" w:themeColor="text1"/>
          <w:sz w:val="22"/>
          <w:szCs w:val="22"/>
          <w:lang w:val="mt-MT"/>
        </w:rPr>
        <w:t>:</w:t>
      </w:r>
    </w:p>
    <w:p w14:paraId="6AFC89AD" w14:textId="77777777" w:rsidR="00893415" w:rsidRPr="00E1278B" w:rsidRDefault="00893415" w:rsidP="00893415">
      <w:pPr>
        <w:jc w:val="both"/>
        <w:rPr>
          <w:rFonts w:cs="Times New Roman"/>
          <w:color w:val="000000" w:themeColor="text1"/>
          <w:sz w:val="22"/>
          <w:szCs w:val="22"/>
          <w:lang w:val="mt-MT"/>
        </w:rPr>
      </w:pPr>
    </w:p>
    <w:p w14:paraId="753A9008"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(a) </w:t>
      </w:r>
      <w:proofErr w:type="spellStart"/>
      <w:r w:rsidRPr="00E1278B">
        <w:rPr>
          <w:rFonts w:cs="Times New Roman"/>
          <w:color w:val="000000" w:themeColor="text1"/>
          <w:sz w:val="22"/>
          <w:szCs w:val="22"/>
          <w:lang w:val="mt-MT"/>
        </w:rPr>
        <w:t>sub</w:t>
      </w:r>
      <w:proofErr w:type="spellEnd"/>
      <w:r w:rsidRPr="00E1278B">
        <w:rPr>
          <w:rFonts w:cs="Times New Roman"/>
          <w:color w:val="000000" w:themeColor="text1"/>
          <w:sz w:val="22"/>
          <w:szCs w:val="22"/>
          <w:lang w:val="mt-MT"/>
        </w:rPr>
        <w:t xml:space="preserve">-item (5) of item 4 of </w:t>
      </w:r>
      <w:proofErr w:type="spellStart"/>
      <w:r w:rsidRPr="00E1278B">
        <w:rPr>
          <w:rFonts w:cs="Times New Roman"/>
          <w:color w:val="000000" w:themeColor="text1"/>
          <w:sz w:val="22"/>
          <w:szCs w:val="22"/>
          <w:lang w:val="mt-MT"/>
        </w:rPr>
        <w:t>Part</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One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thereof</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shall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be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substituted</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by</w:t>
      </w:r>
      <w:proofErr w:type="spellEnd"/>
      <w:r w:rsidRPr="00E1278B">
        <w:rPr>
          <w:rFonts w:cs="Times New Roman"/>
          <w:color w:val="000000" w:themeColor="text1"/>
          <w:sz w:val="22"/>
          <w:szCs w:val="22"/>
          <w:lang w:val="mt-MT"/>
        </w:rPr>
        <w:t xml:space="preserve"> the </w:t>
      </w:r>
      <w:proofErr w:type="spellStart"/>
      <w:r w:rsidRPr="00E1278B">
        <w:rPr>
          <w:rFonts w:cs="Times New Roman"/>
          <w:color w:val="000000" w:themeColor="text1"/>
          <w:sz w:val="22"/>
          <w:szCs w:val="22"/>
          <w:lang w:val="mt-MT"/>
        </w:rPr>
        <w:t>following</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new</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sub</w:t>
      </w:r>
      <w:proofErr w:type="spellEnd"/>
      <w:r w:rsidRPr="00E1278B">
        <w:rPr>
          <w:rFonts w:cs="Times New Roman"/>
          <w:color w:val="000000" w:themeColor="text1"/>
          <w:sz w:val="22"/>
          <w:szCs w:val="22"/>
          <w:lang w:val="mt-MT"/>
        </w:rPr>
        <w:t>-item:</w:t>
      </w:r>
    </w:p>
    <w:p w14:paraId="62B4692E" w14:textId="77777777" w:rsidR="00893415" w:rsidRPr="00E1278B" w:rsidRDefault="00893415" w:rsidP="00893415">
      <w:pPr>
        <w:jc w:val="both"/>
        <w:rPr>
          <w:rFonts w:cs="Times New Roman"/>
          <w:color w:val="000000" w:themeColor="text1"/>
          <w:sz w:val="22"/>
          <w:szCs w:val="22"/>
          <w:lang w:val="mt-MT"/>
        </w:rPr>
      </w:pPr>
    </w:p>
    <w:p w14:paraId="3E3407AA"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“(5)(a) </w:t>
      </w:r>
      <w:proofErr w:type="spellStart"/>
      <w:r w:rsidRPr="00E1278B">
        <w:rPr>
          <w:rFonts w:cs="Times New Roman"/>
          <w:color w:val="000000" w:themeColor="text1"/>
          <w:sz w:val="22"/>
          <w:szCs w:val="22"/>
          <w:lang w:val="mt-MT"/>
        </w:rPr>
        <w:t>Paragraph</w:t>
      </w:r>
      <w:proofErr w:type="spellEnd"/>
      <w:r w:rsidRPr="00E1278B">
        <w:rPr>
          <w:rFonts w:cs="Times New Roman"/>
          <w:color w:val="000000" w:themeColor="text1"/>
          <w:sz w:val="22"/>
          <w:szCs w:val="22"/>
          <w:lang w:val="mt-MT"/>
        </w:rPr>
        <w:t xml:space="preserve"> (a) of </w:t>
      </w:r>
      <w:proofErr w:type="spellStart"/>
      <w:r w:rsidRPr="00E1278B">
        <w:rPr>
          <w:rFonts w:cs="Times New Roman"/>
          <w:color w:val="000000" w:themeColor="text1"/>
          <w:sz w:val="22"/>
          <w:szCs w:val="22"/>
          <w:lang w:val="mt-MT"/>
        </w:rPr>
        <w:t>sub</w:t>
      </w:r>
      <w:proofErr w:type="spellEnd"/>
      <w:r w:rsidRPr="00E1278B">
        <w:rPr>
          <w:rFonts w:cs="Times New Roman"/>
          <w:color w:val="000000" w:themeColor="text1"/>
          <w:sz w:val="22"/>
          <w:szCs w:val="22"/>
          <w:lang w:val="mt-MT"/>
        </w:rPr>
        <w:t xml:space="preserve">-item (3) </w:t>
      </w:r>
      <w:proofErr w:type="spellStart"/>
      <w:r w:rsidRPr="00E1278B">
        <w:rPr>
          <w:rFonts w:cs="Times New Roman"/>
          <w:color w:val="000000" w:themeColor="text1"/>
          <w:sz w:val="22"/>
          <w:szCs w:val="22"/>
          <w:lang w:val="mt-MT"/>
        </w:rPr>
        <w:t>shall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not</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apply</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where</w:t>
      </w:r>
      <w:proofErr w:type="spellEnd"/>
      <w:r w:rsidRPr="00E1278B">
        <w:rPr>
          <w:rFonts w:cs="Times New Roman"/>
          <w:color w:val="000000" w:themeColor="text1"/>
          <w:sz w:val="22"/>
          <w:szCs w:val="22"/>
          <w:lang w:val="mt-MT"/>
        </w:rPr>
        <w:t xml:space="preserve"> the </w:t>
      </w:r>
      <w:proofErr w:type="spellStart"/>
      <w:r w:rsidRPr="00E1278B">
        <w:rPr>
          <w:rFonts w:cs="Times New Roman"/>
          <w:color w:val="000000" w:themeColor="text1"/>
          <w:sz w:val="22"/>
          <w:szCs w:val="22"/>
          <w:lang w:val="mt-MT"/>
        </w:rPr>
        <w:t>following</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conditions</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are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met</w:t>
      </w:r>
      <w:proofErr w:type="spellEnd"/>
      <w:r w:rsidRPr="00E1278B">
        <w:rPr>
          <w:rFonts w:cs="Times New Roman"/>
          <w:color w:val="000000" w:themeColor="text1"/>
          <w:sz w:val="22"/>
          <w:szCs w:val="22"/>
          <w:lang w:val="mt-MT"/>
        </w:rPr>
        <w:t>:</w:t>
      </w:r>
    </w:p>
    <w:p w14:paraId="6D16EB8F" w14:textId="77777777" w:rsidR="00893415" w:rsidRPr="00E1278B" w:rsidRDefault="00893415" w:rsidP="00893415">
      <w:pPr>
        <w:jc w:val="both"/>
        <w:rPr>
          <w:rFonts w:cs="Times New Roman"/>
          <w:color w:val="000000" w:themeColor="text1"/>
          <w:sz w:val="22"/>
          <w:szCs w:val="22"/>
          <w:lang w:val="mt-MT"/>
        </w:rPr>
      </w:pPr>
    </w:p>
    <w:p w14:paraId="2357AEE2"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 the </w:t>
      </w:r>
      <w:proofErr w:type="spellStart"/>
      <w:r w:rsidRPr="00E1278B">
        <w:rPr>
          <w:rFonts w:cs="Times New Roman"/>
          <w:color w:val="000000" w:themeColor="text1"/>
          <w:sz w:val="22"/>
          <w:szCs w:val="22"/>
          <w:lang w:val="mt-MT"/>
        </w:rPr>
        <w:t>supplier</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is</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established</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or</w:t>
      </w:r>
      <w:proofErr w:type="spellEnd"/>
      <w:r w:rsidRPr="00E1278B">
        <w:rPr>
          <w:rFonts w:cs="Times New Roman"/>
          <w:color w:val="000000" w:themeColor="text1"/>
          <w:sz w:val="22"/>
          <w:szCs w:val="22"/>
          <w:lang w:val="mt-MT"/>
        </w:rPr>
        <w:t xml:space="preserve">, in the </w:t>
      </w:r>
      <w:proofErr w:type="spellStart"/>
      <w:r w:rsidRPr="00E1278B">
        <w:rPr>
          <w:rFonts w:cs="Times New Roman"/>
          <w:color w:val="000000" w:themeColor="text1"/>
          <w:sz w:val="22"/>
          <w:szCs w:val="22"/>
          <w:lang w:val="mt-MT"/>
        </w:rPr>
        <w:t>absence</w:t>
      </w:r>
      <w:proofErr w:type="spellEnd"/>
      <w:r w:rsidRPr="00E1278B">
        <w:rPr>
          <w:rFonts w:cs="Times New Roman"/>
          <w:color w:val="000000" w:themeColor="text1"/>
          <w:sz w:val="22"/>
          <w:szCs w:val="22"/>
          <w:lang w:val="mt-MT"/>
        </w:rPr>
        <w:t xml:space="preserve"> of an </w:t>
      </w:r>
      <w:proofErr w:type="spellStart"/>
      <w:r w:rsidRPr="00E1278B">
        <w:rPr>
          <w:rFonts w:cs="Times New Roman"/>
          <w:color w:val="000000" w:themeColor="text1"/>
          <w:sz w:val="22"/>
          <w:szCs w:val="22"/>
          <w:lang w:val="mt-MT"/>
        </w:rPr>
        <w:t>establishment</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has</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his</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permanent</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address</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or</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usually</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resides</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only</w:t>
      </w:r>
      <w:proofErr w:type="spellEnd"/>
      <w:r w:rsidRPr="00E1278B">
        <w:rPr>
          <w:rFonts w:cs="Times New Roman"/>
          <w:color w:val="000000" w:themeColor="text1"/>
          <w:sz w:val="22"/>
          <w:szCs w:val="22"/>
          <w:lang w:val="mt-MT"/>
        </w:rPr>
        <w:t xml:space="preserve"> in Malta; </w:t>
      </w:r>
      <w:proofErr w:type="spellStart"/>
      <w:r w:rsidRPr="00E1278B">
        <w:rPr>
          <w:rFonts w:cs="Times New Roman"/>
          <w:color w:val="000000" w:themeColor="text1"/>
          <w:sz w:val="22"/>
          <w:szCs w:val="22"/>
          <w:lang w:val="mt-MT"/>
        </w:rPr>
        <w:t>and</w:t>
      </w:r>
      <w:proofErr w:type="spellEnd"/>
    </w:p>
    <w:p w14:paraId="75DCD729" w14:textId="77777777" w:rsidR="00893415" w:rsidRPr="00E1278B" w:rsidRDefault="00893415" w:rsidP="00893415">
      <w:pPr>
        <w:jc w:val="both"/>
        <w:rPr>
          <w:rFonts w:cs="Times New Roman"/>
          <w:color w:val="000000" w:themeColor="text1"/>
          <w:sz w:val="22"/>
          <w:szCs w:val="22"/>
          <w:lang w:val="mt-MT"/>
        </w:rPr>
      </w:pPr>
    </w:p>
    <w:p w14:paraId="34372F8A"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w:t>
      </w:r>
      <w:proofErr w:type="spellEnd"/>
      <w:r w:rsidRPr="00E1278B">
        <w:rPr>
          <w:rFonts w:cs="Times New Roman"/>
          <w:color w:val="000000" w:themeColor="text1"/>
          <w:sz w:val="22"/>
          <w:szCs w:val="22"/>
          <w:lang w:val="mt-MT"/>
        </w:rPr>
        <w:t xml:space="preserve">) the </w:t>
      </w:r>
      <w:proofErr w:type="spellStart"/>
      <w:r w:rsidRPr="00E1278B">
        <w:rPr>
          <w:rFonts w:cs="Times New Roman"/>
          <w:color w:val="000000" w:themeColor="text1"/>
          <w:sz w:val="22"/>
          <w:szCs w:val="22"/>
          <w:lang w:val="mt-MT"/>
        </w:rPr>
        <w:t>goods</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are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dispatched</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or</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transported</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from</w:t>
      </w:r>
      <w:proofErr w:type="spellEnd"/>
      <w:r w:rsidRPr="00E1278B">
        <w:rPr>
          <w:rFonts w:cs="Times New Roman"/>
          <w:color w:val="000000" w:themeColor="text1"/>
          <w:sz w:val="22"/>
          <w:szCs w:val="22"/>
          <w:lang w:val="mt-MT"/>
        </w:rPr>
        <w:t xml:space="preserve"> Malta to </w:t>
      </w:r>
      <w:proofErr w:type="spellStart"/>
      <w:r w:rsidRPr="00E1278B">
        <w:rPr>
          <w:rFonts w:cs="Times New Roman"/>
          <w:color w:val="000000" w:themeColor="text1"/>
          <w:sz w:val="22"/>
          <w:szCs w:val="22"/>
          <w:lang w:val="mt-MT"/>
        </w:rPr>
        <w:t>another</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Member</w:t>
      </w:r>
      <w:proofErr w:type="spellEnd"/>
      <w:r w:rsidRPr="00E1278B">
        <w:rPr>
          <w:rFonts w:cs="Times New Roman"/>
          <w:color w:val="000000" w:themeColor="text1"/>
          <w:sz w:val="22"/>
          <w:szCs w:val="22"/>
          <w:lang w:val="mt-MT"/>
        </w:rPr>
        <w:t xml:space="preserve"> State; </w:t>
      </w:r>
      <w:proofErr w:type="spellStart"/>
      <w:r w:rsidRPr="00E1278B">
        <w:rPr>
          <w:rFonts w:cs="Times New Roman"/>
          <w:color w:val="000000" w:themeColor="text1"/>
          <w:sz w:val="22"/>
          <w:szCs w:val="22"/>
          <w:lang w:val="mt-MT"/>
        </w:rPr>
        <w:t>and</w:t>
      </w:r>
      <w:proofErr w:type="spellEnd"/>
    </w:p>
    <w:p w14:paraId="44278D7C" w14:textId="77777777" w:rsidR="00893415" w:rsidRPr="00E1278B" w:rsidRDefault="00893415" w:rsidP="00893415">
      <w:pPr>
        <w:jc w:val="both"/>
        <w:rPr>
          <w:rFonts w:cs="Times New Roman"/>
          <w:color w:val="000000" w:themeColor="text1"/>
          <w:sz w:val="22"/>
          <w:szCs w:val="22"/>
          <w:lang w:val="mt-MT"/>
        </w:rPr>
      </w:pPr>
    </w:p>
    <w:p w14:paraId="3C6BAB68"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iii</w:t>
      </w:r>
      <w:proofErr w:type="spellEnd"/>
      <w:r w:rsidRPr="00E1278B">
        <w:rPr>
          <w:rFonts w:cs="Times New Roman"/>
          <w:color w:val="000000" w:themeColor="text1"/>
          <w:sz w:val="22"/>
          <w:szCs w:val="22"/>
          <w:lang w:val="mt-MT"/>
        </w:rPr>
        <w:t>)</w:t>
      </w:r>
      <w:r w:rsidRPr="00E1278B">
        <w:rPr>
          <w:rFonts w:cs="Times New Roman"/>
          <w:color w:val="000000" w:themeColor="text1"/>
          <w:sz w:val="22"/>
          <w:szCs w:val="22"/>
        </w:rPr>
        <w:t xml:space="preserve"> the total value, exclusive of VAT, of the supplies referred to in sub-paragraph (ii), together with the total value of the supplies of services referred to in sub-paragraph (ii) of paragraph (a) of sub-item (2) of item 10 of Part Two does not exceed ten thousand euro (€10,000) in the current calendar year and did not exceed that amount in the course of the preceding calendar year.</w:t>
      </w:r>
    </w:p>
    <w:p w14:paraId="099B9B10" w14:textId="77777777" w:rsidR="00893415" w:rsidRPr="00E1278B" w:rsidRDefault="00893415" w:rsidP="00893415">
      <w:pPr>
        <w:jc w:val="both"/>
        <w:rPr>
          <w:rFonts w:cs="Times New Roman"/>
          <w:color w:val="000000" w:themeColor="text1"/>
          <w:sz w:val="22"/>
          <w:szCs w:val="22"/>
        </w:rPr>
      </w:pPr>
    </w:p>
    <w:p w14:paraId="319865F7"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gramStart"/>
      <w:r w:rsidRPr="00E1278B">
        <w:rPr>
          <w:rFonts w:cs="Times New Roman"/>
          <w:color w:val="000000" w:themeColor="text1"/>
          <w:sz w:val="22"/>
          <w:szCs w:val="22"/>
        </w:rPr>
        <w:t>b) Where</w:t>
      </w:r>
      <w:proofErr w:type="gramEnd"/>
      <w:r w:rsidRPr="00E1278B">
        <w:rPr>
          <w:rFonts w:cs="Times New Roman"/>
          <w:color w:val="000000" w:themeColor="text1"/>
          <w:sz w:val="22"/>
          <w:szCs w:val="22"/>
        </w:rPr>
        <w:t xml:space="preserve"> during a calendar year, the threshold referred to in sub-paragraph (iii) of paragraph (a) is exceeded, paragraph (a) of sub-item (3) shall apply with effect from that time.</w:t>
      </w:r>
    </w:p>
    <w:p w14:paraId="3E8C9490" w14:textId="77777777" w:rsidR="00893415" w:rsidRPr="00E1278B" w:rsidRDefault="00893415" w:rsidP="00893415">
      <w:pPr>
        <w:jc w:val="both"/>
        <w:rPr>
          <w:rFonts w:cs="Times New Roman"/>
          <w:color w:val="000000" w:themeColor="text1"/>
          <w:sz w:val="22"/>
          <w:szCs w:val="22"/>
        </w:rPr>
      </w:pPr>
    </w:p>
    <w:p w14:paraId="322C3E5E"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(c) Notwithstanding the other provisions of this sub-item, the Commissioner shall grant to taxable </w:t>
      </w:r>
      <w:proofErr w:type="gramStart"/>
      <w:r w:rsidRPr="00E1278B">
        <w:rPr>
          <w:rFonts w:cs="Times New Roman"/>
          <w:color w:val="000000" w:themeColor="text1"/>
          <w:sz w:val="22"/>
          <w:szCs w:val="22"/>
        </w:rPr>
        <w:t>persons</w:t>
      </w:r>
      <w:proofErr w:type="gramEnd"/>
      <w:r w:rsidRPr="00E1278B">
        <w:rPr>
          <w:rFonts w:cs="Times New Roman"/>
          <w:color w:val="000000" w:themeColor="text1"/>
          <w:sz w:val="22"/>
          <w:szCs w:val="22"/>
        </w:rPr>
        <w:t xml:space="preserve"> carrying out supplies eligible under paragraph (a) the right to opt for the place of supply to be determined in accordance with paragraph (a) of sub-item (3), which shall in any event cover two (2) calendar years:</w:t>
      </w:r>
    </w:p>
    <w:p w14:paraId="66615EC2" w14:textId="77777777" w:rsidR="00893415" w:rsidRPr="00E1278B" w:rsidRDefault="00893415" w:rsidP="00893415">
      <w:pPr>
        <w:jc w:val="both"/>
        <w:rPr>
          <w:rFonts w:cs="Times New Roman"/>
          <w:color w:val="000000" w:themeColor="text1"/>
          <w:sz w:val="22"/>
          <w:szCs w:val="22"/>
        </w:rPr>
      </w:pPr>
    </w:p>
    <w:p w14:paraId="407D24AC"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Provided that a valid election for this purpose shall be made by means of a notice in writing to the Commissioner on a form acceptable to the Commissioner specifying the date from which it shall apply, which in any case may not be earlier than thirty (30) days from the date on which it is accepted by the Commissioner:</w:t>
      </w:r>
    </w:p>
    <w:p w14:paraId="1BF4BF6A" w14:textId="77777777" w:rsidR="00893415" w:rsidRPr="00E1278B" w:rsidRDefault="00893415" w:rsidP="00893415">
      <w:pPr>
        <w:jc w:val="both"/>
        <w:rPr>
          <w:rFonts w:cs="Times New Roman"/>
          <w:color w:val="000000" w:themeColor="text1"/>
          <w:sz w:val="22"/>
          <w:szCs w:val="22"/>
        </w:rPr>
      </w:pPr>
    </w:p>
    <w:p w14:paraId="176012B0"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Provided further that the option referred to in this paragraph shall be deemed to have been exercised by taxable persons registered in the special scheme provided for in Section 3 of Part Seven of the Fourteenth Schedule.</w:t>
      </w:r>
      <w:proofErr w:type="gramStart"/>
      <w:r w:rsidRPr="00E1278B">
        <w:rPr>
          <w:rFonts w:cs="Times New Roman"/>
          <w:color w:val="000000" w:themeColor="text1"/>
          <w:sz w:val="22"/>
          <w:szCs w:val="22"/>
        </w:rPr>
        <w:t>”;</w:t>
      </w:r>
      <w:proofErr w:type="gramEnd"/>
    </w:p>
    <w:p w14:paraId="5BB9A0DC" w14:textId="77777777" w:rsidR="00893415" w:rsidRPr="00E1278B" w:rsidRDefault="00893415" w:rsidP="00893415">
      <w:pPr>
        <w:jc w:val="both"/>
        <w:rPr>
          <w:rFonts w:cs="Times New Roman"/>
          <w:color w:val="000000" w:themeColor="text1"/>
          <w:sz w:val="22"/>
          <w:szCs w:val="22"/>
        </w:rPr>
      </w:pPr>
    </w:p>
    <w:p w14:paraId="7B5CF73A"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(b) item 10 of Part Two thereof shall be amended as follows:</w:t>
      </w:r>
    </w:p>
    <w:p w14:paraId="38856E12" w14:textId="77777777" w:rsidR="00893415" w:rsidRPr="00E1278B" w:rsidRDefault="00893415" w:rsidP="00893415">
      <w:pPr>
        <w:jc w:val="both"/>
        <w:rPr>
          <w:rFonts w:cs="Times New Roman"/>
          <w:color w:val="000000" w:themeColor="text1"/>
          <w:sz w:val="22"/>
          <w:szCs w:val="22"/>
        </w:rPr>
      </w:pPr>
    </w:p>
    <w:p w14:paraId="71DC8812"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w:t>
      </w:r>
      <w:proofErr w:type="spellEnd"/>
      <w:r w:rsidRPr="00E1278B">
        <w:rPr>
          <w:rFonts w:cs="Times New Roman"/>
          <w:color w:val="000000" w:themeColor="text1"/>
          <w:sz w:val="22"/>
          <w:szCs w:val="22"/>
        </w:rPr>
        <w:t xml:space="preserve">) sub-item (2) </w:t>
      </w:r>
      <w:proofErr w:type="spellStart"/>
      <w:r w:rsidRPr="00E1278B">
        <w:rPr>
          <w:rFonts w:cs="Times New Roman"/>
          <w:color w:val="000000" w:themeColor="text1"/>
          <w:sz w:val="22"/>
          <w:szCs w:val="22"/>
          <w:lang w:val="mt-MT"/>
        </w:rPr>
        <w:t>thereof</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shall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be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substituted</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by</w:t>
      </w:r>
      <w:proofErr w:type="spellEnd"/>
      <w:r w:rsidRPr="00E1278B">
        <w:rPr>
          <w:rFonts w:cs="Times New Roman"/>
          <w:color w:val="000000" w:themeColor="text1"/>
          <w:sz w:val="22"/>
          <w:szCs w:val="22"/>
          <w:lang w:val="mt-MT"/>
        </w:rPr>
        <w:t xml:space="preserve"> the </w:t>
      </w:r>
      <w:proofErr w:type="spellStart"/>
      <w:r w:rsidRPr="00E1278B">
        <w:rPr>
          <w:rFonts w:cs="Times New Roman"/>
          <w:color w:val="000000" w:themeColor="text1"/>
          <w:sz w:val="22"/>
          <w:szCs w:val="22"/>
          <w:lang w:val="mt-MT"/>
        </w:rPr>
        <w:t>following</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new</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sub</w:t>
      </w:r>
      <w:proofErr w:type="spellEnd"/>
      <w:r w:rsidRPr="00E1278B">
        <w:rPr>
          <w:rFonts w:cs="Times New Roman"/>
          <w:color w:val="000000" w:themeColor="text1"/>
          <w:sz w:val="22"/>
          <w:szCs w:val="22"/>
          <w:lang w:val="mt-MT"/>
        </w:rPr>
        <w:t>-item:</w:t>
      </w:r>
    </w:p>
    <w:p w14:paraId="345D0B15" w14:textId="77777777" w:rsidR="00893415" w:rsidRPr="00E1278B" w:rsidRDefault="00893415" w:rsidP="00893415">
      <w:pPr>
        <w:jc w:val="both"/>
        <w:rPr>
          <w:rFonts w:cs="Times New Roman"/>
          <w:color w:val="000000" w:themeColor="text1"/>
          <w:sz w:val="22"/>
          <w:szCs w:val="22"/>
          <w:lang w:val="mt-MT"/>
        </w:rPr>
      </w:pPr>
    </w:p>
    <w:p w14:paraId="707EF7DF"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“(2)(a) </w:t>
      </w:r>
      <w:proofErr w:type="spellStart"/>
      <w:r w:rsidRPr="00E1278B">
        <w:rPr>
          <w:rFonts w:cs="Times New Roman"/>
          <w:color w:val="000000" w:themeColor="text1"/>
          <w:sz w:val="22"/>
          <w:szCs w:val="22"/>
          <w:lang w:val="mt-MT"/>
        </w:rPr>
        <w:t>Sub</w:t>
      </w:r>
      <w:proofErr w:type="spellEnd"/>
      <w:r w:rsidRPr="00E1278B">
        <w:rPr>
          <w:rFonts w:cs="Times New Roman"/>
          <w:color w:val="000000" w:themeColor="text1"/>
          <w:sz w:val="22"/>
          <w:szCs w:val="22"/>
          <w:lang w:val="mt-MT"/>
        </w:rPr>
        <w:t xml:space="preserve">-item (1) </w:t>
      </w:r>
      <w:proofErr w:type="spellStart"/>
      <w:r w:rsidRPr="00E1278B">
        <w:rPr>
          <w:rFonts w:cs="Times New Roman"/>
          <w:color w:val="000000" w:themeColor="text1"/>
          <w:sz w:val="22"/>
          <w:szCs w:val="22"/>
          <w:lang w:val="mt-MT"/>
        </w:rPr>
        <w:t>shall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not</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apply</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where</w:t>
      </w:r>
      <w:proofErr w:type="spellEnd"/>
      <w:r w:rsidRPr="00E1278B">
        <w:rPr>
          <w:rFonts w:cs="Times New Roman"/>
          <w:color w:val="000000" w:themeColor="text1"/>
          <w:sz w:val="22"/>
          <w:szCs w:val="22"/>
          <w:lang w:val="mt-MT"/>
        </w:rPr>
        <w:t xml:space="preserve"> the </w:t>
      </w:r>
      <w:proofErr w:type="spellStart"/>
      <w:r w:rsidRPr="00E1278B">
        <w:rPr>
          <w:rFonts w:cs="Times New Roman"/>
          <w:color w:val="000000" w:themeColor="text1"/>
          <w:sz w:val="22"/>
          <w:szCs w:val="22"/>
          <w:lang w:val="mt-MT"/>
        </w:rPr>
        <w:t>following</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conditions</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are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met</w:t>
      </w:r>
      <w:proofErr w:type="spellEnd"/>
      <w:r w:rsidRPr="00E1278B">
        <w:rPr>
          <w:rFonts w:cs="Times New Roman"/>
          <w:color w:val="000000" w:themeColor="text1"/>
          <w:sz w:val="22"/>
          <w:szCs w:val="22"/>
          <w:lang w:val="mt-MT"/>
        </w:rPr>
        <w:t>:</w:t>
      </w:r>
    </w:p>
    <w:p w14:paraId="51F81EA5" w14:textId="77777777" w:rsidR="00893415" w:rsidRPr="00E1278B" w:rsidRDefault="00893415" w:rsidP="00893415">
      <w:pPr>
        <w:jc w:val="both"/>
        <w:rPr>
          <w:rFonts w:cs="Times New Roman"/>
          <w:color w:val="000000" w:themeColor="text1"/>
          <w:sz w:val="22"/>
          <w:szCs w:val="22"/>
          <w:lang w:val="mt-MT"/>
        </w:rPr>
      </w:pPr>
    </w:p>
    <w:p w14:paraId="36BC8ADD"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lang w:val="mt-MT"/>
        </w:rPr>
        <w:t xml:space="preserve">(i) </w:t>
      </w:r>
      <w:r w:rsidRPr="00E1278B">
        <w:rPr>
          <w:rFonts w:cs="Times New Roman"/>
          <w:color w:val="000000" w:themeColor="text1"/>
          <w:sz w:val="22"/>
          <w:szCs w:val="22"/>
        </w:rPr>
        <w:t xml:space="preserve">the supplier is established or, in the absence of an establishment, has his permanent address or usually resides only in Malta; </w:t>
      </w:r>
    </w:p>
    <w:p w14:paraId="7A2821D7" w14:textId="77777777" w:rsidR="00893415" w:rsidRPr="00E1278B" w:rsidRDefault="00893415" w:rsidP="00893415">
      <w:pPr>
        <w:jc w:val="both"/>
        <w:rPr>
          <w:rFonts w:cs="Times New Roman"/>
          <w:color w:val="000000" w:themeColor="text1"/>
          <w:sz w:val="22"/>
          <w:szCs w:val="22"/>
        </w:rPr>
      </w:pPr>
    </w:p>
    <w:p w14:paraId="70A721F9"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(ii) services are supplied to non-taxable persons who are established, or have their permanent address or usually reside in any Member State other than Malta; and</w:t>
      </w:r>
    </w:p>
    <w:p w14:paraId="56CF4AD0" w14:textId="77777777" w:rsidR="00893415" w:rsidRPr="00E1278B" w:rsidRDefault="00893415" w:rsidP="00893415">
      <w:pPr>
        <w:jc w:val="both"/>
        <w:rPr>
          <w:rFonts w:cs="Times New Roman"/>
          <w:color w:val="000000" w:themeColor="text1"/>
          <w:sz w:val="22"/>
          <w:szCs w:val="22"/>
        </w:rPr>
      </w:pPr>
    </w:p>
    <w:p w14:paraId="6975E30E"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rPr>
        <w:t>(iii) the total value, exclusive of VAT, of the supplies referred to in sub-paragraph (ii), together with the total value of the supplies referred to</w:t>
      </w:r>
      <w:r>
        <w:rPr>
          <w:rFonts w:cs="Times New Roman"/>
          <w:color w:val="000000" w:themeColor="text1"/>
          <w:sz w:val="22"/>
          <w:szCs w:val="22"/>
        </w:rPr>
        <w:t xml:space="preserve"> in</w:t>
      </w:r>
      <w:r w:rsidRPr="00E1278B">
        <w:rPr>
          <w:rFonts w:cs="Times New Roman"/>
          <w:color w:val="000000" w:themeColor="text1"/>
          <w:sz w:val="22"/>
          <w:szCs w:val="22"/>
        </w:rPr>
        <w:t xml:space="preserve"> sub-paragraph (ii) of paragraph (a) of sub-item (5) of item 4 of Part One does not exceed ten thousand euro (€10,000) in the current calendar year and did not exceed that amount in the course of the preceding calendar year.</w:t>
      </w:r>
    </w:p>
    <w:p w14:paraId="6A947397" w14:textId="77777777" w:rsidR="00893415" w:rsidRPr="00E1278B" w:rsidRDefault="00893415" w:rsidP="00893415">
      <w:pPr>
        <w:jc w:val="both"/>
        <w:rPr>
          <w:rFonts w:cs="Times New Roman"/>
          <w:color w:val="000000" w:themeColor="text1"/>
          <w:sz w:val="22"/>
          <w:szCs w:val="22"/>
        </w:rPr>
      </w:pPr>
    </w:p>
    <w:p w14:paraId="5C234A16"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(b) Where during a calendar year the threshold referred to in sub-paragraph (iii) of paragraph (a) is exceeded, sub-item </w:t>
      </w:r>
      <w:r>
        <w:rPr>
          <w:rFonts w:cs="Times New Roman"/>
          <w:color w:val="000000" w:themeColor="text1"/>
          <w:sz w:val="22"/>
          <w:szCs w:val="22"/>
        </w:rPr>
        <w:t>(</w:t>
      </w:r>
      <w:r w:rsidRPr="00E1278B">
        <w:rPr>
          <w:rFonts w:cs="Times New Roman"/>
          <w:color w:val="000000" w:themeColor="text1"/>
          <w:sz w:val="22"/>
          <w:szCs w:val="22"/>
        </w:rPr>
        <w:t>1</w:t>
      </w:r>
      <w:r>
        <w:rPr>
          <w:rFonts w:cs="Times New Roman"/>
          <w:color w:val="000000" w:themeColor="text1"/>
          <w:sz w:val="22"/>
          <w:szCs w:val="22"/>
        </w:rPr>
        <w:t>)</w:t>
      </w:r>
      <w:r w:rsidRPr="00E1278B">
        <w:rPr>
          <w:rFonts w:cs="Times New Roman"/>
          <w:color w:val="000000" w:themeColor="text1"/>
          <w:sz w:val="22"/>
          <w:szCs w:val="22"/>
        </w:rPr>
        <w:t xml:space="preserve"> shall apply with effect from that time.</w:t>
      </w:r>
    </w:p>
    <w:p w14:paraId="50DE0CDA" w14:textId="77777777" w:rsidR="00893415" w:rsidRPr="00E1278B" w:rsidRDefault="00893415" w:rsidP="00893415">
      <w:pPr>
        <w:jc w:val="both"/>
        <w:rPr>
          <w:rFonts w:cs="Times New Roman"/>
          <w:color w:val="000000" w:themeColor="text1"/>
          <w:sz w:val="22"/>
          <w:szCs w:val="22"/>
        </w:rPr>
      </w:pPr>
    </w:p>
    <w:p w14:paraId="719FDF62"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(c) Notwithstanding the other provisions of this sub-item, the Commissioner shall grant </w:t>
      </w:r>
      <w:proofErr w:type="gramStart"/>
      <w:r w:rsidRPr="00E1278B">
        <w:rPr>
          <w:rFonts w:cs="Times New Roman"/>
          <w:color w:val="000000" w:themeColor="text1"/>
          <w:sz w:val="22"/>
          <w:szCs w:val="22"/>
        </w:rPr>
        <w:t>to taxable persons</w:t>
      </w:r>
      <w:proofErr w:type="gramEnd"/>
      <w:r w:rsidRPr="00E1278B">
        <w:rPr>
          <w:rFonts w:cs="Times New Roman"/>
          <w:color w:val="000000" w:themeColor="text1"/>
          <w:sz w:val="22"/>
          <w:szCs w:val="22"/>
        </w:rPr>
        <w:t xml:space="preserve"> carrying out supplies eligible under paragraph (a) the right to opt for the place of supply to be determined in accordance with sub-item </w:t>
      </w:r>
      <w:r>
        <w:rPr>
          <w:rFonts w:cs="Times New Roman"/>
          <w:color w:val="000000" w:themeColor="text1"/>
          <w:sz w:val="22"/>
          <w:szCs w:val="22"/>
        </w:rPr>
        <w:t>(</w:t>
      </w:r>
      <w:r w:rsidRPr="00E1278B">
        <w:rPr>
          <w:rFonts w:cs="Times New Roman"/>
          <w:color w:val="000000" w:themeColor="text1"/>
          <w:sz w:val="22"/>
          <w:szCs w:val="22"/>
        </w:rPr>
        <w:t>1</w:t>
      </w:r>
      <w:r>
        <w:rPr>
          <w:rFonts w:cs="Times New Roman"/>
          <w:color w:val="000000" w:themeColor="text1"/>
          <w:sz w:val="22"/>
          <w:szCs w:val="22"/>
        </w:rPr>
        <w:t>)</w:t>
      </w:r>
      <w:r w:rsidRPr="00E1278B">
        <w:rPr>
          <w:rFonts w:cs="Times New Roman"/>
          <w:color w:val="000000" w:themeColor="text1"/>
          <w:sz w:val="22"/>
          <w:szCs w:val="22"/>
        </w:rPr>
        <w:t>, which shall in any event cover two (2) calendar years:</w:t>
      </w:r>
    </w:p>
    <w:p w14:paraId="1D49AACA" w14:textId="77777777" w:rsidR="00893415" w:rsidRPr="00E1278B" w:rsidRDefault="00893415" w:rsidP="00893415">
      <w:pPr>
        <w:jc w:val="both"/>
        <w:rPr>
          <w:rFonts w:cs="Times New Roman"/>
          <w:color w:val="000000" w:themeColor="text1"/>
          <w:sz w:val="22"/>
          <w:szCs w:val="22"/>
        </w:rPr>
      </w:pPr>
    </w:p>
    <w:p w14:paraId="2E29C859"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Provided that a valid election for this purpose shall be made by means of a notice in writing to the Commissioner on a form acceptable to the Commissioner specifying the date from which it shall apply, </w:t>
      </w:r>
      <w:proofErr w:type="gramStart"/>
      <w:r w:rsidRPr="00E1278B">
        <w:rPr>
          <w:rFonts w:cs="Times New Roman"/>
          <w:color w:val="000000" w:themeColor="text1"/>
          <w:sz w:val="22"/>
          <w:szCs w:val="22"/>
        </w:rPr>
        <w:t>not being</w:t>
      </w:r>
      <w:proofErr w:type="gramEnd"/>
      <w:r w:rsidRPr="00E1278B">
        <w:rPr>
          <w:rFonts w:cs="Times New Roman"/>
          <w:color w:val="000000" w:themeColor="text1"/>
          <w:sz w:val="22"/>
          <w:szCs w:val="22"/>
        </w:rPr>
        <w:t xml:space="preserve"> earlier than thirty (30) days from the date on which it is accepted by the Commissioner:</w:t>
      </w:r>
    </w:p>
    <w:p w14:paraId="13F7C451" w14:textId="77777777" w:rsidR="00893415" w:rsidRPr="00E1278B" w:rsidRDefault="00893415" w:rsidP="00893415">
      <w:pPr>
        <w:jc w:val="both"/>
        <w:rPr>
          <w:rFonts w:cs="Times New Roman"/>
          <w:color w:val="000000" w:themeColor="text1"/>
          <w:sz w:val="22"/>
          <w:szCs w:val="22"/>
        </w:rPr>
      </w:pPr>
    </w:p>
    <w:p w14:paraId="233323EE"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Provided further that the option referred to in this paragraph shall be deemed to have been exercised by taxable persons registered in the special scheme provided for in Section 3 of Part Seven of the Fourteenth Schedule.</w:t>
      </w:r>
      <w:proofErr w:type="gramStart"/>
      <w:r w:rsidRPr="00E1278B">
        <w:rPr>
          <w:rFonts w:cs="Times New Roman"/>
          <w:color w:val="000000" w:themeColor="text1"/>
          <w:sz w:val="22"/>
          <w:szCs w:val="22"/>
        </w:rPr>
        <w:t>”;</w:t>
      </w:r>
      <w:proofErr w:type="gramEnd"/>
    </w:p>
    <w:p w14:paraId="7BF62664" w14:textId="77777777" w:rsidR="00893415" w:rsidRPr="00E1278B" w:rsidRDefault="00893415" w:rsidP="00893415">
      <w:pPr>
        <w:jc w:val="both"/>
        <w:rPr>
          <w:rFonts w:cs="Times New Roman"/>
          <w:color w:val="000000" w:themeColor="text1"/>
          <w:sz w:val="22"/>
          <w:szCs w:val="22"/>
          <w:lang w:val="mt-MT"/>
        </w:rPr>
      </w:pPr>
    </w:p>
    <w:p w14:paraId="2D2BCEBA"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sub</w:t>
      </w:r>
      <w:proofErr w:type="spellEnd"/>
      <w:r w:rsidRPr="00E1278B">
        <w:rPr>
          <w:rFonts w:cs="Times New Roman"/>
          <w:color w:val="000000" w:themeColor="text1"/>
          <w:sz w:val="22"/>
          <w:szCs w:val="22"/>
          <w:lang w:val="mt-MT"/>
        </w:rPr>
        <w:t xml:space="preserve">-items (3) </w:t>
      </w:r>
      <w:proofErr w:type="spellStart"/>
      <w:r w:rsidRPr="00E1278B">
        <w:rPr>
          <w:rFonts w:cs="Times New Roman"/>
          <w:color w:val="000000" w:themeColor="text1"/>
          <w:sz w:val="22"/>
          <w:szCs w:val="22"/>
          <w:lang w:val="mt-MT"/>
        </w:rPr>
        <w:t>and</w:t>
      </w:r>
      <w:proofErr w:type="spellEnd"/>
      <w:r w:rsidRPr="00E1278B">
        <w:rPr>
          <w:rFonts w:cs="Times New Roman"/>
          <w:color w:val="000000" w:themeColor="text1"/>
          <w:sz w:val="22"/>
          <w:szCs w:val="22"/>
          <w:lang w:val="mt-MT"/>
        </w:rPr>
        <w:t xml:space="preserve"> (4) </w:t>
      </w:r>
      <w:proofErr w:type="spellStart"/>
      <w:r w:rsidRPr="00E1278B">
        <w:rPr>
          <w:rFonts w:cs="Times New Roman"/>
          <w:color w:val="000000" w:themeColor="text1"/>
          <w:sz w:val="22"/>
          <w:szCs w:val="22"/>
          <w:lang w:val="mt-MT"/>
        </w:rPr>
        <w:t>thereof</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shall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be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deleted</w:t>
      </w:r>
      <w:proofErr w:type="spellEnd"/>
      <w:r w:rsidRPr="00E1278B">
        <w:rPr>
          <w:rFonts w:cs="Times New Roman"/>
          <w:color w:val="000000" w:themeColor="text1"/>
          <w:sz w:val="22"/>
          <w:szCs w:val="22"/>
          <w:lang w:val="mt-MT"/>
        </w:rPr>
        <w:t>.”.</w:t>
      </w:r>
    </w:p>
    <w:p w14:paraId="04A68DEA" w14:textId="77777777" w:rsidR="00893415" w:rsidRPr="00E1278B" w:rsidRDefault="00893415" w:rsidP="00893415">
      <w:pPr>
        <w:jc w:val="both"/>
        <w:rPr>
          <w:rFonts w:cs="Times New Roman"/>
          <w:sz w:val="22"/>
          <w:szCs w:val="22"/>
        </w:rPr>
      </w:pPr>
    </w:p>
    <w:p w14:paraId="049F0368" w14:textId="77777777" w:rsidR="00893415" w:rsidRPr="00E1278B" w:rsidRDefault="00893415" w:rsidP="00893415">
      <w:pPr>
        <w:jc w:val="both"/>
        <w:rPr>
          <w:rFonts w:cs="Times New Roman"/>
          <w:sz w:val="22"/>
          <w:szCs w:val="22"/>
        </w:rPr>
      </w:pPr>
    </w:p>
    <w:p w14:paraId="63526580"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6B0CCC98" w14:textId="77777777" w:rsidR="00893415" w:rsidRPr="00E1278B" w:rsidRDefault="00893415" w:rsidP="00893415">
      <w:pPr>
        <w:jc w:val="both"/>
        <w:rPr>
          <w:rFonts w:cs="Times New Roman"/>
          <w:b/>
          <w:bCs/>
          <w:sz w:val="22"/>
          <w:szCs w:val="22"/>
          <w:lang w:val="mt-MT"/>
        </w:rPr>
      </w:pPr>
    </w:p>
    <w:p w14:paraId="6511CF0A"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77409B28" w14:textId="77777777" w:rsidR="00893415" w:rsidRPr="00E1278B" w:rsidRDefault="00893415" w:rsidP="00893415">
      <w:pPr>
        <w:jc w:val="both"/>
        <w:rPr>
          <w:rFonts w:cs="Times New Roman"/>
          <w:sz w:val="22"/>
          <w:szCs w:val="22"/>
          <w:lang w:val="mt-MT"/>
        </w:rPr>
      </w:pPr>
    </w:p>
    <w:p w14:paraId="048D3649"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Il-mozzjoni 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 xml:space="preserve">u Klawsola 36B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38683F99" w14:textId="77777777" w:rsidR="00893415" w:rsidRPr="00E1278B" w:rsidRDefault="00893415" w:rsidP="00893415">
      <w:pPr>
        <w:jc w:val="both"/>
        <w:rPr>
          <w:rFonts w:cs="Times New Roman"/>
          <w:sz w:val="22"/>
          <w:szCs w:val="22"/>
          <w:lang w:val="mt-MT"/>
        </w:rPr>
      </w:pPr>
    </w:p>
    <w:p w14:paraId="125CA973"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36B Ġdida ssir parti mill-Abbozz ta’ Liġi. </w:t>
      </w:r>
    </w:p>
    <w:p w14:paraId="07DD6497" w14:textId="77777777" w:rsidR="00893415" w:rsidRPr="00E1278B" w:rsidRDefault="00893415" w:rsidP="00893415">
      <w:pPr>
        <w:jc w:val="both"/>
        <w:rPr>
          <w:rFonts w:cs="Times New Roman"/>
          <w:sz w:val="22"/>
          <w:szCs w:val="22"/>
          <w:lang w:val="mt-MT"/>
        </w:rPr>
      </w:pPr>
    </w:p>
    <w:p w14:paraId="5368B717" w14:textId="77777777" w:rsidR="00893415" w:rsidRPr="00E1278B" w:rsidRDefault="00893415" w:rsidP="00893415">
      <w:pPr>
        <w:jc w:val="both"/>
        <w:rPr>
          <w:rFonts w:cs="Times New Roman"/>
          <w:sz w:val="22"/>
          <w:szCs w:val="22"/>
          <w:lang w:val="mt-MT"/>
        </w:rPr>
      </w:pPr>
      <w:r w:rsidRPr="00E1278B">
        <w:rPr>
          <w:rFonts w:cs="Times New Roman"/>
          <w:b/>
          <w:sz w:val="22"/>
          <w:szCs w:val="22"/>
          <w:lang w:val="mt-MT"/>
        </w:rPr>
        <w:t xml:space="preserve">KLAWSOLA 36B ĠDIDA </w:t>
      </w:r>
      <w:r w:rsidRPr="00E1278B">
        <w:rPr>
          <w:rFonts w:cs="Times New Roman"/>
          <w:sz w:val="22"/>
          <w:szCs w:val="22"/>
          <w:lang w:val="mt-MT"/>
        </w:rPr>
        <w:t xml:space="preserve">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u kienet ordnata ssir parti mill-Abbozz ta’ Liġi.</w:t>
      </w:r>
    </w:p>
    <w:p w14:paraId="7344DD12" w14:textId="77777777" w:rsidR="00893415" w:rsidRPr="00E1278B" w:rsidRDefault="00893415" w:rsidP="00893415">
      <w:pPr>
        <w:jc w:val="both"/>
        <w:rPr>
          <w:rFonts w:cs="Times New Roman"/>
          <w:sz w:val="22"/>
          <w:szCs w:val="22"/>
          <w:lang w:val="mt-MT"/>
        </w:rPr>
      </w:pPr>
    </w:p>
    <w:p w14:paraId="33E1F513" w14:textId="77777777" w:rsidR="00893415" w:rsidRPr="00E1278B" w:rsidRDefault="00893415" w:rsidP="00893415">
      <w:pPr>
        <w:jc w:val="both"/>
        <w:rPr>
          <w:rFonts w:cs="Times New Roman"/>
          <w:b/>
          <w:bCs/>
          <w:sz w:val="22"/>
          <w:szCs w:val="22"/>
          <w:lang w:val="mt-MT"/>
        </w:rPr>
      </w:pPr>
    </w:p>
    <w:p w14:paraId="7E83A55A"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KLAWSOLA 36Ċ ĠDIDA</w:t>
      </w:r>
    </w:p>
    <w:p w14:paraId="1B6B6A87" w14:textId="77777777" w:rsidR="00893415" w:rsidRPr="00E1278B" w:rsidRDefault="00893415" w:rsidP="00893415">
      <w:pPr>
        <w:jc w:val="both"/>
        <w:rPr>
          <w:rFonts w:cs="Times New Roman"/>
          <w:sz w:val="22"/>
          <w:szCs w:val="22"/>
          <w:lang w:val="mt-MT"/>
        </w:rPr>
      </w:pPr>
    </w:p>
    <w:p w14:paraId="02E28833"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il-klawsola ġdida mmarkata “AN”:</w:t>
      </w:r>
    </w:p>
    <w:p w14:paraId="478FC71F" w14:textId="77777777" w:rsidR="00893415" w:rsidRPr="00E1278B" w:rsidRDefault="00893415" w:rsidP="00893415">
      <w:pPr>
        <w:jc w:val="both"/>
        <w:rPr>
          <w:rFonts w:cs="Times New Roman"/>
          <w:sz w:val="22"/>
          <w:szCs w:val="22"/>
          <w:lang w:val="mt-MT"/>
        </w:rPr>
      </w:pPr>
    </w:p>
    <w:p w14:paraId="71D6CBC0"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Klawsola 36Ċ Ġdida</w:t>
      </w:r>
    </w:p>
    <w:p w14:paraId="58536D46" w14:textId="77777777" w:rsidR="00893415" w:rsidRPr="00E1278B" w:rsidRDefault="00893415" w:rsidP="00893415">
      <w:pPr>
        <w:jc w:val="both"/>
        <w:rPr>
          <w:rFonts w:cs="Times New Roman"/>
          <w:b/>
          <w:bCs/>
          <w:sz w:val="22"/>
          <w:szCs w:val="22"/>
          <w:lang w:val="mt-MT"/>
        </w:rPr>
      </w:pPr>
    </w:p>
    <w:p w14:paraId="1393FF42"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Minnufih wara l-klawsola 36B ġdida għandha tiġi miżjuda l-klawsola ġdida li ġejja: </w:t>
      </w:r>
    </w:p>
    <w:p w14:paraId="2FB43EE0" w14:textId="77777777" w:rsidR="00893415" w:rsidRPr="00E1278B" w:rsidRDefault="00893415" w:rsidP="00893415">
      <w:pPr>
        <w:jc w:val="both"/>
        <w:rPr>
          <w:rFonts w:cs="Times New Roman"/>
          <w:b/>
          <w:bCs/>
          <w:sz w:val="22"/>
          <w:szCs w:val="22"/>
          <w:lang w:val="mt-MT"/>
        </w:rPr>
      </w:pPr>
    </w:p>
    <w:p w14:paraId="30DCDE2F"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“Emenda tar-Raba’ Skeda li tinsab mal-Att prinċipali.</w:t>
      </w:r>
    </w:p>
    <w:p w14:paraId="24447D81" w14:textId="77777777" w:rsidR="00893415" w:rsidRPr="00E1278B" w:rsidRDefault="00893415" w:rsidP="00893415">
      <w:pPr>
        <w:jc w:val="both"/>
        <w:rPr>
          <w:rFonts w:cs="Times New Roman"/>
          <w:color w:val="000000" w:themeColor="text1"/>
          <w:sz w:val="22"/>
          <w:szCs w:val="22"/>
          <w:lang w:val="mt-MT"/>
        </w:rPr>
      </w:pPr>
    </w:p>
    <w:p w14:paraId="728F7BD4" w14:textId="77777777" w:rsidR="00893415" w:rsidRPr="00E1278B" w:rsidRDefault="00893415" w:rsidP="00893415">
      <w:pPr>
        <w:jc w:val="both"/>
        <w:rPr>
          <w:rFonts w:cs="Times New Roman"/>
          <w:color w:val="000000" w:themeColor="text1"/>
          <w:sz w:val="22"/>
          <w:szCs w:val="22"/>
          <w:lang w:val="mt-MT"/>
        </w:rPr>
      </w:pPr>
      <w:r w:rsidRPr="00E1278B">
        <w:rPr>
          <w:rFonts w:cs="Times New Roman"/>
          <w:b/>
          <w:bCs/>
          <w:color w:val="000000" w:themeColor="text1"/>
          <w:sz w:val="22"/>
          <w:szCs w:val="22"/>
          <w:lang w:val="mt-MT"/>
        </w:rPr>
        <w:t>36Ċ.</w:t>
      </w:r>
      <w:r w:rsidRPr="00E1278B">
        <w:rPr>
          <w:rFonts w:cs="Times New Roman"/>
          <w:color w:val="000000" w:themeColor="text1"/>
          <w:sz w:val="22"/>
          <w:szCs w:val="22"/>
          <w:lang w:val="mt-MT"/>
        </w:rPr>
        <w:t xml:space="preserve"> Il-partita 4 tar-Raba’ Skeda tal-Att prinċipali għandha tiġi sostitwita bil-partita ġdida li ġejja:</w:t>
      </w:r>
    </w:p>
    <w:p w14:paraId="058E562D" w14:textId="77777777" w:rsidR="00893415" w:rsidRPr="00E1278B" w:rsidRDefault="00893415" w:rsidP="00893415">
      <w:pPr>
        <w:jc w:val="both"/>
        <w:rPr>
          <w:rFonts w:cs="Times New Roman"/>
          <w:color w:val="000000" w:themeColor="text1"/>
          <w:sz w:val="22"/>
          <w:szCs w:val="22"/>
          <w:lang w:val="mt-MT"/>
        </w:rPr>
      </w:pPr>
    </w:p>
    <w:p w14:paraId="408CAE07"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“Data meta jkollha titħallas it-taxxa fuq provvisti </w:t>
      </w:r>
      <w:proofErr w:type="spellStart"/>
      <w:r w:rsidRPr="00E1278B">
        <w:rPr>
          <w:rFonts w:cs="Times New Roman"/>
          <w:color w:val="000000" w:themeColor="text1"/>
          <w:sz w:val="22"/>
          <w:szCs w:val="22"/>
          <w:lang w:val="mt-MT"/>
        </w:rPr>
        <w:t>intra</w:t>
      </w:r>
      <w:proofErr w:type="spellEnd"/>
      <w:r w:rsidRPr="00E1278B">
        <w:rPr>
          <w:rFonts w:cs="Times New Roman"/>
          <w:color w:val="000000" w:themeColor="text1"/>
          <w:sz w:val="22"/>
          <w:szCs w:val="22"/>
          <w:lang w:val="mt-MT"/>
        </w:rPr>
        <w:t>-Komunitarji eżenti.</w:t>
      </w:r>
    </w:p>
    <w:p w14:paraId="6FFD066D" w14:textId="77777777" w:rsidR="00893415" w:rsidRPr="00E1278B" w:rsidRDefault="00893415" w:rsidP="00893415">
      <w:pPr>
        <w:jc w:val="both"/>
        <w:rPr>
          <w:rFonts w:cs="Times New Roman"/>
          <w:color w:val="000000" w:themeColor="text1"/>
          <w:sz w:val="22"/>
          <w:szCs w:val="22"/>
          <w:lang w:val="mt-MT"/>
        </w:rPr>
      </w:pPr>
    </w:p>
    <w:p w14:paraId="58EC732A"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4. It-taxxa fuq provvista </w:t>
      </w:r>
      <w:proofErr w:type="spellStart"/>
      <w:r w:rsidRPr="00E1278B">
        <w:rPr>
          <w:rFonts w:cs="Times New Roman"/>
          <w:color w:val="000000" w:themeColor="text1"/>
          <w:sz w:val="22"/>
          <w:szCs w:val="22"/>
          <w:lang w:val="mt-MT"/>
        </w:rPr>
        <w:t>intra</w:t>
      </w:r>
      <w:proofErr w:type="spellEnd"/>
      <w:r w:rsidRPr="00E1278B">
        <w:rPr>
          <w:rFonts w:cs="Times New Roman"/>
          <w:color w:val="000000" w:themeColor="text1"/>
          <w:sz w:val="22"/>
          <w:szCs w:val="22"/>
          <w:lang w:val="mt-MT"/>
        </w:rPr>
        <w:t xml:space="preserve">-Komunitarja eżenti skont il-partita 3 tat-Taqsima Wieħed tal-Ħames Skeda jkollha titħallas fid-data li tiġi l-aktar kmieni miż-żewġ (2) dati li ġejjin: </w:t>
      </w:r>
    </w:p>
    <w:p w14:paraId="020AFDEF" w14:textId="77777777" w:rsidR="00893415" w:rsidRPr="00E1278B" w:rsidRDefault="00893415" w:rsidP="00893415">
      <w:pPr>
        <w:jc w:val="both"/>
        <w:rPr>
          <w:rFonts w:cs="Times New Roman"/>
          <w:color w:val="000000" w:themeColor="text1"/>
          <w:sz w:val="22"/>
          <w:szCs w:val="22"/>
          <w:lang w:val="mt-MT"/>
        </w:rPr>
      </w:pPr>
    </w:p>
    <w:p w14:paraId="7ABC6DF9"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(a) id-data li fiha tinħareġ fattura għal tali provvista; u</w:t>
      </w:r>
    </w:p>
    <w:p w14:paraId="29D3D37C" w14:textId="77777777" w:rsidR="00893415" w:rsidRPr="00E1278B" w:rsidRDefault="00893415" w:rsidP="00893415">
      <w:pPr>
        <w:jc w:val="both"/>
        <w:rPr>
          <w:rFonts w:cs="Times New Roman"/>
          <w:color w:val="000000" w:themeColor="text1"/>
          <w:sz w:val="22"/>
          <w:szCs w:val="22"/>
          <w:lang w:val="mt-MT"/>
        </w:rPr>
      </w:pPr>
    </w:p>
    <w:p w14:paraId="3E65075A" w14:textId="77777777" w:rsidR="00893415" w:rsidRPr="00E1278B" w:rsidRDefault="00893415" w:rsidP="00893415">
      <w:pPr>
        <w:jc w:val="both"/>
        <w:rPr>
          <w:rFonts w:cs="Times New Roman"/>
          <w:b/>
          <w:bCs/>
          <w:color w:val="000000" w:themeColor="text1"/>
          <w:sz w:val="22"/>
          <w:szCs w:val="22"/>
          <w:lang w:val="mt-MT"/>
        </w:rPr>
      </w:pPr>
      <w:r w:rsidRPr="00E1278B">
        <w:rPr>
          <w:rFonts w:cs="Times New Roman"/>
          <w:color w:val="000000" w:themeColor="text1"/>
          <w:sz w:val="22"/>
          <w:szCs w:val="22"/>
          <w:lang w:val="mt-MT"/>
        </w:rPr>
        <w:t xml:space="preserve">(b) il-ħmistax (15)-il jum tax-xahar li jiġi sussegwenti għad-data meta jitqies li tkun seħħet il-provvista skont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(1) jew (4) tal-partita 1, jekk l-ebda fattura ma ġiet maħruġa sa dik id-data.”.”.</w:t>
      </w:r>
    </w:p>
    <w:p w14:paraId="44D7D03A" w14:textId="77777777" w:rsidR="00893415" w:rsidRPr="00E1278B" w:rsidRDefault="00893415" w:rsidP="00893415">
      <w:pPr>
        <w:jc w:val="both"/>
        <w:rPr>
          <w:rFonts w:cs="Times New Roman"/>
          <w:sz w:val="22"/>
          <w:szCs w:val="22"/>
          <w:lang w:val="mt-MT"/>
        </w:rPr>
      </w:pPr>
    </w:p>
    <w:p w14:paraId="265C1451" w14:textId="77777777" w:rsidR="00893415" w:rsidRPr="00E1278B" w:rsidRDefault="00893415" w:rsidP="00893415">
      <w:pPr>
        <w:jc w:val="both"/>
        <w:rPr>
          <w:rFonts w:cs="Times New Roman"/>
          <w:b/>
          <w:bCs/>
          <w:sz w:val="22"/>
          <w:szCs w:val="22"/>
          <w:u w:val="single"/>
        </w:rPr>
      </w:pPr>
      <w:r w:rsidRPr="00E1278B">
        <w:rPr>
          <w:rFonts w:cs="Times New Roman"/>
          <w:b/>
          <w:bCs/>
          <w:sz w:val="22"/>
          <w:szCs w:val="22"/>
          <w:u w:val="single"/>
        </w:rPr>
        <w:t>New Clause 36C</w:t>
      </w:r>
    </w:p>
    <w:p w14:paraId="358439B3" w14:textId="77777777" w:rsidR="00893415" w:rsidRPr="00E1278B" w:rsidRDefault="00893415" w:rsidP="00893415">
      <w:pPr>
        <w:jc w:val="both"/>
        <w:rPr>
          <w:rFonts w:cs="Times New Roman"/>
          <w:sz w:val="22"/>
          <w:szCs w:val="22"/>
        </w:rPr>
      </w:pPr>
    </w:p>
    <w:p w14:paraId="2CA64C70" w14:textId="77777777" w:rsidR="00893415" w:rsidRPr="00E1278B" w:rsidRDefault="00893415" w:rsidP="00893415">
      <w:pPr>
        <w:jc w:val="both"/>
        <w:rPr>
          <w:rFonts w:cs="Times New Roman"/>
          <w:sz w:val="22"/>
          <w:szCs w:val="22"/>
        </w:rPr>
      </w:pPr>
      <w:r w:rsidRPr="00E1278B">
        <w:rPr>
          <w:rFonts w:cs="Times New Roman"/>
          <w:sz w:val="22"/>
          <w:szCs w:val="22"/>
        </w:rPr>
        <w:t>Immediately after the new clause 36B there shall be added the following new clause:</w:t>
      </w:r>
    </w:p>
    <w:p w14:paraId="02CF3850" w14:textId="77777777" w:rsidR="00893415" w:rsidRPr="00E1278B" w:rsidRDefault="00893415" w:rsidP="00893415">
      <w:pPr>
        <w:jc w:val="both"/>
        <w:rPr>
          <w:rFonts w:cs="Times New Roman"/>
          <w:color w:val="000000" w:themeColor="text1"/>
          <w:sz w:val="22"/>
          <w:szCs w:val="22"/>
        </w:rPr>
      </w:pPr>
    </w:p>
    <w:p w14:paraId="62AFFD72"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“Amendment of the Fourth Schedule to the principal Act.</w:t>
      </w:r>
    </w:p>
    <w:p w14:paraId="149AFAF3" w14:textId="77777777" w:rsidR="00893415" w:rsidRPr="00E1278B" w:rsidRDefault="00893415" w:rsidP="00893415">
      <w:pPr>
        <w:jc w:val="both"/>
        <w:rPr>
          <w:rFonts w:cs="Times New Roman"/>
          <w:color w:val="000000" w:themeColor="text1"/>
          <w:sz w:val="22"/>
          <w:szCs w:val="22"/>
        </w:rPr>
      </w:pPr>
    </w:p>
    <w:p w14:paraId="189A026A" w14:textId="77777777" w:rsidR="00893415" w:rsidRPr="00E1278B" w:rsidRDefault="00893415" w:rsidP="00893415">
      <w:pPr>
        <w:jc w:val="both"/>
        <w:rPr>
          <w:rFonts w:cs="Times New Roman"/>
          <w:color w:val="000000" w:themeColor="text1"/>
          <w:sz w:val="22"/>
          <w:szCs w:val="22"/>
        </w:rPr>
      </w:pPr>
      <w:r w:rsidRPr="00E1278B">
        <w:rPr>
          <w:rFonts w:cs="Times New Roman"/>
          <w:b/>
          <w:bCs/>
          <w:color w:val="000000" w:themeColor="text1"/>
          <w:sz w:val="22"/>
          <w:szCs w:val="22"/>
        </w:rPr>
        <w:t>36C</w:t>
      </w:r>
      <w:r w:rsidRPr="00E1278B">
        <w:rPr>
          <w:rFonts w:cs="Times New Roman"/>
          <w:color w:val="000000" w:themeColor="text1"/>
          <w:sz w:val="22"/>
          <w:szCs w:val="22"/>
        </w:rPr>
        <w:t xml:space="preserve">. Item 4 of the Fourth Schedule </w:t>
      </w:r>
      <w:proofErr w:type="gramStart"/>
      <w:r w:rsidRPr="00E1278B">
        <w:rPr>
          <w:rFonts w:cs="Times New Roman"/>
          <w:color w:val="000000" w:themeColor="text1"/>
          <w:sz w:val="22"/>
          <w:szCs w:val="22"/>
        </w:rPr>
        <w:t>to</w:t>
      </w:r>
      <w:proofErr w:type="gramEnd"/>
      <w:r w:rsidRPr="00E1278B">
        <w:rPr>
          <w:rFonts w:cs="Times New Roman"/>
          <w:color w:val="000000" w:themeColor="text1"/>
          <w:sz w:val="22"/>
          <w:szCs w:val="22"/>
        </w:rPr>
        <w:t xml:space="preserve"> the </w:t>
      </w:r>
      <w:proofErr w:type="gramStart"/>
      <w:r w:rsidRPr="00E1278B">
        <w:rPr>
          <w:rFonts w:cs="Times New Roman"/>
          <w:color w:val="000000" w:themeColor="text1"/>
          <w:sz w:val="22"/>
          <w:szCs w:val="22"/>
        </w:rPr>
        <w:t>principal</w:t>
      </w:r>
      <w:proofErr w:type="gramEnd"/>
      <w:r w:rsidRPr="00E1278B">
        <w:rPr>
          <w:rFonts w:cs="Times New Roman"/>
          <w:color w:val="000000" w:themeColor="text1"/>
          <w:sz w:val="22"/>
          <w:szCs w:val="22"/>
        </w:rPr>
        <w:t xml:space="preserve"> Act shall</w:t>
      </w:r>
      <w:r>
        <w:rPr>
          <w:rFonts w:cs="Times New Roman"/>
          <w:color w:val="000000" w:themeColor="text1"/>
          <w:sz w:val="22"/>
          <w:szCs w:val="22"/>
        </w:rPr>
        <w:t xml:space="preserve"> be</w:t>
      </w:r>
      <w:r w:rsidRPr="00E1278B">
        <w:rPr>
          <w:rFonts w:cs="Times New Roman"/>
          <w:color w:val="000000" w:themeColor="text1"/>
          <w:sz w:val="22"/>
          <w:szCs w:val="22"/>
        </w:rPr>
        <w:t xml:space="preserve"> substituted b</w:t>
      </w:r>
      <w:r>
        <w:rPr>
          <w:rFonts w:cs="Times New Roman"/>
          <w:color w:val="000000" w:themeColor="text1"/>
          <w:sz w:val="22"/>
          <w:szCs w:val="22"/>
        </w:rPr>
        <w:t>y</w:t>
      </w:r>
      <w:r w:rsidRPr="00E1278B">
        <w:rPr>
          <w:rFonts w:cs="Times New Roman"/>
          <w:color w:val="000000" w:themeColor="text1"/>
          <w:sz w:val="22"/>
          <w:szCs w:val="22"/>
        </w:rPr>
        <w:t xml:space="preserve"> the following new item:</w:t>
      </w:r>
    </w:p>
    <w:p w14:paraId="675B5095" w14:textId="77777777" w:rsidR="00893415" w:rsidRPr="00E1278B" w:rsidRDefault="00893415" w:rsidP="00893415">
      <w:pPr>
        <w:jc w:val="both"/>
        <w:rPr>
          <w:rFonts w:cs="Times New Roman"/>
          <w:color w:val="000000" w:themeColor="text1"/>
          <w:sz w:val="22"/>
          <w:szCs w:val="22"/>
        </w:rPr>
      </w:pPr>
    </w:p>
    <w:p w14:paraId="352F472F"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“Date when tax on exempt intra-Community supplies becomes chargeable.</w:t>
      </w:r>
    </w:p>
    <w:p w14:paraId="71CAB4DB" w14:textId="77777777" w:rsidR="00893415" w:rsidRPr="00E1278B" w:rsidRDefault="00893415" w:rsidP="00893415">
      <w:pPr>
        <w:jc w:val="both"/>
        <w:rPr>
          <w:rFonts w:cs="Times New Roman"/>
          <w:color w:val="000000" w:themeColor="text1"/>
          <w:sz w:val="22"/>
          <w:szCs w:val="22"/>
        </w:rPr>
      </w:pPr>
    </w:p>
    <w:p w14:paraId="08892D26"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4. The tax on an intra-</w:t>
      </w:r>
      <w:r>
        <w:rPr>
          <w:rFonts w:cs="Times New Roman"/>
          <w:color w:val="000000" w:themeColor="text1"/>
          <w:sz w:val="22"/>
          <w:szCs w:val="22"/>
        </w:rPr>
        <w:t>C</w:t>
      </w:r>
      <w:r w:rsidRPr="00E1278B">
        <w:rPr>
          <w:rFonts w:cs="Times New Roman"/>
          <w:color w:val="000000" w:themeColor="text1"/>
          <w:sz w:val="22"/>
          <w:szCs w:val="22"/>
        </w:rPr>
        <w:t>ommunity supply which is exempt in accordance with item 3 of Part One of the Fifth Schedule becomes chargeable on the earlier of the following two (2) dates:</w:t>
      </w:r>
    </w:p>
    <w:p w14:paraId="1195BA63" w14:textId="77777777" w:rsidR="00893415" w:rsidRPr="00E1278B" w:rsidRDefault="00893415" w:rsidP="00893415">
      <w:pPr>
        <w:jc w:val="both"/>
        <w:rPr>
          <w:rFonts w:cs="Times New Roman"/>
          <w:color w:val="000000" w:themeColor="text1"/>
          <w:sz w:val="22"/>
          <w:szCs w:val="22"/>
        </w:rPr>
      </w:pPr>
    </w:p>
    <w:p w14:paraId="381C288E"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 the date on which a tax invoice is issued for such supply; and</w:t>
      </w:r>
    </w:p>
    <w:p w14:paraId="2B4C9918" w14:textId="77777777" w:rsidR="00893415" w:rsidRPr="00E1278B" w:rsidRDefault="00893415" w:rsidP="00893415">
      <w:pPr>
        <w:jc w:val="both"/>
        <w:rPr>
          <w:rFonts w:cs="Times New Roman"/>
          <w:color w:val="000000" w:themeColor="text1"/>
          <w:sz w:val="22"/>
          <w:szCs w:val="22"/>
        </w:rPr>
      </w:pPr>
    </w:p>
    <w:p w14:paraId="3499E877"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(b) the fifteenth (15) day of the month following the date when the chargeable event takes place in accordance with sub-item (1) or (4) of item 1, if no invoice has been issued by such date.”.”.</w:t>
      </w:r>
    </w:p>
    <w:p w14:paraId="0F77E04B" w14:textId="77777777" w:rsidR="00893415" w:rsidRPr="00E1278B" w:rsidRDefault="00893415" w:rsidP="00893415">
      <w:pPr>
        <w:jc w:val="both"/>
        <w:rPr>
          <w:rFonts w:cs="Times New Roman"/>
          <w:color w:val="000000" w:themeColor="text1"/>
          <w:sz w:val="22"/>
          <w:szCs w:val="22"/>
        </w:rPr>
      </w:pPr>
    </w:p>
    <w:p w14:paraId="04E46688" w14:textId="77777777" w:rsidR="00893415" w:rsidRPr="00E1278B" w:rsidRDefault="00893415" w:rsidP="00893415">
      <w:pPr>
        <w:jc w:val="both"/>
        <w:rPr>
          <w:rFonts w:cs="Times New Roman"/>
          <w:color w:val="000000" w:themeColor="text1"/>
          <w:sz w:val="22"/>
          <w:szCs w:val="22"/>
        </w:rPr>
      </w:pPr>
    </w:p>
    <w:p w14:paraId="493E153F"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6DC1E14F" w14:textId="77777777" w:rsidR="00893415" w:rsidRPr="00E1278B" w:rsidRDefault="00893415" w:rsidP="00893415">
      <w:pPr>
        <w:jc w:val="both"/>
        <w:rPr>
          <w:rFonts w:cs="Times New Roman"/>
          <w:b/>
          <w:bCs/>
          <w:sz w:val="22"/>
          <w:szCs w:val="22"/>
          <w:lang w:val="mt-MT"/>
        </w:rPr>
      </w:pPr>
    </w:p>
    <w:p w14:paraId="41ED8238"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4FA9752F" w14:textId="77777777" w:rsidR="00893415" w:rsidRPr="00E1278B" w:rsidRDefault="00893415" w:rsidP="00893415">
      <w:pPr>
        <w:jc w:val="both"/>
        <w:rPr>
          <w:rFonts w:cs="Times New Roman"/>
          <w:sz w:val="22"/>
          <w:szCs w:val="22"/>
          <w:lang w:val="mt-MT"/>
        </w:rPr>
      </w:pPr>
    </w:p>
    <w:p w14:paraId="330179EC"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Il-mozzjoni 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 xml:space="preserve">u Klawsola 36Ċ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5AAF1126" w14:textId="77777777" w:rsidR="00893415" w:rsidRPr="00E1278B" w:rsidRDefault="00893415" w:rsidP="00893415">
      <w:pPr>
        <w:jc w:val="both"/>
        <w:rPr>
          <w:rFonts w:cs="Times New Roman"/>
          <w:sz w:val="22"/>
          <w:szCs w:val="22"/>
          <w:lang w:val="mt-MT"/>
        </w:rPr>
      </w:pPr>
    </w:p>
    <w:p w14:paraId="0931C469"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36Ċ Ġdida ssir parti mill-Abbozz ta’ Liġi. </w:t>
      </w:r>
    </w:p>
    <w:p w14:paraId="5548AF4F" w14:textId="77777777" w:rsidR="00893415" w:rsidRPr="00E1278B" w:rsidRDefault="00893415" w:rsidP="00893415">
      <w:pPr>
        <w:jc w:val="both"/>
        <w:rPr>
          <w:rFonts w:cs="Times New Roman"/>
          <w:sz w:val="22"/>
          <w:szCs w:val="22"/>
          <w:lang w:val="mt-MT"/>
        </w:rPr>
      </w:pPr>
    </w:p>
    <w:p w14:paraId="607A4842" w14:textId="77777777" w:rsidR="00893415" w:rsidRPr="00E1278B" w:rsidRDefault="00893415" w:rsidP="00893415">
      <w:pPr>
        <w:jc w:val="both"/>
        <w:rPr>
          <w:rFonts w:cs="Times New Roman"/>
          <w:sz w:val="22"/>
          <w:szCs w:val="22"/>
          <w:lang w:val="mt-MT"/>
        </w:rPr>
      </w:pPr>
      <w:r w:rsidRPr="00E1278B">
        <w:rPr>
          <w:rFonts w:cs="Times New Roman"/>
          <w:b/>
          <w:sz w:val="22"/>
          <w:szCs w:val="22"/>
          <w:lang w:val="mt-MT"/>
        </w:rPr>
        <w:t xml:space="preserve">KLAWSOLA 36Ċ ĠDIDA </w:t>
      </w:r>
      <w:r w:rsidRPr="00E1278B">
        <w:rPr>
          <w:rFonts w:cs="Times New Roman"/>
          <w:sz w:val="22"/>
          <w:szCs w:val="22"/>
          <w:lang w:val="mt-MT"/>
        </w:rPr>
        <w:t xml:space="preserve">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u kienet ordnata ssir parti mill-Abbozz ta’ Liġi.</w:t>
      </w:r>
    </w:p>
    <w:p w14:paraId="4E32EEA8" w14:textId="77777777" w:rsidR="00893415" w:rsidRPr="00E1278B" w:rsidRDefault="00893415" w:rsidP="00893415">
      <w:pPr>
        <w:jc w:val="both"/>
        <w:rPr>
          <w:rFonts w:cs="Times New Roman"/>
          <w:sz w:val="22"/>
          <w:szCs w:val="22"/>
          <w:lang w:val="mt-MT"/>
        </w:rPr>
      </w:pPr>
    </w:p>
    <w:p w14:paraId="12FA8557" w14:textId="77777777" w:rsidR="00893415" w:rsidRPr="00E1278B" w:rsidRDefault="00893415" w:rsidP="00893415">
      <w:pPr>
        <w:jc w:val="both"/>
        <w:rPr>
          <w:rFonts w:cs="Times New Roman"/>
          <w:sz w:val="22"/>
          <w:szCs w:val="22"/>
          <w:lang w:val="mt-MT"/>
        </w:rPr>
      </w:pPr>
    </w:p>
    <w:p w14:paraId="2FDA1A12"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KLAWSOLA 36D ĠDIDA</w:t>
      </w:r>
    </w:p>
    <w:p w14:paraId="5D26F89B" w14:textId="77777777" w:rsidR="00893415" w:rsidRPr="00E1278B" w:rsidRDefault="00893415" w:rsidP="00893415">
      <w:pPr>
        <w:jc w:val="both"/>
        <w:rPr>
          <w:rFonts w:cs="Times New Roman"/>
          <w:sz w:val="22"/>
          <w:szCs w:val="22"/>
          <w:lang w:val="mt-MT"/>
        </w:rPr>
      </w:pPr>
    </w:p>
    <w:p w14:paraId="3B1C4ADE"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il-klawsola ġdida mmarkata “AO”:</w:t>
      </w:r>
    </w:p>
    <w:p w14:paraId="47710A74" w14:textId="77777777" w:rsidR="00893415" w:rsidRPr="00E1278B" w:rsidRDefault="00893415" w:rsidP="00893415">
      <w:pPr>
        <w:jc w:val="both"/>
        <w:rPr>
          <w:rFonts w:cs="Times New Roman"/>
          <w:b/>
          <w:bCs/>
          <w:sz w:val="22"/>
          <w:szCs w:val="22"/>
          <w:lang w:val="mt-MT"/>
        </w:rPr>
      </w:pPr>
    </w:p>
    <w:p w14:paraId="56AADBE1"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Klawsola 36D Ġdida</w:t>
      </w:r>
    </w:p>
    <w:p w14:paraId="73C23B79" w14:textId="77777777" w:rsidR="00893415" w:rsidRPr="00E1278B" w:rsidRDefault="00893415" w:rsidP="00893415">
      <w:pPr>
        <w:jc w:val="both"/>
        <w:rPr>
          <w:rFonts w:cs="Times New Roman"/>
          <w:b/>
          <w:bCs/>
          <w:sz w:val="22"/>
          <w:szCs w:val="22"/>
          <w:lang w:val="mt-MT"/>
        </w:rPr>
      </w:pPr>
    </w:p>
    <w:p w14:paraId="7D709102"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Minnufih wara l-klawsola 36Ċ ġdida għandha tiġi miżjuda l-klawsola ġdida li ġejja:</w:t>
      </w:r>
    </w:p>
    <w:p w14:paraId="6277E3E6" w14:textId="77777777" w:rsidR="00893415" w:rsidRPr="00E1278B" w:rsidRDefault="00893415" w:rsidP="00893415">
      <w:pPr>
        <w:jc w:val="both"/>
        <w:rPr>
          <w:rFonts w:cs="Times New Roman"/>
          <w:sz w:val="22"/>
          <w:szCs w:val="22"/>
          <w:lang w:val="mt-MT"/>
        </w:rPr>
      </w:pPr>
    </w:p>
    <w:p w14:paraId="2C6ED73B"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pt-BR"/>
        </w:rPr>
        <w:t>“Emenda tal-</w:t>
      </w:r>
      <w:r w:rsidRPr="00E1278B">
        <w:rPr>
          <w:rFonts w:cs="Times New Roman"/>
          <w:color w:val="000000" w:themeColor="text1"/>
          <w:sz w:val="22"/>
          <w:szCs w:val="22"/>
          <w:lang w:val="mt-MT"/>
        </w:rPr>
        <w:t>Ħames Skeda</w:t>
      </w:r>
      <w:r w:rsidRPr="00E1278B">
        <w:rPr>
          <w:rFonts w:cs="Times New Roman"/>
          <w:color w:val="000000" w:themeColor="text1"/>
          <w:sz w:val="22"/>
          <w:szCs w:val="22"/>
          <w:lang w:val="pt-BR"/>
        </w:rPr>
        <w:t xml:space="preserve"> tal-Att prinċipali.</w:t>
      </w:r>
    </w:p>
    <w:p w14:paraId="3343C2C2" w14:textId="77777777" w:rsidR="00893415" w:rsidRPr="00E1278B" w:rsidRDefault="00893415" w:rsidP="00893415">
      <w:pPr>
        <w:jc w:val="both"/>
        <w:rPr>
          <w:rFonts w:cs="Times New Roman"/>
          <w:color w:val="000000" w:themeColor="text1"/>
          <w:sz w:val="22"/>
          <w:szCs w:val="22"/>
          <w:lang w:val="pt-BR"/>
        </w:rPr>
      </w:pPr>
    </w:p>
    <w:p w14:paraId="49935B87" w14:textId="77777777" w:rsidR="00893415" w:rsidRPr="00E1278B" w:rsidRDefault="00893415" w:rsidP="00893415">
      <w:pPr>
        <w:jc w:val="both"/>
        <w:rPr>
          <w:rFonts w:cs="Times New Roman"/>
          <w:color w:val="000000" w:themeColor="text1"/>
          <w:sz w:val="22"/>
          <w:szCs w:val="22"/>
          <w:lang w:val="mt-MT"/>
        </w:rPr>
      </w:pPr>
      <w:r w:rsidRPr="00E1278B">
        <w:rPr>
          <w:rFonts w:cs="Times New Roman"/>
          <w:b/>
          <w:bCs/>
          <w:color w:val="000000" w:themeColor="text1"/>
          <w:sz w:val="22"/>
          <w:szCs w:val="22"/>
          <w:lang w:val="mt-MT"/>
        </w:rPr>
        <w:t>36D.</w:t>
      </w:r>
      <w:r w:rsidRPr="00E1278B">
        <w:rPr>
          <w:rFonts w:cs="Times New Roman"/>
          <w:color w:val="000000" w:themeColor="text1"/>
          <w:sz w:val="22"/>
          <w:szCs w:val="22"/>
          <w:lang w:val="mt-MT"/>
        </w:rPr>
        <w:t xml:space="preserve"> Il-Ħames Skeda tal-Att prinċipali għandha tiġi emendata kif ġej:</w:t>
      </w:r>
    </w:p>
    <w:p w14:paraId="352B15B9" w14:textId="77777777" w:rsidR="00893415" w:rsidRPr="00E1278B" w:rsidRDefault="00893415" w:rsidP="00893415">
      <w:pPr>
        <w:jc w:val="both"/>
        <w:rPr>
          <w:rFonts w:cs="Times New Roman"/>
          <w:color w:val="000000" w:themeColor="text1"/>
          <w:sz w:val="22"/>
          <w:szCs w:val="22"/>
          <w:lang w:val="mt-MT"/>
        </w:rPr>
      </w:pPr>
    </w:p>
    <w:p w14:paraId="50ED1F37"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(a) it-Taqsima Wieħed tagħha għandha tiġi emendata kif ġej:</w:t>
      </w:r>
    </w:p>
    <w:p w14:paraId="33D365FC" w14:textId="77777777" w:rsidR="00893415" w:rsidRPr="00E1278B" w:rsidRDefault="00893415" w:rsidP="00893415">
      <w:pPr>
        <w:jc w:val="both"/>
        <w:rPr>
          <w:rFonts w:cs="Times New Roman"/>
          <w:color w:val="000000" w:themeColor="text1"/>
          <w:sz w:val="22"/>
          <w:szCs w:val="22"/>
          <w:lang w:val="mt-MT"/>
        </w:rPr>
      </w:pPr>
    </w:p>
    <w:p w14:paraId="4FFC48B1"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 fil-paragrafu (b) </w:t>
      </w:r>
      <w:proofErr w:type="spellStart"/>
      <w:r w:rsidRPr="00E1278B">
        <w:rPr>
          <w:rFonts w:cs="Times New Roman"/>
          <w:color w:val="000000" w:themeColor="text1"/>
          <w:sz w:val="22"/>
          <w:szCs w:val="22"/>
          <w:lang w:val="mt-MT"/>
        </w:rPr>
        <w:t>tas-subpartita</w:t>
      </w:r>
      <w:proofErr w:type="spellEnd"/>
      <w:r w:rsidRPr="00E1278B">
        <w:rPr>
          <w:rFonts w:cs="Times New Roman"/>
          <w:color w:val="000000" w:themeColor="text1"/>
          <w:sz w:val="22"/>
          <w:szCs w:val="22"/>
          <w:lang w:val="mt-MT"/>
        </w:rPr>
        <w:t xml:space="preserve"> (1) tal-partita 3 tagħha l-kliem “skont l-artikolu 30(3) jew id-dikjarazzjoni </w:t>
      </w:r>
      <w:proofErr w:type="spellStart"/>
      <w:r w:rsidRPr="00E1278B">
        <w:rPr>
          <w:rFonts w:cs="Times New Roman"/>
          <w:color w:val="000000" w:themeColor="text1"/>
          <w:sz w:val="22"/>
          <w:szCs w:val="22"/>
          <w:lang w:val="mt-MT"/>
        </w:rPr>
        <w:t>rikapitolattiva</w:t>
      </w:r>
      <w:proofErr w:type="spellEnd"/>
      <w:r w:rsidRPr="00E1278B">
        <w:rPr>
          <w:rFonts w:cs="Times New Roman"/>
          <w:color w:val="000000" w:themeColor="text1"/>
          <w:sz w:val="22"/>
          <w:szCs w:val="22"/>
          <w:lang w:val="mt-MT"/>
        </w:rPr>
        <w:t xml:space="preserve"> ppreżentata minnu ma turix l-informazzjoni korretta rigward il-provvista kif meħtieġ taħt l-imsemmi artikolu 30(3)” għandhom jiġu sostitwiti bil-kliem “skont l-artikolu 30(2) jew id-dikjarazzjoni </w:t>
      </w:r>
      <w:proofErr w:type="spellStart"/>
      <w:r w:rsidRPr="00E1278B">
        <w:rPr>
          <w:rFonts w:cs="Times New Roman"/>
          <w:color w:val="000000" w:themeColor="text1"/>
          <w:sz w:val="22"/>
          <w:szCs w:val="22"/>
          <w:lang w:val="mt-MT"/>
        </w:rPr>
        <w:t>rikapitolattiva</w:t>
      </w:r>
      <w:proofErr w:type="spellEnd"/>
      <w:r w:rsidRPr="00E1278B">
        <w:rPr>
          <w:rFonts w:cs="Times New Roman"/>
          <w:color w:val="000000" w:themeColor="text1"/>
          <w:sz w:val="22"/>
          <w:szCs w:val="22"/>
          <w:lang w:val="mt-MT"/>
        </w:rPr>
        <w:t xml:space="preserve"> ppreżentata minnu ma </w:t>
      </w:r>
      <w:proofErr w:type="spellStart"/>
      <w:r w:rsidRPr="00E1278B">
        <w:rPr>
          <w:rFonts w:cs="Times New Roman"/>
          <w:color w:val="000000" w:themeColor="text1"/>
          <w:sz w:val="22"/>
          <w:szCs w:val="22"/>
          <w:lang w:val="mt-MT"/>
        </w:rPr>
        <w:t>tindikax</w:t>
      </w:r>
      <w:proofErr w:type="spellEnd"/>
      <w:r w:rsidRPr="00E1278B">
        <w:rPr>
          <w:rFonts w:cs="Times New Roman"/>
          <w:color w:val="000000" w:themeColor="text1"/>
          <w:sz w:val="22"/>
          <w:szCs w:val="22"/>
          <w:lang w:val="mt-MT"/>
        </w:rPr>
        <w:t xml:space="preserve"> l-informazzjoni korretta fir-rigward tal-provvista kif meħtieġ skont l-imsemmi artikolu 30(2)”;</w:t>
      </w:r>
    </w:p>
    <w:p w14:paraId="1C7D8778" w14:textId="77777777" w:rsidR="00893415" w:rsidRPr="00E1278B" w:rsidRDefault="00893415" w:rsidP="00893415">
      <w:pPr>
        <w:jc w:val="both"/>
        <w:rPr>
          <w:rFonts w:cs="Times New Roman"/>
          <w:color w:val="000000" w:themeColor="text1"/>
          <w:sz w:val="22"/>
          <w:szCs w:val="22"/>
          <w:lang w:val="mt-MT"/>
        </w:rPr>
      </w:pPr>
    </w:p>
    <w:p w14:paraId="16C2BFEB"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w:t>
      </w:r>
      <w:proofErr w:type="spellEnd"/>
      <w:r w:rsidRPr="00E1278B">
        <w:rPr>
          <w:rFonts w:cs="Times New Roman"/>
          <w:color w:val="000000" w:themeColor="text1"/>
          <w:sz w:val="22"/>
          <w:szCs w:val="22"/>
          <w:lang w:val="mt-MT"/>
        </w:rPr>
        <w:t>) minnufih wara l-partita 16 tagħha għandha tiġi miżjuda l-partita ġdida li ġejja:</w:t>
      </w:r>
    </w:p>
    <w:p w14:paraId="48494C20" w14:textId="77777777" w:rsidR="00893415" w:rsidRPr="00E1278B" w:rsidRDefault="00893415" w:rsidP="00893415">
      <w:pPr>
        <w:jc w:val="both"/>
        <w:rPr>
          <w:rFonts w:cs="Times New Roman"/>
          <w:color w:val="000000" w:themeColor="text1"/>
          <w:sz w:val="22"/>
          <w:szCs w:val="22"/>
          <w:lang w:val="mt-MT"/>
        </w:rPr>
      </w:pPr>
    </w:p>
    <w:p w14:paraId="3EFA327B"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“Provvisti għall-benefiċċju ta’ vittmi ta’ xi diżastru.</w:t>
      </w:r>
    </w:p>
    <w:p w14:paraId="1F6F5DC5" w14:textId="77777777" w:rsidR="00893415" w:rsidRPr="00E1278B" w:rsidRDefault="00893415" w:rsidP="00893415">
      <w:pPr>
        <w:jc w:val="both"/>
        <w:rPr>
          <w:rFonts w:cs="Times New Roman"/>
          <w:color w:val="000000" w:themeColor="text1"/>
          <w:sz w:val="22"/>
          <w:szCs w:val="22"/>
          <w:lang w:val="mt-MT"/>
        </w:rPr>
      </w:pPr>
    </w:p>
    <w:p w14:paraId="0E6D142E"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1</w:t>
      </w:r>
      <w:r>
        <w:rPr>
          <w:rFonts w:cs="Times New Roman"/>
          <w:color w:val="000000" w:themeColor="text1"/>
          <w:sz w:val="22"/>
          <w:szCs w:val="22"/>
          <w:lang w:val="mt-MT"/>
        </w:rPr>
        <w:t>7.</w:t>
      </w:r>
      <w:r w:rsidRPr="00E1278B">
        <w:rPr>
          <w:rFonts w:cs="Times New Roman"/>
          <w:color w:val="000000" w:themeColor="text1"/>
          <w:sz w:val="22"/>
          <w:szCs w:val="22"/>
          <w:lang w:val="mt-MT"/>
        </w:rPr>
        <w:t xml:space="preserve"> Il-provvista ta’ oġġetti għall-benefiċċju tal-vittmi ta’ xi diżastru, u servizzi relatati ma’ tali oġġetti fornuti jew akkwistati inklużi servizzi ta’ kiri, soġġetti għall-kondizzjonijiet u l-limitazzjonijiet stabbiliti fl-Artikolu 101a tad-Direttiva tal-Kunsill 2006/112/KE.”;</w:t>
      </w:r>
    </w:p>
    <w:p w14:paraId="09ABD260" w14:textId="77777777" w:rsidR="00893415" w:rsidRPr="00E1278B" w:rsidRDefault="00893415" w:rsidP="00893415">
      <w:pPr>
        <w:jc w:val="both"/>
        <w:rPr>
          <w:rFonts w:cs="Times New Roman"/>
          <w:color w:val="000000" w:themeColor="text1"/>
          <w:sz w:val="22"/>
          <w:szCs w:val="22"/>
          <w:lang w:val="mt-MT"/>
        </w:rPr>
      </w:pPr>
    </w:p>
    <w:p w14:paraId="1FB2600E"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(b)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(2) tal-partita 6 tat-Taqsima Tnejn tagħha għandha tiġi sostitwita bis-</w:t>
      </w:r>
      <w:proofErr w:type="spellStart"/>
      <w:r w:rsidRPr="00E1278B">
        <w:rPr>
          <w:rFonts w:cs="Times New Roman"/>
          <w:color w:val="000000" w:themeColor="text1"/>
          <w:sz w:val="22"/>
          <w:szCs w:val="22"/>
          <w:lang w:val="mt-MT"/>
        </w:rPr>
        <w:t>subpartita</w:t>
      </w:r>
      <w:proofErr w:type="spellEnd"/>
      <w:r w:rsidRPr="00E1278B">
        <w:rPr>
          <w:rFonts w:cs="Times New Roman"/>
          <w:color w:val="000000" w:themeColor="text1"/>
          <w:sz w:val="22"/>
          <w:szCs w:val="22"/>
          <w:lang w:val="mt-MT"/>
        </w:rPr>
        <w:t xml:space="preserve"> ġdida li ġejja:</w:t>
      </w:r>
    </w:p>
    <w:p w14:paraId="191BAEE3" w14:textId="77777777" w:rsidR="00893415" w:rsidRPr="00E1278B" w:rsidRDefault="00893415" w:rsidP="00893415">
      <w:pPr>
        <w:jc w:val="both"/>
        <w:rPr>
          <w:rFonts w:cs="Times New Roman"/>
          <w:color w:val="000000" w:themeColor="text1"/>
          <w:sz w:val="22"/>
          <w:szCs w:val="22"/>
          <w:lang w:val="mt-MT"/>
        </w:rPr>
      </w:pPr>
    </w:p>
    <w:p w14:paraId="5610FDF9"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“(2) Il-provvista ta’ oġġetti u servizzi minn organizzazzjoni li ma tagħmilx profitt b’rabta ma’ attivitajiet, organizzati esklussivament għal</w:t>
      </w:r>
      <w:r>
        <w:rPr>
          <w:rFonts w:cs="Times New Roman"/>
          <w:color w:val="000000" w:themeColor="text1"/>
          <w:sz w:val="22"/>
          <w:szCs w:val="22"/>
          <w:lang w:val="mt-MT"/>
        </w:rPr>
        <w:t>l-</w:t>
      </w:r>
      <w:r w:rsidRPr="00E1278B">
        <w:rPr>
          <w:rFonts w:cs="Times New Roman"/>
          <w:color w:val="000000" w:themeColor="text1"/>
          <w:sz w:val="22"/>
          <w:szCs w:val="22"/>
          <w:lang w:val="mt-MT"/>
        </w:rPr>
        <w:t xml:space="preserve">benefiċċju tagħhom, maħsuba għall-ġbir ta’ fondi li għandhom jintużaw għall-provvista ta’ oġġetti u servizzi li huma eżentati skont </w:t>
      </w:r>
      <w:proofErr w:type="spellStart"/>
      <w:r w:rsidRPr="00E1278B">
        <w:rPr>
          <w:rFonts w:cs="Times New Roman"/>
          <w:color w:val="000000" w:themeColor="text1"/>
          <w:sz w:val="22"/>
          <w:szCs w:val="22"/>
          <w:lang w:val="mt-MT"/>
        </w:rPr>
        <w:t>is-subpartiti</w:t>
      </w:r>
      <w:proofErr w:type="spellEnd"/>
      <w:r w:rsidRPr="00E1278B">
        <w:rPr>
          <w:rFonts w:cs="Times New Roman"/>
          <w:color w:val="000000" w:themeColor="text1"/>
          <w:sz w:val="22"/>
          <w:szCs w:val="22"/>
          <w:lang w:val="mt-MT"/>
        </w:rPr>
        <w:t xml:space="preserve"> (2) jew (4) tal-partita 11 jew </w:t>
      </w:r>
      <w:proofErr w:type="spellStart"/>
      <w:r w:rsidRPr="00E1278B">
        <w:rPr>
          <w:rFonts w:cs="Times New Roman"/>
          <w:color w:val="000000" w:themeColor="text1"/>
          <w:sz w:val="22"/>
          <w:szCs w:val="22"/>
          <w:lang w:val="mt-MT"/>
        </w:rPr>
        <w:t>subpartiti</w:t>
      </w:r>
      <w:proofErr w:type="spellEnd"/>
      <w:r w:rsidRPr="00E1278B">
        <w:rPr>
          <w:rFonts w:cs="Times New Roman"/>
          <w:color w:val="000000" w:themeColor="text1"/>
          <w:sz w:val="22"/>
          <w:szCs w:val="22"/>
          <w:lang w:val="mt-MT"/>
        </w:rPr>
        <w:t xml:space="preserve"> (1) jew (2) tal-partita 12 ta’ din it-Taqsima:</w:t>
      </w:r>
    </w:p>
    <w:p w14:paraId="64EC2C8C" w14:textId="77777777" w:rsidR="00893415" w:rsidRPr="00E1278B" w:rsidRDefault="00893415" w:rsidP="00893415">
      <w:pPr>
        <w:jc w:val="both"/>
        <w:rPr>
          <w:rFonts w:cs="Times New Roman"/>
          <w:color w:val="000000" w:themeColor="text1"/>
          <w:sz w:val="22"/>
          <w:szCs w:val="22"/>
          <w:lang w:val="mt-MT"/>
        </w:rPr>
      </w:pPr>
    </w:p>
    <w:p w14:paraId="5375D0B3"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Iżda l-attività tkun rikonoxxuta mill-Kummissarju bħala li tkun esklussivament maħsuba għall-imsemmi għan u diment li din l-eżenzjoni ma tkunx x’aktarx tikkaġuna xi </w:t>
      </w:r>
      <w:proofErr w:type="spellStart"/>
      <w:r w:rsidRPr="00E1278B">
        <w:rPr>
          <w:rFonts w:cs="Times New Roman"/>
          <w:color w:val="000000" w:themeColor="text1"/>
          <w:sz w:val="22"/>
          <w:szCs w:val="22"/>
          <w:lang w:val="mt-MT"/>
        </w:rPr>
        <w:t>distorsjoni</w:t>
      </w:r>
      <w:proofErr w:type="spellEnd"/>
      <w:r w:rsidRPr="00E1278B">
        <w:rPr>
          <w:rFonts w:cs="Times New Roman"/>
          <w:color w:val="000000" w:themeColor="text1"/>
          <w:sz w:val="22"/>
          <w:szCs w:val="22"/>
          <w:lang w:val="mt-MT"/>
        </w:rPr>
        <w:t xml:space="preserve"> tal-kompetizzjoni.”;</w:t>
      </w:r>
    </w:p>
    <w:p w14:paraId="69D434B2" w14:textId="77777777" w:rsidR="00893415" w:rsidRPr="00E1278B" w:rsidRDefault="00893415" w:rsidP="00893415">
      <w:pPr>
        <w:jc w:val="both"/>
        <w:rPr>
          <w:rFonts w:cs="Times New Roman"/>
          <w:color w:val="000000" w:themeColor="text1"/>
          <w:sz w:val="22"/>
          <w:szCs w:val="22"/>
          <w:lang w:val="mt-MT"/>
        </w:rPr>
      </w:pPr>
    </w:p>
    <w:p w14:paraId="0CF6906C"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(ċ) minnufih wara l-partita 8 tat-Taqsima Tlieta tagħha għandha tiġi miżjuda l-partita ġdida li ġejja:</w:t>
      </w:r>
    </w:p>
    <w:p w14:paraId="6A0F2718" w14:textId="77777777" w:rsidR="00893415" w:rsidRPr="00E1278B" w:rsidRDefault="00893415" w:rsidP="00893415">
      <w:pPr>
        <w:jc w:val="both"/>
        <w:rPr>
          <w:rFonts w:cs="Times New Roman"/>
          <w:color w:val="000000" w:themeColor="text1"/>
          <w:sz w:val="22"/>
          <w:szCs w:val="22"/>
          <w:lang w:val="mt-MT"/>
        </w:rPr>
      </w:pPr>
    </w:p>
    <w:p w14:paraId="625BB5D5"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“Akkwisti għall-benefiċċju ta’ vittmi ta’ xi diżastru.</w:t>
      </w:r>
    </w:p>
    <w:p w14:paraId="735B9EB7" w14:textId="77777777" w:rsidR="00893415" w:rsidRPr="00E1278B" w:rsidRDefault="00893415" w:rsidP="00893415">
      <w:pPr>
        <w:jc w:val="both"/>
        <w:rPr>
          <w:rFonts w:cs="Times New Roman"/>
          <w:color w:val="000000" w:themeColor="text1"/>
          <w:sz w:val="22"/>
          <w:szCs w:val="22"/>
          <w:lang w:val="mt-MT"/>
        </w:rPr>
      </w:pPr>
    </w:p>
    <w:p w14:paraId="1CE4D9BA"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9. Akkwisti </w:t>
      </w:r>
      <w:proofErr w:type="spellStart"/>
      <w:r w:rsidRPr="00E1278B">
        <w:rPr>
          <w:rFonts w:cs="Times New Roman"/>
          <w:color w:val="000000" w:themeColor="text1"/>
          <w:sz w:val="22"/>
          <w:szCs w:val="22"/>
          <w:lang w:val="mt-MT"/>
        </w:rPr>
        <w:t>intra</w:t>
      </w:r>
      <w:proofErr w:type="spellEnd"/>
      <w:r w:rsidRPr="00E1278B">
        <w:rPr>
          <w:rFonts w:cs="Times New Roman"/>
          <w:color w:val="000000" w:themeColor="text1"/>
          <w:sz w:val="22"/>
          <w:szCs w:val="22"/>
          <w:lang w:val="mt-MT"/>
        </w:rPr>
        <w:t xml:space="preserve">-Komunitarji ta’ oġġetti għall-benefiċċju tal-vittmi ta’ xi diżastru </w:t>
      </w:r>
      <w:r w:rsidRPr="00E1278B">
        <w:rPr>
          <w:rFonts w:cs="Times New Roman"/>
          <w:color w:val="000000" w:themeColor="text1"/>
          <w:sz w:val="22"/>
          <w:szCs w:val="22"/>
          <w:lang w:val="mt-MT"/>
        </w:rPr>
        <w:br/>
        <w:t>soġġett għall-kondizzjonijiet u l-limitazzjonijiet stabbiliti skont l-Artikolu 101a tad-Direttiva tal-Kunsill 2006/112/KE.”;</w:t>
      </w:r>
    </w:p>
    <w:p w14:paraId="1281892B" w14:textId="77777777" w:rsidR="00893415" w:rsidRPr="00E1278B" w:rsidRDefault="00893415" w:rsidP="00893415">
      <w:pPr>
        <w:jc w:val="both"/>
        <w:rPr>
          <w:rFonts w:cs="Times New Roman"/>
          <w:color w:val="000000" w:themeColor="text1"/>
          <w:sz w:val="22"/>
          <w:szCs w:val="22"/>
          <w:lang w:val="mt-MT"/>
        </w:rPr>
      </w:pPr>
    </w:p>
    <w:p w14:paraId="0E77ECDF"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(d)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(1) tal-partita 2 tat-Taqsima Ħamsa tagħha għandha tiġi emendata kif ġej:</w:t>
      </w:r>
    </w:p>
    <w:p w14:paraId="29C6EDF8" w14:textId="77777777" w:rsidR="00893415" w:rsidRPr="00E1278B" w:rsidRDefault="00893415" w:rsidP="00893415">
      <w:pPr>
        <w:jc w:val="both"/>
        <w:rPr>
          <w:rFonts w:cs="Times New Roman"/>
          <w:color w:val="000000" w:themeColor="text1"/>
          <w:sz w:val="22"/>
          <w:szCs w:val="22"/>
          <w:lang w:val="mt-MT"/>
        </w:rPr>
      </w:pPr>
    </w:p>
    <w:p w14:paraId="4FA41D75"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(i) il-paragrafu (b) tagħha għandu jiġi sostitwit bil-paragrafu ġdid li ġej:</w:t>
      </w:r>
    </w:p>
    <w:p w14:paraId="660AED97" w14:textId="77777777" w:rsidR="00893415" w:rsidRPr="00E1278B" w:rsidRDefault="00893415" w:rsidP="00893415">
      <w:pPr>
        <w:jc w:val="both"/>
        <w:rPr>
          <w:rFonts w:cs="Times New Roman"/>
          <w:color w:val="000000" w:themeColor="text1"/>
          <w:sz w:val="22"/>
          <w:szCs w:val="22"/>
          <w:lang w:val="mt-MT"/>
        </w:rPr>
      </w:pPr>
    </w:p>
    <w:p w14:paraId="4C499CC3"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“(b) te u kafè provduti f’għamla likwida;”;</w:t>
      </w:r>
    </w:p>
    <w:p w14:paraId="3F0FB5B0" w14:textId="77777777" w:rsidR="00893415" w:rsidRPr="00E1278B" w:rsidRDefault="00893415" w:rsidP="00893415">
      <w:pPr>
        <w:jc w:val="both"/>
        <w:rPr>
          <w:rFonts w:cs="Times New Roman"/>
          <w:color w:val="000000" w:themeColor="text1"/>
          <w:sz w:val="22"/>
          <w:szCs w:val="22"/>
          <w:lang w:val="mt-MT"/>
        </w:rPr>
      </w:pPr>
    </w:p>
    <w:p w14:paraId="58B9FA67"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w:t>
      </w:r>
      <w:proofErr w:type="spellEnd"/>
      <w:r w:rsidRPr="00E1278B">
        <w:rPr>
          <w:rFonts w:cs="Times New Roman"/>
          <w:color w:val="000000" w:themeColor="text1"/>
          <w:sz w:val="22"/>
          <w:szCs w:val="22"/>
          <w:lang w:val="mt-MT"/>
        </w:rPr>
        <w:t>) il-paragrafu (d) tagħha għandu jiġi sostitwit bil-paragrafu ġdid li ġej:</w:t>
      </w:r>
    </w:p>
    <w:p w14:paraId="71C8169C" w14:textId="77777777" w:rsidR="00893415" w:rsidRPr="00E1278B" w:rsidRDefault="00893415" w:rsidP="00893415">
      <w:pPr>
        <w:jc w:val="both"/>
        <w:rPr>
          <w:rFonts w:cs="Times New Roman"/>
          <w:color w:val="000000" w:themeColor="text1"/>
          <w:sz w:val="22"/>
          <w:szCs w:val="22"/>
          <w:lang w:val="mt-MT"/>
        </w:rPr>
      </w:pPr>
    </w:p>
    <w:p w14:paraId="24184CAB"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“(d) milkshake,</w:t>
      </w:r>
      <w:r w:rsidRPr="00E1278B">
        <w:rPr>
          <w:rFonts w:cs="Times New Roman"/>
          <w:i/>
          <w:iCs/>
          <w:color w:val="000000" w:themeColor="text1"/>
          <w:sz w:val="22"/>
          <w:szCs w:val="22"/>
          <w:lang w:val="mt-MT"/>
        </w:rPr>
        <w:t xml:space="preserve"> </w:t>
      </w:r>
      <w:r w:rsidRPr="00E1278B">
        <w:rPr>
          <w:rFonts w:cs="Times New Roman"/>
          <w:color w:val="000000" w:themeColor="text1"/>
          <w:sz w:val="22"/>
          <w:szCs w:val="22"/>
          <w:lang w:val="mt-MT"/>
        </w:rPr>
        <w:t>jogurt, ċikkulata u prodotti simili, inkluż dawk provduti f’għamla likwida, iżda esklużi dawk siġillati f’pakketti mill-manifattur u provduti f’dak il-pakkett siġillat oriġinali.”;</w:t>
      </w:r>
    </w:p>
    <w:p w14:paraId="53420879" w14:textId="77777777" w:rsidR="00893415" w:rsidRPr="00E1278B" w:rsidRDefault="00893415" w:rsidP="00893415">
      <w:pPr>
        <w:jc w:val="both"/>
        <w:rPr>
          <w:rFonts w:cs="Times New Roman"/>
          <w:color w:val="000000" w:themeColor="text1"/>
          <w:sz w:val="22"/>
          <w:szCs w:val="22"/>
          <w:lang w:val="mt-MT"/>
        </w:rPr>
      </w:pPr>
    </w:p>
    <w:p w14:paraId="274BE752"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(e) il-partita 5 tagħha għandha tiġi sostitwita bil-partita ġdida li ġejja:</w:t>
      </w:r>
    </w:p>
    <w:p w14:paraId="25F5F4B4" w14:textId="77777777" w:rsidR="00893415" w:rsidRPr="00E1278B" w:rsidRDefault="00893415" w:rsidP="00893415">
      <w:pPr>
        <w:jc w:val="both"/>
        <w:rPr>
          <w:rFonts w:cs="Times New Roman"/>
          <w:color w:val="000000" w:themeColor="text1"/>
          <w:sz w:val="22"/>
          <w:szCs w:val="22"/>
          <w:lang w:val="mt-MT"/>
        </w:rPr>
      </w:pPr>
    </w:p>
    <w:p w14:paraId="67B974E8" w14:textId="77777777" w:rsidR="00893415" w:rsidRPr="00E1278B" w:rsidRDefault="00893415" w:rsidP="00893415">
      <w:pPr>
        <w:jc w:val="both"/>
        <w:rPr>
          <w:rFonts w:cs="Times New Roman"/>
          <w:i/>
          <w:iCs/>
          <w:color w:val="000000" w:themeColor="text1"/>
          <w:sz w:val="22"/>
          <w:szCs w:val="22"/>
          <w:lang w:val="mt-MT"/>
        </w:rPr>
      </w:pPr>
      <w:r w:rsidRPr="00E1278B">
        <w:rPr>
          <w:rFonts w:cs="Times New Roman"/>
          <w:color w:val="000000" w:themeColor="text1"/>
          <w:sz w:val="22"/>
          <w:szCs w:val="22"/>
          <w:lang w:val="mt-MT"/>
        </w:rPr>
        <w:t>“</w:t>
      </w:r>
      <w:r w:rsidRPr="003D2DBE">
        <w:rPr>
          <w:rFonts w:cs="Times New Roman"/>
          <w:color w:val="000000" w:themeColor="text1"/>
          <w:sz w:val="22"/>
          <w:szCs w:val="22"/>
          <w:lang w:val="mt-MT"/>
        </w:rPr>
        <w:t>Organizzazzjonijiet li ma jagħmlux profitt</w:t>
      </w:r>
      <w:r>
        <w:rPr>
          <w:rFonts w:cs="Times New Roman"/>
          <w:color w:val="000000" w:themeColor="text1"/>
          <w:sz w:val="22"/>
          <w:szCs w:val="22"/>
          <w:lang w:val="mt-MT"/>
        </w:rPr>
        <w:t>.</w:t>
      </w:r>
    </w:p>
    <w:p w14:paraId="50C6C81D" w14:textId="77777777" w:rsidR="00893415" w:rsidRPr="00E1278B" w:rsidRDefault="00893415" w:rsidP="00893415">
      <w:pPr>
        <w:jc w:val="both"/>
        <w:rPr>
          <w:rFonts w:cs="Times New Roman"/>
          <w:color w:val="000000" w:themeColor="text1"/>
          <w:sz w:val="22"/>
          <w:szCs w:val="22"/>
          <w:lang w:val="mt-MT"/>
        </w:rPr>
      </w:pPr>
    </w:p>
    <w:p w14:paraId="74F7E696"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5. </w:t>
      </w:r>
      <w:r>
        <w:rPr>
          <w:rFonts w:cs="Times New Roman"/>
          <w:color w:val="000000" w:themeColor="text1"/>
          <w:sz w:val="22"/>
          <w:szCs w:val="22"/>
          <w:lang w:val="mt-MT"/>
        </w:rPr>
        <w:t>“</w:t>
      </w:r>
      <w:r w:rsidRPr="00E1278B">
        <w:rPr>
          <w:rFonts w:cs="Times New Roman"/>
          <w:color w:val="000000" w:themeColor="text1"/>
          <w:sz w:val="22"/>
          <w:szCs w:val="22"/>
          <w:lang w:val="mt-MT"/>
        </w:rPr>
        <w:t>Organizzazzjoni li ma tagħmilx profitt” tfisser:</w:t>
      </w:r>
    </w:p>
    <w:p w14:paraId="6555F177" w14:textId="77777777" w:rsidR="00893415" w:rsidRPr="00E1278B" w:rsidRDefault="00893415" w:rsidP="00893415">
      <w:pPr>
        <w:jc w:val="both"/>
        <w:rPr>
          <w:rFonts w:cs="Times New Roman"/>
          <w:color w:val="000000" w:themeColor="text1"/>
          <w:sz w:val="22"/>
          <w:szCs w:val="22"/>
          <w:lang w:val="mt-MT"/>
        </w:rPr>
      </w:pPr>
    </w:p>
    <w:p w14:paraId="2D1D4E81"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mt-MT"/>
        </w:rPr>
        <w:t>(a) awtorità pubblika, jew</w:t>
      </w:r>
    </w:p>
    <w:p w14:paraId="58597065" w14:textId="77777777" w:rsidR="00893415" w:rsidRPr="00E1278B" w:rsidRDefault="00893415" w:rsidP="00893415">
      <w:pPr>
        <w:jc w:val="both"/>
        <w:rPr>
          <w:rFonts w:cs="Times New Roman"/>
          <w:color w:val="000000" w:themeColor="text1"/>
          <w:sz w:val="22"/>
          <w:szCs w:val="22"/>
          <w:lang w:val="mt-MT"/>
        </w:rPr>
      </w:pPr>
    </w:p>
    <w:p w14:paraId="7A39C21B"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(b) korp ta’ persuni:</w:t>
      </w:r>
    </w:p>
    <w:p w14:paraId="14D889D6" w14:textId="77777777" w:rsidR="00893415" w:rsidRPr="00E1278B" w:rsidRDefault="00893415" w:rsidP="00893415">
      <w:pPr>
        <w:jc w:val="both"/>
        <w:rPr>
          <w:rFonts w:cs="Times New Roman"/>
          <w:color w:val="000000" w:themeColor="text1"/>
          <w:sz w:val="22"/>
          <w:szCs w:val="22"/>
          <w:lang w:val="mt-MT"/>
        </w:rPr>
      </w:pPr>
    </w:p>
    <w:p w14:paraId="522C8C51"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(i) li l-għanijiet huma mfissra b’mod ċar fl-istatut tagħha;</w:t>
      </w:r>
    </w:p>
    <w:p w14:paraId="120FD466" w14:textId="77777777" w:rsidR="00893415" w:rsidRPr="00E1278B" w:rsidRDefault="00893415" w:rsidP="00893415">
      <w:pPr>
        <w:jc w:val="both"/>
        <w:rPr>
          <w:rFonts w:cs="Times New Roman"/>
          <w:color w:val="000000" w:themeColor="text1"/>
          <w:sz w:val="22"/>
          <w:szCs w:val="22"/>
          <w:lang w:val="mt-MT"/>
        </w:rPr>
      </w:pPr>
    </w:p>
    <w:p w14:paraId="0453FFC9"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w:t>
      </w:r>
      <w:proofErr w:type="spellEnd"/>
      <w:r w:rsidRPr="00E1278B">
        <w:rPr>
          <w:rFonts w:cs="Times New Roman"/>
          <w:color w:val="000000" w:themeColor="text1"/>
          <w:sz w:val="22"/>
          <w:szCs w:val="22"/>
          <w:lang w:val="mt-MT"/>
        </w:rPr>
        <w:t>) li l-għanijiet tagħha espressament jeskludu l-għamla ta’ xi profitt;</w:t>
      </w:r>
    </w:p>
    <w:p w14:paraId="25887460" w14:textId="77777777" w:rsidR="00893415" w:rsidRPr="00E1278B" w:rsidRDefault="00893415" w:rsidP="00893415">
      <w:pPr>
        <w:jc w:val="both"/>
        <w:rPr>
          <w:rFonts w:cs="Times New Roman"/>
          <w:color w:val="000000" w:themeColor="text1"/>
          <w:sz w:val="22"/>
          <w:szCs w:val="22"/>
          <w:lang w:val="mt-MT"/>
        </w:rPr>
      </w:pPr>
    </w:p>
    <w:p w14:paraId="7EE53CBF"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iii</w:t>
      </w:r>
      <w:proofErr w:type="spellEnd"/>
      <w:r w:rsidRPr="00E1278B">
        <w:rPr>
          <w:rFonts w:cs="Times New Roman"/>
          <w:color w:val="000000" w:themeColor="text1"/>
          <w:sz w:val="22"/>
          <w:szCs w:val="22"/>
          <w:lang w:val="mt-MT"/>
        </w:rPr>
        <w:t xml:space="preserve">) li l-istatut tagħha jkun jipprovdi li l-ebda parti mill-qligħ jew proprjetà tagħha ma tkun direttament jew indirettament disponibbli lil xi membru, </w:t>
      </w:r>
      <w:proofErr w:type="spellStart"/>
      <w:r w:rsidRPr="00E1278B">
        <w:rPr>
          <w:rFonts w:cs="Times New Roman"/>
          <w:color w:val="000000" w:themeColor="text1"/>
          <w:sz w:val="22"/>
          <w:szCs w:val="22"/>
          <w:lang w:val="mt-MT"/>
        </w:rPr>
        <w:t>proprjetarju</w:t>
      </w:r>
      <w:proofErr w:type="spellEnd"/>
      <w:r w:rsidRPr="00E1278B">
        <w:rPr>
          <w:rFonts w:cs="Times New Roman"/>
          <w:color w:val="000000" w:themeColor="text1"/>
          <w:sz w:val="22"/>
          <w:szCs w:val="22"/>
          <w:lang w:val="mt-MT"/>
        </w:rPr>
        <w:t xml:space="preserve"> jew azzjonist;</w:t>
      </w:r>
    </w:p>
    <w:p w14:paraId="3B585C3B" w14:textId="77777777" w:rsidR="00893415" w:rsidRPr="00E1278B" w:rsidRDefault="00893415" w:rsidP="00893415">
      <w:pPr>
        <w:jc w:val="both"/>
        <w:rPr>
          <w:rFonts w:cs="Times New Roman"/>
          <w:color w:val="000000" w:themeColor="text1"/>
          <w:sz w:val="22"/>
          <w:szCs w:val="22"/>
          <w:lang w:val="mt-MT"/>
        </w:rPr>
      </w:pPr>
    </w:p>
    <w:p w14:paraId="47D70C30"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(iv) li titmexxa u tiġi amministrata skont id-dispożizzjonijiet tal-istatut tagħha u għall-fini tal-għanijiet dikjarati tagħha; u</w:t>
      </w:r>
    </w:p>
    <w:p w14:paraId="1FFB7597" w14:textId="77777777" w:rsidR="00893415" w:rsidRPr="00E1278B" w:rsidRDefault="00893415" w:rsidP="00893415">
      <w:pPr>
        <w:jc w:val="both"/>
        <w:rPr>
          <w:rFonts w:cs="Times New Roman"/>
          <w:color w:val="000000" w:themeColor="text1"/>
          <w:sz w:val="22"/>
          <w:szCs w:val="22"/>
          <w:lang w:val="mt-MT"/>
        </w:rPr>
      </w:pPr>
    </w:p>
    <w:p w14:paraId="0CDAE7C4"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(v) li hija rreġistrata bħala għaqda volontarja mal-uffiċċju tal-Kummissarju għal Organizzazzjonijiet Volontarji, jew hekk kif jista’ jiġi approvat mill-Kummissarju.”.”.</w:t>
      </w:r>
    </w:p>
    <w:p w14:paraId="44FA0FBD" w14:textId="77777777" w:rsidR="00893415" w:rsidRPr="00E1278B" w:rsidRDefault="00893415" w:rsidP="00893415">
      <w:pPr>
        <w:jc w:val="both"/>
        <w:rPr>
          <w:rFonts w:cs="Times New Roman"/>
          <w:sz w:val="22"/>
          <w:szCs w:val="22"/>
          <w:lang w:val="mt-MT"/>
        </w:rPr>
      </w:pPr>
    </w:p>
    <w:p w14:paraId="483A8EB7" w14:textId="77777777" w:rsidR="00893415" w:rsidRPr="00E1278B" w:rsidRDefault="00893415" w:rsidP="00893415">
      <w:pPr>
        <w:jc w:val="both"/>
        <w:rPr>
          <w:rFonts w:cs="Times New Roman"/>
          <w:b/>
          <w:bCs/>
          <w:sz w:val="22"/>
          <w:szCs w:val="22"/>
          <w:u w:val="single"/>
        </w:rPr>
      </w:pPr>
      <w:r w:rsidRPr="00E1278B">
        <w:rPr>
          <w:rFonts w:cs="Times New Roman"/>
          <w:b/>
          <w:bCs/>
          <w:sz w:val="22"/>
          <w:szCs w:val="22"/>
          <w:u w:val="single"/>
        </w:rPr>
        <w:t>New Clause 36D</w:t>
      </w:r>
    </w:p>
    <w:p w14:paraId="0981E025" w14:textId="77777777" w:rsidR="00893415" w:rsidRPr="00E1278B" w:rsidRDefault="00893415" w:rsidP="00893415">
      <w:pPr>
        <w:jc w:val="both"/>
        <w:rPr>
          <w:rFonts w:cs="Times New Roman"/>
          <w:sz w:val="22"/>
          <w:szCs w:val="22"/>
        </w:rPr>
      </w:pPr>
    </w:p>
    <w:p w14:paraId="5680A0DD" w14:textId="77777777" w:rsidR="00893415" w:rsidRPr="00E1278B" w:rsidRDefault="00893415" w:rsidP="00893415">
      <w:pPr>
        <w:jc w:val="both"/>
        <w:rPr>
          <w:rFonts w:cs="Times New Roman"/>
          <w:sz w:val="22"/>
          <w:szCs w:val="22"/>
        </w:rPr>
      </w:pPr>
      <w:r w:rsidRPr="00E1278B">
        <w:rPr>
          <w:rFonts w:cs="Times New Roman"/>
          <w:sz w:val="22"/>
          <w:szCs w:val="22"/>
        </w:rPr>
        <w:t>Immediately after the new clause 36C there shall be added the following new clause:</w:t>
      </w:r>
    </w:p>
    <w:p w14:paraId="1FA82BAF"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 xml:space="preserve"> </w:t>
      </w:r>
    </w:p>
    <w:p w14:paraId="11A0938C"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“Amendment of the Fifth Schedule to the principal Act.</w:t>
      </w:r>
    </w:p>
    <w:p w14:paraId="58491376" w14:textId="77777777" w:rsidR="00893415" w:rsidRPr="00E1278B" w:rsidRDefault="00893415" w:rsidP="00893415">
      <w:pPr>
        <w:jc w:val="both"/>
        <w:rPr>
          <w:rFonts w:cs="Times New Roman"/>
          <w:color w:val="000000" w:themeColor="text1"/>
          <w:sz w:val="22"/>
          <w:szCs w:val="22"/>
        </w:rPr>
      </w:pPr>
    </w:p>
    <w:p w14:paraId="067C7927" w14:textId="77777777" w:rsidR="00893415" w:rsidRPr="00E1278B" w:rsidRDefault="00893415" w:rsidP="00893415">
      <w:pPr>
        <w:jc w:val="both"/>
        <w:rPr>
          <w:rFonts w:cs="Times New Roman"/>
          <w:color w:val="000000" w:themeColor="text1"/>
          <w:sz w:val="22"/>
          <w:szCs w:val="22"/>
        </w:rPr>
      </w:pPr>
      <w:r w:rsidRPr="00E1278B">
        <w:rPr>
          <w:rFonts w:cs="Times New Roman"/>
          <w:b/>
          <w:bCs/>
          <w:color w:val="000000" w:themeColor="text1"/>
          <w:sz w:val="22"/>
          <w:szCs w:val="22"/>
        </w:rPr>
        <w:t>36D.</w:t>
      </w:r>
      <w:r w:rsidRPr="00E1278B">
        <w:rPr>
          <w:rFonts w:cs="Times New Roman"/>
          <w:color w:val="000000" w:themeColor="text1"/>
          <w:sz w:val="22"/>
          <w:szCs w:val="22"/>
        </w:rPr>
        <w:t xml:space="preserve"> The Fifth Schedule </w:t>
      </w:r>
      <w:proofErr w:type="gramStart"/>
      <w:r w:rsidRPr="00E1278B">
        <w:rPr>
          <w:rFonts w:cs="Times New Roman"/>
          <w:color w:val="000000" w:themeColor="text1"/>
          <w:sz w:val="22"/>
          <w:szCs w:val="22"/>
        </w:rPr>
        <w:t>to</w:t>
      </w:r>
      <w:proofErr w:type="gramEnd"/>
      <w:r w:rsidRPr="00E1278B">
        <w:rPr>
          <w:rFonts w:cs="Times New Roman"/>
          <w:color w:val="000000" w:themeColor="text1"/>
          <w:sz w:val="22"/>
          <w:szCs w:val="22"/>
        </w:rPr>
        <w:t xml:space="preserve"> the </w:t>
      </w:r>
      <w:proofErr w:type="gramStart"/>
      <w:r w:rsidRPr="00E1278B">
        <w:rPr>
          <w:rFonts w:cs="Times New Roman"/>
          <w:color w:val="000000" w:themeColor="text1"/>
          <w:sz w:val="22"/>
          <w:szCs w:val="22"/>
        </w:rPr>
        <w:t>principal</w:t>
      </w:r>
      <w:proofErr w:type="gramEnd"/>
      <w:r w:rsidRPr="00E1278B">
        <w:rPr>
          <w:rFonts w:cs="Times New Roman"/>
          <w:color w:val="000000" w:themeColor="text1"/>
          <w:sz w:val="22"/>
          <w:szCs w:val="22"/>
        </w:rPr>
        <w:t xml:space="preserve"> Act shall be amended as follows:</w:t>
      </w:r>
    </w:p>
    <w:p w14:paraId="70407421" w14:textId="77777777" w:rsidR="00893415" w:rsidRPr="00E1278B" w:rsidRDefault="00893415" w:rsidP="00893415">
      <w:pPr>
        <w:jc w:val="both"/>
        <w:rPr>
          <w:rFonts w:cs="Times New Roman"/>
          <w:color w:val="000000" w:themeColor="text1"/>
          <w:sz w:val="22"/>
          <w:szCs w:val="22"/>
        </w:rPr>
      </w:pPr>
    </w:p>
    <w:p w14:paraId="73B40135"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 Part One thereof shall be amended as follows:</w:t>
      </w:r>
    </w:p>
    <w:p w14:paraId="5B9F4BC2" w14:textId="77777777" w:rsidR="00893415" w:rsidRPr="00E1278B" w:rsidRDefault="00893415" w:rsidP="00893415">
      <w:pPr>
        <w:jc w:val="both"/>
        <w:rPr>
          <w:rFonts w:cs="Times New Roman"/>
          <w:color w:val="000000" w:themeColor="text1"/>
          <w:sz w:val="22"/>
          <w:szCs w:val="22"/>
        </w:rPr>
      </w:pPr>
    </w:p>
    <w:p w14:paraId="092A34E9"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w:t>
      </w:r>
      <w:proofErr w:type="spellEnd"/>
      <w:r w:rsidRPr="00E1278B">
        <w:rPr>
          <w:rFonts w:cs="Times New Roman"/>
          <w:color w:val="000000" w:themeColor="text1"/>
          <w:sz w:val="22"/>
          <w:szCs w:val="22"/>
        </w:rPr>
        <w:t>) in paragraph (b) of sub-item (1) of item 3 thereof the words “in terms of article 30(3) or the recapitulative statement submitted by him does not set out the correct information concerning the supply as required in terms of the said article 30(3)” shall be substituted by the words “in terms of article 30(2) or the recapitulative statement submitted by him does not indicate the correct information concerning the supply as required in terms of the said article 30(2)”;</w:t>
      </w:r>
    </w:p>
    <w:p w14:paraId="333C838C" w14:textId="77777777" w:rsidR="00893415" w:rsidRPr="00E1278B" w:rsidRDefault="00893415" w:rsidP="00893415">
      <w:pPr>
        <w:jc w:val="both"/>
        <w:rPr>
          <w:rFonts w:cs="Times New Roman"/>
          <w:color w:val="000000" w:themeColor="text1"/>
          <w:sz w:val="22"/>
          <w:szCs w:val="22"/>
        </w:rPr>
      </w:pPr>
    </w:p>
    <w:p w14:paraId="338F4E7A"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(ii) immediately after item 16 thereof there shall be added the following new item:</w:t>
      </w:r>
    </w:p>
    <w:p w14:paraId="1BC27624" w14:textId="77777777" w:rsidR="00893415" w:rsidRPr="00E1278B" w:rsidRDefault="00893415" w:rsidP="00893415">
      <w:pPr>
        <w:jc w:val="both"/>
        <w:rPr>
          <w:rFonts w:cs="Times New Roman"/>
          <w:color w:val="000000" w:themeColor="text1"/>
          <w:sz w:val="22"/>
          <w:szCs w:val="22"/>
        </w:rPr>
      </w:pPr>
    </w:p>
    <w:p w14:paraId="0E3AF210"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“Supplies for the benefit of disaster victims.</w:t>
      </w:r>
    </w:p>
    <w:p w14:paraId="0664FF05" w14:textId="77777777" w:rsidR="00893415" w:rsidRPr="00E1278B" w:rsidRDefault="00893415" w:rsidP="00893415">
      <w:pPr>
        <w:jc w:val="both"/>
        <w:rPr>
          <w:rFonts w:cs="Times New Roman"/>
          <w:color w:val="000000" w:themeColor="text1"/>
          <w:sz w:val="22"/>
          <w:szCs w:val="22"/>
        </w:rPr>
      </w:pPr>
    </w:p>
    <w:p w14:paraId="6B9826ED"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1</w:t>
      </w:r>
      <w:r>
        <w:rPr>
          <w:rFonts w:cs="Times New Roman"/>
          <w:color w:val="000000" w:themeColor="text1"/>
          <w:sz w:val="22"/>
          <w:szCs w:val="22"/>
        </w:rPr>
        <w:t>7.</w:t>
      </w:r>
      <w:r w:rsidRPr="00E1278B">
        <w:rPr>
          <w:rFonts w:cs="Times New Roman"/>
          <w:color w:val="000000" w:themeColor="text1"/>
          <w:sz w:val="22"/>
          <w:szCs w:val="22"/>
        </w:rPr>
        <w:t xml:space="preserve"> The supply of goods for the benefit of disaster victims, and services related to such goods supplied or acquired including rental services, subject to the conditions and limitations established under Article 101a of Council Directive 2006/112/EC.</w:t>
      </w:r>
      <w:proofErr w:type="gramStart"/>
      <w:r w:rsidRPr="00E1278B">
        <w:rPr>
          <w:rFonts w:cs="Times New Roman"/>
          <w:color w:val="000000" w:themeColor="text1"/>
          <w:sz w:val="22"/>
          <w:szCs w:val="22"/>
        </w:rPr>
        <w:t>”;</w:t>
      </w:r>
      <w:proofErr w:type="gramEnd"/>
      <w:r w:rsidRPr="00E1278B">
        <w:rPr>
          <w:rFonts w:cs="Times New Roman"/>
          <w:color w:val="000000" w:themeColor="text1"/>
          <w:sz w:val="22"/>
          <w:szCs w:val="22"/>
        </w:rPr>
        <w:t xml:space="preserve"> </w:t>
      </w:r>
    </w:p>
    <w:p w14:paraId="471A3035" w14:textId="77777777" w:rsidR="00893415" w:rsidRPr="00E1278B" w:rsidRDefault="00893415" w:rsidP="00893415">
      <w:pPr>
        <w:jc w:val="both"/>
        <w:rPr>
          <w:rFonts w:cs="Times New Roman"/>
          <w:color w:val="000000" w:themeColor="text1"/>
          <w:sz w:val="22"/>
          <w:szCs w:val="22"/>
        </w:rPr>
      </w:pPr>
    </w:p>
    <w:p w14:paraId="52B8407D"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(b) sub-item (2) of item 6 of Part Two thereof shall be substituted by the following new sub-item:</w:t>
      </w:r>
    </w:p>
    <w:p w14:paraId="018ED015" w14:textId="77777777" w:rsidR="00893415" w:rsidRPr="00E1278B" w:rsidRDefault="00893415" w:rsidP="00893415">
      <w:pPr>
        <w:jc w:val="both"/>
        <w:rPr>
          <w:rFonts w:cs="Times New Roman"/>
          <w:color w:val="000000" w:themeColor="text1"/>
          <w:sz w:val="22"/>
          <w:szCs w:val="22"/>
        </w:rPr>
      </w:pPr>
    </w:p>
    <w:p w14:paraId="5ED172D8"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“(2) The supply of goods and services by a non-profit making </w:t>
      </w:r>
      <w:proofErr w:type="spellStart"/>
      <w:r w:rsidRPr="00E1278B">
        <w:rPr>
          <w:rFonts w:cs="Times New Roman"/>
          <w:color w:val="000000" w:themeColor="text1"/>
          <w:sz w:val="22"/>
          <w:szCs w:val="22"/>
        </w:rPr>
        <w:t>organisation</w:t>
      </w:r>
      <w:proofErr w:type="spellEnd"/>
      <w:r w:rsidRPr="00E1278B">
        <w:rPr>
          <w:rFonts w:cs="Times New Roman"/>
          <w:color w:val="000000" w:themeColor="text1"/>
          <w:sz w:val="22"/>
          <w:szCs w:val="22"/>
        </w:rPr>
        <w:t xml:space="preserve"> in connection with events, </w:t>
      </w:r>
      <w:proofErr w:type="spellStart"/>
      <w:r w:rsidRPr="00E1278B">
        <w:rPr>
          <w:rFonts w:cs="Times New Roman"/>
          <w:color w:val="000000" w:themeColor="text1"/>
          <w:sz w:val="22"/>
          <w:szCs w:val="22"/>
        </w:rPr>
        <w:t>organised</w:t>
      </w:r>
      <w:proofErr w:type="spellEnd"/>
      <w:r w:rsidRPr="00E1278B">
        <w:rPr>
          <w:rFonts w:cs="Times New Roman"/>
          <w:color w:val="000000" w:themeColor="text1"/>
          <w:sz w:val="22"/>
          <w:szCs w:val="22"/>
        </w:rPr>
        <w:t xml:space="preserve"> exclusively for their own benefit, designed to raise funds which shall be used for the provision of goods and services which are exempt in terms of sub-items (2) or (4) of item 11 or of sub-items (1) or (2) of item 12 of this Part: </w:t>
      </w:r>
    </w:p>
    <w:p w14:paraId="242FB1AC" w14:textId="77777777" w:rsidR="00893415" w:rsidRPr="00E1278B" w:rsidRDefault="00893415" w:rsidP="00893415">
      <w:pPr>
        <w:jc w:val="both"/>
        <w:rPr>
          <w:rFonts w:cs="Times New Roman"/>
          <w:color w:val="000000" w:themeColor="text1"/>
          <w:sz w:val="22"/>
          <w:szCs w:val="22"/>
        </w:rPr>
      </w:pPr>
    </w:p>
    <w:p w14:paraId="54BFD353"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Provided that the event is </w:t>
      </w:r>
      <w:proofErr w:type="spellStart"/>
      <w:r w:rsidRPr="00E1278B">
        <w:rPr>
          <w:rFonts w:cs="Times New Roman"/>
          <w:color w:val="000000" w:themeColor="text1"/>
          <w:sz w:val="22"/>
          <w:szCs w:val="22"/>
        </w:rPr>
        <w:t>recognised</w:t>
      </w:r>
      <w:proofErr w:type="spellEnd"/>
      <w:r w:rsidRPr="00E1278B">
        <w:rPr>
          <w:rFonts w:cs="Times New Roman"/>
          <w:color w:val="000000" w:themeColor="text1"/>
          <w:sz w:val="22"/>
          <w:szCs w:val="22"/>
        </w:rPr>
        <w:t xml:space="preserve"> by the Commissioner as being exclusively designed for the said purpose and provided that this exemption is not likely to cause distortion of competition.</w:t>
      </w:r>
      <w:proofErr w:type="gramStart"/>
      <w:r w:rsidRPr="00E1278B">
        <w:rPr>
          <w:rFonts w:cs="Times New Roman"/>
          <w:color w:val="000000" w:themeColor="text1"/>
          <w:sz w:val="22"/>
          <w:szCs w:val="22"/>
        </w:rPr>
        <w:t>”;</w:t>
      </w:r>
      <w:proofErr w:type="gramEnd"/>
    </w:p>
    <w:p w14:paraId="5E1AE7B3" w14:textId="77777777" w:rsidR="00893415" w:rsidRPr="00E1278B" w:rsidRDefault="00893415" w:rsidP="00893415">
      <w:pPr>
        <w:jc w:val="both"/>
        <w:rPr>
          <w:rFonts w:cs="Times New Roman"/>
          <w:color w:val="000000" w:themeColor="text1"/>
          <w:sz w:val="22"/>
          <w:szCs w:val="22"/>
        </w:rPr>
      </w:pPr>
    </w:p>
    <w:p w14:paraId="4937A1FB"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(c) </w:t>
      </w:r>
      <w:r>
        <w:rPr>
          <w:rFonts w:cs="Times New Roman"/>
          <w:color w:val="000000" w:themeColor="text1"/>
          <w:sz w:val="22"/>
          <w:szCs w:val="22"/>
        </w:rPr>
        <w:t>i</w:t>
      </w:r>
      <w:r w:rsidRPr="00E1278B">
        <w:rPr>
          <w:rFonts w:cs="Times New Roman"/>
          <w:color w:val="000000" w:themeColor="text1"/>
          <w:sz w:val="22"/>
          <w:szCs w:val="22"/>
        </w:rPr>
        <w:t>mmediately after item 8 of Part Three thereof there shall be added the following new item:</w:t>
      </w:r>
    </w:p>
    <w:p w14:paraId="764DFFDC" w14:textId="77777777" w:rsidR="00893415" w:rsidRPr="00E1278B" w:rsidRDefault="00893415" w:rsidP="00893415">
      <w:pPr>
        <w:jc w:val="both"/>
        <w:rPr>
          <w:rFonts w:cs="Times New Roman"/>
          <w:color w:val="000000" w:themeColor="text1"/>
          <w:sz w:val="22"/>
          <w:szCs w:val="22"/>
        </w:rPr>
      </w:pPr>
    </w:p>
    <w:p w14:paraId="295D876B"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“Acquisitions for the benefit of disaster victims.</w:t>
      </w:r>
    </w:p>
    <w:p w14:paraId="0420EE50" w14:textId="77777777" w:rsidR="00893415" w:rsidRPr="00E1278B" w:rsidRDefault="00893415" w:rsidP="00893415">
      <w:pPr>
        <w:jc w:val="both"/>
        <w:rPr>
          <w:rFonts w:cs="Times New Roman"/>
          <w:color w:val="000000" w:themeColor="text1"/>
          <w:sz w:val="22"/>
          <w:szCs w:val="22"/>
        </w:rPr>
      </w:pPr>
    </w:p>
    <w:p w14:paraId="7E632FC0"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lastRenderedPageBreak/>
        <w:t xml:space="preserve">9. The </w:t>
      </w:r>
      <w:proofErr w:type="gramStart"/>
      <w:r w:rsidRPr="00E1278B">
        <w:rPr>
          <w:rFonts w:cs="Times New Roman"/>
          <w:color w:val="000000" w:themeColor="text1"/>
          <w:sz w:val="22"/>
          <w:szCs w:val="22"/>
        </w:rPr>
        <w:t>intra-</w:t>
      </w:r>
      <w:r>
        <w:rPr>
          <w:rFonts w:cs="Times New Roman"/>
          <w:color w:val="000000" w:themeColor="text1"/>
          <w:sz w:val="22"/>
          <w:szCs w:val="22"/>
        </w:rPr>
        <w:t>C</w:t>
      </w:r>
      <w:r w:rsidRPr="00E1278B">
        <w:rPr>
          <w:rFonts w:cs="Times New Roman"/>
          <w:color w:val="000000" w:themeColor="text1"/>
          <w:sz w:val="22"/>
          <w:szCs w:val="22"/>
        </w:rPr>
        <w:t>ommunity</w:t>
      </w:r>
      <w:proofErr w:type="gramEnd"/>
      <w:r w:rsidRPr="00E1278B">
        <w:rPr>
          <w:rFonts w:cs="Times New Roman"/>
          <w:color w:val="000000" w:themeColor="text1"/>
          <w:sz w:val="22"/>
          <w:szCs w:val="22"/>
        </w:rPr>
        <w:t xml:space="preserve"> acquisitions of goods for the benefit of disaster victims subject to the conditions and limitations established under Article 101a of Council Directive 2006/112/EC.</w:t>
      </w:r>
      <w:proofErr w:type="gramStart"/>
      <w:r w:rsidRPr="00E1278B">
        <w:rPr>
          <w:rFonts w:cs="Times New Roman"/>
          <w:color w:val="000000" w:themeColor="text1"/>
          <w:sz w:val="22"/>
          <w:szCs w:val="22"/>
        </w:rPr>
        <w:t>”</w:t>
      </w:r>
      <w:r>
        <w:rPr>
          <w:rFonts w:cs="Times New Roman"/>
          <w:color w:val="000000" w:themeColor="text1"/>
          <w:sz w:val="22"/>
          <w:szCs w:val="22"/>
        </w:rPr>
        <w:t>;</w:t>
      </w:r>
      <w:proofErr w:type="gramEnd"/>
    </w:p>
    <w:p w14:paraId="3E2BDDE6" w14:textId="77777777" w:rsidR="00893415" w:rsidRPr="00E1278B" w:rsidRDefault="00893415" w:rsidP="00893415">
      <w:pPr>
        <w:jc w:val="both"/>
        <w:rPr>
          <w:rFonts w:cs="Times New Roman"/>
          <w:color w:val="000000" w:themeColor="text1"/>
          <w:sz w:val="22"/>
          <w:szCs w:val="22"/>
        </w:rPr>
      </w:pPr>
    </w:p>
    <w:p w14:paraId="33EC91DA"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(d) sub-item (1) of item 2 of Part Five thereof shall be amended as follows:</w:t>
      </w:r>
    </w:p>
    <w:p w14:paraId="15A4351C" w14:textId="77777777" w:rsidR="00893415" w:rsidRPr="00E1278B" w:rsidRDefault="00893415" w:rsidP="00893415">
      <w:pPr>
        <w:jc w:val="both"/>
        <w:rPr>
          <w:rFonts w:cs="Times New Roman"/>
          <w:color w:val="000000" w:themeColor="text1"/>
          <w:sz w:val="22"/>
          <w:szCs w:val="22"/>
        </w:rPr>
      </w:pPr>
    </w:p>
    <w:p w14:paraId="57962FA3"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w:t>
      </w:r>
      <w:proofErr w:type="spellEnd"/>
      <w:r w:rsidRPr="00E1278B">
        <w:rPr>
          <w:rFonts w:cs="Times New Roman"/>
          <w:color w:val="000000" w:themeColor="text1"/>
          <w:sz w:val="22"/>
          <w:szCs w:val="22"/>
        </w:rPr>
        <w:t xml:space="preserve">) </w:t>
      </w:r>
      <w:r>
        <w:rPr>
          <w:rFonts w:cs="Times New Roman"/>
          <w:color w:val="000000" w:themeColor="text1"/>
          <w:sz w:val="22"/>
          <w:szCs w:val="22"/>
        </w:rPr>
        <w:t>p</w:t>
      </w:r>
      <w:r w:rsidRPr="00E1278B">
        <w:rPr>
          <w:rFonts w:cs="Times New Roman"/>
          <w:color w:val="000000" w:themeColor="text1"/>
          <w:sz w:val="22"/>
          <w:szCs w:val="22"/>
        </w:rPr>
        <w:t>aragraph (b) thereof shall be substituted by the following new paragraph:</w:t>
      </w:r>
    </w:p>
    <w:p w14:paraId="37AE7075" w14:textId="77777777" w:rsidR="00893415" w:rsidRPr="00E1278B" w:rsidRDefault="00893415" w:rsidP="00893415">
      <w:pPr>
        <w:pStyle w:val="ListParagraph"/>
        <w:ind w:left="0"/>
        <w:jc w:val="both"/>
        <w:rPr>
          <w:rFonts w:cs="Times New Roman"/>
          <w:color w:val="000000" w:themeColor="text1"/>
        </w:rPr>
      </w:pPr>
    </w:p>
    <w:p w14:paraId="3A1D1617"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“(b) tea and coffee supplied in liquid form;</w:t>
      </w:r>
      <w:proofErr w:type="gramStart"/>
      <w:r w:rsidRPr="00E1278B">
        <w:rPr>
          <w:rFonts w:cs="Times New Roman"/>
          <w:color w:val="000000" w:themeColor="text1"/>
          <w:sz w:val="22"/>
          <w:szCs w:val="22"/>
        </w:rPr>
        <w:t>”;</w:t>
      </w:r>
      <w:proofErr w:type="gramEnd"/>
    </w:p>
    <w:p w14:paraId="08E5452E" w14:textId="77777777" w:rsidR="00893415" w:rsidRPr="00E1278B" w:rsidRDefault="00893415" w:rsidP="00893415">
      <w:pPr>
        <w:jc w:val="both"/>
        <w:rPr>
          <w:rFonts w:cs="Times New Roman"/>
          <w:color w:val="000000" w:themeColor="text1"/>
          <w:sz w:val="22"/>
          <w:szCs w:val="22"/>
        </w:rPr>
      </w:pPr>
    </w:p>
    <w:p w14:paraId="5E9B9A80"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(ii) paragraph (d) thereof shall be substituted by the following new paragraph:</w:t>
      </w:r>
    </w:p>
    <w:p w14:paraId="12830176" w14:textId="77777777" w:rsidR="00893415" w:rsidRPr="00E1278B" w:rsidRDefault="00893415" w:rsidP="00893415">
      <w:pPr>
        <w:jc w:val="both"/>
        <w:rPr>
          <w:rFonts w:cs="Times New Roman"/>
          <w:color w:val="000000" w:themeColor="text1"/>
          <w:sz w:val="22"/>
          <w:szCs w:val="22"/>
        </w:rPr>
      </w:pPr>
    </w:p>
    <w:p w14:paraId="46DBC0FE"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“(d) milkshake, yogurt, chocolate and similar products, including those supplied in liquid form, but excluding those sealed in a package by the manufacturer and </w:t>
      </w:r>
      <w:proofErr w:type="spellStart"/>
      <w:r w:rsidRPr="00E1278B">
        <w:rPr>
          <w:rFonts w:cs="Times New Roman"/>
          <w:color w:val="000000" w:themeColor="text1"/>
          <w:sz w:val="22"/>
          <w:szCs w:val="22"/>
        </w:rPr>
        <w:t>supplied</w:t>
      </w:r>
      <w:proofErr w:type="spellEnd"/>
      <w:r w:rsidRPr="00E1278B">
        <w:rPr>
          <w:rFonts w:cs="Times New Roman"/>
          <w:color w:val="000000" w:themeColor="text1"/>
          <w:sz w:val="22"/>
          <w:szCs w:val="22"/>
        </w:rPr>
        <w:t xml:space="preserve"> in that original sealed package.</w:t>
      </w:r>
      <w:proofErr w:type="gramStart"/>
      <w:r w:rsidRPr="00E1278B">
        <w:rPr>
          <w:rFonts w:cs="Times New Roman"/>
          <w:color w:val="000000" w:themeColor="text1"/>
          <w:sz w:val="22"/>
          <w:szCs w:val="22"/>
        </w:rPr>
        <w:t>”;</w:t>
      </w:r>
      <w:proofErr w:type="gramEnd"/>
    </w:p>
    <w:p w14:paraId="7787A1CB" w14:textId="77777777" w:rsidR="00893415" w:rsidRPr="00E1278B" w:rsidRDefault="00893415" w:rsidP="00893415">
      <w:pPr>
        <w:jc w:val="both"/>
        <w:rPr>
          <w:rFonts w:cs="Times New Roman"/>
          <w:color w:val="000000" w:themeColor="text1"/>
          <w:sz w:val="22"/>
          <w:szCs w:val="22"/>
        </w:rPr>
      </w:pPr>
    </w:p>
    <w:p w14:paraId="2956DA90"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(e) item 5 thereof shall be substituted by the following new item:</w:t>
      </w:r>
    </w:p>
    <w:p w14:paraId="040B9CDC" w14:textId="77777777" w:rsidR="00893415" w:rsidRPr="00E1278B" w:rsidRDefault="00893415" w:rsidP="00893415">
      <w:pPr>
        <w:jc w:val="both"/>
        <w:rPr>
          <w:rFonts w:cs="Times New Roman"/>
          <w:color w:val="000000" w:themeColor="text1"/>
          <w:sz w:val="22"/>
          <w:szCs w:val="22"/>
        </w:rPr>
      </w:pPr>
    </w:p>
    <w:p w14:paraId="4C8D4F88"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“Non-profit making </w:t>
      </w:r>
      <w:proofErr w:type="spellStart"/>
      <w:r w:rsidRPr="00E1278B">
        <w:rPr>
          <w:rFonts w:cs="Times New Roman"/>
          <w:color w:val="000000" w:themeColor="text1"/>
          <w:sz w:val="22"/>
          <w:szCs w:val="22"/>
        </w:rPr>
        <w:t>organisations</w:t>
      </w:r>
      <w:proofErr w:type="spellEnd"/>
      <w:r>
        <w:rPr>
          <w:rFonts w:cs="Times New Roman"/>
          <w:color w:val="000000" w:themeColor="text1"/>
          <w:sz w:val="22"/>
          <w:szCs w:val="22"/>
        </w:rPr>
        <w:t>.</w:t>
      </w:r>
    </w:p>
    <w:p w14:paraId="6430E34E" w14:textId="77777777" w:rsidR="00893415" w:rsidRPr="00E1278B" w:rsidRDefault="00893415" w:rsidP="00893415">
      <w:pPr>
        <w:jc w:val="both"/>
        <w:rPr>
          <w:rFonts w:cs="Times New Roman"/>
          <w:color w:val="000000" w:themeColor="text1"/>
          <w:sz w:val="22"/>
          <w:szCs w:val="22"/>
        </w:rPr>
      </w:pPr>
    </w:p>
    <w:p w14:paraId="428D0B71"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5. A “non-profit making </w:t>
      </w:r>
      <w:proofErr w:type="spellStart"/>
      <w:r w:rsidRPr="00E1278B">
        <w:rPr>
          <w:rFonts w:cs="Times New Roman"/>
          <w:color w:val="000000" w:themeColor="text1"/>
          <w:sz w:val="22"/>
          <w:szCs w:val="22"/>
        </w:rPr>
        <w:t>organisation</w:t>
      </w:r>
      <w:proofErr w:type="spellEnd"/>
      <w:r w:rsidRPr="00E1278B">
        <w:rPr>
          <w:rFonts w:cs="Times New Roman"/>
          <w:color w:val="000000" w:themeColor="text1"/>
          <w:sz w:val="22"/>
          <w:szCs w:val="22"/>
        </w:rPr>
        <w:t>” means:</w:t>
      </w:r>
    </w:p>
    <w:p w14:paraId="37FCBB4D" w14:textId="77777777" w:rsidR="00893415" w:rsidRPr="00E1278B" w:rsidRDefault="00893415" w:rsidP="00893415">
      <w:pPr>
        <w:jc w:val="both"/>
        <w:rPr>
          <w:rFonts w:cs="Times New Roman"/>
          <w:color w:val="000000" w:themeColor="text1"/>
          <w:sz w:val="22"/>
          <w:szCs w:val="22"/>
        </w:rPr>
      </w:pPr>
    </w:p>
    <w:p w14:paraId="75AA5D39"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 a public authority, or</w:t>
      </w:r>
    </w:p>
    <w:p w14:paraId="23C75543" w14:textId="77777777" w:rsidR="00893415" w:rsidRPr="00E1278B" w:rsidRDefault="00893415" w:rsidP="00893415">
      <w:pPr>
        <w:jc w:val="both"/>
        <w:rPr>
          <w:rFonts w:cs="Times New Roman"/>
          <w:color w:val="000000" w:themeColor="text1"/>
          <w:sz w:val="22"/>
          <w:szCs w:val="22"/>
        </w:rPr>
      </w:pPr>
    </w:p>
    <w:p w14:paraId="311EA111"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(b) a body of </w:t>
      </w:r>
      <w:proofErr w:type="gramStart"/>
      <w:r w:rsidRPr="00E1278B">
        <w:rPr>
          <w:rFonts w:cs="Times New Roman"/>
          <w:color w:val="000000" w:themeColor="text1"/>
          <w:sz w:val="22"/>
          <w:szCs w:val="22"/>
        </w:rPr>
        <w:t>persons</w:t>
      </w:r>
      <w:proofErr w:type="gramEnd"/>
      <w:r w:rsidRPr="00E1278B">
        <w:rPr>
          <w:rFonts w:cs="Times New Roman"/>
          <w:color w:val="000000" w:themeColor="text1"/>
          <w:sz w:val="22"/>
          <w:szCs w:val="22"/>
        </w:rPr>
        <w:t>:</w:t>
      </w:r>
    </w:p>
    <w:p w14:paraId="7F15C5B7" w14:textId="77777777" w:rsidR="00893415" w:rsidRPr="00E1278B" w:rsidRDefault="00893415" w:rsidP="00893415">
      <w:pPr>
        <w:jc w:val="both"/>
        <w:rPr>
          <w:rFonts w:cs="Times New Roman"/>
          <w:color w:val="000000" w:themeColor="text1"/>
          <w:sz w:val="22"/>
          <w:szCs w:val="22"/>
        </w:rPr>
      </w:pPr>
    </w:p>
    <w:p w14:paraId="014EF4B2"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w:t>
      </w:r>
      <w:proofErr w:type="spellEnd"/>
      <w:r w:rsidRPr="00E1278B">
        <w:rPr>
          <w:rFonts w:cs="Times New Roman"/>
          <w:color w:val="000000" w:themeColor="text1"/>
          <w:sz w:val="22"/>
          <w:szCs w:val="22"/>
        </w:rPr>
        <w:t xml:space="preserve">) whose objects are clearly defined in its </w:t>
      </w:r>
      <w:proofErr w:type="gramStart"/>
      <w:r w:rsidRPr="00E1278B">
        <w:rPr>
          <w:rFonts w:cs="Times New Roman"/>
          <w:color w:val="000000" w:themeColor="text1"/>
          <w:sz w:val="22"/>
          <w:szCs w:val="22"/>
        </w:rPr>
        <w:t>statute;</w:t>
      </w:r>
      <w:proofErr w:type="gramEnd"/>
    </w:p>
    <w:p w14:paraId="4D0E03D7" w14:textId="77777777" w:rsidR="00893415" w:rsidRPr="00E1278B" w:rsidRDefault="00893415" w:rsidP="00893415">
      <w:pPr>
        <w:jc w:val="both"/>
        <w:rPr>
          <w:rFonts w:cs="Times New Roman"/>
          <w:color w:val="000000" w:themeColor="text1"/>
          <w:sz w:val="22"/>
          <w:szCs w:val="22"/>
        </w:rPr>
      </w:pPr>
    </w:p>
    <w:p w14:paraId="2DB62B45"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(ii) whose objects expressly exclude profit </w:t>
      </w:r>
      <w:proofErr w:type="gramStart"/>
      <w:r w:rsidRPr="00E1278B">
        <w:rPr>
          <w:rFonts w:cs="Times New Roman"/>
          <w:color w:val="000000" w:themeColor="text1"/>
          <w:sz w:val="22"/>
          <w:szCs w:val="22"/>
        </w:rPr>
        <w:t>making;</w:t>
      </w:r>
      <w:proofErr w:type="gramEnd"/>
    </w:p>
    <w:p w14:paraId="40A6C50B" w14:textId="77777777" w:rsidR="00893415" w:rsidRPr="00E1278B" w:rsidRDefault="00893415" w:rsidP="00893415">
      <w:pPr>
        <w:jc w:val="both"/>
        <w:rPr>
          <w:rFonts w:cs="Times New Roman"/>
          <w:color w:val="000000" w:themeColor="text1"/>
          <w:sz w:val="22"/>
          <w:szCs w:val="22"/>
        </w:rPr>
      </w:pPr>
    </w:p>
    <w:p w14:paraId="58E1FBB4"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(iii) whose statute provides that no part of its income or property is available directly or indirectly to any member, proprietor or </w:t>
      </w:r>
      <w:proofErr w:type="gramStart"/>
      <w:r w:rsidRPr="00E1278B">
        <w:rPr>
          <w:rFonts w:cs="Times New Roman"/>
          <w:color w:val="000000" w:themeColor="text1"/>
          <w:sz w:val="22"/>
          <w:szCs w:val="22"/>
        </w:rPr>
        <w:t>shareholder;</w:t>
      </w:r>
      <w:proofErr w:type="gramEnd"/>
      <w:r w:rsidRPr="00E1278B">
        <w:rPr>
          <w:rFonts w:cs="Times New Roman"/>
          <w:color w:val="000000" w:themeColor="text1"/>
          <w:sz w:val="22"/>
          <w:szCs w:val="22"/>
        </w:rPr>
        <w:t xml:space="preserve"> </w:t>
      </w:r>
    </w:p>
    <w:p w14:paraId="708217E2" w14:textId="77777777" w:rsidR="00893415" w:rsidRPr="00E1278B" w:rsidRDefault="00893415" w:rsidP="00893415">
      <w:pPr>
        <w:jc w:val="both"/>
        <w:rPr>
          <w:rFonts w:cs="Times New Roman"/>
          <w:color w:val="000000" w:themeColor="text1"/>
          <w:sz w:val="22"/>
          <w:szCs w:val="22"/>
        </w:rPr>
      </w:pPr>
    </w:p>
    <w:p w14:paraId="49DB1DBB"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(iv) which is managed and administered in accordance with the provisions of its statute and for the purpose of its stated objects; and </w:t>
      </w:r>
    </w:p>
    <w:p w14:paraId="761066AC" w14:textId="77777777" w:rsidR="00893415" w:rsidRPr="00E1278B" w:rsidRDefault="00893415" w:rsidP="00893415">
      <w:pPr>
        <w:jc w:val="both"/>
        <w:rPr>
          <w:rFonts w:cs="Times New Roman"/>
          <w:color w:val="000000" w:themeColor="text1"/>
          <w:sz w:val="22"/>
          <w:szCs w:val="22"/>
        </w:rPr>
      </w:pPr>
    </w:p>
    <w:p w14:paraId="6E3FC938"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(v) which is registered as a voluntary </w:t>
      </w:r>
      <w:proofErr w:type="spellStart"/>
      <w:r w:rsidRPr="00E1278B">
        <w:rPr>
          <w:rFonts w:cs="Times New Roman"/>
          <w:color w:val="000000" w:themeColor="text1"/>
          <w:sz w:val="22"/>
          <w:szCs w:val="22"/>
        </w:rPr>
        <w:t>organisation</w:t>
      </w:r>
      <w:proofErr w:type="spellEnd"/>
      <w:r w:rsidRPr="00E1278B">
        <w:rPr>
          <w:rFonts w:cs="Times New Roman"/>
          <w:color w:val="000000" w:themeColor="text1"/>
          <w:sz w:val="22"/>
          <w:szCs w:val="22"/>
        </w:rPr>
        <w:t xml:space="preserve"> with the office of the Commissioner for Voluntary </w:t>
      </w:r>
      <w:proofErr w:type="spellStart"/>
      <w:r w:rsidRPr="00E1278B">
        <w:rPr>
          <w:rFonts w:cs="Times New Roman"/>
          <w:color w:val="000000" w:themeColor="text1"/>
          <w:sz w:val="22"/>
          <w:szCs w:val="22"/>
        </w:rPr>
        <w:t>Organisations</w:t>
      </w:r>
      <w:proofErr w:type="spellEnd"/>
      <w:r w:rsidRPr="00E1278B">
        <w:rPr>
          <w:rFonts w:cs="Times New Roman"/>
          <w:color w:val="000000" w:themeColor="text1"/>
          <w:sz w:val="22"/>
          <w:szCs w:val="22"/>
        </w:rPr>
        <w:t>, or as may be approved by the Commissioner.”.”.</w:t>
      </w:r>
    </w:p>
    <w:p w14:paraId="2017698C" w14:textId="77777777" w:rsidR="00893415" w:rsidRPr="00E1278B" w:rsidRDefault="00893415" w:rsidP="00893415">
      <w:pPr>
        <w:jc w:val="both"/>
        <w:rPr>
          <w:rFonts w:cs="Times New Roman"/>
          <w:b/>
          <w:bCs/>
          <w:sz w:val="22"/>
          <w:szCs w:val="22"/>
        </w:rPr>
      </w:pPr>
    </w:p>
    <w:p w14:paraId="3D38F19B" w14:textId="77777777" w:rsidR="00893415" w:rsidRPr="00E1278B" w:rsidRDefault="00893415" w:rsidP="00893415">
      <w:pPr>
        <w:jc w:val="both"/>
        <w:rPr>
          <w:rFonts w:cs="Times New Roman"/>
          <w:b/>
          <w:bCs/>
          <w:sz w:val="22"/>
          <w:szCs w:val="22"/>
        </w:rPr>
      </w:pPr>
    </w:p>
    <w:p w14:paraId="4C99A7AA"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3DC2153A" w14:textId="77777777" w:rsidR="00893415" w:rsidRPr="00E1278B" w:rsidRDefault="00893415" w:rsidP="00893415">
      <w:pPr>
        <w:jc w:val="both"/>
        <w:rPr>
          <w:rFonts w:cs="Times New Roman"/>
          <w:b/>
          <w:bCs/>
          <w:sz w:val="22"/>
          <w:szCs w:val="22"/>
          <w:lang w:val="mt-MT"/>
        </w:rPr>
      </w:pPr>
    </w:p>
    <w:p w14:paraId="59B51E32"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145452FC" w14:textId="77777777" w:rsidR="00893415" w:rsidRPr="00E1278B" w:rsidRDefault="00893415" w:rsidP="00893415">
      <w:pPr>
        <w:jc w:val="both"/>
        <w:rPr>
          <w:rFonts w:cs="Times New Roman"/>
          <w:sz w:val="22"/>
          <w:szCs w:val="22"/>
          <w:lang w:val="mt-MT"/>
        </w:rPr>
      </w:pPr>
    </w:p>
    <w:p w14:paraId="020059D4"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Il-mozzjoni 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 xml:space="preserve">u Klawsola 36D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6282CA0B" w14:textId="77777777" w:rsidR="00893415" w:rsidRPr="00E1278B" w:rsidRDefault="00893415" w:rsidP="00893415">
      <w:pPr>
        <w:jc w:val="both"/>
        <w:rPr>
          <w:rFonts w:cs="Times New Roman"/>
          <w:sz w:val="22"/>
          <w:szCs w:val="22"/>
          <w:lang w:val="mt-MT"/>
        </w:rPr>
      </w:pPr>
    </w:p>
    <w:p w14:paraId="4E8DF265"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36D Ġdida ssir parti mill-Abbozz ta’ Liġi. </w:t>
      </w:r>
    </w:p>
    <w:p w14:paraId="3698FAD6" w14:textId="77777777" w:rsidR="00893415" w:rsidRPr="00E1278B" w:rsidRDefault="00893415" w:rsidP="00893415">
      <w:pPr>
        <w:jc w:val="both"/>
        <w:rPr>
          <w:rFonts w:cs="Times New Roman"/>
          <w:sz w:val="22"/>
          <w:szCs w:val="22"/>
          <w:lang w:val="mt-MT"/>
        </w:rPr>
      </w:pPr>
    </w:p>
    <w:p w14:paraId="25DBBE08" w14:textId="77777777" w:rsidR="00893415" w:rsidRPr="00E1278B" w:rsidRDefault="00893415" w:rsidP="00893415">
      <w:pPr>
        <w:jc w:val="both"/>
        <w:rPr>
          <w:rFonts w:cs="Times New Roman"/>
          <w:sz w:val="22"/>
          <w:szCs w:val="22"/>
          <w:lang w:val="mt-MT"/>
        </w:rPr>
      </w:pPr>
      <w:r w:rsidRPr="00E1278B">
        <w:rPr>
          <w:rFonts w:cs="Times New Roman"/>
          <w:b/>
          <w:sz w:val="22"/>
          <w:szCs w:val="22"/>
          <w:lang w:val="mt-MT"/>
        </w:rPr>
        <w:t xml:space="preserve">KLAWSOLA 36D ĠDIDA </w:t>
      </w:r>
      <w:r w:rsidRPr="00E1278B">
        <w:rPr>
          <w:rFonts w:cs="Times New Roman"/>
          <w:sz w:val="22"/>
          <w:szCs w:val="22"/>
          <w:lang w:val="mt-MT"/>
        </w:rPr>
        <w:t xml:space="preserve">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u kienet ordnata ssir parti mill-Abbozz ta’ Liġi.</w:t>
      </w:r>
    </w:p>
    <w:p w14:paraId="7A160E06" w14:textId="77777777" w:rsidR="00893415" w:rsidRPr="00E1278B" w:rsidRDefault="00893415" w:rsidP="00893415">
      <w:pPr>
        <w:jc w:val="both"/>
        <w:rPr>
          <w:rFonts w:cs="Times New Roman"/>
          <w:b/>
          <w:bCs/>
          <w:sz w:val="22"/>
          <w:szCs w:val="22"/>
          <w:lang w:val="mt-MT"/>
        </w:rPr>
      </w:pPr>
    </w:p>
    <w:p w14:paraId="3B24E335" w14:textId="77777777" w:rsidR="00893415" w:rsidRPr="00E1278B" w:rsidRDefault="00893415" w:rsidP="00893415">
      <w:pPr>
        <w:jc w:val="both"/>
        <w:rPr>
          <w:rFonts w:cs="Times New Roman"/>
          <w:b/>
          <w:bCs/>
          <w:sz w:val="22"/>
          <w:szCs w:val="22"/>
          <w:lang w:val="mt-MT"/>
        </w:rPr>
      </w:pPr>
    </w:p>
    <w:p w14:paraId="112D38CE"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KLAWSOLA 36E ĠDIDA</w:t>
      </w:r>
    </w:p>
    <w:p w14:paraId="0EE8F46E" w14:textId="77777777" w:rsidR="00893415" w:rsidRPr="00E1278B" w:rsidRDefault="00893415" w:rsidP="00893415">
      <w:pPr>
        <w:jc w:val="both"/>
        <w:rPr>
          <w:rFonts w:cs="Times New Roman"/>
          <w:sz w:val="22"/>
          <w:szCs w:val="22"/>
          <w:lang w:val="mt-MT"/>
        </w:rPr>
      </w:pPr>
    </w:p>
    <w:p w14:paraId="19F5DF47"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il-klawsola ġdida mmarkata “AP”:</w:t>
      </w:r>
    </w:p>
    <w:p w14:paraId="08836CEE" w14:textId="77777777" w:rsidR="00893415" w:rsidRPr="00E1278B" w:rsidRDefault="00893415" w:rsidP="00893415">
      <w:pPr>
        <w:jc w:val="both"/>
        <w:rPr>
          <w:rFonts w:cs="Times New Roman"/>
          <w:b/>
          <w:bCs/>
          <w:sz w:val="22"/>
          <w:szCs w:val="22"/>
          <w:lang w:val="mt-MT"/>
        </w:rPr>
      </w:pPr>
    </w:p>
    <w:p w14:paraId="34F69A89"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lastRenderedPageBreak/>
        <w:t>Klawsola 36E Ġdida</w:t>
      </w:r>
    </w:p>
    <w:p w14:paraId="73935CD2" w14:textId="77777777" w:rsidR="00893415" w:rsidRPr="00E1278B" w:rsidRDefault="00893415" w:rsidP="00893415">
      <w:pPr>
        <w:jc w:val="both"/>
        <w:rPr>
          <w:rFonts w:cs="Times New Roman"/>
          <w:b/>
          <w:bCs/>
          <w:sz w:val="22"/>
          <w:szCs w:val="22"/>
          <w:lang w:val="mt-MT"/>
        </w:rPr>
      </w:pPr>
    </w:p>
    <w:p w14:paraId="775CE96F"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Minnufih wara l-klawsola 36D ġdida għandha tiġi miżjuda l-klawsola ġdida li ġejja: </w:t>
      </w:r>
    </w:p>
    <w:p w14:paraId="42743EFC" w14:textId="77777777" w:rsidR="00893415" w:rsidRPr="00E1278B" w:rsidRDefault="00893415" w:rsidP="00893415">
      <w:pPr>
        <w:jc w:val="both"/>
        <w:rPr>
          <w:rFonts w:cs="Times New Roman"/>
          <w:sz w:val="22"/>
          <w:szCs w:val="22"/>
          <w:lang w:val="mt-MT"/>
        </w:rPr>
      </w:pPr>
    </w:p>
    <w:p w14:paraId="00A12689"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“Emenda tas-Seba’ Skeda li tinsab mal-Att prinċipali.</w:t>
      </w:r>
    </w:p>
    <w:p w14:paraId="41501935" w14:textId="77777777" w:rsidR="00893415" w:rsidRPr="00E1278B" w:rsidRDefault="00893415" w:rsidP="00893415">
      <w:pPr>
        <w:jc w:val="both"/>
        <w:rPr>
          <w:rFonts w:cs="Times New Roman"/>
          <w:b/>
          <w:bCs/>
          <w:color w:val="000000" w:themeColor="text1"/>
          <w:sz w:val="22"/>
          <w:szCs w:val="22"/>
          <w:lang w:val="mt-MT"/>
        </w:rPr>
      </w:pPr>
    </w:p>
    <w:p w14:paraId="38E3CC04" w14:textId="77777777" w:rsidR="00893415" w:rsidRPr="00E1278B" w:rsidRDefault="00893415" w:rsidP="00893415">
      <w:pPr>
        <w:jc w:val="both"/>
        <w:rPr>
          <w:rFonts w:cs="Times New Roman"/>
          <w:color w:val="000000" w:themeColor="text1"/>
          <w:sz w:val="22"/>
          <w:szCs w:val="22"/>
          <w:lang w:val="mt-MT"/>
        </w:rPr>
      </w:pPr>
      <w:r w:rsidRPr="00E1278B">
        <w:rPr>
          <w:rFonts w:cs="Times New Roman"/>
          <w:b/>
          <w:bCs/>
          <w:color w:val="000000" w:themeColor="text1"/>
          <w:sz w:val="22"/>
          <w:szCs w:val="22"/>
          <w:lang w:val="mt-MT"/>
        </w:rPr>
        <w:t>36E.</w:t>
      </w:r>
      <w:r w:rsidRPr="00E1278B">
        <w:rPr>
          <w:rFonts w:cs="Times New Roman"/>
          <w:color w:val="000000" w:themeColor="text1"/>
          <w:sz w:val="22"/>
          <w:szCs w:val="22"/>
          <w:lang w:val="mt-MT"/>
        </w:rPr>
        <w:t xml:space="preserve"> Minnufih wara l-partita 8 tas-Seba’ Skeda li tinsab mal-Att prinċipali għandha tiġi miżjuda l-partita ġdida li ġejja:</w:t>
      </w:r>
    </w:p>
    <w:p w14:paraId="16167884" w14:textId="77777777" w:rsidR="00893415" w:rsidRPr="00E1278B" w:rsidRDefault="00893415" w:rsidP="00893415">
      <w:pPr>
        <w:jc w:val="both"/>
        <w:rPr>
          <w:rFonts w:cs="Times New Roman"/>
          <w:color w:val="000000" w:themeColor="text1"/>
          <w:sz w:val="22"/>
          <w:szCs w:val="22"/>
          <w:lang w:val="mt-MT"/>
        </w:rPr>
      </w:pPr>
    </w:p>
    <w:p w14:paraId="771A293B"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“Valur taxxabbli ta’ ċerti provvisti bejn persuni relatati.</w:t>
      </w:r>
    </w:p>
    <w:p w14:paraId="41ACAF00" w14:textId="77777777" w:rsidR="00893415" w:rsidRPr="00E1278B" w:rsidRDefault="00893415" w:rsidP="00893415">
      <w:pPr>
        <w:jc w:val="both"/>
        <w:rPr>
          <w:rFonts w:cs="Times New Roman"/>
          <w:color w:val="000000" w:themeColor="text1"/>
          <w:sz w:val="22"/>
          <w:szCs w:val="22"/>
          <w:lang w:val="it-IT"/>
        </w:rPr>
      </w:pPr>
    </w:p>
    <w:p w14:paraId="18C26280"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8A. (1) Fir-rigward tal-provvista ta’ oġġetti jew servizzi minn persuna lil persuna relatata, l-ammont taxxabbli għandu jkun il-valur tas-suq miftuħ ta’ dawk l-oġġetti jew servizzi fejn:</w:t>
      </w:r>
    </w:p>
    <w:p w14:paraId="7449979F" w14:textId="77777777" w:rsidR="00893415" w:rsidRPr="00E1278B" w:rsidRDefault="00893415" w:rsidP="00893415">
      <w:pPr>
        <w:jc w:val="both"/>
        <w:rPr>
          <w:rFonts w:cs="Times New Roman"/>
          <w:color w:val="000000" w:themeColor="text1"/>
          <w:sz w:val="22"/>
          <w:szCs w:val="22"/>
          <w:lang w:val="it-IT"/>
        </w:rPr>
      </w:pPr>
    </w:p>
    <w:p w14:paraId="464AA7C5"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(a) il-konsiderazzjoni tkun aktar baxxa mill-valur tas-suq miftuħ u r-riċevitur tal-provvista ma jkollux dritt sħiħ għal tnaqqis skont id-dispożizzjonijiet tal-Għaxar Skeda;</w:t>
      </w:r>
    </w:p>
    <w:p w14:paraId="391317E5" w14:textId="77777777" w:rsidR="00893415" w:rsidRPr="00E1278B" w:rsidRDefault="00893415" w:rsidP="00893415">
      <w:pPr>
        <w:jc w:val="both"/>
        <w:rPr>
          <w:rFonts w:cs="Times New Roman"/>
          <w:color w:val="000000" w:themeColor="text1"/>
          <w:sz w:val="22"/>
          <w:szCs w:val="22"/>
          <w:lang w:val="it-IT"/>
        </w:rPr>
      </w:pPr>
    </w:p>
    <w:p w14:paraId="2C88722D"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(b) il-konsiderazzjoni tkun aktar baxxa mill-valur fis-suq miftuħ u l-fornitur ma jkollux dritt sħiħ għal tnaqqis skont id-dispożizzjonijiet tal-Għaxar Skeda u l-provvista tkun soġġetta għal eżenzjoni skont it-Taqsima Tnejn tal-Ħames Skeda; jew</w:t>
      </w:r>
    </w:p>
    <w:p w14:paraId="0990F4DA" w14:textId="77777777" w:rsidR="00893415" w:rsidRPr="00E1278B" w:rsidRDefault="00893415" w:rsidP="00893415">
      <w:pPr>
        <w:jc w:val="both"/>
        <w:rPr>
          <w:rFonts w:cs="Times New Roman"/>
          <w:color w:val="000000" w:themeColor="text1"/>
          <w:sz w:val="22"/>
          <w:szCs w:val="22"/>
          <w:lang w:val="it-IT"/>
        </w:rPr>
      </w:pPr>
    </w:p>
    <w:p w14:paraId="190E1422"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(ċ) il-konsiderazzjoni tkun ogħla mill-valur tas-suq miftuħ u l-fornitur ma jkollux dritt sħiħ għal tnaqqis skont id-dispożizzjonijiet tal-Għaxar Skeda.</w:t>
      </w:r>
    </w:p>
    <w:p w14:paraId="4C271406" w14:textId="77777777" w:rsidR="00893415" w:rsidRPr="00E1278B" w:rsidRDefault="00893415" w:rsidP="00893415">
      <w:pPr>
        <w:jc w:val="both"/>
        <w:rPr>
          <w:rFonts w:cs="Times New Roman"/>
          <w:color w:val="000000" w:themeColor="text1"/>
          <w:sz w:val="22"/>
          <w:szCs w:val="22"/>
          <w:lang w:val="it-IT"/>
        </w:rPr>
      </w:pPr>
    </w:p>
    <w:p w14:paraId="12380273"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(2) Għall-finijiet ta’ din il-partita persuna għandha titqies bħala “persuna relatata” ma’ persuna oħra fejn:</w:t>
      </w:r>
    </w:p>
    <w:p w14:paraId="09C2A835" w14:textId="77777777" w:rsidR="00893415" w:rsidRPr="00E1278B" w:rsidRDefault="00893415" w:rsidP="00893415">
      <w:pPr>
        <w:jc w:val="both"/>
        <w:rPr>
          <w:rFonts w:cs="Times New Roman"/>
          <w:color w:val="000000" w:themeColor="text1"/>
          <w:sz w:val="22"/>
          <w:szCs w:val="22"/>
          <w:lang w:val="it-IT"/>
        </w:rPr>
      </w:pPr>
    </w:p>
    <w:p w14:paraId="0BBBB619"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(a) dik il-persuna tkun parti mill-istess familja bħall-persuna l-oħra;</w:t>
      </w:r>
    </w:p>
    <w:p w14:paraId="3B45A371" w14:textId="77777777" w:rsidR="00893415" w:rsidRPr="00E1278B" w:rsidRDefault="00893415" w:rsidP="00893415">
      <w:pPr>
        <w:jc w:val="both"/>
        <w:rPr>
          <w:rFonts w:cs="Times New Roman"/>
          <w:color w:val="000000" w:themeColor="text1"/>
          <w:sz w:val="22"/>
          <w:szCs w:val="22"/>
          <w:lang w:val="it-IT"/>
        </w:rPr>
      </w:pPr>
    </w:p>
    <w:p w14:paraId="799BEF07"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(b) dik il-persuna tkun impjegata, inkluż detentur ta’ kariga, tal-persuna l-oħra, u inkluż kwalunkwe membru tal-familja ta’ dak l-impjegat;</w:t>
      </w:r>
    </w:p>
    <w:p w14:paraId="6E2DDC99" w14:textId="77777777" w:rsidR="00893415" w:rsidRPr="00E1278B" w:rsidRDefault="00893415" w:rsidP="00893415">
      <w:pPr>
        <w:jc w:val="both"/>
        <w:rPr>
          <w:rFonts w:cs="Times New Roman"/>
          <w:color w:val="000000" w:themeColor="text1"/>
          <w:sz w:val="22"/>
          <w:szCs w:val="22"/>
          <w:lang w:val="it-IT"/>
        </w:rPr>
      </w:pPr>
    </w:p>
    <w:p w14:paraId="7074B990"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(ċ) dawk il-persuni huma koabitanti;</w:t>
      </w:r>
    </w:p>
    <w:p w14:paraId="48FFBD60" w14:textId="77777777" w:rsidR="00893415" w:rsidRPr="00E1278B" w:rsidRDefault="00893415" w:rsidP="00893415">
      <w:pPr>
        <w:jc w:val="both"/>
        <w:rPr>
          <w:rFonts w:cs="Times New Roman"/>
          <w:color w:val="000000" w:themeColor="text1"/>
          <w:sz w:val="22"/>
          <w:szCs w:val="22"/>
          <w:lang w:val="it-IT"/>
        </w:rPr>
      </w:pPr>
    </w:p>
    <w:p w14:paraId="1610F3A7"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(d) dawk il-persuni, direttament jew indirettament, huma s-sidien konġunti u, jew iżommu l-istess assi;</w:t>
      </w:r>
    </w:p>
    <w:p w14:paraId="2360171A" w14:textId="77777777" w:rsidR="00893415" w:rsidRPr="00E1278B" w:rsidRDefault="00893415" w:rsidP="00893415">
      <w:pPr>
        <w:jc w:val="both"/>
        <w:rPr>
          <w:rFonts w:cs="Times New Roman"/>
          <w:color w:val="000000" w:themeColor="text1"/>
          <w:sz w:val="22"/>
          <w:szCs w:val="22"/>
          <w:lang w:val="it-IT"/>
        </w:rPr>
      </w:pPr>
    </w:p>
    <w:p w14:paraId="3862F439"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(e) kwalunkwe persuna li jkollha s-sjieda u, jew iżżomm, direttament jew indirettament, fir-rigward ta’ aktar minn ħamsin fil-mija (50%) tal-kapital azzjonarju ordinarju jew interessi ekwivalenti, drittijiet tal-vot jew drittijiet ekwivalenti, jew drittijiet għall-profitti disponibbli għad-distribuzzjoni, mill-persuni relatati msemmija fil-paragrafi (a) sa (d);</w:t>
      </w:r>
    </w:p>
    <w:p w14:paraId="473FF5E4" w14:textId="77777777" w:rsidR="00893415" w:rsidRPr="00E1278B" w:rsidRDefault="00893415" w:rsidP="00893415">
      <w:pPr>
        <w:jc w:val="both"/>
        <w:rPr>
          <w:rFonts w:cs="Times New Roman"/>
          <w:color w:val="000000" w:themeColor="text1"/>
          <w:sz w:val="22"/>
          <w:szCs w:val="22"/>
          <w:lang w:val="it-IT"/>
        </w:rPr>
      </w:pPr>
    </w:p>
    <w:p w14:paraId="7BC8F4BB"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(f) persuna waħda (1) li jkollha s-sjieda u, jew iżżomm, direttament jew indirettament, aktar minn ħamsin fil-mija (50%) tal-kapital azzjonarju ordinarju jew interessi ekwivalenti, drittijiet tal-vot jew drittijiet ekwivalenti, jew drittijiet għall-profitti disponibbli għad-distribuzzjoni, tal-persuna l-oħra;</w:t>
      </w:r>
    </w:p>
    <w:p w14:paraId="6761A005" w14:textId="77777777" w:rsidR="00893415" w:rsidRPr="00E1278B" w:rsidRDefault="00893415" w:rsidP="00893415">
      <w:pPr>
        <w:jc w:val="both"/>
        <w:rPr>
          <w:rFonts w:cs="Times New Roman"/>
          <w:color w:val="000000" w:themeColor="text1"/>
          <w:sz w:val="22"/>
          <w:szCs w:val="22"/>
          <w:lang w:val="it-IT"/>
        </w:rPr>
      </w:pPr>
    </w:p>
    <w:p w14:paraId="2744C3D9"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(g) dawk il-persuni li jkollhom is-sjieda u, jew iżommu, direttament jew indirettament, aktar minn ħamsin fil-mija (50%) tal-kapital azzjonarju ordinarju tagħhom jew interessi ekwivalenti, drittijiet tal-vot jew drittijiet ekwivalenti, jew drittijiet għall-profitti disponibbli għad-distribuzzjoni, mill-istess persuna jew persuni; jew</w:t>
      </w:r>
    </w:p>
    <w:p w14:paraId="141A221E" w14:textId="77777777" w:rsidR="00893415" w:rsidRPr="00E1278B" w:rsidRDefault="00893415" w:rsidP="00893415">
      <w:pPr>
        <w:jc w:val="both"/>
        <w:rPr>
          <w:rFonts w:cs="Times New Roman"/>
          <w:color w:val="000000" w:themeColor="text1"/>
          <w:sz w:val="22"/>
          <w:szCs w:val="22"/>
          <w:lang w:val="it-IT"/>
        </w:rPr>
      </w:pPr>
    </w:p>
    <w:p w14:paraId="499B9AE9"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(h) dawk il-persuni huma kollettivament sidien u, jew detenturi, direttament jew indirettament, ta’ aktar minn ħamsin fil-mija (50%) tal-kapital azzjonarju ordinarju jew interessi ekwivalenti, drittijiet tal-vot jew drittijiet ekwivalenti, jew drittijiet għall-profitti disponibbli għad-distribuzzjoni, ta’ persuna oħra:</w:t>
      </w:r>
    </w:p>
    <w:p w14:paraId="7192B774" w14:textId="77777777" w:rsidR="00893415" w:rsidRPr="00E1278B" w:rsidRDefault="00893415" w:rsidP="00893415">
      <w:pPr>
        <w:jc w:val="both"/>
        <w:rPr>
          <w:rFonts w:cs="Times New Roman"/>
          <w:color w:val="000000" w:themeColor="text1"/>
          <w:sz w:val="22"/>
          <w:szCs w:val="22"/>
          <w:lang w:val="it-IT"/>
        </w:rPr>
      </w:pPr>
    </w:p>
    <w:p w14:paraId="2494E30A"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lastRenderedPageBreak/>
        <w:t>Iżda meta persuna titqies li tkun “persuna relatata” ma’ persuna oħra skont din is-subpartita, kull membru tal-familja immedjat ta’ tali persuna għandu wkoll jitqies li jkun persuna relatata mal-persuna l-oħra.</w:t>
      </w:r>
    </w:p>
    <w:p w14:paraId="7ED6C0E2" w14:textId="77777777" w:rsidR="00893415" w:rsidRPr="00E1278B" w:rsidRDefault="00893415" w:rsidP="00893415">
      <w:pPr>
        <w:jc w:val="both"/>
        <w:rPr>
          <w:rFonts w:cs="Times New Roman"/>
          <w:color w:val="000000" w:themeColor="text1"/>
          <w:sz w:val="22"/>
          <w:szCs w:val="22"/>
          <w:lang w:val="it-IT"/>
        </w:rPr>
      </w:pPr>
    </w:p>
    <w:p w14:paraId="0FB29E88"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(3) Għall-finijiet ta’ din il-partita, “valur tas-suq miftuħ” għandha tfisser l-ammont sħiħ li, sabiex jikseb l-oġġetti jew is-servizzi inkwistjoni f’dak iż-żmien, klijent fl-istess stadju ta’ kummerċjalizzazzjoni li fih isseħħ il-provvista ta’ oġġetti jew servizzi, ikollu jħallas, taħt kondizzjonijiet ta’ kompetizzjoni ġusta, lil fornitur mhux relatat miegħu fit-territorju tal-Istat Membru li fih il-provvista tkun soġġetta għat-taxxa:</w:t>
      </w:r>
    </w:p>
    <w:p w14:paraId="527887C5" w14:textId="77777777" w:rsidR="00893415" w:rsidRPr="00E1278B" w:rsidRDefault="00893415" w:rsidP="00893415">
      <w:pPr>
        <w:jc w:val="both"/>
        <w:rPr>
          <w:rFonts w:cs="Times New Roman"/>
          <w:color w:val="000000" w:themeColor="text1"/>
          <w:sz w:val="22"/>
          <w:szCs w:val="22"/>
          <w:lang w:val="it-IT"/>
        </w:rPr>
      </w:pPr>
    </w:p>
    <w:p w14:paraId="74FD6B87"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Iżda meta ma tkun tista’ tiġi aċċertata l-ebda provvista komparabbli ta’ oġġetti jew servizzi, “valur tas-suq miftuħ” għandha tfisser dan li ġej:</w:t>
      </w:r>
    </w:p>
    <w:p w14:paraId="39130784" w14:textId="77777777" w:rsidR="00893415" w:rsidRPr="00E1278B" w:rsidRDefault="00893415" w:rsidP="00893415">
      <w:pPr>
        <w:jc w:val="both"/>
        <w:rPr>
          <w:rFonts w:cs="Times New Roman"/>
          <w:color w:val="000000" w:themeColor="text1"/>
          <w:sz w:val="22"/>
          <w:szCs w:val="22"/>
          <w:lang w:val="it-IT"/>
        </w:rPr>
      </w:pPr>
    </w:p>
    <w:p w14:paraId="2A1414F7"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(a) fir-rigward ta’ oġġetti, ammont li ma jkunx inqas mill-prezz tax-xiri tal-oġġetti jew ta’ oġġetti simili jew, fin-nuqqas ta’ prezz tax-xiri, il-prezz tal-kost, stabbilit fil-ħin tal-provvista; u</w:t>
      </w:r>
    </w:p>
    <w:p w14:paraId="5F75228B" w14:textId="77777777" w:rsidR="00893415" w:rsidRPr="00E1278B" w:rsidRDefault="00893415" w:rsidP="00893415">
      <w:pPr>
        <w:jc w:val="both"/>
        <w:rPr>
          <w:rFonts w:cs="Times New Roman"/>
          <w:color w:val="000000" w:themeColor="text1"/>
          <w:sz w:val="22"/>
          <w:szCs w:val="22"/>
          <w:lang w:val="it-IT"/>
        </w:rPr>
      </w:pPr>
    </w:p>
    <w:p w14:paraId="2BBB0E08"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it-IT"/>
        </w:rPr>
        <w:t>(b) fir-rigward ta’ servizzi, ammont li ma jkunx inqas mill-ispiża sħiħa għall-persuna taxxabbli biex tipprovdi s-servizz.”.”.</w:t>
      </w:r>
    </w:p>
    <w:p w14:paraId="42161316" w14:textId="77777777" w:rsidR="00893415" w:rsidRPr="00E1278B" w:rsidRDefault="00893415" w:rsidP="00893415">
      <w:pPr>
        <w:jc w:val="both"/>
        <w:rPr>
          <w:rFonts w:cs="Times New Roman"/>
          <w:b/>
          <w:bCs/>
          <w:sz w:val="22"/>
          <w:szCs w:val="22"/>
          <w:u w:val="single"/>
          <w:lang w:val="it-IT"/>
        </w:rPr>
      </w:pPr>
    </w:p>
    <w:p w14:paraId="63E70616" w14:textId="77777777" w:rsidR="00893415" w:rsidRPr="00E1278B" w:rsidRDefault="00893415" w:rsidP="00893415">
      <w:pPr>
        <w:jc w:val="both"/>
        <w:rPr>
          <w:rFonts w:cs="Times New Roman"/>
          <w:b/>
          <w:bCs/>
          <w:sz w:val="22"/>
          <w:szCs w:val="22"/>
          <w:u w:val="single"/>
        </w:rPr>
      </w:pPr>
      <w:r w:rsidRPr="00E1278B">
        <w:rPr>
          <w:rFonts w:cs="Times New Roman"/>
          <w:b/>
          <w:bCs/>
          <w:sz w:val="22"/>
          <w:szCs w:val="22"/>
          <w:u w:val="single"/>
        </w:rPr>
        <w:t>New Clause 36E</w:t>
      </w:r>
    </w:p>
    <w:p w14:paraId="30E164B1" w14:textId="77777777" w:rsidR="00893415" w:rsidRPr="00E1278B" w:rsidRDefault="00893415" w:rsidP="00893415">
      <w:pPr>
        <w:jc w:val="both"/>
        <w:rPr>
          <w:rFonts w:cs="Times New Roman"/>
          <w:sz w:val="22"/>
          <w:szCs w:val="22"/>
        </w:rPr>
      </w:pPr>
    </w:p>
    <w:p w14:paraId="51E0A6F4" w14:textId="77777777" w:rsidR="00893415" w:rsidRPr="00E1278B" w:rsidRDefault="00893415" w:rsidP="00893415">
      <w:pPr>
        <w:jc w:val="both"/>
        <w:rPr>
          <w:rFonts w:cs="Times New Roman"/>
          <w:sz w:val="22"/>
          <w:szCs w:val="22"/>
        </w:rPr>
      </w:pPr>
      <w:r w:rsidRPr="00E1278B">
        <w:rPr>
          <w:rFonts w:cs="Times New Roman"/>
          <w:sz w:val="22"/>
          <w:szCs w:val="22"/>
        </w:rPr>
        <w:t>Immediately after the new clause 36D there shall be added the following new clause:</w:t>
      </w:r>
    </w:p>
    <w:p w14:paraId="3271B183" w14:textId="77777777" w:rsidR="00893415" w:rsidRPr="00E1278B" w:rsidRDefault="00893415" w:rsidP="00893415">
      <w:pPr>
        <w:jc w:val="both"/>
        <w:rPr>
          <w:rFonts w:cs="Times New Roman"/>
          <w:color w:val="000000" w:themeColor="text1"/>
          <w:sz w:val="22"/>
          <w:szCs w:val="22"/>
        </w:rPr>
      </w:pPr>
    </w:p>
    <w:p w14:paraId="4EB3C462"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“Amendment of the Seventh Schedule to the principal Act.</w:t>
      </w:r>
    </w:p>
    <w:p w14:paraId="6181BC9D" w14:textId="77777777" w:rsidR="00893415" w:rsidRPr="00E1278B" w:rsidRDefault="00893415" w:rsidP="00893415">
      <w:pPr>
        <w:jc w:val="both"/>
        <w:rPr>
          <w:rFonts w:cs="Times New Roman"/>
          <w:color w:val="000000" w:themeColor="text1"/>
          <w:sz w:val="22"/>
          <w:szCs w:val="22"/>
        </w:rPr>
      </w:pPr>
    </w:p>
    <w:p w14:paraId="492DCB25" w14:textId="77777777" w:rsidR="00893415" w:rsidRPr="00E1278B" w:rsidRDefault="00893415" w:rsidP="00893415">
      <w:pPr>
        <w:jc w:val="both"/>
        <w:rPr>
          <w:rFonts w:cs="Times New Roman"/>
          <w:color w:val="000000" w:themeColor="text1"/>
          <w:sz w:val="22"/>
          <w:szCs w:val="22"/>
        </w:rPr>
      </w:pPr>
      <w:r w:rsidRPr="00E1278B">
        <w:rPr>
          <w:rFonts w:cs="Times New Roman"/>
          <w:b/>
          <w:bCs/>
          <w:color w:val="000000" w:themeColor="text1"/>
          <w:sz w:val="22"/>
          <w:szCs w:val="22"/>
        </w:rPr>
        <w:t>36E</w:t>
      </w:r>
      <w:r w:rsidRPr="00E1278B">
        <w:rPr>
          <w:rFonts w:cs="Times New Roman"/>
          <w:color w:val="000000" w:themeColor="text1"/>
          <w:sz w:val="22"/>
          <w:szCs w:val="22"/>
        </w:rPr>
        <w:t xml:space="preserve">. Immediately after item 8 of the Seventh Schedule </w:t>
      </w:r>
      <w:proofErr w:type="gramStart"/>
      <w:r w:rsidRPr="00E1278B">
        <w:rPr>
          <w:rFonts w:cs="Times New Roman"/>
          <w:color w:val="000000" w:themeColor="text1"/>
          <w:sz w:val="22"/>
          <w:szCs w:val="22"/>
        </w:rPr>
        <w:t>to</w:t>
      </w:r>
      <w:proofErr w:type="gramEnd"/>
      <w:r w:rsidRPr="00E1278B">
        <w:rPr>
          <w:rFonts w:cs="Times New Roman"/>
          <w:color w:val="000000" w:themeColor="text1"/>
          <w:sz w:val="22"/>
          <w:szCs w:val="22"/>
        </w:rPr>
        <w:t xml:space="preserve"> the principal Act there shall be added the following new item:</w:t>
      </w:r>
    </w:p>
    <w:p w14:paraId="7CD72ACC" w14:textId="77777777" w:rsidR="00893415" w:rsidRPr="00E1278B" w:rsidRDefault="00893415" w:rsidP="00893415">
      <w:pPr>
        <w:jc w:val="both"/>
        <w:rPr>
          <w:rFonts w:cs="Times New Roman"/>
          <w:color w:val="000000" w:themeColor="text1"/>
          <w:sz w:val="22"/>
          <w:szCs w:val="22"/>
        </w:rPr>
      </w:pPr>
    </w:p>
    <w:p w14:paraId="6591C493"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“Taxable value of certain supplies between related persons.</w:t>
      </w:r>
    </w:p>
    <w:p w14:paraId="242F2DF8" w14:textId="77777777" w:rsidR="00893415" w:rsidRPr="00E1278B" w:rsidRDefault="00893415" w:rsidP="00893415">
      <w:pPr>
        <w:jc w:val="both"/>
        <w:rPr>
          <w:rFonts w:cs="Times New Roman"/>
          <w:color w:val="000000" w:themeColor="text1"/>
          <w:sz w:val="22"/>
          <w:szCs w:val="22"/>
        </w:rPr>
      </w:pPr>
    </w:p>
    <w:p w14:paraId="41035285"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8A. (1) In respect of the supply of goods or services by a person to a related person, the taxable amount shall be the open market value of such goods or services where:</w:t>
      </w:r>
    </w:p>
    <w:p w14:paraId="37818079" w14:textId="77777777" w:rsidR="00893415" w:rsidRPr="00E1278B" w:rsidRDefault="00893415" w:rsidP="00893415">
      <w:pPr>
        <w:jc w:val="both"/>
        <w:rPr>
          <w:rFonts w:cs="Times New Roman"/>
          <w:color w:val="000000" w:themeColor="text1"/>
          <w:sz w:val="22"/>
          <w:szCs w:val="22"/>
        </w:rPr>
      </w:pPr>
    </w:p>
    <w:p w14:paraId="7E2A78B8"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(a) the consideration is lower than the open market value and the recipient of the supply </w:t>
      </w:r>
      <w:proofErr w:type="gramStart"/>
      <w:r w:rsidRPr="00E1278B">
        <w:rPr>
          <w:rFonts w:cs="Times New Roman"/>
          <w:color w:val="000000" w:themeColor="text1"/>
          <w:sz w:val="22"/>
          <w:szCs w:val="22"/>
        </w:rPr>
        <w:t>does</w:t>
      </w:r>
      <w:proofErr w:type="gramEnd"/>
      <w:r w:rsidRPr="00E1278B">
        <w:rPr>
          <w:rFonts w:cs="Times New Roman"/>
          <w:color w:val="000000" w:themeColor="text1"/>
          <w:sz w:val="22"/>
          <w:szCs w:val="22"/>
        </w:rPr>
        <w:t xml:space="preserve"> not have a full right of deduction in accordance with the provisions of the Tenth </w:t>
      </w:r>
      <w:proofErr w:type="gramStart"/>
      <w:r w:rsidRPr="00E1278B">
        <w:rPr>
          <w:rFonts w:cs="Times New Roman"/>
          <w:color w:val="000000" w:themeColor="text1"/>
          <w:sz w:val="22"/>
          <w:szCs w:val="22"/>
        </w:rPr>
        <w:t>Schedule;</w:t>
      </w:r>
      <w:proofErr w:type="gramEnd"/>
    </w:p>
    <w:p w14:paraId="3E663816" w14:textId="77777777" w:rsidR="00893415" w:rsidRPr="00E1278B" w:rsidRDefault="00893415" w:rsidP="00893415">
      <w:pPr>
        <w:jc w:val="both"/>
        <w:rPr>
          <w:rFonts w:cs="Times New Roman"/>
          <w:color w:val="000000" w:themeColor="text1"/>
          <w:sz w:val="22"/>
          <w:szCs w:val="22"/>
        </w:rPr>
      </w:pPr>
    </w:p>
    <w:p w14:paraId="7282669A"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(b) the consideration is lower than the open market value and the supplier </w:t>
      </w:r>
      <w:proofErr w:type="gramStart"/>
      <w:r w:rsidRPr="00E1278B">
        <w:rPr>
          <w:rFonts w:cs="Times New Roman"/>
          <w:color w:val="000000" w:themeColor="text1"/>
          <w:sz w:val="22"/>
          <w:szCs w:val="22"/>
        </w:rPr>
        <w:t>does</w:t>
      </w:r>
      <w:proofErr w:type="gramEnd"/>
      <w:r w:rsidRPr="00E1278B">
        <w:rPr>
          <w:rFonts w:cs="Times New Roman"/>
          <w:color w:val="000000" w:themeColor="text1"/>
          <w:sz w:val="22"/>
          <w:szCs w:val="22"/>
        </w:rPr>
        <w:t xml:space="preserve"> not have a full right of deduction in accordance with the provisions of the Tenth Schedule and the supply is subject to an exemption in accordance with Part Two of the Fifth Schedule; or</w:t>
      </w:r>
    </w:p>
    <w:p w14:paraId="0FA70E25" w14:textId="77777777" w:rsidR="00893415" w:rsidRPr="00E1278B" w:rsidRDefault="00893415" w:rsidP="00893415">
      <w:pPr>
        <w:jc w:val="both"/>
        <w:rPr>
          <w:rFonts w:cs="Times New Roman"/>
          <w:color w:val="000000" w:themeColor="text1"/>
          <w:sz w:val="22"/>
          <w:szCs w:val="22"/>
        </w:rPr>
      </w:pPr>
    </w:p>
    <w:p w14:paraId="16D66002"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(c) the consideration is higher than the open market value and the supplier </w:t>
      </w:r>
      <w:proofErr w:type="gramStart"/>
      <w:r w:rsidRPr="00E1278B">
        <w:rPr>
          <w:rFonts w:cs="Times New Roman"/>
          <w:color w:val="000000" w:themeColor="text1"/>
          <w:sz w:val="22"/>
          <w:szCs w:val="22"/>
        </w:rPr>
        <w:t>does</w:t>
      </w:r>
      <w:proofErr w:type="gramEnd"/>
      <w:r w:rsidRPr="00E1278B">
        <w:rPr>
          <w:rFonts w:cs="Times New Roman"/>
          <w:color w:val="000000" w:themeColor="text1"/>
          <w:sz w:val="22"/>
          <w:szCs w:val="22"/>
        </w:rPr>
        <w:t xml:space="preserve"> not have a full right of deduction in accordance with the provisions of the Tenth Schedule. </w:t>
      </w:r>
    </w:p>
    <w:p w14:paraId="392DF9E7" w14:textId="77777777" w:rsidR="00893415" w:rsidRPr="00E1278B" w:rsidRDefault="00893415" w:rsidP="00893415">
      <w:pPr>
        <w:jc w:val="both"/>
        <w:rPr>
          <w:rFonts w:cs="Times New Roman"/>
          <w:color w:val="000000" w:themeColor="text1"/>
          <w:sz w:val="22"/>
          <w:szCs w:val="22"/>
        </w:rPr>
      </w:pPr>
    </w:p>
    <w:p w14:paraId="33D8F034"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(2) For the purpose of this item a person shall be deemed to be a “related person” to another person where:</w:t>
      </w:r>
    </w:p>
    <w:p w14:paraId="2483DA34" w14:textId="77777777" w:rsidR="00893415" w:rsidRPr="00E1278B" w:rsidRDefault="00893415" w:rsidP="00893415">
      <w:pPr>
        <w:jc w:val="both"/>
        <w:rPr>
          <w:rFonts w:cs="Times New Roman"/>
          <w:color w:val="000000" w:themeColor="text1"/>
          <w:sz w:val="22"/>
          <w:szCs w:val="22"/>
        </w:rPr>
      </w:pPr>
    </w:p>
    <w:p w14:paraId="7156B229"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(a) that person is part of the same family as the other </w:t>
      </w:r>
      <w:proofErr w:type="gramStart"/>
      <w:r w:rsidRPr="00E1278B">
        <w:rPr>
          <w:rFonts w:cs="Times New Roman"/>
          <w:color w:val="000000" w:themeColor="text1"/>
          <w:sz w:val="22"/>
          <w:szCs w:val="22"/>
        </w:rPr>
        <w:t>person;</w:t>
      </w:r>
      <w:proofErr w:type="gramEnd"/>
    </w:p>
    <w:p w14:paraId="25FDD4B8" w14:textId="77777777" w:rsidR="00893415" w:rsidRPr="00E1278B" w:rsidRDefault="00893415" w:rsidP="00893415">
      <w:pPr>
        <w:jc w:val="both"/>
        <w:rPr>
          <w:rFonts w:cs="Times New Roman"/>
          <w:color w:val="000000" w:themeColor="text1"/>
          <w:sz w:val="22"/>
          <w:szCs w:val="22"/>
        </w:rPr>
      </w:pPr>
    </w:p>
    <w:p w14:paraId="15D65A35"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(b) that person is an employee, including a holder of office, of the other person, and including any family member of that </w:t>
      </w:r>
      <w:proofErr w:type="gramStart"/>
      <w:r w:rsidRPr="00E1278B">
        <w:rPr>
          <w:rFonts w:cs="Times New Roman"/>
          <w:color w:val="000000" w:themeColor="text1"/>
          <w:sz w:val="22"/>
          <w:szCs w:val="22"/>
        </w:rPr>
        <w:t>employee;</w:t>
      </w:r>
      <w:proofErr w:type="gramEnd"/>
    </w:p>
    <w:p w14:paraId="5B4F620B" w14:textId="77777777" w:rsidR="00893415" w:rsidRPr="00E1278B" w:rsidRDefault="00893415" w:rsidP="00893415">
      <w:pPr>
        <w:jc w:val="both"/>
        <w:rPr>
          <w:rFonts w:cs="Times New Roman"/>
          <w:color w:val="000000" w:themeColor="text1"/>
          <w:sz w:val="22"/>
          <w:szCs w:val="22"/>
        </w:rPr>
      </w:pPr>
    </w:p>
    <w:p w14:paraId="0F712215"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(c) those </w:t>
      </w:r>
      <w:proofErr w:type="gramStart"/>
      <w:r w:rsidRPr="00E1278B">
        <w:rPr>
          <w:rFonts w:cs="Times New Roman"/>
          <w:color w:val="000000" w:themeColor="text1"/>
          <w:sz w:val="22"/>
          <w:szCs w:val="22"/>
        </w:rPr>
        <w:t>persons</w:t>
      </w:r>
      <w:proofErr w:type="gramEnd"/>
      <w:r w:rsidRPr="00E1278B">
        <w:rPr>
          <w:rFonts w:cs="Times New Roman"/>
          <w:color w:val="000000" w:themeColor="text1"/>
          <w:sz w:val="22"/>
          <w:szCs w:val="22"/>
        </w:rPr>
        <w:t xml:space="preserve"> are </w:t>
      </w:r>
      <w:proofErr w:type="gramStart"/>
      <w:r w:rsidRPr="00E1278B">
        <w:rPr>
          <w:rFonts w:cs="Times New Roman"/>
          <w:color w:val="000000" w:themeColor="text1"/>
          <w:sz w:val="22"/>
          <w:szCs w:val="22"/>
        </w:rPr>
        <w:t>cohabitants;</w:t>
      </w:r>
      <w:proofErr w:type="gramEnd"/>
    </w:p>
    <w:p w14:paraId="02352A31" w14:textId="77777777" w:rsidR="00893415" w:rsidRPr="00E1278B" w:rsidRDefault="00893415" w:rsidP="00893415">
      <w:pPr>
        <w:jc w:val="both"/>
        <w:rPr>
          <w:rFonts w:cs="Times New Roman"/>
          <w:color w:val="000000" w:themeColor="text1"/>
          <w:sz w:val="22"/>
          <w:szCs w:val="22"/>
        </w:rPr>
      </w:pPr>
    </w:p>
    <w:p w14:paraId="4CA053DF"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(d) those </w:t>
      </w:r>
      <w:proofErr w:type="gramStart"/>
      <w:r w:rsidRPr="00E1278B">
        <w:rPr>
          <w:rFonts w:cs="Times New Roman"/>
          <w:color w:val="000000" w:themeColor="text1"/>
          <w:sz w:val="22"/>
          <w:szCs w:val="22"/>
        </w:rPr>
        <w:t>persons</w:t>
      </w:r>
      <w:proofErr w:type="gramEnd"/>
      <w:r w:rsidRPr="00E1278B">
        <w:rPr>
          <w:rFonts w:cs="Times New Roman"/>
          <w:color w:val="000000" w:themeColor="text1"/>
          <w:sz w:val="22"/>
          <w:szCs w:val="22"/>
        </w:rPr>
        <w:t xml:space="preserve">, directly or indirectly, jointly own and, or hold the same </w:t>
      </w:r>
      <w:proofErr w:type="gramStart"/>
      <w:r w:rsidRPr="00E1278B">
        <w:rPr>
          <w:rFonts w:cs="Times New Roman"/>
          <w:color w:val="000000" w:themeColor="text1"/>
          <w:sz w:val="22"/>
          <w:szCs w:val="22"/>
        </w:rPr>
        <w:t>asset;</w:t>
      </w:r>
      <w:proofErr w:type="gramEnd"/>
      <w:r w:rsidRPr="00E1278B">
        <w:rPr>
          <w:rFonts w:cs="Times New Roman"/>
          <w:color w:val="000000" w:themeColor="text1"/>
          <w:sz w:val="22"/>
          <w:szCs w:val="22"/>
        </w:rPr>
        <w:t xml:space="preserve"> </w:t>
      </w:r>
    </w:p>
    <w:p w14:paraId="3DBE6316" w14:textId="77777777" w:rsidR="00893415" w:rsidRPr="00E1278B" w:rsidRDefault="00893415" w:rsidP="00893415">
      <w:pPr>
        <w:jc w:val="both"/>
        <w:rPr>
          <w:rFonts w:cs="Times New Roman"/>
          <w:color w:val="000000" w:themeColor="text1"/>
          <w:sz w:val="22"/>
          <w:szCs w:val="22"/>
        </w:rPr>
      </w:pPr>
    </w:p>
    <w:p w14:paraId="4BEC2200" w14:textId="2837C402" w:rsidR="00893415" w:rsidRDefault="00893415" w:rsidP="00893415">
      <w:pPr>
        <w:jc w:val="both"/>
        <w:rPr>
          <w:rFonts w:cs="Times New Roman"/>
          <w:color w:val="000000" w:themeColor="text1"/>
          <w:sz w:val="22"/>
          <w:szCs w:val="22"/>
        </w:rPr>
      </w:pPr>
      <w:r w:rsidRPr="00E1278B">
        <w:rPr>
          <w:rFonts w:cs="Times New Roman"/>
          <w:color w:val="000000" w:themeColor="text1"/>
          <w:sz w:val="22"/>
          <w:szCs w:val="22"/>
        </w:rPr>
        <w:lastRenderedPageBreak/>
        <w:t xml:space="preserve">(e) </w:t>
      </w:r>
      <w:r w:rsidRPr="00613434">
        <w:rPr>
          <w:rFonts w:cs="Times New Roman"/>
          <w:color w:val="000000" w:themeColor="text1"/>
          <w:sz w:val="22"/>
          <w:szCs w:val="22"/>
        </w:rPr>
        <w:t>any persons</w:t>
      </w:r>
      <w:r w:rsidR="00600603" w:rsidRPr="00613434">
        <w:rPr>
          <w:rFonts w:cs="Times New Roman"/>
          <w:color w:val="000000" w:themeColor="text1"/>
          <w:sz w:val="22"/>
          <w:szCs w:val="22"/>
        </w:rPr>
        <w:t xml:space="preserve"> who own</w:t>
      </w:r>
      <w:r w:rsidRPr="00613434">
        <w:rPr>
          <w:rFonts w:cs="Times New Roman"/>
          <w:color w:val="000000" w:themeColor="text1"/>
          <w:sz w:val="22"/>
          <w:szCs w:val="22"/>
        </w:rPr>
        <w:t xml:space="preserve"> and, or </w:t>
      </w:r>
      <w:r w:rsidR="00600603" w:rsidRPr="00613434">
        <w:rPr>
          <w:rFonts w:cs="Times New Roman"/>
          <w:color w:val="000000" w:themeColor="text1"/>
          <w:sz w:val="22"/>
          <w:szCs w:val="22"/>
        </w:rPr>
        <w:t>hold</w:t>
      </w:r>
      <w:r w:rsidRPr="00613434">
        <w:rPr>
          <w:rFonts w:cs="Times New Roman"/>
          <w:color w:val="000000" w:themeColor="text1"/>
          <w:sz w:val="22"/>
          <w:szCs w:val="22"/>
        </w:rPr>
        <w:t>,</w:t>
      </w:r>
      <w:r w:rsidRPr="00E1278B">
        <w:rPr>
          <w:rFonts w:cs="Times New Roman"/>
          <w:color w:val="000000" w:themeColor="text1"/>
          <w:sz w:val="22"/>
          <w:szCs w:val="22"/>
        </w:rPr>
        <w:t xml:space="preserve"> directly or indirectly, as to more than fifty per cent (50%) of their ordinary share capital or equivalent interests, voting rights or equivalent rights, or rights to profits available for distribution, by the related persons referred to in paragraphs (a) to (c</w:t>
      </w:r>
      <w:proofErr w:type="gramStart"/>
      <w:r w:rsidRPr="00E1278B">
        <w:rPr>
          <w:rFonts w:cs="Times New Roman"/>
          <w:color w:val="000000" w:themeColor="text1"/>
          <w:sz w:val="22"/>
          <w:szCs w:val="22"/>
        </w:rPr>
        <w:t>);</w:t>
      </w:r>
      <w:proofErr w:type="gramEnd"/>
    </w:p>
    <w:p w14:paraId="3CE14021" w14:textId="77777777" w:rsidR="00893415" w:rsidRPr="00E1278B" w:rsidRDefault="00893415" w:rsidP="00893415">
      <w:pPr>
        <w:jc w:val="both"/>
        <w:rPr>
          <w:rFonts w:cs="Times New Roman"/>
          <w:color w:val="000000" w:themeColor="text1"/>
          <w:sz w:val="22"/>
          <w:szCs w:val="22"/>
        </w:rPr>
      </w:pPr>
    </w:p>
    <w:p w14:paraId="2865FB92"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(f) one (1) person owns and, or holds, directly or indirectly, more than fifty per cent (50%) of the ordinary share capital or equivalent interests, voting rights or equivalent rights, or rights to profits available for distribution, of the other </w:t>
      </w:r>
      <w:proofErr w:type="gramStart"/>
      <w:r w:rsidRPr="00E1278B">
        <w:rPr>
          <w:rFonts w:cs="Times New Roman"/>
          <w:color w:val="000000" w:themeColor="text1"/>
          <w:sz w:val="22"/>
          <w:szCs w:val="22"/>
        </w:rPr>
        <w:t>person;</w:t>
      </w:r>
      <w:proofErr w:type="gramEnd"/>
    </w:p>
    <w:p w14:paraId="6B70D1C0" w14:textId="77777777" w:rsidR="00893415" w:rsidRPr="00E1278B" w:rsidRDefault="00893415" w:rsidP="00893415">
      <w:pPr>
        <w:jc w:val="both"/>
        <w:rPr>
          <w:rFonts w:cs="Times New Roman"/>
          <w:color w:val="000000" w:themeColor="text1"/>
          <w:sz w:val="22"/>
          <w:szCs w:val="22"/>
        </w:rPr>
      </w:pPr>
    </w:p>
    <w:p w14:paraId="622B980D" w14:textId="7E674103"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r w:rsidRPr="00613434">
        <w:rPr>
          <w:rFonts w:cs="Times New Roman"/>
          <w:color w:val="000000" w:themeColor="text1"/>
          <w:sz w:val="22"/>
          <w:szCs w:val="22"/>
        </w:rPr>
        <w:t xml:space="preserve">g) those persons </w:t>
      </w:r>
      <w:r w:rsidR="00600603" w:rsidRPr="00613434">
        <w:rPr>
          <w:rFonts w:cs="Times New Roman"/>
          <w:color w:val="000000" w:themeColor="text1"/>
          <w:sz w:val="22"/>
          <w:szCs w:val="22"/>
        </w:rPr>
        <w:t>who own</w:t>
      </w:r>
      <w:r w:rsidRPr="00613434">
        <w:rPr>
          <w:rFonts w:cs="Times New Roman"/>
          <w:color w:val="000000" w:themeColor="text1"/>
          <w:sz w:val="22"/>
          <w:szCs w:val="22"/>
        </w:rPr>
        <w:t xml:space="preserve"> and, or </w:t>
      </w:r>
      <w:r w:rsidR="00600603" w:rsidRPr="00613434">
        <w:rPr>
          <w:rFonts w:cs="Times New Roman"/>
          <w:color w:val="000000" w:themeColor="text1"/>
          <w:sz w:val="22"/>
          <w:szCs w:val="22"/>
        </w:rPr>
        <w:t>hold</w:t>
      </w:r>
      <w:r w:rsidRPr="00613434">
        <w:rPr>
          <w:rFonts w:cs="Times New Roman"/>
          <w:color w:val="000000" w:themeColor="text1"/>
          <w:sz w:val="22"/>
          <w:szCs w:val="22"/>
        </w:rPr>
        <w:t>,</w:t>
      </w:r>
      <w:r w:rsidRPr="00E1278B">
        <w:rPr>
          <w:rFonts w:cs="Times New Roman"/>
          <w:color w:val="000000" w:themeColor="text1"/>
          <w:sz w:val="22"/>
          <w:szCs w:val="22"/>
        </w:rPr>
        <w:t xml:space="preserve"> directly or indirectly, as to more than fifty per cent (50%) of their ordinary share capital or equivalent interests, voting rights or equivalent rights, or rights to profits available for distribution, by the same person or persons; or</w:t>
      </w:r>
    </w:p>
    <w:p w14:paraId="3D751ABE" w14:textId="77777777" w:rsidR="00893415" w:rsidRPr="00E1278B" w:rsidRDefault="00893415" w:rsidP="00893415">
      <w:pPr>
        <w:jc w:val="both"/>
        <w:rPr>
          <w:rFonts w:cs="Times New Roman"/>
          <w:color w:val="000000" w:themeColor="text1"/>
          <w:sz w:val="22"/>
          <w:szCs w:val="22"/>
        </w:rPr>
      </w:pPr>
    </w:p>
    <w:p w14:paraId="508FB3B4"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(h) those persons collectively own and, or hold, directly or indirectly, as to more than fifty per cent (50%) of the ordinary share capital or equivalent interests, voting rights or equivalent rights, or rights to profits available for distribution, of another person:</w:t>
      </w:r>
    </w:p>
    <w:p w14:paraId="33EDE193" w14:textId="77777777" w:rsidR="00893415" w:rsidRPr="00E1278B" w:rsidRDefault="00893415" w:rsidP="00893415">
      <w:pPr>
        <w:jc w:val="both"/>
        <w:rPr>
          <w:rFonts w:cs="Times New Roman"/>
          <w:color w:val="000000" w:themeColor="text1"/>
          <w:sz w:val="22"/>
          <w:szCs w:val="22"/>
        </w:rPr>
      </w:pPr>
    </w:p>
    <w:p w14:paraId="47F38E6E"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Provided that where a person is deemed to be a “related person” to another person in accordance with this sub-item, any immediate family members of such person shall also be deemed to be a related person to the other person. </w:t>
      </w:r>
    </w:p>
    <w:p w14:paraId="65ABFD7B" w14:textId="77777777" w:rsidR="00893415" w:rsidRPr="00E1278B" w:rsidRDefault="00893415" w:rsidP="00893415">
      <w:pPr>
        <w:jc w:val="both"/>
        <w:rPr>
          <w:rFonts w:cs="Times New Roman"/>
          <w:color w:val="000000" w:themeColor="text1"/>
          <w:sz w:val="22"/>
          <w:szCs w:val="22"/>
        </w:rPr>
      </w:pPr>
    </w:p>
    <w:p w14:paraId="12284AA0"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(3) For the purposes of this item, “open market value” shall mean the full amount that, in order to obtain the goods or services in question at that time, a customer at the same marketing stage at which the supply of goods or services takes place, would have to pay, under conditions of fair competition, to a supplier at arm’s length within the territory of the Member State in which the supply is subject to tax:</w:t>
      </w:r>
    </w:p>
    <w:p w14:paraId="2EC3A807" w14:textId="77777777" w:rsidR="00893415" w:rsidRPr="00E1278B" w:rsidRDefault="00893415" w:rsidP="00893415">
      <w:pPr>
        <w:jc w:val="both"/>
        <w:rPr>
          <w:rFonts w:cs="Times New Roman"/>
          <w:color w:val="000000" w:themeColor="text1"/>
          <w:sz w:val="22"/>
          <w:szCs w:val="22"/>
        </w:rPr>
      </w:pPr>
    </w:p>
    <w:p w14:paraId="2311EE76"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Provided that where no comparable supply of goods or services can be ascertained, “open market value” shall mean the following: </w:t>
      </w:r>
    </w:p>
    <w:p w14:paraId="01F5D726" w14:textId="77777777" w:rsidR="00893415" w:rsidRPr="00E1278B" w:rsidRDefault="00893415" w:rsidP="00893415">
      <w:pPr>
        <w:jc w:val="both"/>
        <w:rPr>
          <w:rFonts w:cs="Times New Roman"/>
          <w:color w:val="000000" w:themeColor="text1"/>
          <w:sz w:val="22"/>
          <w:szCs w:val="22"/>
        </w:rPr>
      </w:pPr>
    </w:p>
    <w:p w14:paraId="4F4B7BB6"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(a) in respect of goods, an amount that is not less than the purchase price of the goods or of similar goods or, in the absence of a purchase price, the cost price, determined at the time of supply; and </w:t>
      </w:r>
    </w:p>
    <w:p w14:paraId="1DD5C3B9" w14:textId="77777777" w:rsidR="00893415" w:rsidRPr="00E1278B" w:rsidRDefault="00893415" w:rsidP="00893415">
      <w:pPr>
        <w:jc w:val="both"/>
        <w:rPr>
          <w:rFonts w:cs="Times New Roman"/>
          <w:color w:val="000000" w:themeColor="text1"/>
          <w:sz w:val="22"/>
          <w:szCs w:val="22"/>
        </w:rPr>
      </w:pPr>
    </w:p>
    <w:p w14:paraId="2CC24914"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(b) in respect of services, an amount that is not less than the full cost to the taxable person of providing the service.”.”.</w:t>
      </w:r>
    </w:p>
    <w:p w14:paraId="347A58F0" w14:textId="77777777" w:rsidR="00893415" w:rsidRPr="00E1278B" w:rsidRDefault="00893415" w:rsidP="00893415">
      <w:pPr>
        <w:jc w:val="both"/>
        <w:rPr>
          <w:rFonts w:cs="Times New Roman"/>
          <w:b/>
          <w:bCs/>
          <w:sz w:val="22"/>
          <w:szCs w:val="22"/>
          <w:lang w:val="mt-MT"/>
        </w:rPr>
      </w:pPr>
    </w:p>
    <w:p w14:paraId="54B2AC67" w14:textId="77777777" w:rsidR="00893415" w:rsidRPr="00E1278B" w:rsidRDefault="00893415" w:rsidP="00893415">
      <w:pPr>
        <w:jc w:val="both"/>
        <w:rPr>
          <w:rFonts w:cs="Times New Roman"/>
          <w:b/>
          <w:bCs/>
          <w:sz w:val="22"/>
          <w:szCs w:val="22"/>
          <w:lang w:val="mt-MT"/>
        </w:rPr>
      </w:pPr>
    </w:p>
    <w:p w14:paraId="658CD49E"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66C58C22" w14:textId="77777777" w:rsidR="00893415" w:rsidRPr="00E1278B" w:rsidRDefault="00893415" w:rsidP="00893415">
      <w:pPr>
        <w:jc w:val="both"/>
        <w:rPr>
          <w:rFonts w:cs="Times New Roman"/>
          <w:b/>
          <w:bCs/>
          <w:sz w:val="22"/>
          <w:szCs w:val="22"/>
          <w:lang w:val="mt-MT"/>
        </w:rPr>
      </w:pPr>
    </w:p>
    <w:p w14:paraId="439DF348"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1D8ADF75" w14:textId="77777777" w:rsidR="00893415" w:rsidRPr="00E1278B" w:rsidRDefault="00893415" w:rsidP="00893415">
      <w:pPr>
        <w:jc w:val="both"/>
        <w:rPr>
          <w:rFonts w:cs="Times New Roman"/>
          <w:sz w:val="22"/>
          <w:szCs w:val="22"/>
          <w:lang w:val="mt-MT"/>
        </w:rPr>
      </w:pPr>
    </w:p>
    <w:p w14:paraId="73AB5E39"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Il-mozzjoni 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 xml:space="preserve">u Klawsola 36E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104A9EEE" w14:textId="77777777" w:rsidR="00893415" w:rsidRPr="00E1278B" w:rsidRDefault="00893415" w:rsidP="00893415">
      <w:pPr>
        <w:jc w:val="both"/>
        <w:rPr>
          <w:rFonts w:cs="Times New Roman"/>
          <w:sz w:val="22"/>
          <w:szCs w:val="22"/>
          <w:lang w:val="mt-MT"/>
        </w:rPr>
      </w:pPr>
    </w:p>
    <w:p w14:paraId="19BFCB6F"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36E Ġdida ssir parti mill-Abbozz ta’ Liġi. </w:t>
      </w:r>
    </w:p>
    <w:p w14:paraId="6DEC12ED" w14:textId="77777777" w:rsidR="00893415" w:rsidRPr="00E1278B" w:rsidRDefault="00893415" w:rsidP="00893415">
      <w:pPr>
        <w:jc w:val="both"/>
        <w:rPr>
          <w:rFonts w:cs="Times New Roman"/>
          <w:sz w:val="22"/>
          <w:szCs w:val="22"/>
          <w:lang w:val="mt-MT"/>
        </w:rPr>
      </w:pPr>
    </w:p>
    <w:p w14:paraId="149EF161" w14:textId="77777777" w:rsidR="00893415" w:rsidRPr="00E1278B" w:rsidRDefault="00893415" w:rsidP="00893415">
      <w:pPr>
        <w:jc w:val="both"/>
        <w:rPr>
          <w:rFonts w:cs="Times New Roman"/>
          <w:sz w:val="22"/>
          <w:szCs w:val="22"/>
          <w:lang w:val="mt-MT"/>
        </w:rPr>
      </w:pPr>
      <w:r w:rsidRPr="00E1278B">
        <w:rPr>
          <w:rFonts w:cs="Times New Roman"/>
          <w:b/>
          <w:sz w:val="22"/>
          <w:szCs w:val="22"/>
          <w:lang w:val="mt-MT"/>
        </w:rPr>
        <w:t xml:space="preserve">KLAWSOLA 36E ĠDIDA </w:t>
      </w:r>
      <w:r w:rsidRPr="00E1278B">
        <w:rPr>
          <w:rFonts w:cs="Times New Roman"/>
          <w:sz w:val="22"/>
          <w:szCs w:val="22"/>
          <w:lang w:val="mt-MT"/>
        </w:rPr>
        <w:t xml:space="preserve">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u kienet ordnata ssir parti mill-Abbozz ta’ Liġi.</w:t>
      </w:r>
    </w:p>
    <w:p w14:paraId="309EE3A4" w14:textId="77777777" w:rsidR="00893415" w:rsidRPr="00E1278B" w:rsidRDefault="00893415" w:rsidP="00893415">
      <w:pPr>
        <w:jc w:val="both"/>
        <w:rPr>
          <w:rFonts w:cs="Times New Roman"/>
          <w:b/>
          <w:bCs/>
          <w:sz w:val="22"/>
          <w:szCs w:val="22"/>
          <w:lang w:val="mt-MT"/>
        </w:rPr>
      </w:pPr>
    </w:p>
    <w:p w14:paraId="5A8FD667" w14:textId="77777777" w:rsidR="00893415" w:rsidRPr="00E1278B" w:rsidRDefault="00893415" w:rsidP="00893415">
      <w:pPr>
        <w:jc w:val="both"/>
        <w:rPr>
          <w:rFonts w:cs="Times New Roman"/>
          <w:b/>
          <w:bCs/>
          <w:sz w:val="22"/>
          <w:szCs w:val="22"/>
          <w:lang w:val="mt-MT"/>
        </w:rPr>
      </w:pPr>
    </w:p>
    <w:p w14:paraId="5B2126BA"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KLAWSOLA 36F ĠDIDA</w:t>
      </w:r>
    </w:p>
    <w:p w14:paraId="21D78A55" w14:textId="77777777" w:rsidR="00893415" w:rsidRPr="00E1278B" w:rsidRDefault="00893415" w:rsidP="00893415">
      <w:pPr>
        <w:jc w:val="both"/>
        <w:rPr>
          <w:rFonts w:cs="Times New Roman"/>
          <w:sz w:val="22"/>
          <w:szCs w:val="22"/>
          <w:lang w:val="mt-MT"/>
        </w:rPr>
      </w:pPr>
    </w:p>
    <w:p w14:paraId="64E2B3C5"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il-klawsola ġdida mmarkata “AQ”:</w:t>
      </w:r>
    </w:p>
    <w:p w14:paraId="6817850D" w14:textId="77777777" w:rsidR="00893415" w:rsidRPr="00E1278B" w:rsidRDefault="00893415" w:rsidP="00893415">
      <w:pPr>
        <w:jc w:val="both"/>
        <w:rPr>
          <w:rFonts w:cs="Times New Roman"/>
          <w:b/>
          <w:bCs/>
          <w:sz w:val="22"/>
          <w:szCs w:val="22"/>
          <w:u w:val="single"/>
          <w:lang w:val="mt-MT"/>
        </w:rPr>
      </w:pPr>
    </w:p>
    <w:p w14:paraId="6958208E"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Klawsola 36F Ġdida</w:t>
      </w:r>
    </w:p>
    <w:p w14:paraId="74E5E9CF" w14:textId="77777777" w:rsidR="00893415" w:rsidRPr="00E1278B" w:rsidRDefault="00893415" w:rsidP="00893415">
      <w:pPr>
        <w:jc w:val="both"/>
        <w:rPr>
          <w:rFonts w:cs="Times New Roman"/>
          <w:b/>
          <w:bCs/>
          <w:sz w:val="22"/>
          <w:szCs w:val="22"/>
          <w:lang w:val="mt-MT"/>
        </w:rPr>
      </w:pPr>
    </w:p>
    <w:p w14:paraId="33479E90"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Minnufih wara l-klawsola 36E ġdida għandha tiġi miżjuda l-klawsola ġdida li ġejja: </w:t>
      </w:r>
    </w:p>
    <w:p w14:paraId="5D9AD799" w14:textId="77777777" w:rsidR="00893415" w:rsidRPr="00E1278B" w:rsidRDefault="00893415" w:rsidP="00893415">
      <w:pPr>
        <w:jc w:val="both"/>
        <w:rPr>
          <w:rFonts w:cs="Times New Roman"/>
          <w:b/>
          <w:bCs/>
          <w:sz w:val="22"/>
          <w:szCs w:val="22"/>
          <w:lang w:val="mt-MT"/>
        </w:rPr>
      </w:pPr>
    </w:p>
    <w:p w14:paraId="184DE7E5"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lastRenderedPageBreak/>
        <w:t>“Emenda tat-Tmien Skeda li tinsab mal-Att prinċipali.</w:t>
      </w:r>
    </w:p>
    <w:p w14:paraId="7FC5F176" w14:textId="77777777" w:rsidR="00893415" w:rsidRPr="00E1278B" w:rsidRDefault="00893415" w:rsidP="00893415">
      <w:pPr>
        <w:jc w:val="both"/>
        <w:rPr>
          <w:rFonts w:cs="Times New Roman"/>
          <w:b/>
          <w:bCs/>
          <w:color w:val="000000" w:themeColor="text1"/>
          <w:sz w:val="22"/>
          <w:szCs w:val="22"/>
          <w:lang w:val="mt-MT"/>
        </w:rPr>
      </w:pPr>
    </w:p>
    <w:p w14:paraId="67CD41B0" w14:textId="77777777" w:rsidR="00893415" w:rsidRPr="00E1278B" w:rsidRDefault="00893415" w:rsidP="00893415">
      <w:pPr>
        <w:jc w:val="both"/>
        <w:rPr>
          <w:rFonts w:cs="Times New Roman"/>
          <w:color w:val="000000" w:themeColor="text1"/>
          <w:sz w:val="22"/>
          <w:szCs w:val="22"/>
          <w:lang w:val="mt-MT"/>
        </w:rPr>
      </w:pPr>
      <w:r w:rsidRPr="00E1278B">
        <w:rPr>
          <w:rFonts w:cs="Times New Roman"/>
          <w:b/>
          <w:bCs/>
          <w:color w:val="000000" w:themeColor="text1"/>
          <w:sz w:val="22"/>
          <w:szCs w:val="22"/>
          <w:lang w:val="mt-MT"/>
        </w:rPr>
        <w:t>36F.</w:t>
      </w:r>
      <w:r w:rsidRPr="00E1278B">
        <w:rPr>
          <w:rFonts w:cs="Times New Roman"/>
          <w:color w:val="000000" w:themeColor="text1"/>
          <w:sz w:val="22"/>
          <w:szCs w:val="22"/>
          <w:lang w:val="mt-MT"/>
        </w:rPr>
        <w:t xml:space="preserve"> Fil-partita 3 tat-Tabella fit-Tmien Skeda li tinsab mal-Att prinċipali l-kliem “Ħelu u oġġetti oħra li jittieklu” għandha tiġi sostitwita bil-kliem “Oġġetti </w:t>
      </w:r>
      <w:proofErr w:type="spellStart"/>
      <w:r w:rsidRPr="00E1278B">
        <w:rPr>
          <w:rFonts w:cs="Times New Roman"/>
          <w:color w:val="000000" w:themeColor="text1"/>
          <w:sz w:val="22"/>
          <w:szCs w:val="22"/>
          <w:lang w:val="mt-MT"/>
        </w:rPr>
        <w:t>konsumabbli</w:t>
      </w:r>
      <w:proofErr w:type="spellEnd"/>
      <w:r w:rsidRPr="00E1278B">
        <w:rPr>
          <w:rFonts w:cs="Times New Roman"/>
          <w:color w:val="000000" w:themeColor="text1"/>
          <w:sz w:val="22"/>
          <w:szCs w:val="22"/>
          <w:lang w:val="mt-MT"/>
        </w:rPr>
        <w:t xml:space="preserve"> u oġġetti oħra simili”.”.</w:t>
      </w:r>
    </w:p>
    <w:p w14:paraId="485DE6A9" w14:textId="77777777" w:rsidR="00893415" w:rsidRPr="00E1278B" w:rsidRDefault="00893415" w:rsidP="00893415">
      <w:pPr>
        <w:jc w:val="both"/>
        <w:rPr>
          <w:rFonts w:cs="Times New Roman"/>
          <w:sz w:val="22"/>
          <w:szCs w:val="22"/>
          <w:lang w:val="mt-MT"/>
        </w:rPr>
      </w:pPr>
    </w:p>
    <w:p w14:paraId="5566C68C" w14:textId="77777777" w:rsidR="00893415" w:rsidRPr="00E1278B" w:rsidRDefault="00893415" w:rsidP="00893415">
      <w:pPr>
        <w:jc w:val="both"/>
        <w:rPr>
          <w:rFonts w:cs="Times New Roman"/>
          <w:b/>
          <w:bCs/>
          <w:sz w:val="22"/>
          <w:szCs w:val="22"/>
          <w:u w:val="single"/>
        </w:rPr>
      </w:pPr>
      <w:r w:rsidRPr="00E1278B">
        <w:rPr>
          <w:rFonts w:cs="Times New Roman"/>
          <w:b/>
          <w:bCs/>
          <w:sz w:val="22"/>
          <w:szCs w:val="22"/>
          <w:u w:val="single"/>
        </w:rPr>
        <w:t>New Clause 36F</w:t>
      </w:r>
    </w:p>
    <w:p w14:paraId="62DBCAF0" w14:textId="77777777" w:rsidR="00893415" w:rsidRPr="00E1278B" w:rsidRDefault="00893415" w:rsidP="00893415">
      <w:pPr>
        <w:jc w:val="both"/>
        <w:rPr>
          <w:rFonts w:cs="Times New Roman"/>
          <w:b/>
          <w:bCs/>
          <w:sz w:val="22"/>
          <w:szCs w:val="22"/>
        </w:rPr>
      </w:pPr>
    </w:p>
    <w:p w14:paraId="2505507A" w14:textId="77777777" w:rsidR="00893415" w:rsidRPr="00E1278B" w:rsidRDefault="00893415" w:rsidP="00893415">
      <w:pPr>
        <w:jc w:val="both"/>
        <w:rPr>
          <w:rFonts w:cs="Times New Roman"/>
          <w:sz w:val="22"/>
          <w:szCs w:val="22"/>
        </w:rPr>
      </w:pPr>
      <w:r w:rsidRPr="00E1278B">
        <w:rPr>
          <w:rFonts w:cs="Times New Roman"/>
          <w:sz w:val="22"/>
          <w:szCs w:val="22"/>
        </w:rPr>
        <w:t>Immediately after the new clause 36E there shall be added the following new clause:</w:t>
      </w:r>
    </w:p>
    <w:p w14:paraId="57ED1263" w14:textId="77777777" w:rsidR="00893415" w:rsidRPr="00E1278B" w:rsidRDefault="00893415" w:rsidP="00893415">
      <w:pPr>
        <w:jc w:val="both"/>
        <w:rPr>
          <w:rFonts w:cs="Times New Roman"/>
          <w:color w:val="000000" w:themeColor="text1"/>
          <w:sz w:val="22"/>
          <w:szCs w:val="22"/>
          <w:lang w:val="mt-MT"/>
        </w:rPr>
      </w:pPr>
    </w:p>
    <w:p w14:paraId="3CE75767"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“Amendment of the Eighth Schedule to the principal Act.</w:t>
      </w:r>
    </w:p>
    <w:p w14:paraId="1210D26D" w14:textId="77777777" w:rsidR="00893415" w:rsidRPr="00E1278B" w:rsidRDefault="00893415" w:rsidP="00893415">
      <w:pPr>
        <w:jc w:val="both"/>
        <w:rPr>
          <w:rFonts w:cs="Times New Roman"/>
          <w:color w:val="000000" w:themeColor="text1"/>
          <w:sz w:val="22"/>
          <w:szCs w:val="22"/>
        </w:rPr>
      </w:pPr>
    </w:p>
    <w:p w14:paraId="2A65686E" w14:textId="77777777" w:rsidR="00893415" w:rsidRPr="00E1278B" w:rsidRDefault="00893415" w:rsidP="00893415">
      <w:pPr>
        <w:jc w:val="both"/>
        <w:rPr>
          <w:rFonts w:cs="Times New Roman"/>
          <w:color w:val="000000" w:themeColor="text1"/>
          <w:sz w:val="22"/>
          <w:szCs w:val="22"/>
        </w:rPr>
      </w:pPr>
      <w:r w:rsidRPr="00E1278B">
        <w:rPr>
          <w:rFonts w:cs="Times New Roman"/>
          <w:b/>
          <w:bCs/>
          <w:color w:val="000000" w:themeColor="text1"/>
          <w:sz w:val="22"/>
          <w:szCs w:val="22"/>
        </w:rPr>
        <w:t>36F.</w:t>
      </w:r>
      <w:r w:rsidRPr="00E1278B">
        <w:rPr>
          <w:rFonts w:cs="Times New Roman"/>
          <w:color w:val="000000" w:themeColor="text1"/>
          <w:sz w:val="22"/>
          <w:szCs w:val="22"/>
        </w:rPr>
        <w:t xml:space="preserve"> In item 3 of the Table in the Eighth Schedule to the principal Act the word “Confectionery” shall be substituted by the word</w:t>
      </w:r>
      <w:r>
        <w:rPr>
          <w:rFonts w:cs="Times New Roman"/>
          <w:color w:val="000000" w:themeColor="text1"/>
          <w:sz w:val="22"/>
          <w:szCs w:val="22"/>
        </w:rPr>
        <w:t>s</w:t>
      </w:r>
      <w:r w:rsidRPr="00E1278B">
        <w:rPr>
          <w:rFonts w:cs="Times New Roman"/>
          <w:color w:val="000000" w:themeColor="text1"/>
          <w:sz w:val="22"/>
          <w:szCs w:val="22"/>
        </w:rPr>
        <w:t xml:space="preserve"> “Consumable goods and other similar goods”.”. </w:t>
      </w:r>
    </w:p>
    <w:p w14:paraId="0F640CB8" w14:textId="77777777" w:rsidR="00893415" w:rsidRDefault="00893415" w:rsidP="00893415">
      <w:pPr>
        <w:jc w:val="both"/>
        <w:rPr>
          <w:rFonts w:cs="Times New Roman"/>
          <w:sz w:val="22"/>
          <w:szCs w:val="22"/>
        </w:rPr>
      </w:pPr>
    </w:p>
    <w:p w14:paraId="0C48B0A2" w14:textId="77777777" w:rsidR="00893415" w:rsidRPr="00E1278B" w:rsidRDefault="00893415" w:rsidP="00893415">
      <w:pPr>
        <w:jc w:val="both"/>
        <w:rPr>
          <w:rFonts w:cs="Times New Roman"/>
          <w:sz w:val="22"/>
          <w:szCs w:val="22"/>
        </w:rPr>
      </w:pPr>
    </w:p>
    <w:p w14:paraId="5BACFCC2"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16698A60" w14:textId="77777777" w:rsidR="00893415" w:rsidRPr="00E1278B" w:rsidRDefault="00893415" w:rsidP="00893415">
      <w:pPr>
        <w:jc w:val="both"/>
        <w:rPr>
          <w:rFonts w:cs="Times New Roman"/>
          <w:b/>
          <w:bCs/>
          <w:sz w:val="22"/>
          <w:szCs w:val="22"/>
          <w:lang w:val="mt-MT"/>
        </w:rPr>
      </w:pPr>
    </w:p>
    <w:p w14:paraId="69EE4DEE"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7630811E" w14:textId="77777777" w:rsidR="00893415" w:rsidRPr="00E1278B" w:rsidRDefault="00893415" w:rsidP="00893415">
      <w:pPr>
        <w:jc w:val="both"/>
        <w:rPr>
          <w:rFonts w:cs="Times New Roman"/>
          <w:sz w:val="22"/>
          <w:szCs w:val="22"/>
          <w:lang w:val="mt-MT"/>
        </w:rPr>
      </w:pPr>
    </w:p>
    <w:p w14:paraId="3DD65E0D"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Il-mozzjoni 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 xml:space="preserve">u Klawsola 36F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63E2DFD4" w14:textId="77777777" w:rsidR="00893415" w:rsidRPr="00E1278B" w:rsidRDefault="00893415" w:rsidP="00893415">
      <w:pPr>
        <w:jc w:val="both"/>
        <w:rPr>
          <w:rFonts w:cs="Times New Roman"/>
          <w:sz w:val="22"/>
          <w:szCs w:val="22"/>
          <w:lang w:val="mt-MT"/>
        </w:rPr>
      </w:pPr>
    </w:p>
    <w:p w14:paraId="11B1B052"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36F Ġdida ssir parti mill-Abbozz ta’ Liġi. </w:t>
      </w:r>
    </w:p>
    <w:p w14:paraId="68C5E745" w14:textId="77777777" w:rsidR="00893415" w:rsidRPr="00E1278B" w:rsidRDefault="00893415" w:rsidP="00893415">
      <w:pPr>
        <w:jc w:val="both"/>
        <w:rPr>
          <w:rFonts w:cs="Times New Roman"/>
          <w:sz w:val="22"/>
          <w:szCs w:val="22"/>
          <w:lang w:val="mt-MT"/>
        </w:rPr>
      </w:pPr>
    </w:p>
    <w:p w14:paraId="0B4625B9" w14:textId="77777777" w:rsidR="00893415" w:rsidRPr="00E1278B" w:rsidRDefault="00893415" w:rsidP="00893415">
      <w:pPr>
        <w:jc w:val="both"/>
        <w:rPr>
          <w:rFonts w:cs="Times New Roman"/>
          <w:sz w:val="22"/>
          <w:szCs w:val="22"/>
          <w:lang w:val="mt-MT"/>
        </w:rPr>
      </w:pPr>
      <w:r w:rsidRPr="00E1278B">
        <w:rPr>
          <w:rFonts w:cs="Times New Roman"/>
          <w:b/>
          <w:sz w:val="22"/>
          <w:szCs w:val="22"/>
          <w:lang w:val="mt-MT"/>
        </w:rPr>
        <w:t xml:space="preserve">KLAWSOLA 36F ĠDIDA </w:t>
      </w:r>
      <w:r w:rsidRPr="00E1278B">
        <w:rPr>
          <w:rFonts w:cs="Times New Roman"/>
          <w:sz w:val="22"/>
          <w:szCs w:val="22"/>
          <w:lang w:val="mt-MT"/>
        </w:rPr>
        <w:t xml:space="preserve">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u kienet ordnata ssir parti mill-Abbozz ta’ Liġi.</w:t>
      </w:r>
    </w:p>
    <w:p w14:paraId="799A248D" w14:textId="77777777" w:rsidR="00893415" w:rsidRDefault="00893415" w:rsidP="00893415">
      <w:pPr>
        <w:jc w:val="both"/>
        <w:rPr>
          <w:rFonts w:cs="Times New Roman"/>
          <w:b/>
          <w:bCs/>
          <w:sz w:val="22"/>
          <w:szCs w:val="22"/>
          <w:lang w:val="mt-MT"/>
        </w:rPr>
      </w:pPr>
    </w:p>
    <w:p w14:paraId="29C14B3F" w14:textId="77777777" w:rsidR="00893415" w:rsidRDefault="00893415" w:rsidP="00893415">
      <w:pPr>
        <w:jc w:val="both"/>
        <w:rPr>
          <w:rFonts w:cs="Times New Roman"/>
          <w:b/>
          <w:bCs/>
          <w:sz w:val="22"/>
          <w:szCs w:val="22"/>
          <w:lang w:val="mt-MT"/>
        </w:rPr>
      </w:pPr>
    </w:p>
    <w:p w14:paraId="1D21F404" w14:textId="297933B4"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KLAWSOLA 36G ĠDIDA</w:t>
      </w:r>
    </w:p>
    <w:p w14:paraId="3A9AEDB5" w14:textId="77777777" w:rsidR="00893415" w:rsidRPr="00E1278B" w:rsidRDefault="00893415" w:rsidP="00893415">
      <w:pPr>
        <w:jc w:val="both"/>
        <w:rPr>
          <w:rFonts w:cs="Times New Roman"/>
          <w:sz w:val="22"/>
          <w:szCs w:val="22"/>
          <w:lang w:val="mt-MT"/>
        </w:rPr>
      </w:pPr>
    </w:p>
    <w:p w14:paraId="649E11B1"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il-klawsola ġdida mmarkata “AR”:</w:t>
      </w:r>
    </w:p>
    <w:p w14:paraId="1F19A472" w14:textId="77777777" w:rsidR="00893415" w:rsidRPr="00E1278B" w:rsidRDefault="00893415" w:rsidP="00893415">
      <w:pPr>
        <w:jc w:val="both"/>
        <w:rPr>
          <w:rFonts w:cs="Times New Roman"/>
          <w:b/>
          <w:bCs/>
          <w:sz w:val="22"/>
          <w:szCs w:val="22"/>
          <w:lang w:val="mt-MT"/>
        </w:rPr>
      </w:pPr>
    </w:p>
    <w:p w14:paraId="35C66788"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Klawsola 36G Ġdida</w:t>
      </w:r>
    </w:p>
    <w:p w14:paraId="177E9623" w14:textId="77777777" w:rsidR="00893415" w:rsidRPr="00E1278B" w:rsidRDefault="00893415" w:rsidP="00893415">
      <w:pPr>
        <w:jc w:val="both"/>
        <w:rPr>
          <w:rFonts w:cs="Times New Roman"/>
          <w:b/>
          <w:bCs/>
          <w:sz w:val="22"/>
          <w:szCs w:val="22"/>
          <w:lang w:val="mt-MT"/>
        </w:rPr>
      </w:pPr>
    </w:p>
    <w:p w14:paraId="6E528C5C"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Minnufih wara l-klawsola 36F ġdida għandha tiġi miżjuda l-klawsola ġdida li ġejja: </w:t>
      </w:r>
    </w:p>
    <w:p w14:paraId="6FDFA8D8" w14:textId="77777777" w:rsidR="00893415" w:rsidRPr="00E1278B" w:rsidRDefault="00893415" w:rsidP="00893415">
      <w:pPr>
        <w:jc w:val="both"/>
        <w:rPr>
          <w:rFonts w:cs="Times New Roman"/>
          <w:sz w:val="22"/>
          <w:szCs w:val="22"/>
          <w:lang w:val="mt-MT"/>
        </w:rPr>
      </w:pPr>
    </w:p>
    <w:p w14:paraId="725D5762"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“Emenda tat-Tnax-il Skeda li tinsab mal-Att prinċipali.</w:t>
      </w:r>
    </w:p>
    <w:p w14:paraId="01EE409E" w14:textId="77777777" w:rsidR="00893415" w:rsidRPr="00E1278B" w:rsidRDefault="00893415" w:rsidP="00893415">
      <w:pPr>
        <w:jc w:val="both"/>
        <w:rPr>
          <w:rFonts w:cs="Times New Roman"/>
          <w:color w:val="000000" w:themeColor="text1"/>
          <w:sz w:val="22"/>
          <w:szCs w:val="22"/>
          <w:lang w:val="mt-MT"/>
        </w:rPr>
      </w:pPr>
    </w:p>
    <w:p w14:paraId="2C31A42C" w14:textId="77777777" w:rsidR="00893415" w:rsidRPr="00E1278B" w:rsidRDefault="00893415" w:rsidP="00893415">
      <w:pPr>
        <w:jc w:val="both"/>
        <w:rPr>
          <w:rFonts w:cs="Times New Roman"/>
          <w:color w:val="000000" w:themeColor="text1"/>
          <w:sz w:val="22"/>
          <w:szCs w:val="22"/>
          <w:lang w:val="mt-MT"/>
        </w:rPr>
      </w:pPr>
      <w:r w:rsidRPr="00E1278B">
        <w:rPr>
          <w:rFonts w:cs="Times New Roman"/>
          <w:b/>
          <w:bCs/>
          <w:color w:val="000000" w:themeColor="text1"/>
          <w:sz w:val="22"/>
          <w:szCs w:val="22"/>
          <w:lang w:val="mt-MT"/>
        </w:rPr>
        <w:t xml:space="preserve">36G. </w:t>
      </w:r>
      <w:r w:rsidRPr="00E1278B">
        <w:rPr>
          <w:rFonts w:cs="Times New Roman"/>
          <w:color w:val="000000" w:themeColor="text1"/>
          <w:sz w:val="22"/>
          <w:szCs w:val="22"/>
          <w:lang w:val="mt-MT"/>
        </w:rPr>
        <w:t>Fil-paragrafu (k) tal-partita 3 tat-Tnax-il Skeda li tinsab mal-Att prinċipali l-kliem “u t-Taqsima Tlieta” għandhom jiġu mħassra.”.</w:t>
      </w:r>
    </w:p>
    <w:p w14:paraId="0773FD5D"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 xml:space="preserve"> </w:t>
      </w:r>
    </w:p>
    <w:p w14:paraId="07CB86F2" w14:textId="77777777" w:rsidR="00893415" w:rsidRPr="00E1278B" w:rsidRDefault="00893415" w:rsidP="00893415">
      <w:pPr>
        <w:jc w:val="both"/>
        <w:rPr>
          <w:rFonts w:cs="Times New Roman"/>
          <w:b/>
          <w:bCs/>
          <w:sz w:val="22"/>
          <w:szCs w:val="22"/>
          <w:u w:val="single"/>
        </w:rPr>
      </w:pPr>
      <w:r w:rsidRPr="00E1278B">
        <w:rPr>
          <w:rFonts w:cs="Times New Roman"/>
          <w:b/>
          <w:bCs/>
          <w:sz w:val="22"/>
          <w:szCs w:val="22"/>
          <w:u w:val="single"/>
        </w:rPr>
        <w:t>New Clause 36G</w:t>
      </w:r>
    </w:p>
    <w:p w14:paraId="2604A132" w14:textId="77777777" w:rsidR="00893415" w:rsidRPr="00E1278B" w:rsidRDefault="00893415" w:rsidP="00893415">
      <w:pPr>
        <w:jc w:val="both"/>
        <w:rPr>
          <w:rFonts w:cs="Times New Roman"/>
          <w:sz w:val="22"/>
          <w:szCs w:val="22"/>
        </w:rPr>
      </w:pPr>
    </w:p>
    <w:p w14:paraId="1AA8C63F" w14:textId="77777777" w:rsidR="00893415" w:rsidRPr="00E1278B" w:rsidRDefault="00893415" w:rsidP="00893415">
      <w:pPr>
        <w:jc w:val="both"/>
        <w:rPr>
          <w:rFonts w:cs="Times New Roman"/>
          <w:sz w:val="22"/>
          <w:szCs w:val="22"/>
        </w:rPr>
      </w:pPr>
      <w:r w:rsidRPr="00E1278B">
        <w:rPr>
          <w:rFonts w:cs="Times New Roman"/>
          <w:sz w:val="22"/>
          <w:szCs w:val="22"/>
        </w:rPr>
        <w:t>Immediately after the new clause 36F there shall be added the following new clause:</w:t>
      </w:r>
    </w:p>
    <w:p w14:paraId="57CA1283" w14:textId="77777777" w:rsidR="00893415" w:rsidRPr="00E1278B" w:rsidRDefault="00893415" w:rsidP="00893415">
      <w:pPr>
        <w:jc w:val="both"/>
        <w:rPr>
          <w:rFonts w:cs="Times New Roman"/>
          <w:color w:val="000000" w:themeColor="text1"/>
          <w:sz w:val="22"/>
          <w:szCs w:val="22"/>
        </w:rPr>
      </w:pPr>
    </w:p>
    <w:p w14:paraId="7E350B32"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“Amendment of the Twelfth Schedule to the principal Act.</w:t>
      </w:r>
    </w:p>
    <w:p w14:paraId="53FB74AC" w14:textId="77777777" w:rsidR="00893415" w:rsidRPr="00E1278B" w:rsidRDefault="00893415" w:rsidP="00893415">
      <w:pPr>
        <w:jc w:val="both"/>
        <w:rPr>
          <w:rFonts w:cs="Times New Roman"/>
          <w:color w:val="000000" w:themeColor="text1"/>
          <w:sz w:val="22"/>
          <w:szCs w:val="22"/>
        </w:rPr>
      </w:pPr>
    </w:p>
    <w:p w14:paraId="70B7DFE5" w14:textId="77777777" w:rsidR="00893415" w:rsidRPr="00E1278B" w:rsidRDefault="00893415" w:rsidP="00893415">
      <w:pPr>
        <w:jc w:val="both"/>
        <w:rPr>
          <w:rFonts w:cs="Times New Roman"/>
          <w:color w:val="000000" w:themeColor="text1"/>
          <w:sz w:val="22"/>
          <w:szCs w:val="22"/>
        </w:rPr>
      </w:pPr>
      <w:r w:rsidRPr="00E1278B">
        <w:rPr>
          <w:rFonts w:cs="Times New Roman"/>
          <w:b/>
          <w:bCs/>
          <w:color w:val="000000" w:themeColor="text1"/>
          <w:sz w:val="22"/>
          <w:szCs w:val="22"/>
        </w:rPr>
        <w:t>36G.</w:t>
      </w:r>
      <w:r w:rsidRPr="00E1278B">
        <w:rPr>
          <w:rFonts w:cs="Times New Roman"/>
          <w:color w:val="000000" w:themeColor="text1"/>
          <w:sz w:val="22"/>
          <w:szCs w:val="22"/>
        </w:rPr>
        <w:t xml:space="preserve"> In paragraph (k) of item 3 of the Twelfth Schedule to the principal Act the words “Parts One and Three” shall be substituted by the words “Part One”.”. </w:t>
      </w:r>
    </w:p>
    <w:p w14:paraId="5915463B" w14:textId="77777777" w:rsidR="00893415" w:rsidRPr="00E1278B" w:rsidRDefault="00893415" w:rsidP="00893415">
      <w:pPr>
        <w:jc w:val="both"/>
        <w:rPr>
          <w:rFonts w:cs="Times New Roman"/>
          <w:color w:val="000000" w:themeColor="text1"/>
          <w:sz w:val="22"/>
          <w:szCs w:val="22"/>
        </w:rPr>
      </w:pPr>
    </w:p>
    <w:p w14:paraId="203430F5" w14:textId="77777777" w:rsidR="00893415" w:rsidRPr="00E1278B" w:rsidRDefault="00893415" w:rsidP="00893415">
      <w:pPr>
        <w:jc w:val="both"/>
        <w:rPr>
          <w:rFonts w:cs="Times New Roman"/>
          <w:color w:val="000000" w:themeColor="text1"/>
          <w:sz w:val="22"/>
          <w:szCs w:val="22"/>
        </w:rPr>
      </w:pPr>
    </w:p>
    <w:p w14:paraId="0D46F396"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75FB6707" w14:textId="77777777" w:rsidR="00893415" w:rsidRPr="00E1278B" w:rsidRDefault="00893415" w:rsidP="00893415">
      <w:pPr>
        <w:jc w:val="both"/>
        <w:rPr>
          <w:rFonts w:cs="Times New Roman"/>
          <w:b/>
          <w:bCs/>
          <w:sz w:val="22"/>
          <w:szCs w:val="22"/>
          <w:lang w:val="mt-MT"/>
        </w:rPr>
      </w:pPr>
    </w:p>
    <w:p w14:paraId="48AC77D2"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1B7D8BEF" w14:textId="77777777" w:rsidR="00893415" w:rsidRPr="00E1278B" w:rsidRDefault="00893415" w:rsidP="00893415">
      <w:pPr>
        <w:jc w:val="both"/>
        <w:rPr>
          <w:rFonts w:cs="Times New Roman"/>
          <w:sz w:val="22"/>
          <w:szCs w:val="22"/>
          <w:lang w:val="mt-MT"/>
        </w:rPr>
      </w:pPr>
    </w:p>
    <w:p w14:paraId="3A6DFEBB"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lastRenderedPageBreak/>
        <w:t xml:space="preserve">Il-mozzjoni 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 xml:space="preserve">u Klawsola 36G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28D21A89" w14:textId="77777777" w:rsidR="00893415" w:rsidRPr="00E1278B" w:rsidRDefault="00893415" w:rsidP="00893415">
      <w:pPr>
        <w:jc w:val="both"/>
        <w:rPr>
          <w:rFonts w:cs="Times New Roman"/>
          <w:sz w:val="22"/>
          <w:szCs w:val="22"/>
          <w:lang w:val="mt-MT"/>
        </w:rPr>
      </w:pPr>
    </w:p>
    <w:p w14:paraId="1F50C201"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36G Ġdida ssir parti mill-Abbozz ta’ Liġi. </w:t>
      </w:r>
    </w:p>
    <w:p w14:paraId="782F57BB" w14:textId="77777777" w:rsidR="00893415" w:rsidRPr="00E1278B" w:rsidRDefault="00893415" w:rsidP="00893415">
      <w:pPr>
        <w:jc w:val="both"/>
        <w:rPr>
          <w:rFonts w:cs="Times New Roman"/>
          <w:sz w:val="22"/>
          <w:szCs w:val="22"/>
          <w:lang w:val="mt-MT"/>
        </w:rPr>
      </w:pPr>
    </w:p>
    <w:p w14:paraId="4B45AA0D" w14:textId="77777777" w:rsidR="00893415" w:rsidRPr="00E1278B" w:rsidRDefault="00893415" w:rsidP="00893415">
      <w:pPr>
        <w:jc w:val="both"/>
        <w:rPr>
          <w:rFonts w:cs="Times New Roman"/>
          <w:sz w:val="22"/>
          <w:szCs w:val="22"/>
          <w:lang w:val="mt-MT"/>
        </w:rPr>
      </w:pPr>
      <w:r w:rsidRPr="00E1278B">
        <w:rPr>
          <w:rFonts w:cs="Times New Roman"/>
          <w:b/>
          <w:sz w:val="22"/>
          <w:szCs w:val="22"/>
          <w:lang w:val="mt-MT"/>
        </w:rPr>
        <w:t xml:space="preserve">KLAWSOLA 36G ĠDIDA </w:t>
      </w:r>
      <w:r w:rsidRPr="00E1278B">
        <w:rPr>
          <w:rFonts w:cs="Times New Roman"/>
          <w:sz w:val="22"/>
          <w:szCs w:val="22"/>
          <w:lang w:val="mt-MT"/>
        </w:rPr>
        <w:t xml:space="preserve">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u kienet ordnata ssir parti mill-Abbozz ta’ Liġi.</w:t>
      </w:r>
    </w:p>
    <w:p w14:paraId="4A999E25" w14:textId="77777777" w:rsidR="00893415" w:rsidRPr="00E1278B" w:rsidRDefault="00893415" w:rsidP="00893415">
      <w:pPr>
        <w:jc w:val="both"/>
        <w:rPr>
          <w:rFonts w:cs="Times New Roman"/>
          <w:b/>
          <w:bCs/>
          <w:color w:val="000000" w:themeColor="text1"/>
          <w:sz w:val="22"/>
          <w:szCs w:val="22"/>
          <w:lang w:val="mt-MT"/>
        </w:rPr>
      </w:pPr>
    </w:p>
    <w:p w14:paraId="0254E117" w14:textId="77777777" w:rsidR="00893415" w:rsidRPr="00E1278B" w:rsidRDefault="00893415" w:rsidP="00893415">
      <w:pPr>
        <w:jc w:val="both"/>
        <w:rPr>
          <w:rFonts w:cs="Times New Roman"/>
          <w:b/>
          <w:bCs/>
          <w:sz w:val="22"/>
          <w:szCs w:val="22"/>
          <w:lang w:val="mt-MT"/>
        </w:rPr>
      </w:pPr>
    </w:p>
    <w:p w14:paraId="0D4BD533"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KLAWSOLA 36H ĠDIDA</w:t>
      </w:r>
    </w:p>
    <w:p w14:paraId="313EAE97" w14:textId="77777777" w:rsidR="00893415" w:rsidRPr="00E1278B" w:rsidRDefault="00893415" w:rsidP="00893415">
      <w:pPr>
        <w:jc w:val="both"/>
        <w:rPr>
          <w:rFonts w:cs="Times New Roman"/>
          <w:sz w:val="22"/>
          <w:szCs w:val="22"/>
          <w:lang w:val="mt-MT"/>
        </w:rPr>
      </w:pPr>
    </w:p>
    <w:p w14:paraId="4CBCB601"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il-klawsola ġdida mmarkata “AS”:</w:t>
      </w:r>
    </w:p>
    <w:p w14:paraId="7E9F292D" w14:textId="77777777" w:rsidR="00893415" w:rsidRPr="00E1278B" w:rsidRDefault="00893415" w:rsidP="00893415">
      <w:pPr>
        <w:jc w:val="both"/>
        <w:rPr>
          <w:rFonts w:cs="Times New Roman"/>
          <w:b/>
          <w:bCs/>
          <w:sz w:val="22"/>
          <w:szCs w:val="22"/>
          <w:lang w:val="it-IT"/>
        </w:rPr>
      </w:pPr>
    </w:p>
    <w:p w14:paraId="3AFB9F94"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Klawsola 36H Ġdida</w:t>
      </w:r>
    </w:p>
    <w:p w14:paraId="6225D0E6" w14:textId="77777777" w:rsidR="00893415" w:rsidRPr="00E1278B" w:rsidRDefault="00893415" w:rsidP="00893415">
      <w:pPr>
        <w:jc w:val="both"/>
        <w:rPr>
          <w:rFonts w:cs="Times New Roman"/>
          <w:b/>
          <w:bCs/>
          <w:sz w:val="22"/>
          <w:szCs w:val="22"/>
          <w:lang w:val="mt-MT"/>
        </w:rPr>
      </w:pPr>
    </w:p>
    <w:p w14:paraId="5FCBE31E"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Minnufih wara l-klawsola 36G ġdida għandha tiġi miżjuda l-klawsola ġdida li ġejja: </w:t>
      </w:r>
    </w:p>
    <w:p w14:paraId="2BD4CE64" w14:textId="77777777" w:rsidR="00893415" w:rsidRPr="00E1278B" w:rsidRDefault="00893415" w:rsidP="00893415">
      <w:pPr>
        <w:jc w:val="both"/>
        <w:rPr>
          <w:rFonts w:cs="Times New Roman"/>
          <w:b/>
          <w:bCs/>
          <w:sz w:val="22"/>
          <w:szCs w:val="22"/>
          <w:lang w:val="mt-MT"/>
        </w:rPr>
      </w:pPr>
    </w:p>
    <w:p w14:paraId="1DFE99AA"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“Emenda tat-Tlettax-il Skeda li tinsab mal-Att prinċipali.</w:t>
      </w:r>
    </w:p>
    <w:p w14:paraId="4B59BF3C" w14:textId="77777777" w:rsidR="00893415" w:rsidRPr="00E1278B" w:rsidRDefault="00893415" w:rsidP="00893415">
      <w:pPr>
        <w:jc w:val="both"/>
        <w:rPr>
          <w:rFonts w:cs="Times New Roman"/>
          <w:color w:val="000000" w:themeColor="text1"/>
          <w:sz w:val="22"/>
          <w:szCs w:val="22"/>
          <w:lang w:val="it-IT"/>
        </w:rPr>
      </w:pPr>
    </w:p>
    <w:p w14:paraId="4D0A4EA4" w14:textId="77777777" w:rsidR="00893415" w:rsidRPr="00E1278B" w:rsidRDefault="00893415" w:rsidP="00893415">
      <w:pPr>
        <w:jc w:val="both"/>
        <w:rPr>
          <w:rFonts w:cs="Times New Roman"/>
          <w:color w:val="000000" w:themeColor="text1"/>
          <w:sz w:val="22"/>
          <w:szCs w:val="22"/>
          <w:lang w:val="it-IT"/>
        </w:rPr>
      </w:pPr>
      <w:r w:rsidRPr="00E1278B">
        <w:rPr>
          <w:rFonts w:cs="Times New Roman"/>
          <w:b/>
          <w:bCs/>
          <w:color w:val="000000" w:themeColor="text1"/>
          <w:sz w:val="22"/>
          <w:szCs w:val="22"/>
          <w:lang w:val="it-IT"/>
        </w:rPr>
        <w:t>36H.</w:t>
      </w:r>
      <w:r w:rsidRPr="00E1278B">
        <w:rPr>
          <w:rFonts w:cs="Times New Roman"/>
          <w:color w:val="000000" w:themeColor="text1"/>
          <w:sz w:val="22"/>
          <w:szCs w:val="22"/>
          <w:lang w:val="it-IT"/>
        </w:rPr>
        <w:t xml:space="preserve"> It-Tlettax-il Skeda li tinsab mal-Att prinċipali għandha tiġi emendata kif ġej:</w:t>
      </w:r>
    </w:p>
    <w:p w14:paraId="1F77CE5C" w14:textId="77777777" w:rsidR="00893415" w:rsidRPr="00E1278B" w:rsidRDefault="00893415" w:rsidP="00893415">
      <w:pPr>
        <w:jc w:val="both"/>
        <w:rPr>
          <w:rFonts w:cs="Times New Roman"/>
          <w:color w:val="000000" w:themeColor="text1"/>
          <w:sz w:val="22"/>
          <w:szCs w:val="22"/>
          <w:lang w:val="it-IT"/>
        </w:rPr>
      </w:pPr>
    </w:p>
    <w:p w14:paraId="52345EA9"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(a) il-partita 11 tagħha għandha tiġi sostitwita bil-partita ġdida li ġejja:</w:t>
      </w:r>
    </w:p>
    <w:p w14:paraId="3E205EEC" w14:textId="77777777" w:rsidR="00893415" w:rsidRPr="00E1278B" w:rsidRDefault="00893415" w:rsidP="00893415">
      <w:pPr>
        <w:jc w:val="both"/>
        <w:rPr>
          <w:rFonts w:cs="Times New Roman"/>
          <w:color w:val="000000" w:themeColor="text1"/>
          <w:sz w:val="22"/>
          <w:szCs w:val="22"/>
          <w:lang w:val="it-IT"/>
        </w:rPr>
      </w:pPr>
    </w:p>
    <w:p w14:paraId="7AE6624A"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“Eżenzjoni mill-obbligu li tinħareġ riċevuta fiskali.</w:t>
      </w:r>
    </w:p>
    <w:p w14:paraId="7355B9ED" w14:textId="77777777" w:rsidR="00893415" w:rsidRPr="00E1278B" w:rsidRDefault="00893415" w:rsidP="00893415">
      <w:pPr>
        <w:jc w:val="both"/>
        <w:rPr>
          <w:rFonts w:cs="Times New Roman"/>
          <w:color w:val="000000" w:themeColor="text1"/>
          <w:sz w:val="22"/>
          <w:szCs w:val="22"/>
          <w:lang w:val="it-IT"/>
        </w:rPr>
      </w:pPr>
    </w:p>
    <w:p w14:paraId="3ACA9B7B"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 xml:space="preserve">11. (1) Il-Kummissarju jista’, permezz ta’ avviż bil-miktub, jeżenta lil kwalunkwe persuna, u jista’ permezz ta’ avviż ippubblikat fil-Gazzetta tal-Gvern u fuq il-portal elettroniku magħżul mill-Kummissarju għal dak il-għan jeżenta lil kwalunkwe klassi ta’ persuni minn kwalunkwe obbligu impost minn din l-Iskeda, u tali eżenzjoni tista’ tingħata għal tali żmien u b’tali limitazzjonijiet u bla ħsara għal tali kondizzjonijiet li jistgħu jiġu speċifikati fl-imsemmi avviż. </w:t>
      </w:r>
    </w:p>
    <w:p w14:paraId="09BB8432" w14:textId="77777777" w:rsidR="00893415" w:rsidRPr="00E1278B" w:rsidRDefault="00893415" w:rsidP="00893415">
      <w:pPr>
        <w:jc w:val="both"/>
        <w:rPr>
          <w:rFonts w:cs="Times New Roman"/>
          <w:color w:val="000000" w:themeColor="text1"/>
          <w:sz w:val="22"/>
          <w:szCs w:val="22"/>
          <w:lang w:val="it-IT"/>
        </w:rPr>
      </w:pPr>
    </w:p>
    <w:p w14:paraId="79CB22B7"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 xml:space="preserve">(2) Il-Kummissarju jista’ fi kwalunkwe żmien permezz ta’ avviż ippubblikat fil-Gazzetta tal-Gvern u fuq il-portal elettroniku magħżul mill-Kummissarju għal dak il-għan jirrevoka kull eżenzjoni mogħtija bis-saħħa ta’ din il-partita.”; </w:t>
      </w:r>
    </w:p>
    <w:p w14:paraId="00FFBB4C" w14:textId="77777777" w:rsidR="00893415" w:rsidRPr="00E1278B" w:rsidRDefault="00893415" w:rsidP="00893415">
      <w:pPr>
        <w:jc w:val="both"/>
        <w:rPr>
          <w:rFonts w:cs="Times New Roman"/>
          <w:color w:val="000000" w:themeColor="text1"/>
          <w:sz w:val="22"/>
          <w:szCs w:val="22"/>
          <w:lang w:val="it-IT"/>
        </w:rPr>
      </w:pPr>
    </w:p>
    <w:p w14:paraId="6DC10CFA"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(b) il-partita 13 tagħha għandha tiġi emendata kif ġej:</w:t>
      </w:r>
    </w:p>
    <w:p w14:paraId="221BBFC5" w14:textId="77777777" w:rsidR="00893415" w:rsidRPr="00E1278B" w:rsidRDefault="00893415" w:rsidP="00893415">
      <w:pPr>
        <w:jc w:val="both"/>
        <w:rPr>
          <w:rFonts w:cs="Times New Roman"/>
          <w:color w:val="000000" w:themeColor="text1"/>
          <w:sz w:val="22"/>
          <w:szCs w:val="22"/>
          <w:lang w:val="it-IT"/>
        </w:rPr>
      </w:pPr>
    </w:p>
    <w:p w14:paraId="1D98ABA1"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(i) il-paragrafu (b) tas-subpartita (1) tagħha għandu jiġi sostitwit bil-paragrafu ġdid li ġej:</w:t>
      </w:r>
    </w:p>
    <w:p w14:paraId="04FD08C6" w14:textId="77777777" w:rsidR="00893415" w:rsidRPr="00E1278B" w:rsidRDefault="00893415" w:rsidP="00893415">
      <w:pPr>
        <w:jc w:val="both"/>
        <w:rPr>
          <w:rFonts w:cs="Times New Roman"/>
          <w:color w:val="000000" w:themeColor="text1"/>
          <w:sz w:val="22"/>
          <w:szCs w:val="22"/>
          <w:lang w:val="it-IT"/>
        </w:rPr>
      </w:pPr>
    </w:p>
    <w:p w14:paraId="7A4639C4"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 xml:space="preserve">“(b) ikun ta’ tip approvat speċifikament mill-Kummissarju permezz ta’ avviż ippubblikat fil-Gazzetta tal-Gvern u fuq il-portal elettroniku magħżul mill-Kummissarju għal dak il-għan jew approvat għall-finijiet ta’ u skont dan l-Att.”; </w:t>
      </w:r>
    </w:p>
    <w:p w14:paraId="732309FD" w14:textId="77777777" w:rsidR="00893415" w:rsidRPr="00E1278B" w:rsidRDefault="00893415" w:rsidP="00893415">
      <w:pPr>
        <w:jc w:val="both"/>
        <w:rPr>
          <w:rFonts w:cs="Times New Roman"/>
          <w:color w:val="000000" w:themeColor="text1"/>
          <w:sz w:val="22"/>
          <w:szCs w:val="22"/>
          <w:lang w:val="it-IT"/>
        </w:rPr>
      </w:pPr>
    </w:p>
    <w:p w14:paraId="22431D6E"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(ii) is-subpartita (2) tagħha għandha tiġi emendata kif ġej:</w:t>
      </w:r>
    </w:p>
    <w:p w14:paraId="03CCDBCF" w14:textId="77777777" w:rsidR="00893415" w:rsidRPr="00E1278B" w:rsidRDefault="00893415" w:rsidP="00893415">
      <w:pPr>
        <w:jc w:val="both"/>
        <w:rPr>
          <w:rFonts w:cs="Times New Roman"/>
          <w:color w:val="000000" w:themeColor="text1"/>
          <w:sz w:val="22"/>
          <w:szCs w:val="22"/>
          <w:lang w:val="it-IT"/>
        </w:rPr>
      </w:pPr>
    </w:p>
    <w:p w14:paraId="65193551"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(ia) fil-paragrafu (a) tagħha l-kelma “l-istampar” għandha tiġi sostitwita bil-kelma “il-ħruġ”;</w:t>
      </w:r>
    </w:p>
    <w:p w14:paraId="131F4935" w14:textId="77777777" w:rsidR="00893415" w:rsidRPr="00E1278B" w:rsidRDefault="00893415" w:rsidP="00893415">
      <w:pPr>
        <w:jc w:val="both"/>
        <w:rPr>
          <w:rFonts w:cs="Times New Roman"/>
          <w:color w:val="000000" w:themeColor="text1"/>
          <w:sz w:val="22"/>
          <w:szCs w:val="22"/>
          <w:lang w:val="it-IT"/>
        </w:rPr>
      </w:pPr>
    </w:p>
    <w:p w14:paraId="3248357F"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 xml:space="preserve">(ib) fil-paragrafu (b) tagħha </w:t>
      </w:r>
      <w:r>
        <w:rPr>
          <w:rFonts w:cs="Times New Roman"/>
          <w:color w:val="000000" w:themeColor="text1"/>
          <w:sz w:val="22"/>
          <w:szCs w:val="22"/>
          <w:lang w:val="it-IT"/>
        </w:rPr>
        <w:t>l</w:t>
      </w:r>
      <w:r w:rsidRPr="00E1278B">
        <w:rPr>
          <w:rFonts w:cs="Times New Roman"/>
          <w:color w:val="000000" w:themeColor="text1"/>
          <w:sz w:val="22"/>
          <w:szCs w:val="22"/>
          <w:lang w:val="it-IT"/>
        </w:rPr>
        <w:t>-kelma “stampat” għandha tiġi sostitwita bil-kliem “stampat jew elettroniku”.”.</w:t>
      </w:r>
    </w:p>
    <w:p w14:paraId="1739084E" w14:textId="77777777" w:rsidR="00893415" w:rsidRPr="00E1278B" w:rsidRDefault="00893415" w:rsidP="00893415">
      <w:pPr>
        <w:jc w:val="both"/>
        <w:rPr>
          <w:rFonts w:cs="Times New Roman"/>
          <w:color w:val="000000" w:themeColor="text1"/>
          <w:sz w:val="22"/>
          <w:szCs w:val="22"/>
          <w:lang w:val="it-IT"/>
        </w:rPr>
      </w:pPr>
    </w:p>
    <w:p w14:paraId="02005089" w14:textId="77777777" w:rsidR="00893415" w:rsidRPr="00E1278B" w:rsidRDefault="00893415" w:rsidP="00893415">
      <w:pPr>
        <w:jc w:val="both"/>
        <w:rPr>
          <w:rFonts w:cs="Times New Roman"/>
          <w:b/>
          <w:bCs/>
          <w:sz w:val="22"/>
          <w:szCs w:val="22"/>
          <w:u w:val="single"/>
        </w:rPr>
      </w:pPr>
      <w:r w:rsidRPr="00E1278B">
        <w:rPr>
          <w:rFonts w:cs="Times New Roman"/>
          <w:b/>
          <w:bCs/>
          <w:sz w:val="22"/>
          <w:szCs w:val="22"/>
          <w:u w:val="single"/>
        </w:rPr>
        <w:t>New Clause 36H</w:t>
      </w:r>
    </w:p>
    <w:p w14:paraId="611E5416" w14:textId="77777777" w:rsidR="00893415" w:rsidRPr="00E1278B" w:rsidRDefault="00893415" w:rsidP="00893415">
      <w:pPr>
        <w:jc w:val="both"/>
        <w:rPr>
          <w:rFonts w:cs="Times New Roman"/>
          <w:sz w:val="22"/>
          <w:szCs w:val="22"/>
        </w:rPr>
      </w:pPr>
    </w:p>
    <w:p w14:paraId="638CB24C" w14:textId="77777777" w:rsidR="00893415" w:rsidRPr="00E1278B" w:rsidRDefault="00893415" w:rsidP="00893415">
      <w:pPr>
        <w:jc w:val="both"/>
        <w:rPr>
          <w:rFonts w:cs="Times New Roman"/>
          <w:sz w:val="22"/>
          <w:szCs w:val="22"/>
        </w:rPr>
      </w:pPr>
      <w:r w:rsidRPr="00E1278B">
        <w:rPr>
          <w:rFonts w:cs="Times New Roman"/>
          <w:sz w:val="22"/>
          <w:szCs w:val="22"/>
        </w:rPr>
        <w:t>Immediately after the new clause 36G there shall be added the following new clause:</w:t>
      </w:r>
    </w:p>
    <w:p w14:paraId="27A10A71" w14:textId="77777777" w:rsidR="00893415" w:rsidRPr="00E1278B" w:rsidRDefault="00893415" w:rsidP="00893415">
      <w:pPr>
        <w:jc w:val="both"/>
        <w:rPr>
          <w:rFonts w:cs="Times New Roman"/>
          <w:color w:val="000000" w:themeColor="text1"/>
          <w:sz w:val="22"/>
          <w:szCs w:val="22"/>
          <w:lang w:val="mt-MT"/>
        </w:rPr>
      </w:pPr>
    </w:p>
    <w:p w14:paraId="681A5C0D"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Amendment</w:t>
      </w:r>
      <w:proofErr w:type="spellEnd"/>
      <w:r w:rsidRPr="00E1278B">
        <w:rPr>
          <w:rFonts w:cs="Times New Roman"/>
          <w:color w:val="000000" w:themeColor="text1"/>
          <w:sz w:val="22"/>
          <w:szCs w:val="22"/>
          <w:lang w:val="mt-MT"/>
        </w:rPr>
        <w:t xml:space="preserve"> of the </w:t>
      </w:r>
      <w:proofErr w:type="spellStart"/>
      <w:r w:rsidRPr="00E1278B">
        <w:rPr>
          <w:rFonts w:cs="Times New Roman"/>
          <w:color w:val="000000" w:themeColor="text1"/>
          <w:sz w:val="22"/>
          <w:szCs w:val="22"/>
          <w:lang w:val="mt-MT"/>
        </w:rPr>
        <w:t>Thirteenth</w:t>
      </w:r>
      <w:proofErr w:type="spellEnd"/>
      <w:r w:rsidRPr="00E1278B">
        <w:rPr>
          <w:rFonts w:cs="Times New Roman"/>
          <w:color w:val="000000" w:themeColor="text1"/>
          <w:sz w:val="22"/>
          <w:szCs w:val="22"/>
          <w:lang w:val="mt-MT"/>
        </w:rPr>
        <w:t xml:space="preserve"> Schedule to the </w:t>
      </w:r>
      <w:proofErr w:type="spellStart"/>
      <w:r w:rsidRPr="00E1278B">
        <w:rPr>
          <w:rFonts w:cs="Times New Roman"/>
          <w:color w:val="000000" w:themeColor="text1"/>
          <w:sz w:val="22"/>
          <w:szCs w:val="22"/>
          <w:lang w:val="mt-MT"/>
        </w:rPr>
        <w:t>principal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Act</w:t>
      </w:r>
      <w:proofErr w:type="spellEnd"/>
      <w:r w:rsidRPr="00E1278B">
        <w:rPr>
          <w:rFonts w:cs="Times New Roman"/>
          <w:color w:val="000000" w:themeColor="text1"/>
          <w:sz w:val="22"/>
          <w:szCs w:val="22"/>
          <w:lang w:val="mt-MT"/>
        </w:rPr>
        <w:t>.</w:t>
      </w:r>
    </w:p>
    <w:p w14:paraId="564A581B" w14:textId="77777777" w:rsidR="00893415" w:rsidRPr="00E1278B" w:rsidRDefault="00893415" w:rsidP="00893415">
      <w:pPr>
        <w:jc w:val="both"/>
        <w:rPr>
          <w:rFonts w:cs="Times New Roman"/>
          <w:color w:val="000000" w:themeColor="text1"/>
          <w:sz w:val="22"/>
          <w:szCs w:val="22"/>
          <w:lang w:val="mt-MT"/>
        </w:rPr>
      </w:pPr>
    </w:p>
    <w:p w14:paraId="7D22E789" w14:textId="77777777" w:rsidR="00893415" w:rsidRPr="00E1278B" w:rsidRDefault="00893415" w:rsidP="00893415">
      <w:pPr>
        <w:jc w:val="both"/>
        <w:rPr>
          <w:rFonts w:cs="Times New Roman"/>
          <w:color w:val="000000" w:themeColor="text1"/>
          <w:sz w:val="22"/>
          <w:szCs w:val="22"/>
          <w:lang w:val="mt-MT"/>
        </w:rPr>
      </w:pPr>
      <w:r w:rsidRPr="00E1278B">
        <w:rPr>
          <w:rFonts w:cs="Times New Roman"/>
          <w:b/>
          <w:bCs/>
          <w:color w:val="000000" w:themeColor="text1"/>
          <w:sz w:val="22"/>
          <w:szCs w:val="22"/>
          <w:lang w:val="mt-MT"/>
        </w:rPr>
        <w:t>36H.</w:t>
      </w:r>
      <w:r w:rsidRPr="00E1278B">
        <w:rPr>
          <w:rFonts w:cs="Times New Roman"/>
          <w:color w:val="000000" w:themeColor="text1"/>
          <w:sz w:val="22"/>
          <w:szCs w:val="22"/>
          <w:lang w:val="mt-MT"/>
        </w:rPr>
        <w:t xml:space="preserve"> The </w:t>
      </w:r>
      <w:proofErr w:type="spellStart"/>
      <w:r w:rsidRPr="00E1278B">
        <w:rPr>
          <w:rFonts w:cs="Times New Roman"/>
          <w:color w:val="000000" w:themeColor="text1"/>
          <w:sz w:val="22"/>
          <w:szCs w:val="22"/>
          <w:lang w:val="mt-MT"/>
        </w:rPr>
        <w:t>Thirteenth</w:t>
      </w:r>
      <w:proofErr w:type="spellEnd"/>
      <w:r w:rsidRPr="00E1278B">
        <w:rPr>
          <w:rFonts w:cs="Times New Roman"/>
          <w:color w:val="000000" w:themeColor="text1"/>
          <w:sz w:val="22"/>
          <w:szCs w:val="22"/>
          <w:lang w:val="mt-MT"/>
        </w:rPr>
        <w:t xml:space="preserve"> Schedule to the </w:t>
      </w:r>
      <w:proofErr w:type="spellStart"/>
      <w:r w:rsidRPr="00E1278B">
        <w:rPr>
          <w:rFonts w:cs="Times New Roman"/>
          <w:color w:val="000000" w:themeColor="text1"/>
          <w:sz w:val="22"/>
          <w:szCs w:val="22"/>
          <w:lang w:val="mt-MT"/>
        </w:rPr>
        <w:t>principal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Act</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shall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be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amended</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as</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follows</w:t>
      </w:r>
      <w:proofErr w:type="spellEnd"/>
      <w:r w:rsidRPr="00E1278B">
        <w:rPr>
          <w:rFonts w:cs="Times New Roman"/>
          <w:color w:val="000000" w:themeColor="text1"/>
          <w:sz w:val="22"/>
          <w:szCs w:val="22"/>
          <w:lang w:val="mt-MT"/>
        </w:rPr>
        <w:t>:</w:t>
      </w:r>
    </w:p>
    <w:p w14:paraId="3F1969E8" w14:textId="77777777" w:rsidR="00893415" w:rsidRPr="00E1278B" w:rsidRDefault="00893415" w:rsidP="00893415">
      <w:pPr>
        <w:jc w:val="both"/>
        <w:rPr>
          <w:rFonts w:cs="Times New Roman"/>
          <w:color w:val="000000" w:themeColor="text1"/>
          <w:sz w:val="22"/>
          <w:szCs w:val="22"/>
          <w:lang w:val="mt-MT"/>
        </w:rPr>
      </w:pPr>
    </w:p>
    <w:p w14:paraId="4D00BBED"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(a) item 11 </w:t>
      </w:r>
      <w:proofErr w:type="spellStart"/>
      <w:r w:rsidRPr="00E1278B">
        <w:rPr>
          <w:rFonts w:cs="Times New Roman"/>
          <w:color w:val="000000" w:themeColor="text1"/>
          <w:sz w:val="22"/>
          <w:szCs w:val="22"/>
          <w:lang w:val="mt-MT"/>
        </w:rPr>
        <w:t>thereof</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shall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be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substituted</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by</w:t>
      </w:r>
      <w:proofErr w:type="spellEnd"/>
      <w:r w:rsidRPr="00E1278B">
        <w:rPr>
          <w:rFonts w:cs="Times New Roman"/>
          <w:color w:val="000000" w:themeColor="text1"/>
          <w:sz w:val="22"/>
          <w:szCs w:val="22"/>
          <w:lang w:val="mt-MT"/>
        </w:rPr>
        <w:t xml:space="preserve"> the </w:t>
      </w:r>
      <w:proofErr w:type="spellStart"/>
      <w:r w:rsidRPr="00E1278B">
        <w:rPr>
          <w:rFonts w:cs="Times New Roman"/>
          <w:color w:val="000000" w:themeColor="text1"/>
          <w:sz w:val="22"/>
          <w:szCs w:val="22"/>
          <w:lang w:val="mt-MT"/>
        </w:rPr>
        <w:t>following</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new</w:t>
      </w:r>
      <w:proofErr w:type="spellEnd"/>
      <w:r w:rsidRPr="00E1278B">
        <w:rPr>
          <w:rFonts w:cs="Times New Roman"/>
          <w:color w:val="000000" w:themeColor="text1"/>
          <w:sz w:val="22"/>
          <w:szCs w:val="22"/>
          <w:lang w:val="mt-MT"/>
        </w:rPr>
        <w:t xml:space="preserve"> item:</w:t>
      </w:r>
    </w:p>
    <w:p w14:paraId="30365A5A" w14:textId="77777777" w:rsidR="00893415" w:rsidRPr="00E1278B" w:rsidRDefault="00893415" w:rsidP="00893415">
      <w:pPr>
        <w:jc w:val="both"/>
        <w:rPr>
          <w:rFonts w:cs="Times New Roman"/>
          <w:color w:val="000000" w:themeColor="text1"/>
          <w:sz w:val="22"/>
          <w:szCs w:val="22"/>
          <w:lang w:val="mt-MT"/>
        </w:rPr>
      </w:pPr>
    </w:p>
    <w:p w14:paraId="3034EDB6"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r w:rsidRPr="00E1278B">
        <w:rPr>
          <w:rFonts w:cs="Times New Roman"/>
          <w:color w:val="000000" w:themeColor="text1"/>
          <w:sz w:val="22"/>
          <w:szCs w:val="22"/>
        </w:rPr>
        <w:t>Exemption from obligation to issue a fiscal receipt.</w:t>
      </w:r>
    </w:p>
    <w:p w14:paraId="79902FBD" w14:textId="77777777" w:rsidR="00893415" w:rsidRPr="00E1278B" w:rsidRDefault="00893415" w:rsidP="00893415">
      <w:pPr>
        <w:jc w:val="both"/>
        <w:rPr>
          <w:rFonts w:cs="Times New Roman"/>
          <w:color w:val="000000" w:themeColor="text1"/>
          <w:sz w:val="22"/>
          <w:szCs w:val="22"/>
        </w:rPr>
      </w:pPr>
    </w:p>
    <w:p w14:paraId="2B845096"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11. (1) The Commissioner may, by means of a notice in writing, exempt any person and may by means of a notice published on the Government Gazette and the web portal designated by the Commissioner for that purpose exempt any class of persons from any obligation imposed by this Schedule, and such exemption may be given for such time and with such limitations and subject to such conditions as may be specified in the said notice.</w:t>
      </w:r>
    </w:p>
    <w:p w14:paraId="0E1445C4" w14:textId="77777777" w:rsidR="00893415" w:rsidRPr="00E1278B" w:rsidRDefault="00893415" w:rsidP="00893415">
      <w:pPr>
        <w:jc w:val="both"/>
        <w:rPr>
          <w:rFonts w:cs="Times New Roman"/>
          <w:color w:val="000000" w:themeColor="text1"/>
          <w:sz w:val="22"/>
          <w:szCs w:val="22"/>
        </w:rPr>
      </w:pPr>
    </w:p>
    <w:p w14:paraId="3AC51751"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(2) The Commissioner may at any time by means of a notice published on the Government Gazette and the web portal designated by the Commissioner for that purpose revoke any exemption given by virtue of this item.</w:t>
      </w:r>
      <w:proofErr w:type="gramStart"/>
      <w:r w:rsidRPr="00E1278B">
        <w:rPr>
          <w:rFonts w:cs="Times New Roman"/>
          <w:color w:val="000000" w:themeColor="text1"/>
          <w:sz w:val="22"/>
          <w:szCs w:val="22"/>
        </w:rPr>
        <w:t>”;</w:t>
      </w:r>
      <w:proofErr w:type="gramEnd"/>
      <w:r w:rsidRPr="00E1278B">
        <w:rPr>
          <w:rFonts w:cs="Times New Roman"/>
          <w:color w:val="000000" w:themeColor="text1"/>
          <w:sz w:val="22"/>
          <w:szCs w:val="22"/>
        </w:rPr>
        <w:t xml:space="preserve"> </w:t>
      </w:r>
    </w:p>
    <w:p w14:paraId="361C5139" w14:textId="77777777" w:rsidR="00893415" w:rsidRPr="00E1278B" w:rsidRDefault="00893415" w:rsidP="00893415">
      <w:pPr>
        <w:jc w:val="both"/>
        <w:rPr>
          <w:rFonts w:cs="Times New Roman"/>
          <w:color w:val="000000" w:themeColor="text1"/>
          <w:sz w:val="22"/>
          <w:szCs w:val="22"/>
        </w:rPr>
      </w:pPr>
    </w:p>
    <w:p w14:paraId="7764C687"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(b) item 13 thereof shall be amended as follows:</w:t>
      </w:r>
    </w:p>
    <w:p w14:paraId="70212C8A" w14:textId="77777777" w:rsidR="00893415" w:rsidRPr="00E1278B" w:rsidRDefault="00893415" w:rsidP="00893415">
      <w:pPr>
        <w:jc w:val="both"/>
        <w:rPr>
          <w:rFonts w:cs="Times New Roman"/>
          <w:color w:val="000000" w:themeColor="text1"/>
          <w:sz w:val="22"/>
          <w:szCs w:val="22"/>
        </w:rPr>
      </w:pPr>
    </w:p>
    <w:p w14:paraId="43B6A1F1"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w:t>
      </w:r>
      <w:proofErr w:type="spellEnd"/>
      <w:r w:rsidRPr="00E1278B">
        <w:rPr>
          <w:rFonts w:cs="Times New Roman"/>
          <w:color w:val="000000" w:themeColor="text1"/>
          <w:sz w:val="22"/>
          <w:szCs w:val="22"/>
        </w:rPr>
        <w:t>) paragraph (b) of sub-item (1) thereof shall be substituted by the following new paragraph:</w:t>
      </w:r>
    </w:p>
    <w:p w14:paraId="506F8579" w14:textId="77777777" w:rsidR="00893415" w:rsidRPr="00E1278B" w:rsidRDefault="00893415" w:rsidP="00893415">
      <w:pPr>
        <w:jc w:val="both"/>
        <w:rPr>
          <w:rFonts w:cs="Times New Roman"/>
          <w:color w:val="000000" w:themeColor="text1"/>
          <w:sz w:val="22"/>
          <w:szCs w:val="22"/>
        </w:rPr>
      </w:pPr>
    </w:p>
    <w:p w14:paraId="61605483"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“(b) be of a type specifically approved by the Commissioner by means of a notice published on the Government Gazette and the web portal designated by the Commissioner for this purpose or approved for the purposes of and in accordance with this Act.</w:t>
      </w:r>
      <w:proofErr w:type="gramStart"/>
      <w:r w:rsidRPr="00E1278B">
        <w:rPr>
          <w:rFonts w:cs="Times New Roman"/>
          <w:color w:val="000000" w:themeColor="text1"/>
          <w:sz w:val="22"/>
          <w:szCs w:val="22"/>
        </w:rPr>
        <w:t>”;</w:t>
      </w:r>
      <w:proofErr w:type="gramEnd"/>
      <w:r w:rsidRPr="00E1278B">
        <w:rPr>
          <w:rFonts w:cs="Times New Roman"/>
          <w:color w:val="000000" w:themeColor="text1"/>
          <w:sz w:val="22"/>
          <w:szCs w:val="22"/>
        </w:rPr>
        <w:t xml:space="preserve"> </w:t>
      </w:r>
    </w:p>
    <w:p w14:paraId="47971276" w14:textId="77777777" w:rsidR="00893415" w:rsidRPr="00E1278B" w:rsidRDefault="00893415" w:rsidP="00893415">
      <w:pPr>
        <w:jc w:val="both"/>
        <w:rPr>
          <w:rFonts w:cs="Times New Roman"/>
          <w:color w:val="000000" w:themeColor="text1"/>
          <w:sz w:val="22"/>
          <w:szCs w:val="22"/>
        </w:rPr>
      </w:pPr>
    </w:p>
    <w:p w14:paraId="09AC0FCA"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(ii) sub-item (2) thereof shall be amended as follows:</w:t>
      </w:r>
    </w:p>
    <w:p w14:paraId="28E66079" w14:textId="77777777" w:rsidR="00893415" w:rsidRPr="00E1278B" w:rsidRDefault="00893415" w:rsidP="00893415">
      <w:pPr>
        <w:jc w:val="both"/>
        <w:rPr>
          <w:rFonts w:cs="Times New Roman"/>
          <w:color w:val="000000" w:themeColor="text1"/>
          <w:sz w:val="22"/>
          <w:szCs w:val="22"/>
        </w:rPr>
      </w:pPr>
    </w:p>
    <w:p w14:paraId="290FBC41"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ia</w:t>
      </w:r>
      <w:proofErr w:type="spellEnd"/>
      <w:r w:rsidRPr="00E1278B">
        <w:rPr>
          <w:rFonts w:cs="Times New Roman"/>
          <w:color w:val="000000" w:themeColor="text1"/>
          <w:sz w:val="22"/>
          <w:szCs w:val="22"/>
        </w:rPr>
        <w:t>) in paragraph (a) thereof the word “printing” shall be substituted by the word “issuance</w:t>
      </w:r>
      <w:proofErr w:type="gramStart"/>
      <w:r w:rsidRPr="00E1278B">
        <w:rPr>
          <w:rFonts w:cs="Times New Roman"/>
          <w:color w:val="000000" w:themeColor="text1"/>
          <w:sz w:val="22"/>
          <w:szCs w:val="22"/>
        </w:rPr>
        <w:t>”;</w:t>
      </w:r>
      <w:proofErr w:type="gramEnd"/>
    </w:p>
    <w:p w14:paraId="5BB5C93A" w14:textId="77777777" w:rsidR="00893415" w:rsidRPr="00E1278B" w:rsidRDefault="00893415" w:rsidP="00893415">
      <w:pPr>
        <w:jc w:val="both"/>
        <w:rPr>
          <w:rFonts w:cs="Times New Roman"/>
          <w:color w:val="000000" w:themeColor="text1"/>
          <w:sz w:val="22"/>
          <w:szCs w:val="22"/>
        </w:rPr>
      </w:pPr>
    </w:p>
    <w:p w14:paraId="67F59813"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ib</w:t>
      </w:r>
      <w:proofErr w:type="spellEnd"/>
      <w:r w:rsidRPr="00E1278B">
        <w:rPr>
          <w:rFonts w:cs="Times New Roman"/>
          <w:color w:val="000000" w:themeColor="text1"/>
          <w:sz w:val="22"/>
          <w:szCs w:val="22"/>
        </w:rPr>
        <w:t xml:space="preserve">) in paragraph (b) thereof the word “printed” shall be substituted by the words “printed or electronic”.”. </w:t>
      </w:r>
    </w:p>
    <w:p w14:paraId="53D80138" w14:textId="77777777" w:rsidR="00893415" w:rsidRPr="00E1278B" w:rsidRDefault="00893415" w:rsidP="00893415">
      <w:pPr>
        <w:jc w:val="both"/>
        <w:rPr>
          <w:rFonts w:cs="Times New Roman"/>
          <w:color w:val="000000" w:themeColor="text1"/>
          <w:sz w:val="22"/>
          <w:szCs w:val="22"/>
        </w:rPr>
      </w:pPr>
    </w:p>
    <w:p w14:paraId="20B3A5E6" w14:textId="77777777" w:rsidR="00893415" w:rsidRPr="00E1278B" w:rsidRDefault="00893415" w:rsidP="00893415">
      <w:pPr>
        <w:jc w:val="both"/>
        <w:rPr>
          <w:rFonts w:cs="Times New Roman"/>
          <w:color w:val="000000" w:themeColor="text1"/>
          <w:sz w:val="22"/>
          <w:szCs w:val="22"/>
        </w:rPr>
      </w:pPr>
    </w:p>
    <w:p w14:paraId="26F03941"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68D13E24" w14:textId="77777777" w:rsidR="00893415" w:rsidRPr="00E1278B" w:rsidRDefault="00893415" w:rsidP="00893415">
      <w:pPr>
        <w:jc w:val="both"/>
        <w:rPr>
          <w:rFonts w:cs="Times New Roman"/>
          <w:b/>
          <w:bCs/>
          <w:sz w:val="22"/>
          <w:szCs w:val="22"/>
          <w:lang w:val="mt-MT"/>
        </w:rPr>
      </w:pPr>
    </w:p>
    <w:p w14:paraId="3E49C884"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2F9E36D6" w14:textId="77777777" w:rsidR="00893415" w:rsidRPr="00E1278B" w:rsidRDefault="00893415" w:rsidP="00893415">
      <w:pPr>
        <w:jc w:val="both"/>
        <w:rPr>
          <w:rFonts w:cs="Times New Roman"/>
          <w:sz w:val="22"/>
          <w:szCs w:val="22"/>
          <w:lang w:val="mt-MT"/>
        </w:rPr>
      </w:pPr>
    </w:p>
    <w:p w14:paraId="63AA8323"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Il-mozzjoni 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 xml:space="preserve">u Klawsola 36H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1F75B5ED" w14:textId="77777777" w:rsidR="00893415" w:rsidRPr="00E1278B" w:rsidRDefault="00893415" w:rsidP="00893415">
      <w:pPr>
        <w:jc w:val="both"/>
        <w:rPr>
          <w:rFonts w:cs="Times New Roman"/>
          <w:sz w:val="22"/>
          <w:szCs w:val="22"/>
          <w:lang w:val="mt-MT"/>
        </w:rPr>
      </w:pPr>
    </w:p>
    <w:p w14:paraId="01D10145"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36H Ġdida ssir parti mill-Abbozz ta’ Liġi. </w:t>
      </w:r>
    </w:p>
    <w:p w14:paraId="4A2A6212" w14:textId="77777777" w:rsidR="00893415" w:rsidRPr="00E1278B" w:rsidRDefault="00893415" w:rsidP="00893415">
      <w:pPr>
        <w:jc w:val="both"/>
        <w:rPr>
          <w:rFonts w:cs="Times New Roman"/>
          <w:sz w:val="22"/>
          <w:szCs w:val="22"/>
          <w:lang w:val="mt-MT"/>
        </w:rPr>
      </w:pPr>
    </w:p>
    <w:p w14:paraId="57013A9C" w14:textId="77777777" w:rsidR="00893415" w:rsidRPr="00E1278B" w:rsidRDefault="00893415" w:rsidP="00893415">
      <w:pPr>
        <w:jc w:val="both"/>
        <w:rPr>
          <w:rFonts w:cs="Times New Roman"/>
          <w:sz w:val="22"/>
          <w:szCs w:val="22"/>
          <w:lang w:val="mt-MT"/>
        </w:rPr>
      </w:pPr>
      <w:r w:rsidRPr="00E1278B">
        <w:rPr>
          <w:rFonts w:cs="Times New Roman"/>
          <w:b/>
          <w:sz w:val="22"/>
          <w:szCs w:val="22"/>
          <w:lang w:val="mt-MT"/>
        </w:rPr>
        <w:t xml:space="preserve">KLAWSOLA 36H ĠDIDA </w:t>
      </w:r>
      <w:r w:rsidRPr="00E1278B">
        <w:rPr>
          <w:rFonts w:cs="Times New Roman"/>
          <w:sz w:val="22"/>
          <w:szCs w:val="22"/>
          <w:lang w:val="mt-MT"/>
        </w:rPr>
        <w:t xml:space="preserve">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u kienet ordnata ssir parti mill-Abbozz ta’ Liġi.</w:t>
      </w:r>
    </w:p>
    <w:p w14:paraId="65325CFE" w14:textId="77777777" w:rsidR="00893415" w:rsidRPr="00E1278B" w:rsidRDefault="00893415" w:rsidP="00893415">
      <w:pPr>
        <w:jc w:val="both"/>
        <w:rPr>
          <w:rFonts w:cs="Times New Roman"/>
          <w:sz w:val="22"/>
          <w:szCs w:val="22"/>
          <w:lang w:val="mt-MT"/>
        </w:rPr>
      </w:pPr>
    </w:p>
    <w:p w14:paraId="582672CF" w14:textId="77777777" w:rsidR="00893415" w:rsidRPr="00E1278B" w:rsidRDefault="00893415" w:rsidP="00893415">
      <w:pPr>
        <w:jc w:val="both"/>
        <w:rPr>
          <w:rFonts w:cs="Times New Roman"/>
          <w:b/>
          <w:bCs/>
          <w:sz w:val="22"/>
          <w:szCs w:val="22"/>
          <w:lang w:val="mt-MT"/>
        </w:rPr>
      </w:pPr>
    </w:p>
    <w:p w14:paraId="560F56AD"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KLAWSOLA 36I ĠDIDA</w:t>
      </w:r>
    </w:p>
    <w:p w14:paraId="257CFEC5" w14:textId="77777777" w:rsidR="00893415" w:rsidRPr="00E1278B" w:rsidRDefault="00893415" w:rsidP="00893415">
      <w:pPr>
        <w:jc w:val="both"/>
        <w:rPr>
          <w:rFonts w:cs="Times New Roman"/>
          <w:sz w:val="22"/>
          <w:szCs w:val="22"/>
          <w:lang w:val="mt-MT"/>
        </w:rPr>
      </w:pPr>
    </w:p>
    <w:p w14:paraId="47468FD3"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il-klawsola ġdida mmarkata “AT”:</w:t>
      </w:r>
    </w:p>
    <w:p w14:paraId="79087DB2" w14:textId="77777777" w:rsidR="00893415" w:rsidRPr="00E1278B" w:rsidRDefault="00893415" w:rsidP="00893415">
      <w:pPr>
        <w:jc w:val="both"/>
        <w:rPr>
          <w:rFonts w:cs="Times New Roman"/>
          <w:sz w:val="22"/>
          <w:szCs w:val="22"/>
          <w:lang w:val="mt-MT"/>
        </w:rPr>
      </w:pPr>
    </w:p>
    <w:p w14:paraId="55CB1305"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Klawsola 36I Ġdida</w:t>
      </w:r>
    </w:p>
    <w:p w14:paraId="6AA57C4F" w14:textId="77777777" w:rsidR="00893415" w:rsidRPr="00E1278B" w:rsidRDefault="00893415" w:rsidP="00893415">
      <w:pPr>
        <w:jc w:val="both"/>
        <w:rPr>
          <w:rFonts w:cs="Times New Roman"/>
          <w:b/>
          <w:bCs/>
          <w:sz w:val="22"/>
          <w:szCs w:val="22"/>
          <w:lang w:val="mt-MT"/>
        </w:rPr>
      </w:pPr>
    </w:p>
    <w:p w14:paraId="699EC634"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Minnufih wara l-klawsola 36H ġdida għandha tiġi miżjuda l-klawsola ġdida li ġejja: </w:t>
      </w:r>
    </w:p>
    <w:p w14:paraId="0B269B20" w14:textId="77777777" w:rsidR="00893415" w:rsidRPr="00E1278B" w:rsidRDefault="00893415" w:rsidP="00893415">
      <w:pPr>
        <w:jc w:val="both"/>
        <w:rPr>
          <w:rFonts w:cs="Times New Roman"/>
          <w:sz w:val="22"/>
          <w:szCs w:val="22"/>
          <w:lang w:val="mt-MT"/>
        </w:rPr>
      </w:pPr>
    </w:p>
    <w:p w14:paraId="6319D31E"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“Emenda tal-Erbatax-il Skeda li tinsab mal-Att prinċipali.</w:t>
      </w:r>
    </w:p>
    <w:p w14:paraId="70C52473" w14:textId="77777777" w:rsidR="00893415" w:rsidRPr="00E1278B" w:rsidRDefault="00893415" w:rsidP="00893415">
      <w:pPr>
        <w:jc w:val="both"/>
        <w:rPr>
          <w:rFonts w:cs="Times New Roman"/>
          <w:color w:val="000000" w:themeColor="text1"/>
          <w:sz w:val="22"/>
          <w:szCs w:val="22"/>
          <w:lang w:val="mt-MT"/>
        </w:rPr>
      </w:pPr>
    </w:p>
    <w:p w14:paraId="561447F6" w14:textId="77777777" w:rsidR="00893415" w:rsidRPr="00E1278B" w:rsidRDefault="00893415" w:rsidP="00893415">
      <w:pPr>
        <w:jc w:val="both"/>
        <w:rPr>
          <w:rFonts w:cs="Times New Roman"/>
          <w:color w:val="000000" w:themeColor="text1"/>
          <w:sz w:val="22"/>
          <w:szCs w:val="22"/>
          <w:lang w:val="mt-MT"/>
        </w:rPr>
      </w:pPr>
      <w:r w:rsidRPr="00E1278B">
        <w:rPr>
          <w:rFonts w:cs="Times New Roman"/>
          <w:b/>
          <w:bCs/>
          <w:color w:val="000000" w:themeColor="text1"/>
          <w:sz w:val="22"/>
          <w:szCs w:val="22"/>
          <w:lang w:val="mt-MT"/>
        </w:rPr>
        <w:t>36I.</w:t>
      </w:r>
      <w:r w:rsidRPr="00E1278B">
        <w:rPr>
          <w:rFonts w:cs="Times New Roman"/>
          <w:color w:val="000000" w:themeColor="text1"/>
          <w:sz w:val="22"/>
          <w:szCs w:val="22"/>
          <w:lang w:val="mt-MT"/>
        </w:rPr>
        <w:t xml:space="preserve"> L-Erbatax-il Skeda li tinsab mal-Att prinċipali għandha tiġi emendata kif ġej:</w:t>
      </w:r>
    </w:p>
    <w:p w14:paraId="63198FB1" w14:textId="77777777" w:rsidR="00893415" w:rsidRPr="00E1278B" w:rsidRDefault="00893415" w:rsidP="00893415">
      <w:pPr>
        <w:jc w:val="both"/>
        <w:rPr>
          <w:rFonts w:cs="Times New Roman"/>
          <w:color w:val="000000" w:themeColor="text1"/>
          <w:sz w:val="22"/>
          <w:szCs w:val="22"/>
          <w:lang w:val="mt-MT"/>
        </w:rPr>
      </w:pPr>
    </w:p>
    <w:p w14:paraId="66AA65A5"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lastRenderedPageBreak/>
        <w:t xml:space="preserve">(a)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(2) tal-partita 2 tat-Taqsima Wieħed tagħha għandha tiġi sostitwita bis-</w:t>
      </w:r>
      <w:proofErr w:type="spellStart"/>
      <w:r w:rsidRPr="00E1278B">
        <w:rPr>
          <w:rFonts w:cs="Times New Roman"/>
          <w:color w:val="000000" w:themeColor="text1"/>
          <w:sz w:val="22"/>
          <w:szCs w:val="22"/>
          <w:lang w:val="mt-MT"/>
        </w:rPr>
        <w:t>subpartita</w:t>
      </w:r>
      <w:proofErr w:type="spellEnd"/>
      <w:r w:rsidRPr="00E1278B">
        <w:rPr>
          <w:rFonts w:cs="Times New Roman"/>
          <w:color w:val="000000" w:themeColor="text1"/>
          <w:sz w:val="22"/>
          <w:szCs w:val="22"/>
          <w:lang w:val="mt-MT"/>
        </w:rPr>
        <w:t xml:space="preserve"> ġdida li ġejja:</w:t>
      </w:r>
    </w:p>
    <w:p w14:paraId="320A5DCF" w14:textId="77777777" w:rsidR="00893415" w:rsidRPr="00E1278B" w:rsidRDefault="00893415" w:rsidP="00893415">
      <w:pPr>
        <w:jc w:val="both"/>
        <w:rPr>
          <w:rFonts w:cs="Times New Roman"/>
          <w:color w:val="000000" w:themeColor="text1"/>
          <w:sz w:val="22"/>
          <w:szCs w:val="22"/>
          <w:lang w:val="mt-MT"/>
        </w:rPr>
      </w:pPr>
    </w:p>
    <w:p w14:paraId="52BD9322"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“(2) Id-dispożizzjonijiet </w:t>
      </w:r>
      <w:proofErr w:type="spellStart"/>
      <w:r w:rsidRPr="00E1278B">
        <w:rPr>
          <w:rFonts w:cs="Times New Roman"/>
          <w:color w:val="000000" w:themeColor="text1"/>
          <w:sz w:val="22"/>
          <w:szCs w:val="22"/>
          <w:lang w:val="mt-MT"/>
        </w:rPr>
        <w:t>tas-subpartita</w:t>
      </w:r>
      <w:proofErr w:type="spellEnd"/>
      <w:r w:rsidRPr="00E1278B">
        <w:rPr>
          <w:rFonts w:cs="Times New Roman"/>
          <w:color w:val="000000" w:themeColor="text1"/>
          <w:sz w:val="22"/>
          <w:szCs w:val="22"/>
          <w:lang w:val="mt-MT"/>
        </w:rPr>
        <w:t xml:space="preserve"> (1) ma għandhomx japplikaw għal: </w:t>
      </w:r>
    </w:p>
    <w:p w14:paraId="4DC25D63" w14:textId="77777777" w:rsidR="00893415" w:rsidRPr="00E1278B" w:rsidRDefault="00893415" w:rsidP="00893415">
      <w:pPr>
        <w:jc w:val="both"/>
        <w:rPr>
          <w:rFonts w:cs="Times New Roman"/>
          <w:color w:val="000000" w:themeColor="text1"/>
          <w:sz w:val="22"/>
          <w:szCs w:val="22"/>
          <w:lang w:val="mt-MT"/>
        </w:rPr>
      </w:pPr>
    </w:p>
    <w:p w14:paraId="3485773B"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(a) provvisti ta’ servizzi koperti mill-iskema speċjali kif stabbilita fis-Sezzjoni 2 tat-Taqsima Sebgħa ta’ din l-Iskeda, fejn dawk il-provvisti jitwettqu minn persuna taxxabbli li hija permessa li tuża tali skema speċjali skont il-partita 2 tal-imsemmija Sezzjoni;</w:t>
      </w:r>
    </w:p>
    <w:p w14:paraId="7F3BEB38" w14:textId="77777777" w:rsidR="00893415" w:rsidRPr="00E1278B" w:rsidRDefault="00893415" w:rsidP="00893415">
      <w:pPr>
        <w:jc w:val="both"/>
        <w:rPr>
          <w:rFonts w:cs="Times New Roman"/>
          <w:color w:val="000000" w:themeColor="text1"/>
          <w:sz w:val="22"/>
          <w:szCs w:val="22"/>
          <w:lang w:val="mt-MT"/>
        </w:rPr>
      </w:pPr>
    </w:p>
    <w:p w14:paraId="38BBCCEA"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(b) provvisti koperti mill-iskema speċjali stabbilita fis-Sezzjoni 3 tat-Taqsima Sebgħa ta’ din l-Iskeda, fejn dawk il-provvisti jitwettqu minn persuna taxxabbli li hija permessa li tuża tali skema speċjali skont il-partita 2 tal-imsemmija Sezzjoni;</w:t>
      </w:r>
    </w:p>
    <w:p w14:paraId="17B0F35E" w14:textId="77777777" w:rsidR="00893415" w:rsidRPr="00E1278B" w:rsidRDefault="00893415" w:rsidP="00893415">
      <w:pPr>
        <w:jc w:val="both"/>
        <w:rPr>
          <w:rFonts w:cs="Times New Roman"/>
          <w:color w:val="000000" w:themeColor="text1"/>
          <w:sz w:val="22"/>
          <w:szCs w:val="22"/>
          <w:lang w:val="mt-MT"/>
        </w:rPr>
      </w:pPr>
    </w:p>
    <w:p w14:paraId="7A752620"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(ċ) provvisti ta’ servizzi li fir-rigward tagħhom it-taxxa hija dovuta mill-klijent skont l-Artikolu 196 tad-Direttiva tal-Kunsill 2006/112/KE; u</w:t>
      </w:r>
    </w:p>
    <w:p w14:paraId="7B4496AD" w14:textId="77777777" w:rsidR="00893415" w:rsidRPr="00E1278B" w:rsidRDefault="00893415" w:rsidP="00893415">
      <w:pPr>
        <w:jc w:val="both"/>
        <w:rPr>
          <w:rFonts w:cs="Times New Roman"/>
          <w:color w:val="000000" w:themeColor="text1"/>
          <w:sz w:val="22"/>
          <w:szCs w:val="22"/>
          <w:lang w:val="mt-MT"/>
        </w:rPr>
      </w:pPr>
    </w:p>
    <w:p w14:paraId="11557132"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(d) provvisti jew trasferimenti ta’ oġġetti msemmija fil-partita 4 tar-Raba’ Skeda.”;</w:t>
      </w:r>
    </w:p>
    <w:p w14:paraId="15E458DE" w14:textId="77777777" w:rsidR="00893415" w:rsidRPr="00E1278B" w:rsidRDefault="00893415" w:rsidP="00893415">
      <w:pPr>
        <w:jc w:val="both"/>
        <w:rPr>
          <w:rFonts w:cs="Times New Roman"/>
          <w:color w:val="000000" w:themeColor="text1"/>
          <w:sz w:val="22"/>
          <w:szCs w:val="22"/>
          <w:lang w:val="mt-MT"/>
        </w:rPr>
      </w:pPr>
    </w:p>
    <w:p w14:paraId="7431FDFC"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(b) it-Taqsima Sebgħa tagħha għandha tiġi emendata kif ġej:</w:t>
      </w:r>
    </w:p>
    <w:p w14:paraId="3CE9955F" w14:textId="77777777" w:rsidR="00893415" w:rsidRPr="00E1278B" w:rsidRDefault="00893415" w:rsidP="00893415">
      <w:pPr>
        <w:jc w:val="both"/>
        <w:rPr>
          <w:rFonts w:cs="Times New Roman"/>
          <w:color w:val="000000" w:themeColor="text1"/>
          <w:sz w:val="22"/>
          <w:szCs w:val="22"/>
          <w:lang w:val="mt-MT"/>
        </w:rPr>
      </w:pPr>
    </w:p>
    <w:p w14:paraId="68143BD8"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(i) is-Sezzjoni 2 tagħha għandha tiġi emendata kif ġej:</w:t>
      </w:r>
    </w:p>
    <w:p w14:paraId="6B48C19B" w14:textId="77777777" w:rsidR="00893415" w:rsidRPr="00E1278B" w:rsidRDefault="00893415" w:rsidP="00893415">
      <w:pPr>
        <w:jc w:val="both"/>
        <w:rPr>
          <w:rFonts w:cs="Times New Roman"/>
          <w:color w:val="000000" w:themeColor="text1"/>
          <w:sz w:val="22"/>
          <w:szCs w:val="22"/>
          <w:lang w:val="mt-MT"/>
        </w:rPr>
      </w:pPr>
    </w:p>
    <w:p w14:paraId="613845FA"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ia</w:t>
      </w:r>
      <w:proofErr w:type="spellEnd"/>
      <w:r w:rsidRPr="00E1278B">
        <w:rPr>
          <w:rFonts w:cs="Times New Roman"/>
          <w:color w:val="000000" w:themeColor="text1"/>
          <w:sz w:val="22"/>
          <w:szCs w:val="22"/>
          <w:lang w:val="mt-MT"/>
        </w:rPr>
        <w:t>) il-partita 2 tagħha għandha tiġi sostitwita bil-partita ġdida li ġejja:</w:t>
      </w:r>
    </w:p>
    <w:p w14:paraId="46E16C99" w14:textId="77777777" w:rsidR="00893415" w:rsidRPr="00E1278B" w:rsidRDefault="00893415" w:rsidP="00893415">
      <w:pPr>
        <w:jc w:val="both"/>
        <w:rPr>
          <w:rFonts w:cs="Times New Roman"/>
          <w:color w:val="000000" w:themeColor="text1"/>
          <w:sz w:val="22"/>
          <w:szCs w:val="22"/>
          <w:lang w:val="mt-MT"/>
        </w:rPr>
      </w:pPr>
    </w:p>
    <w:p w14:paraId="51100F2F"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“2. Il-Kummissarju għandu jippermetti lil kwalunkwe persuna taxxabbli mhux stabbilita fil-Komunità li tipprovdi servizzi lil persuna mhux taxxabbli sabiex tuża din l-iskema speċjali. Tali skema speċjali tapplika għal dawk is-servizzi kollha pprovduti fil-Komunità.”;</w:t>
      </w:r>
    </w:p>
    <w:p w14:paraId="70236399" w14:textId="77777777" w:rsidR="00893415" w:rsidRPr="00E1278B" w:rsidRDefault="00893415" w:rsidP="00893415">
      <w:pPr>
        <w:jc w:val="both"/>
        <w:rPr>
          <w:rFonts w:cs="Times New Roman"/>
          <w:color w:val="000000" w:themeColor="text1"/>
          <w:sz w:val="22"/>
          <w:szCs w:val="22"/>
          <w:lang w:val="mt-MT"/>
        </w:rPr>
      </w:pPr>
    </w:p>
    <w:p w14:paraId="18B0E982"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ib</w:t>
      </w:r>
      <w:proofErr w:type="spellEnd"/>
      <w:r w:rsidRPr="00E1278B">
        <w:rPr>
          <w:rFonts w:cs="Times New Roman"/>
          <w:color w:val="000000" w:themeColor="text1"/>
          <w:sz w:val="22"/>
          <w:szCs w:val="22"/>
          <w:lang w:val="mt-MT"/>
        </w:rPr>
        <w:t xml:space="preserve">) il-paragrafu (ċ) </w:t>
      </w:r>
      <w:proofErr w:type="spellStart"/>
      <w:r w:rsidRPr="00E1278B">
        <w:rPr>
          <w:rFonts w:cs="Times New Roman"/>
          <w:color w:val="000000" w:themeColor="text1"/>
          <w:sz w:val="22"/>
          <w:szCs w:val="22"/>
          <w:lang w:val="mt-MT"/>
        </w:rPr>
        <w:t>tas-subpartita</w:t>
      </w:r>
      <w:proofErr w:type="spellEnd"/>
      <w:r w:rsidRPr="00E1278B">
        <w:rPr>
          <w:rFonts w:cs="Times New Roman"/>
          <w:color w:val="000000" w:themeColor="text1"/>
          <w:sz w:val="22"/>
          <w:szCs w:val="22"/>
          <w:lang w:val="mt-MT"/>
        </w:rPr>
        <w:t xml:space="preserve"> (1) tal-partita 4 tagħha għandu jiġi sostitwit bil-paragrafu ġdid li ġej:</w:t>
      </w:r>
    </w:p>
    <w:p w14:paraId="55FADCB1" w14:textId="77777777" w:rsidR="00893415" w:rsidRPr="00E1278B" w:rsidRDefault="00893415" w:rsidP="00893415">
      <w:pPr>
        <w:jc w:val="both"/>
        <w:rPr>
          <w:rFonts w:cs="Times New Roman"/>
          <w:color w:val="000000" w:themeColor="text1"/>
          <w:sz w:val="22"/>
          <w:szCs w:val="22"/>
          <w:lang w:val="mt-MT"/>
        </w:rPr>
      </w:pPr>
    </w:p>
    <w:p w14:paraId="13F1628C"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“(ċ) l-indirizzi elettroniċi, inklużi, fejn disponibbli, siti elettroniċi;”;</w:t>
      </w:r>
    </w:p>
    <w:p w14:paraId="2E5E4C15" w14:textId="77777777" w:rsidR="00893415" w:rsidRPr="00E1278B" w:rsidRDefault="00893415" w:rsidP="00893415">
      <w:pPr>
        <w:jc w:val="both"/>
        <w:rPr>
          <w:rFonts w:cs="Times New Roman"/>
          <w:color w:val="000000" w:themeColor="text1"/>
          <w:sz w:val="22"/>
          <w:szCs w:val="22"/>
          <w:lang w:val="mt-MT"/>
        </w:rPr>
      </w:pPr>
    </w:p>
    <w:p w14:paraId="72999672"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iċ</w:t>
      </w:r>
      <w:proofErr w:type="spellEnd"/>
      <w:r w:rsidRPr="00E1278B">
        <w:rPr>
          <w:rFonts w:cs="Times New Roman"/>
          <w:color w:val="000000" w:themeColor="text1"/>
          <w:sz w:val="22"/>
          <w:szCs w:val="22"/>
          <w:lang w:val="mt-MT"/>
        </w:rPr>
        <w:t>) il-partita 11 tagħha għandha tiġi sostitwita bil-partita ġdida li ġejja:</w:t>
      </w:r>
    </w:p>
    <w:p w14:paraId="092D84EF" w14:textId="77777777" w:rsidR="00893415" w:rsidRPr="00E1278B" w:rsidRDefault="00893415" w:rsidP="00893415">
      <w:pPr>
        <w:jc w:val="both"/>
        <w:rPr>
          <w:rFonts w:cs="Times New Roman"/>
          <w:color w:val="000000" w:themeColor="text1"/>
          <w:sz w:val="22"/>
          <w:szCs w:val="22"/>
          <w:lang w:val="mt-MT"/>
        </w:rPr>
      </w:pPr>
    </w:p>
    <w:p w14:paraId="32517F7F"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“Tnaqqis ta’ </w:t>
      </w:r>
      <w:proofErr w:type="spellStart"/>
      <w:r w:rsidRPr="00E1278B">
        <w:rPr>
          <w:rFonts w:cs="Times New Roman"/>
          <w:color w:val="000000" w:themeColor="text1"/>
          <w:sz w:val="22"/>
          <w:szCs w:val="22"/>
          <w:lang w:val="mt-MT"/>
        </w:rPr>
        <w:t>input</w:t>
      </w:r>
      <w:proofErr w:type="spellEnd"/>
      <w:r w:rsidRPr="00E1278B">
        <w:rPr>
          <w:rFonts w:cs="Times New Roman"/>
          <w:color w:val="000000" w:themeColor="text1"/>
          <w:sz w:val="22"/>
          <w:szCs w:val="22"/>
          <w:lang w:val="mt-MT"/>
        </w:rPr>
        <w:t xml:space="preserve"> tax.</w:t>
      </w:r>
    </w:p>
    <w:p w14:paraId="7B94E73A" w14:textId="77777777" w:rsidR="00893415" w:rsidRPr="00E1278B" w:rsidRDefault="00893415" w:rsidP="00893415">
      <w:pPr>
        <w:jc w:val="both"/>
        <w:rPr>
          <w:rFonts w:cs="Times New Roman"/>
          <w:color w:val="000000" w:themeColor="text1"/>
          <w:sz w:val="22"/>
          <w:szCs w:val="22"/>
          <w:lang w:val="mt-MT"/>
        </w:rPr>
      </w:pPr>
    </w:p>
    <w:p w14:paraId="1A778FD6" w14:textId="443144B0"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11. Il-persuna taxxabbli li mhux stabbilita fil-Komunità li tagħmel użu minn din l-iskema speċjali ma tistax, fir-rigward tas-servizzi koperti minn din l-iskema speċjali, tnaqqas il-VAT imposta fl-Istati Membri tal-konsum skont l-Artikolu 168 tad-Direttiva tal-Kunsill 2006/112/KE. </w:t>
      </w:r>
      <w:r w:rsidRPr="00E859C3">
        <w:rPr>
          <w:rFonts w:cs="Times New Roman"/>
          <w:color w:val="000000" w:themeColor="text1"/>
          <w:sz w:val="22"/>
          <w:szCs w:val="22"/>
          <w:lang w:val="mt-MT"/>
        </w:rPr>
        <w:t>Minkejja l-punt (1)</w:t>
      </w:r>
      <w:r w:rsidR="007A3781">
        <w:rPr>
          <w:rFonts w:cs="Times New Roman"/>
          <w:color w:val="000000" w:themeColor="text1"/>
          <w:sz w:val="22"/>
          <w:szCs w:val="22"/>
          <w:lang w:val="mt-MT"/>
        </w:rPr>
        <w:t xml:space="preserve"> tal-</w:t>
      </w:r>
      <w:r w:rsidR="007A3781" w:rsidRPr="00E859C3">
        <w:rPr>
          <w:rFonts w:cs="Times New Roman"/>
          <w:color w:val="000000" w:themeColor="text1"/>
          <w:sz w:val="22"/>
          <w:szCs w:val="22"/>
          <w:lang w:val="mt-MT"/>
        </w:rPr>
        <w:t>Artikolu</w:t>
      </w:r>
      <w:r w:rsidR="007A3781">
        <w:rPr>
          <w:rFonts w:cs="Times New Roman"/>
          <w:color w:val="000000" w:themeColor="text1"/>
          <w:sz w:val="22"/>
          <w:szCs w:val="22"/>
          <w:lang w:val="mt-MT"/>
        </w:rPr>
        <w:t xml:space="preserve"> 1</w:t>
      </w:r>
      <w:r w:rsidRPr="00E859C3">
        <w:rPr>
          <w:rFonts w:cs="Times New Roman"/>
          <w:color w:val="000000" w:themeColor="text1"/>
          <w:sz w:val="22"/>
          <w:szCs w:val="22"/>
          <w:lang w:val="mt-MT"/>
        </w:rPr>
        <w:t xml:space="preserve"> tad-Direttiva 86/560/KEE,</w:t>
      </w:r>
      <w:r w:rsidRPr="00E1278B">
        <w:rPr>
          <w:rFonts w:cs="Times New Roman"/>
          <w:color w:val="000000" w:themeColor="text1"/>
          <w:sz w:val="22"/>
          <w:szCs w:val="22"/>
          <w:lang w:val="mt-MT"/>
        </w:rPr>
        <w:t xml:space="preserve"> il-persuna taxxabbli inkwistjoni għandha tiġi </w:t>
      </w:r>
      <w:proofErr w:type="spellStart"/>
      <w:r w:rsidRPr="00E1278B">
        <w:rPr>
          <w:rFonts w:cs="Times New Roman"/>
          <w:color w:val="000000" w:themeColor="text1"/>
          <w:sz w:val="22"/>
          <w:szCs w:val="22"/>
          <w:lang w:val="mt-MT"/>
        </w:rPr>
        <w:t>rimborżata</w:t>
      </w:r>
      <w:proofErr w:type="spellEnd"/>
      <w:r w:rsidRPr="00E1278B">
        <w:rPr>
          <w:rFonts w:cs="Times New Roman"/>
          <w:color w:val="000000" w:themeColor="text1"/>
          <w:sz w:val="22"/>
          <w:szCs w:val="22"/>
          <w:lang w:val="mt-MT"/>
        </w:rPr>
        <w:t xml:space="preserve"> f’</w:t>
      </w:r>
      <w:proofErr w:type="spellStart"/>
      <w:r w:rsidRPr="00E1278B">
        <w:rPr>
          <w:rFonts w:cs="Times New Roman"/>
          <w:color w:val="000000" w:themeColor="text1"/>
          <w:sz w:val="22"/>
          <w:szCs w:val="22"/>
          <w:lang w:val="mt-MT"/>
        </w:rPr>
        <w:t>konformità</w:t>
      </w:r>
      <w:proofErr w:type="spellEnd"/>
      <w:r w:rsidRPr="00E1278B">
        <w:rPr>
          <w:rFonts w:cs="Times New Roman"/>
          <w:color w:val="000000" w:themeColor="text1"/>
          <w:sz w:val="22"/>
          <w:szCs w:val="22"/>
          <w:lang w:val="mt-MT"/>
        </w:rPr>
        <w:t xml:space="preserve"> ma’ dik id-Direttiva. L-Artikolu 2(2) u l-Artikolu 4(2) tad-Direttiva 86/560/KEE ma għandhomx japplikaw għal </w:t>
      </w:r>
      <w:proofErr w:type="spellStart"/>
      <w:r w:rsidRPr="00E1278B">
        <w:rPr>
          <w:rFonts w:cs="Times New Roman"/>
          <w:color w:val="000000" w:themeColor="text1"/>
          <w:sz w:val="22"/>
          <w:szCs w:val="22"/>
          <w:lang w:val="mt-MT"/>
        </w:rPr>
        <w:t>rifużjonijiet</w:t>
      </w:r>
      <w:proofErr w:type="spellEnd"/>
      <w:r w:rsidRPr="00E1278B">
        <w:rPr>
          <w:rFonts w:cs="Times New Roman"/>
          <w:color w:val="000000" w:themeColor="text1"/>
          <w:sz w:val="22"/>
          <w:szCs w:val="22"/>
          <w:lang w:val="mt-MT"/>
        </w:rPr>
        <w:t xml:space="preserve"> li jirrigwardaw oġġetti jew servizzi użati għall-finijiet tal-provvisti ta’ servizzi koperti minn din l-iskema speċjali. Jekk il-persuna taxxabbli li tagħmel użu minn din l-iskema speċjali tkun meħtieġa li tkun reġistrata fi Stat Membru għal attivitajiet mhux koperti minn din l-iskema speċjali, hija għandha tnaqqas it-taxxa fuq il-valur miżjud imposta f’dak l-Istat Membru, fir-rigward tal-attivitajiet taxxabbli tagħha li huma koperti minn din l-iskema speċjali, fid-denunzja tal-VAT li għandha tiġi sottomessa skont l-Artikolu 250 tad-Direttiva tal-Kunsill 2006/112/KE.”;</w:t>
      </w:r>
    </w:p>
    <w:p w14:paraId="77D5D0A4" w14:textId="77777777" w:rsidR="00893415" w:rsidRPr="00E1278B" w:rsidRDefault="00893415" w:rsidP="00893415">
      <w:pPr>
        <w:jc w:val="both"/>
        <w:rPr>
          <w:rFonts w:cs="Times New Roman"/>
          <w:color w:val="000000" w:themeColor="text1"/>
          <w:sz w:val="22"/>
          <w:szCs w:val="22"/>
          <w:lang w:val="mt-MT"/>
        </w:rPr>
      </w:pPr>
    </w:p>
    <w:p w14:paraId="60B223DB"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w:t>
      </w:r>
      <w:proofErr w:type="spellEnd"/>
      <w:r w:rsidRPr="00E1278B">
        <w:rPr>
          <w:rFonts w:cs="Times New Roman"/>
          <w:color w:val="000000" w:themeColor="text1"/>
          <w:sz w:val="22"/>
          <w:szCs w:val="22"/>
          <w:lang w:val="mt-MT"/>
        </w:rPr>
        <w:t>) is-Sezzjoni 3 tagħha għandha tiġi emendata kif ġej:</w:t>
      </w:r>
    </w:p>
    <w:p w14:paraId="2D166133" w14:textId="77777777" w:rsidR="00893415" w:rsidRPr="00E1278B" w:rsidRDefault="00893415" w:rsidP="00893415">
      <w:pPr>
        <w:jc w:val="both"/>
        <w:rPr>
          <w:rFonts w:cs="Times New Roman"/>
          <w:color w:val="000000" w:themeColor="text1"/>
          <w:sz w:val="22"/>
          <w:szCs w:val="22"/>
          <w:lang w:val="mt-MT"/>
        </w:rPr>
      </w:pPr>
    </w:p>
    <w:p w14:paraId="4E9BB6CC"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ia</w:t>
      </w:r>
      <w:proofErr w:type="spellEnd"/>
      <w:r w:rsidRPr="00E1278B">
        <w:rPr>
          <w:rFonts w:cs="Times New Roman"/>
          <w:color w:val="000000" w:themeColor="text1"/>
          <w:sz w:val="22"/>
          <w:szCs w:val="22"/>
          <w:lang w:val="mt-MT"/>
        </w:rPr>
        <w:t>) il-partita 2 tagħha għandha tiġi sostitwita bil-partita ġdida li ġejja:</w:t>
      </w:r>
    </w:p>
    <w:p w14:paraId="46C07EB6" w14:textId="77777777" w:rsidR="00893415" w:rsidRPr="00E1278B" w:rsidRDefault="00893415" w:rsidP="00893415">
      <w:pPr>
        <w:jc w:val="both"/>
        <w:rPr>
          <w:rFonts w:cs="Times New Roman"/>
          <w:color w:val="000000" w:themeColor="text1"/>
          <w:sz w:val="22"/>
          <w:szCs w:val="22"/>
          <w:lang w:val="mt-MT"/>
        </w:rPr>
      </w:pPr>
    </w:p>
    <w:p w14:paraId="61C9D459"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“Permess biex tintuża l-iskema speċjali.</w:t>
      </w:r>
    </w:p>
    <w:p w14:paraId="16E43812" w14:textId="77777777" w:rsidR="00893415" w:rsidRPr="00E1278B" w:rsidRDefault="00893415" w:rsidP="00893415">
      <w:pPr>
        <w:jc w:val="both"/>
        <w:rPr>
          <w:rFonts w:cs="Times New Roman"/>
          <w:color w:val="000000" w:themeColor="text1"/>
          <w:sz w:val="22"/>
          <w:szCs w:val="22"/>
          <w:lang w:val="mt-MT"/>
        </w:rPr>
      </w:pPr>
    </w:p>
    <w:p w14:paraId="4C47C6EE"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lastRenderedPageBreak/>
        <w:t>2. (1) Il-Kummissarju għandu jippermetti lill-persuni taxxabbli li ġejjin sabiex jużaw din l-iskema speċjali:</w:t>
      </w:r>
    </w:p>
    <w:p w14:paraId="78A781BB" w14:textId="77777777" w:rsidR="00893415" w:rsidRPr="00E1278B" w:rsidRDefault="00893415" w:rsidP="00893415">
      <w:pPr>
        <w:jc w:val="both"/>
        <w:rPr>
          <w:rFonts w:cs="Times New Roman"/>
          <w:color w:val="000000" w:themeColor="text1"/>
          <w:sz w:val="22"/>
          <w:szCs w:val="22"/>
          <w:lang w:val="mt-MT"/>
        </w:rPr>
      </w:pPr>
    </w:p>
    <w:p w14:paraId="4D28EB01"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(a) persuna taxxabbli li twettaq bejgħ mill-bogħod </w:t>
      </w:r>
      <w:proofErr w:type="spellStart"/>
      <w:r w:rsidRPr="00E1278B">
        <w:rPr>
          <w:rFonts w:cs="Times New Roman"/>
          <w:color w:val="000000" w:themeColor="text1"/>
          <w:sz w:val="22"/>
          <w:szCs w:val="22"/>
          <w:lang w:val="mt-MT"/>
        </w:rPr>
        <w:t>intra</w:t>
      </w:r>
      <w:proofErr w:type="spellEnd"/>
      <w:r w:rsidRPr="00E1278B">
        <w:rPr>
          <w:rFonts w:cs="Times New Roman"/>
          <w:color w:val="000000" w:themeColor="text1"/>
          <w:sz w:val="22"/>
          <w:szCs w:val="22"/>
          <w:lang w:val="mt-MT"/>
        </w:rPr>
        <w:t>-Komunitarju ta’ oġġetti;</w:t>
      </w:r>
    </w:p>
    <w:p w14:paraId="35CC59CF" w14:textId="77777777" w:rsidR="00893415" w:rsidRPr="00E1278B" w:rsidRDefault="00893415" w:rsidP="00893415">
      <w:pPr>
        <w:jc w:val="both"/>
        <w:rPr>
          <w:rFonts w:cs="Times New Roman"/>
          <w:color w:val="000000" w:themeColor="text1"/>
          <w:sz w:val="22"/>
          <w:szCs w:val="22"/>
          <w:lang w:val="mt-MT"/>
        </w:rPr>
      </w:pPr>
    </w:p>
    <w:p w14:paraId="7B9E28DF"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(b) persuna taxxabbli li tiffaċilita l-provvista ta’ oġġetti skont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(2) tal-partita 12A tat-Tieni Skeda fejn id-</w:t>
      </w:r>
      <w:proofErr w:type="spellStart"/>
      <w:r w:rsidRPr="00E1278B">
        <w:rPr>
          <w:rFonts w:cs="Times New Roman"/>
          <w:color w:val="000000" w:themeColor="text1"/>
          <w:sz w:val="22"/>
          <w:szCs w:val="22"/>
          <w:lang w:val="mt-MT"/>
        </w:rPr>
        <w:t>dispaċċ</w:t>
      </w:r>
      <w:proofErr w:type="spellEnd"/>
      <w:r w:rsidRPr="00E1278B">
        <w:rPr>
          <w:rFonts w:cs="Times New Roman"/>
          <w:color w:val="000000" w:themeColor="text1"/>
          <w:sz w:val="22"/>
          <w:szCs w:val="22"/>
          <w:lang w:val="mt-MT"/>
        </w:rPr>
        <w:t xml:space="preserve"> jew it-trasport jibda u jispiċċa fl-istess Stat Membru; u</w:t>
      </w:r>
    </w:p>
    <w:p w14:paraId="7D92E892" w14:textId="77777777" w:rsidR="00893415" w:rsidRPr="00E1278B" w:rsidRDefault="00893415" w:rsidP="00893415">
      <w:pPr>
        <w:jc w:val="both"/>
        <w:rPr>
          <w:rFonts w:cs="Times New Roman"/>
          <w:color w:val="000000" w:themeColor="text1"/>
          <w:sz w:val="22"/>
          <w:szCs w:val="22"/>
          <w:lang w:val="mt-MT"/>
        </w:rPr>
      </w:pPr>
    </w:p>
    <w:p w14:paraId="07F12918"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(ċ) persuna taxxabbli mhux stabbilita fl-Istat Membru tal-konsum li tipprovdi servizzi lil persuna mhux taxxabbli.</w:t>
      </w:r>
    </w:p>
    <w:p w14:paraId="49C24187" w14:textId="77777777" w:rsidR="00893415" w:rsidRPr="00E1278B" w:rsidRDefault="00893415" w:rsidP="00893415">
      <w:pPr>
        <w:jc w:val="both"/>
        <w:rPr>
          <w:rFonts w:cs="Times New Roman"/>
          <w:color w:val="000000" w:themeColor="text1"/>
          <w:sz w:val="22"/>
          <w:szCs w:val="22"/>
          <w:lang w:val="mt-MT"/>
        </w:rPr>
      </w:pPr>
    </w:p>
    <w:p w14:paraId="3C58C0A5"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Din l-iskema speċjali tapplika għal dawk l-oġġetti jew servizzi kollha pprovduti fil-Komunità mill-persuna taxxabbli </w:t>
      </w:r>
      <w:proofErr w:type="spellStart"/>
      <w:r w:rsidRPr="00E1278B">
        <w:rPr>
          <w:rFonts w:cs="Times New Roman"/>
          <w:color w:val="000000" w:themeColor="text1"/>
          <w:sz w:val="22"/>
          <w:szCs w:val="22"/>
          <w:lang w:val="mt-MT"/>
        </w:rPr>
        <w:t>kkonċernata</w:t>
      </w:r>
      <w:proofErr w:type="spellEnd"/>
      <w:r w:rsidRPr="00E1278B">
        <w:rPr>
          <w:rFonts w:cs="Times New Roman"/>
          <w:color w:val="000000" w:themeColor="text1"/>
          <w:sz w:val="22"/>
          <w:szCs w:val="22"/>
          <w:lang w:val="mt-MT"/>
        </w:rPr>
        <w:t>.</w:t>
      </w:r>
    </w:p>
    <w:p w14:paraId="33E3434C" w14:textId="77777777" w:rsidR="00893415" w:rsidRPr="00E1278B" w:rsidRDefault="00893415" w:rsidP="00893415">
      <w:pPr>
        <w:jc w:val="both"/>
        <w:rPr>
          <w:rFonts w:cs="Times New Roman"/>
          <w:color w:val="000000" w:themeColor="text1"/>
          <w:sz w:val="22"/>
          <w:szCs w:val="22"/>
          <w:lang w:val="mt-MT"/>
        </w:rPr>
      </w:pPr>
    </w:p>
    <w:p w14:paraId="30998DC8"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(2) Għall-finijiet tal-paragrafu (a) </w:t>
      </w:r>
      <w:proofErr w:type="spellStart"/>
      <w:r w:rsidRPr="00E1278B">
        <w:rPr>
          <w:rFonts w:cs="Times New Roman"/>
          <w:color w:val="000000" w:themeColor="text1"/>
          <w:sz w:val="22"/>
          <w:szCs w:val="22"/>
          <w:lang w:val="mt-MT"/>
        </w:rPr>
        <w:t>tas-subpartita</w:t>
      </w:r>
      <w:proofErr w:type="spellEnd"/>
      <w:r w:rsidRPr="00E1278B">
        <w:rPr>
          <w:rFonts w:cs="Times New Roman"/>
          <w:color w:val="000000" w:themeColor="text1"/>
          <w:sz w:val="22"/>
          <w:szCs w:val="22"/>
          <w:lang w:val="mt-MT"/>
        </w:rPr>
        <w:t xml:space="preserve"> (1), sat-30 ta’ Ġunju 2028, il-provvista ta’ gass permezz ta’ sistema ta’ gass naturali li tinsab fit-territorju tal-Komunità jew kwalunkwe network konness ma’ tali sistema, il-provvista ta’ elettriku jew il-provvista ta’ sħana jew ta’ enerġija tat-</w:t>
      </w:r>
      <w:proofErr w:type="spellStart"/>
      <w:r w:rsidRPr="00E1278B">
        <w:rPr>
          <w:rFonts w:cs="Times New Roman"/>
          <w:color w:val="000000" w:themeColor="text1"/>
          <w:sz w:val="22"/>
          <w:szCs w:val="22"/>
          <w:lang w:val="mt-MT"/>
        </w:rPr>
        <w:t>tkessiħ</w:t>
      </w:r>
      <w:proofErr w:type="spellEnd"/>
      <w:r w:rsidRPr="00E1278B">
        <w:rPr>
          <w:rFonts w:cs="Times New Roman"/>
          <w:color w:val="000000" w:themeColor="text1"/>
          <w:sz w:val="22"/>
          <w:szCs w:val="22"/>
          <w:lang w:val="mt-MT"/>
        </w:rPr>
        <w:t xml:space="preserve"> permezz ta’ networks tat-</w:t>
      </w:r>
      <w:proofErr w:type="spellStart"/>
      <w:r w:rsidRPr="00E1278B">
        <w:rPr>
          <w:rFonts w:cs="Times New Roman"/>
          <w:color w:val="000000" w:themeColor="text1"/>
          <w:sz w:val="22"/>
          <w:szCs w:val="22"/>
          <w:lang w:val="mt-MT"/>
        </w:rPr>
        <w:t>tisħin</w:t>
      </w:r>
      <w:proofErr w:type="spellEnd"/>
      <w:r w:rsidRPr="00E1278B">
        <w:rPr>
          <w:rFonts w:cs="Times New Roman"/>
          <w:color w:val="000000" w:themeColor="text1"/>
          <w:sz w:val="22"/>
          <w:szCs w:val="22"/>
          <w:lang w:val="mt-MT"/>
        </w:rPr>
        <w:t xml:space="preserve"> jew tat-</w:t>
      </w:r>
      <w:proofErr w:type="spellStart"/>
      <w:r w:rsidRPr="00E1278B">
        <w:rPr>
          <w:rFonts w:cs="Times New Roman"/>
          <w:color w:val="000000" w:themeColor="text1"/>
          <w:sz w:val="22"/>
          <w:szCs w:val="22"/>
          <w:lang w:val="mt-MT"/>
        </w:rPr>
        <w:t>tkessiħ</w:t>
      </w:r>
      <w:proofErr w:type="spellEnd"/>
      <w:r w:rsidRPr="00E1278B">
        <w:rPr>
          <w:rFonts w:cs="Times New Roman"/>
          <w:color w:val="000000" w:themeColor="text1"/>
          <w:sz w:val="22"/>
          <w:szCs w:val="22"/>
          <w:lang w:val="mt-MT"/>
        </w:rPr>
        <w:t xml:space="preserve">, skont il-kondizzjonijiet stabbiliti fl-Artikolu 39 tad-Direttiva tal-Kunsill 2006/112/KE, fejn dawk il-provvisti jsiru lil persuna taxxabbli, jew persuna ġuridika mhux taxxabbli, li l-akkwisti </w:t>
      </w:r>
      <w:proofErr w:type="spellStart"/>
      <w:r w:rsidRPr="00E1278B">
        <w:rPr>
          <w:rFonts w:cs="Times New Roman"/>
          <w:color w:val="000000" w:themeColor="text1"/>
          <w:sz w:val="22"/>
          <w:szCs w:val="22"/>
          <w:lang w:val="mt-MT"/>
        </w:rPr>
        <w:t>intra</w:t>
      </w:r>
      <w:proofErr w:type="spellEnd"/>
      <w:r w:rsidRPr="00E1278B">
        <w:rPr>
          <w:rFonts w:cs="Times New Roman"/>
          <w:color w:val="000000" w:themeColor="text1"/>
          <w:sz w:val="22"/>
          <w:szCs w:val="22"/>
          <w:lang w:val="mt-MT"/>
        </w:rPr>
        <w:t>-Komunitarji tagħha ta’ oġġetti ma humiex soġġetti għall-VAT skont l-Artikolu 3(1) tad-Direttiva tal-Kunsill 2006/112/KE, jew lil kwalunkwe persuna oħra mhux taxxabbli minn persuna taxxabbli mhux stabbilita fl-Istat Membru li fih l-oġġetti huma soġġett</w:t>
      </w:r>
      <w:r>
        <w:rPr>
          <w:rFonts w:cs="Times New Roman"/>
          <w:color w:val="000000" w:themeColor="text1"/>
          <w:sz w:val="22"/>
          <w:szCs w:val="22"/>
          <w:lang w:val="mt-MT"/>
        </w:rPr>
        <w:t>i</w:t>
      </w:r>
      <w:r w:rsidRPr="00E1278B">
        <w:rPr>
          <w:rFonts w:cs="Times New Roman"/>
          <w:color w:val="000000" w:themeColor="text1"/>
          <w:sz w:val="22"/>
          <w:szCs w:val="22"/>
          <w:lang w:val="mt-MT"/>
        </w:rPr>
        <w:t xml:space="preserve"> għall-VAT, titqies bħala bejgħ mill-bogħod </w:t>
      </w:r>
      <w:proofErr w:type="spellStart"/>
      <w:r w:rsidRPr="00E1278B">
        <w:rPr>
          <w:rFonts w:cs="Times New Roman"/>
          <w:color w:val="000000" w:themeColor="text1"/>
          <w:sz w:val="22"/>
          <w:szCs w:val="22"/>
          <w:lang w:val="mt-MT"/>
        </w:rPr>
        <w:t>intra</w:t>
      </w:r>
      <w:proofErr w:type="spellEnd"/>
      <w:r w:rsidRPr="00E1278B">
        <w:rPr>
          <w:rFonts w:cs="Times New Roman"/>
          <w:color w:val="000000" w:themeColor="text1"/>
          <w:sz w:val="22"/>
          <w:szCs w:val="22"/>
          <w:lang w:val="mt-MT"/>
        </w:rPr>
        <w:t>-Komunitarju ta’ oġġetti.”;</w:t>
      </w:r>
    </w:p>
    <w:p w14:paraId="0DE0FCF6" w14:textId="77777777" w:rsidR="00893415" w:rsidRPr="00E1278B" w:rsidRDefault="00893415" w:rsidP="00893415">
      <w:pPr>
        <w:jc w:val="both"/>
        <w:rPr>
          <w:rFonts w:cs="Times New Roman"/>
          <w:color w:val="000000" w:themeColor="text1"/>
          <w:sz w:val="22"/>
          <w:szCs w:val="22"/>
          <w:lang w:val="mt-MT"/>
        </w:rPr>
      </w:pPr>
    </w:p>
    <w:p w14:paraId="0B5531E7"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ib</w:t>
      </w:r>
      <w:proofErr w:type="spellEnd"/>
      <w:r w:rsidRPr="00E1278B">
        <w:rPr>
          <w:rFonts w:cs="Times New Roman"/>
          <w:color w:val="000000" w:themeColor="text1"/>
          <w:sz w:val="22"/>
          <w:szCs w:val="22"/>
          <w:lang w:val="mt-MT"/>
        </w:rPr>
        <w:t>) il-partita 10 tagħha għandha tiġi sostitwita bil-partita ġdida li ġejja:</w:t>
      </w:r>
    </w:p>
    <w:p w14:paraId="5E6817CC" w14:textId="77777777" w:rsidR="00893415" w:rsidRPr="00E1278B" w:rsidRDefault="00893415" w:rsidP="00893415">
      <w:pPr>
        <w:jc w:val="both"/>
        <w:rPr>
          <w:rFonts w:cs="Times New Roman"/>
          <w:color w:val="000000" w:themeColor="text1"/>
          <w:sz w:val="22"/>
          <w:szCs w:val="22"/>
          <w:lang w:val="mt-MT"/>
        </w:rPr>
      </w:pPr>
    </w:p>
    <w:p w14:paraId="5A65E5BE"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“Tnaqqis ta’ </w:t>
      </w:r>
      <w:proofErr w:type="spellStart"/>
      <w:r w:rsidRPr="00E1278B">
        <w:rPr>
          <w:rFonts w:cs="Times New Roman"/>
          <w:color w:val="000000" w:themeColor="text1"/>
          <w:sz w:val="22"/>
          <w:szCs w:val="22"/>
          <w:lang w:val="mt-MT"/>
        </w:rPr>
        <w:t>input</w:t>
      </w:r>
      <w:proofErr w:type="spellEnd"/>
      <w:r w:rsidRPr="00E1278B">
        <w:rPr>
          <w:rFonts w:cs="Times New Roman"/>
          <w:color w:val="000000" w:themeColor="text1"/>
          <w:sz w:val="22"/>
          <w:szCs w:val="22"/>
          <w:lang w:val="mt-MT"/>
        </w:rPr>
        <w:t xml:space="preserve"> tax.</w:t>
      </w:r>
    </w:p>
    <w:p w14:paraId="122B94CD" w14:textId="77777777" w:rsidR="00893415" w:rsidRPr="00E1278B" w:rsidRDefault="00893415" w:rsidP="00893415">
      <w:pPr>
        <w:jc w:val="both"/>
        <w:rPr>
          <w:rFonts w:cs="Times New Roman"/>
          <w:color w:val="000000" w:themeColor="text1"/>
          <w:sz w:val="22"/>
          <w:szCs w:val="22"/>
          <w:lang w:val="mt-MT"/>
        </w:rPr>
      </w:pPr>
    </w:p>
    <w:p w14:paraId="2CF829BB" w14:textId="6A16DF1C" w:rsidR="00893415" w:rsidRPr="00E1278B" w:rsidRDefault="00893415" w:rsidP="00893415">
      <w:pPr>
        <w:jc w:val="both"/>
        <w:rPr>
          <w:rFonts w:cs="Times New Roman"/>
          <w:color w:val="000000" w:themeColor="text1"/>
          <w:sz w:val="22"/>
          <w:szCs w:val="22"/>
          <w:lang w:val="mt-MT"/>
        </w:rPr>
      </w:pPr>
      <w:r w:rsidRPr="00E859C3">
        <w:rPr>
          <w:rFonts w:cs="Times New Roman"/>
          <w:color w:val="000000" w:themeColor="text1"/>
          <w:sz w:val="22"/>
          <w:szCs w:val="22"/>
          <w:lang w:val="mt-MT"/>
        </w:rPr>
        <w:t>10. (1) Il-persuna taxxabbli li tagħmel użu minn din l-iskema speċjali ma tistax, fir-rigward tal-attivitajiet taxxabbli tagħha koperti minn din l-iskema speċjali, tnaqqas il-VAT imposta fl-Istati Membri tal-konsum skont l-Artikolu 168 tad-Direttiva tal-Kunsill 2006/112/KE. Minkejja</w:t>
      </w:r>
      <w:r w:rsidR="007A3781">
        <w:rPr>
          <w:rFonts w:cs="Times New Roman"/>
          <w:color w:val="000000" w:themeColor="text1"/>
          <w:sz w:val="22"/>
          <w:szCs w:val="22"/>
          <w:lang w:val="mt-MT"/>
        </w:rPr>
        <w:t xml:space="preserve"> </w:t>
      </w:r>
      <w:r w:rsidRPr="00E859C3">
        <w:rPr>
          <w:rFonts w:cs="Times New Roman"/>
          <w:color w:val="000000" w:themeColor="text1"/>
          <w:sz w:val="22"/>
          <w:szCs w:val="22"/>
          <w:lang w:val="mt-MT"/>
        </w:rPr>
        <w:t xml:space="preserve">l-punt (1) </w:t>
      </w:r>
      <w:r w:rsidR="007A3781">
        <w:rPr>
          <w:rFonts w:cs="Times New Roman"/>
          <w:color w:val="000000" w:themeColor="text1"/>
          <w:sz w:val="22"/>
          <w:szCs w:val="22"/>
          <w:lang w:val="mt-MT"/>
        </w:rPr>
        <w:t>ta</w:t>
      </w:r>
      <w:r w:rsidR="007A3781" w:rsidRPr="00E859C3">
        <w:rPr>
          <w:rFonts w:cs="Times New Roman"/>
          <w:color w:val="000000" w:themeColor="text1"/>
          <w:sz w:val="22"/>
          <w:szCs w:val="22"/>
          <w:lang w:val="mt-MT"/>
        </w:rPr>
        <w:t>l-Artikolu 1</w:t>
      </w:r>
      <w:r w:rsidR="007A3781">
        <w:rPr>
          <w:rFonts w:cs="Times New Roman"/>
          <w:color w:val="000000" w:themeColor="text1"/>
          <w:sz w:val="22"/>
          <w:szCs w:val="22"/>
          <w:lang w:val="mt-MT"/>
        </w:rPr>
        <w:t xml:space="preserve"> </w:t>
      </w:r>
      <w:r w:rsidRPr="00E859C3">
        <w:rPr>
          <w:rFonts w:cs="Times New Roman"/>
          <w:color w:val="000000" w:themeColor="text1"/>
          <w:sz w:val="22"/>
          <w:szCs w:val="22"/>
          <w:lang w:val="mt-MT"/>
        </w:rPr>
        <w:t>tad-Direttiva 86/560/KEE u l-</w:t>
      </w:r>
      <w:r w:rsidR="007A3781">
        <w:rPr>
          <w:rFonts w:cs="Times New Roman"/>
          <w:color w:val="000000" w:themeColor="text1"/>
          <w:sz w:val="22"/>
          <w:szCs w:val="22"/>
          <w:lang w:val="mt-MT"/>
        </w:rPr>
        <w:t>punt (1) tal-</w:t>
      </w:r>
      <w:r w:rsidRPr="00E859C3">
        <w:rPr>
          <w:rFonts w:cs="Times New Roman"/>
          <w:color w:val="000000" w:themeColor="text1"/>
          <w:sz w:val="22"/>
          <w:szCs w:val="22"/>
          <w:lang w:val="mt-MT"/>
        </w:rPr>
        <w:t>Artikolu 2, l-Artikolu 3 u l-</w:t>
      </w:r>
      <w:r w:rsidR="007A3781">
        <w:rPr>
          <w:rFonts w:cs="Times New Roman"/>
          <w:color w:val="000000" w:themeColor="text1"/>
          <w:sz w:val="22"/>
          <w:szCs w:val="22"/>
          <w:lang w:val="mt-MT"/>
        </w:rPr>
        <w:t>punt (e) tal-</w:t>
      </w:r>
      <w:r w:rsidRPr="00E859C3">
        <w:rPr>
          <w:rFonts w:cs="Times New Roman"/>
          <w:color w:val="000000" w:themeColor="text1"/>
          <w:sz w:val="22"/>
          <w:szCs w:val="22"/>
          <w:lang w:val="mt-MT"/>
        </w:rPr>
        <w:t xml:space="preserve">Artikolu 8(1) tad-Direttiva 2008/9/KE, il-persuna taxxabbli inkwistjoni għandha tiġi </w:t>
      </w:r>
      <w:proofErr w:type="spellStart"/>
      <w:r w:rsidRPr="00E859C3">
        <w:rPr>
          <w:rFonts w:cs="Times New Roman"/>
          <w:color w:val="000000" w:themeColor="text1"/>
          <w:sz w:val="22"/>
          <w:szCs w:val="22"/>
          <w:lang w:val="mt-MT"/>
        </w:rPr>
        <w:t>rimborżata</w:t>
      </w:r>
      <w:proofErr w:type="spellEnd"/>
      <w:r w:rsidRPr="00E859C3">
        <w:rPr>
          <w:rFonts w:cs="Times New Roman"/>
          <w:color w:val="000000" w:themeColor="text1"/>
          <w:sz w:val="22"/>
          <w:szCs w:val="22"/>
          <w:lang w:val="mt-MT"/>
        </w:rPr>
        <w:t xml:space="preserve"> f’</w:t>
      </w:r>
      <w:proofErr w:type="spellStart"/>
      <w:r w:rsidRPr="00E859C3">
        <w:rPr>
          <w:rFonts w:cs="Times New Roman"/>
          <w:color w:val="000000" w:themeColor="text1"/>
          <w:sz w:val="22"/>
          <w:szCs w:val="22"/>
          <w:lang w:val="mt-MT"/>
        </w:rPr>
        <w:t>konformità</w:t>
      </w:r>
      <w:proofErr w:type="spellEnd"/>
      <w:r w:rsidRPr="00E859C3">
        <w:rPr>
          <w:rFonts w:cs="Times New Roman"/>
          <w:color w:val="000000" w:themeColor="text1"/>
          <w:sz w:val="22"/>
          <w:szCs w:val="22"/>
          <w:lang w:val="mt-MT"/>
        </w:rPr>
        <w:t xml:space="preserve"> ma’ dawk id-Direttivi. L-Artikolu 2(2) u l-Artikolu 4(2) tad-Direttiva 86/560/KEE ma għandhomx japplikaw għal </w:t>
      </w:r>
      <w:proofErr w:type="spellStart"/>
      <w:r w:rsidRPr="00E859C3">
        <w:rPr>
          <w:rFonts w:cs="Times New Roman"/>
          <w:color w:val="000000" w:themeColor="text1"/>
          <w:sz w:val="22"/>
          <w:szCs w:val="22"/>
          <w:lang w:val="mt-MT"/>
        </w:rPr>
        <w:t>rifużjonijiet</w:t>
      </w:r>
      <w:proofErr w:type="spellEnd"/>
      <w:r w:rsidRPr="00E859C3">
        <w:rPr>
          <w:rFonts w:cs="Times New Roman"/>
          <w:color w:val="000000" w:themeColor="text1"/>
          <w:sz w:val="22"/>
          <w:szCs w:val="22"/>
          <w:lang w:val="mt-MT"/>
        </w:rPr>
        <w:t xml:space="preserve"> li jirrigwardaw oġġetti jew servizzi użati għall-finijiet tal-provvisti ta’ merkanzija koperti minn din l-iskema speċjali.</w:t>
      </w:r>
    </w:p>
    <w:p w14:paraId="4765B9AF" w14:textId="77777777" w:rsidR="00893415" w:rsidRDefault="00893415" w:rsidP="00893415">
      <w:pPr>
        <w:jc w:val="both"/>
        <w:rPr>
          <w:rFonts w:cs="Times New Roman"/>
          <w:color w:val="000000" w:themeColor="text1"/>
          <w:sz w:val="22"/>
          <w:szCs w:val="22"/>
          <w:lang w:val="mt-MT"/>
        </w:rPr>
      </w:pPr>
    </w:p>
    <w:p w14:paraId="249144BE"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(2) Jekk il-persuna taxxabbli li tuża din l-iskema speċjali tkun meħtieġa li tkun reġistrata fi Stat Membru għal attivitajiet li mhumiex koperti minn din l-iskema speċjali, hija għandha tnaqqas il-VAT imposta f’dak l-Istat Membru fir-rigward tal-attivitajiet taxxabbli tagħha li huma koperti minn din l-iskema speċjali fid-denunzja tal-VAT li għandha tiġi sottomessa skont l-Artikolu 250 tad-Direttiva tal-Kunsill 2006/112/KE.”;</w:t>
      </w:r>
    </w:p>
    <w:p w14:paraId="74070284" w14:textId="77777777" w:rsidR="00893415" w:rsidRPr="00E1278B" w:rsidRDefault="00893415" w:rsidP="00893415">
      <w:pPr>
        <w:jc w:val="both"/>
        <w:rPr>
          <w:rFonts w:cs="Times New Roman"/>
          <w:color w:val="000000" w:themeColor="text1"/>
          <w:sz w:val="22"/>
          <w:szCs w:val="22"/>
          <w:lang w:val="mt-MT"/>
        </w:rPr>
      </w:pPr>
    </w:p>
    <w:p w14:paraId="4BF86575"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iii</w:t>
      </w:r>
      <w:proofErr w:type="spellEnd"/>
      <w:r w:rsidRPr="00E1278B">
        <w:rPr>
          <w:rFonts w:cs="Times New Roman"/>
          <w:color w:val="000000" w:themeColor="text1"/>
          <w:sz w:val="22"/>
          <w:szCs w:val="22"/>
          <w:lang w:val="mt-MT"/>
        </w:rPr>
        <w:t>) is-Sezzjoni 4 tagħha għandha tiġi emendata kif ġej:</w:t>
      </w:r>
    </w:p>
    <w:p w14:paraId="13591BBD" w14:textId="77777777" w:rsidR="00893415" w:rsidRPr="00E1278B" w:rsidRDefault="00893415" w:rsidP="00893415">
      <w:pPr>
        <w:jc w:val="both"/>
        <w:rPr>
          <w:rFonts w:cs="Times New Roman"/>
          <w:color w:val="000000" w:themeColor="text1"/>
          <w:sz w:val="22"/>
          <w:szCs w:val="22"/>
          <w:lang w:val="mt-MT"/>
        </w:rPr>
      </w:pPr>
    </w:p>
    <w:p w14:paraId="5C89DA28"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ia</w:t>
      </w:r>
      <w:proofErr w:type="spellEnd"/>
      <w:r w:rsidRPr="00E1278B">
        <w:rPr>
          <w:rFonts w:cs="Times New Roman"/>
          <w:color w:val="000000" w:themeColor="text1"/>
          <w:sz w:val="22"/>
          <w:szCs w:val="22"/>
          <w:lang w:val="mt-MT"/>
        </w:rPr>
        <w:t>) minnufih wara s-</w:t>
      </w:r>
      <w:proofErr w:type="spellStart"/>
      <w:r w:rsidRPr="00E1278B">
        <w:rPr>
          <w:rFonts w:cs="Times New Roman"/>
          <w:color w:val="000000" w:themeColor="text1"/>
          <w:sz w:val="22"/>
          <w:szCs w:val="22"/>
          <w:lang w:val="mt-MT"/>
        </w:rPr>
        <w:t>subpartita</w:t>
      </w:r>
      <w:proofErr w:type="spellEnd"/>
      <w:r w:rsidRPr="00E1278B">
        <w:rPr>
          <w:rFonts w:cs="Times New Roman"/>
          <w:color w:val="000000" w:themeColor="text1"/>
          <w:sz w:val="22"/>
          <w:szCs w:val="22"/>
          <w:lang w:val="mt-MT"/>
        </w:rPr>
        <w:t xml:space="preserve"> (2) tal-partita 3 tagħha għandha tiġi miżjuda s-</w:t>
      </w:r>
      <w:proofErr w:type="spellStart"/>
      <w:r w:rsidRPr="00E1278B">
        <w:rPr>
          <w:rFonts w:cs="Times New Roman"/>
          <w:color w:val="000000" w:themeColor="text1"/>
          <w:sz w:val="22"/>
          <w:szCs w:val="22"/>
          <w:lang w:val="mt-MT"/>
        </w:rPr>
        <w:t>subpartita</w:t>
      </w:r>
      <w:proofErr w:type="spellEnd"/>
      <w:r w:rsidRPr="00E1278B">
        <w:rPr>
          <w:rFonts w:cs="Times New Roman"/>
          <w:color w:val="000000" w:themeColor="text1"/>
          <w:sz w:val="22"/>
          <w:szCs w:val="22"/>
          <w:lang w:val="mt-MT"/>
        </w:rPr>
        <w:t xml:space="preserve"> ġdida li ġejja:</w:t>
      </w:r>
    </w:p>
    <w:p w14:paraId="2F8308B9" w14:textId="77777777" w:rsidR="00893415" w:rsidRPr="00E1278B" w:rsidRDefault="00893415" w:rsidP="00893415">
      <w:pPr>
        <w:jc w:val="both"/>
        <w:rPr>
          <w:rFonts w:cs="Times New Roman"/>
          <w:color w:val="000000" w:themeColor="text1"/>
          <w:sz w:val="22"/>
          <w:szCs w:val="22"/>
          <w:lang w:val="mt-MT"/>
        </w:rPr>
      </w:pPr>
    </w:p>
    <w:p w14:paraId="50F27307"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“(3) </w:t>
      </w:r>
      <w:proofErr w:type="spellStart"/>
      <w:r w:rsidRPr="00E1278B">
        <w:rPr>
          <w:rFonts w:cs="Times New Roman"/>
          <w:color w:val="000000" w:themeColor="text1"/>
          <w:sz w:val="22"/>
          <w:szCs w:val="22"/>
          <w:lang w:val="mt-MT"/>
        </w:rPr>
        <w:t>Is-subpartita</w:t>
      </w:r>
      <w:proofErr w:type="spellEnd"/>
      <w:r w:rsidRPr="00E1278B">
        <w:rPr>
          <w:rFonts w:cs="Times New Roman"/>
          <w:color w:val="000000" w:themeColor="text1"/>
          <w:sz w:val="22"/>
          <w:szCs w:val="22"/>
          <w:lang w:val="mt-MT"/>
        </w:rPr>
        <w:t xml:space="preserve"> (1) ma għandhiex tapplika għal persuni taxxabbli soġġetti għall-iskema speċjali għal intrapriżi żgħar provduta fit-Titolu XII, Kapitolu 1, Taqsima 2 tad-Direttiva tal-Kunsill 2006/112/KE.”;</w:t>
      </w:r>
    </w:p>
    <w:p w14:paraId="0033BAE0" w14:textId="77777777" w:rsidR="00893415" w:rsidRPr="00E1278B" w:rsidRDefault="00893415" w:rsidP="00893415">
      <w:pPr>
        <w:jc w:val="both"/>
        <w:rPr>
          <w:rFonts w:cs="Times New Roman"/>
          <w:color w:val="000000" w:themeColor="text1"/>
          <w:sz w:val="22"/>
          <w:szCs w:val="22"/>
          <w:lang w:val="mt-MT"/>
        </w:rPr>
      </w:pPr>
    </w:p>
    <w:p w14:paraId="5B94C2FE"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pt-BR"/>
        </w:rPr>
        <w:t>(ib) il-partita 6 tagħha għandha tiġi emendata kif ġej:</w:t>
      </w:r>
    </w:p>
    <w:p w14:paraId="75097D23" w14:textId="77777777" w:rsidR="00893415" w:rsidRPr="00E1278B" w:rsidRDefault="00893415" w:rsidP="00893415">
      <w:pPr>
        <w:jc w:val="both"/>
        <w:rPr>
          <w:rFonts w:cs="Times New Roman"/>
          <w:color w:val="000000" w:themeColor="text1"/>
          <w:sz w:val="22"/>
          <w:szCs w:val="22"/>
          <w:lang w:val="pt-BR"/>
        </w:rPr>
      </w:pPr>
    </w:p>
    <w:p w14:paraId="0812A167"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pt-BR"/>
        </w:rPr>
        <w:t>- il-paragrafu (ċ) tas-subpartita (1) tagħha għandu jiġi sostitwit bil-paragrafu ġdid li ġej:</w:t>
      </w:r>
    </w:p>
    <w:p w14:paraId="4DC69F4B" w14:textId="77777777" w:rsidR="00893415" w:rsidRPr="00E1278B" w:rsidRDefault="00893415" w:rsidP="00893415">
      <w:pPr>
        <w:jc w:val="both"/>
        <w:rPr>
          <w:rFonts w:cs="Times New Roman"/>
          <w:color w:val="000000" w:themeColor="text1"/>
          <w:sz w:val="22"/>
          <w:szCs w:val="22"/>
          <w:lang w:val="pt-BR"/>
        </w:rPr>
      </w:pPr>
    </w:p>
    <w:p w14:paraId="57D9E6E6"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pt-BR"/>
        </w:rPr>
        <w:t>“(ċ) l-indirizz</w:t>
      </w:r>
      <w:r>
        <w:rPr>
          <w:rFonts w:cs="Times New Roman"/>
          <w:color w:val="000000" w:themeColor="text1"/>
          <w:sz w:val="22"/>
          <w:szCs w:val="22"/>
          <w:lang w:val="pt-BR"/>
        </w:rPr>
        <w:t>i</w:t>
      </w:r>
      <w:r w:rsidRPr="00E1278B">
        <w:rPr>
          <w:rFonts w:cs="Times New Roman"/>
          <w:color w:val="000000" w:themeColor="text1"/>
          <w:sz w:val="22"/>
          <w:szCs w:val="22"/>
          <w:lang w:val="pt-BR"/>
        </w:rPr>
        <w:t xml:space="preserve"> elettroniċi, inklużi, fejn disponibbli, siti elettroniċi;”;</w:t>
      </w:r>
    </w:p>
    <w:p w14:paraId="5D7BD98C" w14:textId="77777777" w:rsidR="00893415" w:rsidRPr="00E1278B" w:rsidRDefault="00893415" w:rsidP="00893415">
      <w:pPr>
        <w:jc w:val="both"/>
        <w:rPr>
          <w:rFonts w:cs="Times New Roman"/>
          <w:color w:val="000000" w:themeColor="text1"/>
          <w:sz w:val="22"/>
          <w:szCs w:val="22"/>
          <w:lang w:val="pt-BR"/>
        </w:rPr>
      </w:pPr>
    </w:p>
    <w:p w14:paraId="7355C173"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pt-BR"/>
        </w:rPr>
        <w:t>- il-paragrafu (ċ) tas-subpartita (3) tagħha għandu jiġi sostitwit bil-paragrafu ġdid li ġej:</w:t>
      </w:r>
    </w:p>
    <w:p w14:paraId="3BEB40B4" w14:textId="77777777" w:rsidR="00893415" w:rsidRPr="00E1278B" w:rsidRDefault="00893415" w:rsidP="00893415">
      <w:pPr>
        <w:jc w:val="both"/>
        <w:rPr>
          <w:rFonts w:cs="Times New Roman"/>
          <w:color w:val="000000" w:themeColor="text1"/>
          <w:sz w:val="22"/>
          <w:szCs w:val="22"/>
          <w:lang w:val="pt-BR"/>
        </w:rPr>
      </w:pPr>
    </w:p>
    <w:p w14:paraId="4B1E10D5"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pt-BR"/>
        </w:rPr>
        <w:t>“(ċ) l-indirizzi elettroniċi, inklużi, fejn disponibbli, siti elettroniċi;”;</w:t>
      </w:r>
    </w:p>
    <w:p w14:paraId="5B78943E" w14:textId="77777777" w:rsidR="00893415" w:rsidRPr="00E1278B" w:rsidRDefault="00893415" w:rsidP="00893415">
      <w:pPr>
        <w:jc w:val="both"/>
        <w:rPr>
          <w:rFonts w:cs="Times New Roman"/>
          <w:color w:val="000000" w:themeColor="text1"/>
          <w:sz w:val="22"/>
          <w:szCs w:val="22"/>
          <w:lang w:val="pt-BR"/>
        </w:rPr>
      </w:pPr>
    </w:p>
    <w:p w14:paraId="3BDBF8B3"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pt-BR"/>
        </w:rPr>
        <w:t>(iċ) il-partita 13 tagħha għandha tiġi sostititwita bil-partita ġdida li ġejja:</w:t>
      </w:r>
    </w:p>
    <w:p w14:paraId="00E0AD45" w14:textId="77777777" w:rsidR="00893415" w:rsidRPr="00E1278B" w:rsidRDefault="00893415" w:rsidP="00893415">
      <w:pPr>
        <w:jc w:val="both"/>
        <w:rPr>
          <w:rFonts w:cs="Times New Roman"/>
          <w:color w:val="000000" w:themeColor="text1"/>
          <w:sz w:val="22"/>
          <w:szCs w:val="22"/>
          <w:lang w:val="pt-BR"/>
        </w:rPr>
      </w:pPr>
    </w:p>
    <w:p w14:paraId="4663D30F"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pt-BR"/>
        </w:rPr>
        <w:t>“Tnaqqis ta’ input tax.</w:t>
      </w:r>
    </w:p>
    <w:p w14:paraId="7EA4B99E" w14:textId="77777777" w:rsidR="00893415" w:rsidRPr="00E1278B" w:rsidRDefault="00893415" w:rsidP="00893415">
      <w:pPr>
        <w:jc w:val="both"/>
        <w:rPr>
          <w:rFonts w:cs="Times New Roman"/>
          <w:color w:val="000000" w:themeColor="text1"/>
          <w:sz w:val="22"/>
          <w:szCs w:val="22"/>
          <w:lang w:val="pt-BR"/>
        </w:rPr>
      </w:pPr>
    </w:p>
    <w:p w14:paraId="4783DB9F" w14:textId="3BEB08DE" w:rsidR="006D632E" w:rsidRPr="00E1278B" w:rsidRDefault="006D632E" w:rsidP="006D632E">
      <w:pPr>
        <w:jc w:val="both"/>
        <w:rPr>
          <w:rFonts w:cs="Times New Roman"/>
          <w:color w:val="000000" w:themeColor="text1"/>
          <w:sz w:val="22"/>
          <w:szCs w:val="22"/>
          <w:lang w:val="pt-BR"/>
        </w:rPr>
      </w:pPr>
      <w:r w:rsidRPr="006D632E">
        <w:rPr>
          <w:rFonts w:cs="Times New Roman"/>
          <w:color w:val="000000" w:themeColor="text1"/>
          <w:sz w:val="22"/>
          <w:szCs w:val="22"/>
          <w:lang w:val="pt-BR"/>
        </w:rPr>
        <w:t>13. (1) Il-persuna taxxabbli li tagħmel użu minn din l-iskema speċjali ma tistax, fir-rigward tal-attivitajiet taxxabbli tagħha koperti minn din l-iskema speċjali, tnaqqas il-VAT imġarrba fl-Istati Membri tal-konsum skont l-Artikolu 168 tad-</w:t>
      </w:r>
      <w:r w:rsidRPr="006D632E">
        <w:rPr>
          <w:rFonts w:cs="Times New Roman"/>
          <w:color w:val="000000" w:themeColor="text1"/>
          <w:sz w:val="22"/>
          <w:szCs w:val="22"/>
          <w:lang w:val="mt-MT"/>
        </w:rPr>
        <w:t>Direttiva tal-Kunsill 2006/112/KE</w:t>
      </w:r>
      <w:r w:rsidRPr="006D632E">
        <w:rPr>
          <w:rFonts w:cs="Times New Roman"/>
          <w:color w:val="000000" w:themeColor="text1"/>
          <w:sz w:val="22"/>
          <w:szCs w:val="22"/>
          <w:lang w:val="pt-BR"/>
        </w:rPr>
        <w:t>. Minkejja l-punt (1) tal-Artikolu 1 tad-Direttiva 86/560/KEE, u l-punt (1) tal-Artikolu 2, l-Artikolu 3 u l-punt (e) tal-Artikolu 8(1) tad-Direttiva 2008/9/KE, il-persuna taxxabbli inkwistjoni għandha tiġi rimborżata f’konformità ma’ dawk id-Direttivi. L-Artikolu 2(2) u l-Artikolu 4(2) tad-Direttiva 86/560/KEE ma għandhomx japplikaw għal rimborżi li jirrigwardaw oġġetti jew servizzi użati għall-finijiet tal-provvisti ta’ oġġetti koperti minn din l-iskema speċjali.</w:t>
      </w:r>
    </w:p>
    <w:p w14:paraId="7B992511" w14:textId="77777777" w:rsidR="00893415" w:rsidRPr="00E1278B" w:rsidRDefault="00893415" w:rsidP="00893415">
      <w:pPr>
        <w:jc w:val="both"/>
        <w:rPr>
          <w:rFonts w:cs="Times New Roman"/>
          <w:color w:val="000000" w:themeColor="text1"/>
          <w:sz w:val="22"/>
          <w:szCs w:val="22"/>
          <w:lang w:val="pt-BR"/>
        </w:rPr>
      </w:pPr>
    </w:p>
    <w:p w14:paraId="3D2FF403" w14:textId="77777777" w:rsidR="00893415" w:rsidRPr="00E1278B" w:rsidRDefault="00893415" w:rsidP="00893415">
      <w:pPr>
        <w:jc w:val="both"/>
        <w:rPr>
          <w:rFonts w:cs="Times New Roman"/>
          <w:color w:val="000000" w:themeColor="text1"/>
          <w:sz w:val="22"/>
          <w:szCs w:val="22"/>
          <w:lang w:val="pt-BR"/>
        </w:rPr>
      </w:pPr>
      <w:r w:rsidRPr="00E1278B">
        <w:rPr>
          <w:rFonts w:cs="Times New Roman"/>
          <w:color w:val="000000" w:themeColor="text1"/>
          <w:sz w:val="22"/>
          <w:szCs w:val="22"/>
          <w:lang w:val="pt-BR"/>
        </w:rPr>
        <w:t>(2) Jekk il-persuna taxxabbli li tuża din l-iskema speċjali tkun meħtieġa li tkun reġistrata fi Stat Membru għal attivitajiet mhux koperti minn din l-iskema speċjali, hija għandha tnaqqas il-VAT imġarrba f’dak l-Istat Membru fir-rigward tal-attivitajiet taxxabbli tagħha li huma koperti minn din l-iskema speċjali fid-denunzja tal-VAT li għandha tiġi ppreżentata skont l-Artikolu 250 tad-Direttiva tal-Kunsill 2006/112/KE.”.”.</w:t>
      </w:r>
    </w:p>
    <w:p w14:paraId="73B0F439" w14:textId="77777777" w:rsidR="00893415" w:rsidRPr="00E1278B" w:rsidRDefault="00893415" w:rsidP="00893415">
      <w:pPr>
        <w:jc w:val="both"/>
        <w:rPr>
          <w:rFonts w:cs="Times New Roman"/>
          <w:b/>
          <w:bCs/>
          <w:sz w:val="22"/>
          <w:szCs w:val="22"/>
          <w:lang w:val="mt-MT"/>
        </w:rPr>
      </w:pPr>
    </w:p>
    <w:p w14:paraId="66962671" w14:textId="77777777" w:rsidR="00893415" w:rsidRPr="00E1278B" w:rsidRDefault="00893415" w:rsidP="00893415">
      <w:pPr>
        <w:jc w:val="both"/>
        <w:rPr>
          <w:rFonts w:cs="Times New Roman"/>
          <w:b/>
          <w:bCs/>
          <w:sz w:val="22"/>
          <w:szCs w:val="22"/>
          <w:u w:val="single"/>
        </w:rPr>
      </w:pPr>
      <w:r w:rsidRPr="00E1278B">
        <w:rPr>
          <w:rFonts w:cs="Times New Roman"/>
          <w:b/>
          <w:bCs/>
          <w:sz w:val="22"/>
          <w:szCs w:val="22"/>
          <w:u w:val="single"/>
        </w:rPr>
        <w:t>New Clause 36I</w:t>
      </w:r>
    </w:p>
    <w:p w14:paraId="294DA115" w14:textId="77777777" w:rsidR="00893415" w:rsidRPr="00E1278B" w:rsidRDefault="00893415" w:rsidP="00893415">
      <w:pPr>
        <w:jc w:val="both"/>
        <w:rPr>
          <w:rFonts w:cs="Times New Roman"/>
          <w:sz w:val="22"/>
          <w:szCs w:val="22"/>
        </w:rPr>
      </w:pPr>
    </w:p>
    <w:p w14:paraId="222968EA" w14:textId="77777777" w:rsidR="00893415" w:rsidRPr="00E1278B" w:rsidRDefault="00893415" w:rsidP="00893415">
      <w:pPr>
        <w:jc w:val="both"/>
        <w:rPr>
          <w:rFonts w:cs="Times New Roman"/>
          <w:sz w:val="22"/>
          <w:szCs w:val="22"/>
        </w:rPr>
      </w:pPr>
      <w:r w:rsidRPr="00E1278B">
        <w:rPr>
          <w:rFonts w:cs="Times New Roman"/>
          <w:sz w:val="22"/>
          <w:szCs w:val="22"/>
        </w:rPr>
        <w:t>Immediately after new clause 36H there shall be added the following new clause:</w:t>
      </w:r>
    </w:p>
    <w:p w14:paraId="29AA9B05" w14:textId="77777777" w:rsidR="00893415" w:rsidRPr="00E1278B" w:rsidRDefault="00893415" w:rsidP="00893415">
      <w:pPr>
        <w:jc w:val="both"/>
        <w:rPr>
          <w:rFonts w:cs="Times New Roman"/>
          <w:sz w:val="22"/>
          <w:szCs w:val="22"/>
        </w:rPr>
      </w:pPr>
    </w:p>
    <w:p w14:paraId="1109E9A2"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“Amendment of the Fourteenth Schedule to the principal Act.</w:t>
      </w:r>
    </w:p>
    <w:p w14:paraId="4454A506" w14:textId="77777777" w:rsidR="00893415" w:rsidRPr="00E1278B" w:rsidRDefault="00893415" w:rsidP="00893415">
      <w:pPr>
        <w:jc w:val="both"/>
        <w:rPr>
          <w:rFonts w:cs="Times New Roman"/>
          <w:color w:val="000000" w:themeColor="text1"/>
          <w:sz w:val="22"/>
          <w:szCs w:val="22"/>
        </w:rPr>
      </w:pPr>
    </w:p>
    <w:p w14:paraId="7E4BA15B" w14:textId="77777777" w:rsidR="00893415" w:rsidRPr="00E1278B" w:rsidRDefault="00893415" w:rsidP="00893415">
      <w:pPr>
        <w:jc w:val="both"/>
        <w:rPr>
          <w:rFonts w:cs="Times New Roman"/>
          <w:color w:val="000000" w:themeColor="text1"/>
          <w:sz w:val="22"/>
          <w:szCs w:val="22"/>
        </w:rPr>
      </w:pPr>
      <w:r w:rsidRPr="00E1278B">
        <w:rPr>
          <w:rFonts w:cs="Times New Roman"/>
          <w:b/>
          <w:bCs/>
          <w:color w:val="000000" w:themeColor="text1"/>
          <w:sz w:val="22"/>
          <w:szCs w:val="22"/>
        </w:rPr>
        <w:t>36I.</w:t>
      </w:r>
      <w:r w:rsidRPr="00E1278B">
        <w:rPr>
          <w:rFonts w:cs="Times New Roman"/>
          <w:color w:val="000000" w:themeColor="text1"/>
          <w:sz w:val="22"/>
          <w:szCs w:val="22"/>
        </w:rPr>
        <w:t xml:space="preserve"> The Fourteenth Schedule </w:t>
      </w:r>
      <w:proofErr w:type="gramStart"/>
      <w:r w:rsidRPr="00E1278B">
        <w:rPr>
          <w:rFonts w:cs="Times New Roman"/>
          <w:color w:val="000000" w:themeColor="text1"/>
          <w:sz w:val="22"/>
          <w:szCs w:val="22"/>
        </w:rPr>
        <w:t>to</w:t>
      </w:r>
      <w:proofErr w:type="gramEnd"/>
      <w:r w:rsidRPr="00E1278B">
        <w:rPr>
          <w:rFonts w:cs="Times New Roman"/>
          <w:color w:val="000000" w:themeColor="text1"/>
          <w:sz w:val="22"/>
          <w:szCs w:val="22"/>
        </w:rPr>
        <w:t xml:space="preserve"> the </w:t>
      </w:r>
      <w:proofErr w:type="gramStart"/>
      <w:r w:rsidRPr="00E1278B">
        <w:rPr>
          <w:rFonts w:cs="Times New Roman"/>
          <w:color w:val="000000" w:themeColor="text1"/>
          <w:sz w:val="22"/>
          <w:szCs w:val="22"/>
        </w:rPr>
        <w:t>principal</w:t>
      </w:r>
      <w:proofErr w:type="gramEnd"/>
      <w:r w:rsidRPr="00E1278B">
        <w:rPr>
          <w:rFonts w:cs="Times New Roman"/>
          <w:color w:val="000000" w:themeColor="text1"/>
          <w:sz w:val="22"/>
          <w:szCs w:val="22"/>
        </w:rPr>
        <w:t xml:space="preserve"> Act shall be amended as follows:</w:t>
      </w:r>
    </w:p>
    <w:p w14:paraId="367A1985" w14:textId="77777777" w:rsidR="00893415" w:rsidRPr="00E1278B" w:rsidRDefault="00893415" w:rsidP="00893415">
      <w:pPr>
        <w:jc w:val="both"/>
        <w:rPr>
          <w:rFonts w:cs="Times New Roman"/>
          <w:color w:val="000000" w:themeColor="text1"/>
          <w:sz w:val="22"/>
          <w:szCs w:val="22"/>
        </w:rPr>
      </w:pPr>
    </w:p>
    <w:p w14:paraId="0531C7BB"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 sub-item (2) of item 2 of Part One thereof shall be substituted by the following new sub-item:</w:t>
      </w:r>
    </w:p>
    <w:p w14:paraId="61C7FE30" w14:textId="77777777" w:rsidR="00893415" w:rsidRPr="00E1278B" w:rsidRDefault="00893415" w:rsidP="00893415">
      <w:pPr>
        <w:jc w:val="both"/>
        <w:rPr>
          <w:rFonts w:cs="Times New Roman"/>
          <w:color w:val="000000" w:themeColor="text1"/>
          <w:sz w:val="22"/>
          <w:szCs w:val="22"/>
        </w:rPr>
      </w:pPr>
    </w:p>
    <w:p w14:paraId="506F6C8D"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“(2) The provisions of sub-item (1) shall not apply to:</w:t>
      </w:r>
    </w:p>
    <w:p w14:paraId="5DA43364" w14:textId="77777777" w:rsidR="00893415" w:rsidRPr="00E1278B" w:rsidRDefault="00893415" w:rsidP="00893415">
      <w:pPr>
        <w:jc w:val="both"/>
        <w:rPr>
          <w:rFonts w:cs="Times New Roman"/>
          <w:color w:val="000000" w:themeColor="text1"/>
          <w:sz w:val="22"/>
          <w:szCs w:val="22"/>
        </w:rPr>
      </w:pPr>
    </w:p>
    <w:p w14:paraId="7F5458D1"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(a) supplies of services covered by the special scheme as established in Section 2 of Part Seven of this Schedule, where those supplies are carried out by a taxable person who is permitted to use such special scheme in accordance with item 2 of the said </w:t>
      </w:r>
      <w:proofErr w:type="gramStart"/>
      <w:r w:rsidRPr="00E1278B">
        <w:rPr>
          <w:rFonts w:cs="Times New Roman"/>
          <w:color w:val="000000" w:themeColor="text1"/>
          <w:sz w:val="22"/>
          <w:szCs w:val="22"/>
        </w:rPr>
        <w:t>Section;</w:t>
      </w:r>
      <w:proofErr w:type="gramEnd"/>
    </w:p>
    <w:p w14:paraId="61E053CB" w14:textId="77777777" w:rsidR="00893415" w:rsidRPr="00E1278B" w:rsidRDefault="00893415" w:rsidP="00893415">
      <w:pPr>
        <w:jc w:val="both"/>
        <w:rPr>
          <w:rFonts w:cs="Times New Roman"/>
          <w:color w:val="000000" w:themeColor="text1"/>
          <w:sz w:val="22"/>
          <w:szCs w:val="22"/>
        </w:rPr>
      </w:pPr>
    </w:p>
    <w:p w14:paraId="75FB74F9"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(b) supplies covered by the special scheme established in Section 3 of Part Seven of this Schedule, where those supplies are carried out by a taxable person who is permitted to use that special scheme in accordance with item 2 of the said </w:t>
      </w:r>
      <w:proofErr w:type="gramStart"/>
      <w:r w:rsidRPr="00E1278B">
        <w:rPr>
          <w:rFonts w:cs="Times New Roman"/>
          <w:color w:val="000000" w:themeColor="text1"/>
          <w:sz w:val="22"/>
          <w:szCs w:val="22"/>
        </w:rPr>
        <w:t>Section;</w:t>
      </w:r>
      <w:proofErr w:type="gramEnd"/>
      <w:r w:rsidRPr="00E1278B">
        <w:rPr>
          <w:rFonts w:cs="Times New Roman"/>
          <w:color w:val="000000" w:themeColor="text1"/>
          <w:sz w:val="22"/>
          <w:szCs w:val="22"/>
        </w:rPr>
        <w:t xml:space="preserve"> </w:t>
      </w:r>
    </w:p>
    <w:p w14:paraId="4AC379AE" w14:textId="77777777" w:rsidR="00893415" w:rsidRPr="00E1278B" w:rsidRDefault="00893415" w:rsidP="00893415">
      <w:pPr>
        <w:jc w:val="both"/>
        <w:rPr>
          <w:rFonts w:cs="Times New Roman"/>
          <w:color w:val="000000" w:themeColor="text1"/>
          <w:sz w:val="22"/>
          <w:szCs w:val="22"/>
        </w:rPr>
      </w:pPr>
    </w:p>
    <w:p w14:paraId="481FE08D"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(c) supplies of services in respect of which the tax is payable by the customer pursuant to </w:t>
      </w:r>
      <w:r>
        <w:rPr>
          <w:rFonts w:cs="Times New Roman"/>
          <w:color w:val="000000" w:themeColor="text1"/>
          <w:sz w:val="22"/>
          <w:szCs w:val="22"/>
        </w:rPr>
        <w:t>A</w:t>
      </w:r>
      <w:r w:rsidRPr="00E1278B">
        <w:rPr>
          <w:rFonts w:cs="Times New Roman"/>
          <w:color w:val="000000" w:themeColor="text1"/>
          <w:sz w:val="22"/>
          <w:szCs w:val="22"/>
        </w:rPr>
        <w:t>rticle 196 of Council Directive 2006/112/EC; and</w:t>
      </w:r>
    </w:p>
    <w:p w14:paraId="09F660FC" w14:textId="77777777" w:rsidR="00893415" w:rsidRPr="00E1278B" w:rsidRDefault="00893415" w:rsidP="00893415">
      <w:pPr>
        <w:jc w:val="both"/>
        <w:rPr>
          <w:rFonts w:cs="Times New Roman"/>
          <w:color w:val="000000" w:themeColor="text1"/>
          <w:sz w:val="22"/>
          <w:szCs w:val="22"/>
        </w:rPr>
      </w:pPr>
    </w:p>
    <w:p w14:paraId="4BF35C44"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(d) supplies or transfers of goods referred to in item 4 of the Fourth Schedule.</w:t>
      </w:r>
      <w:proofErr w:type="gramStart"/>
      <w:r w:rsidRPr="00E1278B">
        <w:rPr>
          <w:rFonts w:cs="Times New Roman"/>
          <w:color w:val="000000" w:themeColor="text1"/>
          <w:sz w:val="22"/>
          <w:szCs w:val="22"/>
        </w:rPr>
        <w:t>”;</w:t>
      </w:r>
      <w:proofErr w:type="gramEnd"/>
    </w:p>
    <w:p w14:paraId="522789CC" w14:textId="77777777" w:rsidR="00893415" w:rsidRPr="00E1278B" w:rsidRDefault="00893415" w:rsidP="00893415">
      <w:pPr>
        <w:jc w:val="both"/>
        <w:rPr>
          <w:rFonts w:cs="Times New Roman"/>
          <w:color w:val="000000" w:themeColor="text1"/>
          <w:sz w:val="22"/>
          <w:szCs w:val="22"/>
        </w:rPr>
      </w:pPr>
    </w:p>
    <w:p w14:paraId="51DE42EE"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(b) Part Seven thereof shall be amended as follows:</w:t>
      </w:r>
    </w:p>
    <w:p w14:paraId="56BA8CE9" w14:textId="77777777" w:rsidR="00893415" w:rsidRPr="00E1278B" w:rsidRDefault="00893415" w:rsidP="00893415">
      <w:pPr>
        <w:jc w:val="both"/>
        <w:rPr>
          <w:rFonts w:cs="Times New Roman"/>
          <w:color w:val="000000" w:themeColor="text1"/>
          <w:sz w:val="22"/>
          <w:szCs w:val="22"/>
        </w:rPr>
      </w:pPr>
    </w:p>
    <w:p w14:paraId="4DBCA86D"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w:t>
      </w:r>
      <w:proofErr w:type="spellEnd"/>
      <w:r w:rsidRPr="00E1278B">
        <w:rPr>
          <w:rFonts w:cs="Times New Roman"/>
          <w:color w:val="000000" w:themeColor="text1"/>
          <w:sz w:val="22"/>
          <w:szCs w:val="22"/>
        </w:rPr>
        <w:t>) section 2 thereof shall be amended as follows:</w:t>
      </w:r>
    </w:p>
    <w:p w14:paraId="59963902" w14:textId="77777777" w:rsidR="00893415" w:rsidRPr="00E1278B" w:rsidRDefault="00893415" w:rsidP="00893415">
      <w:pPr>
        <w:jc w:val="both"/>
        <w:rPr>
          <w:rFonts w:cs="Times New Roman"/>
          <w:color w:val="000000" w:themeColor="text1"/>
          <w:sz w:val="22"/>
          <w:szCs w:val="22"/>
        </w:rPr>
      </w:pPr>
    </w:p>
    <w:p w14:paraId="7315F2A4"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ia</w:t>
      </w:r>
      <w:proofErr w:type="spellEnd"/>
      <w:r w:rsidRPr="00E1278B">
        <w:rPr>
          <w:rFonts w:cs="Times New Roman"/>
          <w:color w:val="000000" w:themeColor="text1"/>
          <w:sz w:val="22"/>
          <w:szCs w:val="22"/>
        </w:rPr>
        <w:t>) item 2 thereof shall be substituted by the following new item:</w:t>
      </w:r>
    </w:p>
    <w:p w14:paraId="2C0A7384" w14:textId="77777777" w:rsidR="00893415" w:rsidRPr="00E1278B" w:rsidRDefault="00893415" w:rsidP="00893415">
      <w:pPr>
        <w:jc w:val="both"/>
        <w:rPr>
          <w:rFonts w:cs="Times New Roman"/>
          <w:color w:val="000000" w:themeColor="text1"/>
          <w:sz w:val="22"/>
          <w:szCs w:val="22"/>
        </w:rPr>
      </w:pPr>
    </w:p>
    <w:p w14:paraId="27FE6533"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lastRenderedPageBreak/>
        <w:t xml:space="preserve">“2. The Commissioner shall </w:t>
      </w:r>
      <w:proofErr w:type="gramStart"/>
      <w:r w:rsidRPr="00E1278B">
        <w:rPr>
          <w:rFonts w:cs="Times New Roman"/>
          <w:color w:val="000000" w:themeColor="text1"/>
          <w:sz w:val="22"/>
          <w:szCs w:val="22"/>
        </w:rPr>
        <w:t>permit that</w:t>
      </w:r>
      <w:proofErr w:type="gramEnd"/>
      <w:r w:rsidRPr="00E1278B">
        <w:rPr>
          <w:rFonts w:cs="Times New Roman"/>
          <w:color w:val="000000" w:themeColor="text1"/>
          <w:sz w:val="22"/>
          <w:szCs w:val="22"/>
        </w:rPr>
        <w:t xml:space="preserve"> any taxable person not established within the Community </w:t>
      </w:r>
      <w:proofErr w:type="gramStart"/>
      <w:r w:rsidRPr="00E1278B">
        <w:rPr>
          <w:rFonts w:cs="Times New Roman"/>
          <w:color w:val="000000" w:themeColor="text1"/>
          <w:sz w:val="22"/>
          <w:szCs w:val="22"/>
        </w:rPr>
        <w:t>supplying</w:t>
      </w:r>
      <w:proofErr w:type="gramEnd"/>
      <w:r w:rsidRPr="00E1278B">
        <w:rPr>
          <w:rFonts w:cs="Times New Roman"/>
          <w:color w:val="000000" w:themeColor="text1"/>
          <w:sz w:val="22"/>
          <w:szCs w:val="22"/>
        </w:rPr>
        <w:t xml:space="preserve"> services to a non-taxable person to use this special scheme. Such special scheme applies to all those services supplied within the Community.</w:t>
      </w:r>
      <w:proofErr w:type="gramStart"/>
      <w:r w:rsidRPr="00E1278B">
        <w:rPr>
          <w:rFonts w:cs="Times New Roman"/>
          <w:color w:val="000000" w:themeColor="text1"/>
          <w:sz w:val="22"/>
          <w:szCs w:val="22"/>
        </w:rPr>
        <w:t>”;</w:t>
      </w:r>
      <w:proofErr w:type="gramEnd"/>
    </w:p>
    <w:p w14:paraId="657D0BA0" w14:textId="77777777" w:rsidR="00893415" w:rsidRPr="00E1278B" w:rsidRDefault="00893415" w:rsidP="00893415">
      <w:pPr>
        <w:jc w:val="both"/>
        <w:rPr>
          <w:rFonts w:cs="Times New Roman"/>
          <w:color w:val="000000" w:themeColor="text1"/>
          <w:sz w:val="22"/>
          <w:szCs w:val="22"/>
        </w:rPr>
      </w:pPr>
    </w:p>
    <w:p w14:paraId="0933D883"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ib</w:t>
      </w:r>
      <w:proofErr w:type="spellEnd"/>
      <w:r w:rsidRPr="00E1278B">
        <w:rPr>
          <w:rFonts w:cs="Times New Roman"/>
          <w:color w:val="000000" w:themeColor="text1"/>
          <w:sz w:val="22"/>
          <w:szCs w:val="22"/>
        </w:rPr>
        <w:t>) paragraph (c) of sub-item (1) of item 4 thereof shall be substituted by the following new paragraph:</w:t>
      </w:r>
    </w:p>
    <w:p w14:paraId="2505D5D6" w14:textId="77777777" w:rsidR="00893415" w:rsidRPr="00E1278B" w:rsidRDefault="00893415" w:rsidP="00893415">
      <w:pPr>
        <w:jc w:val="both"/>
        <w:rPr>
          <w:rFonts w:cs="Times New Roman"/>
          <w:color w:val="000000" w:themeColor="text1"/>
          <w:sz w:val="22"/>
          <w:szCs w:val="22"/>
        </w:rPr>
      </w:pPr>
    </w:p>
    <w:p w14:paraId="6BE927B7"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“(c) electronic address, including, where available, websites;</w:t>
      </w:r>
      <w:proofErr w:type="gramStart"/>
      <w:r w:rsidRPr="00E1278B">
        <w:rPr>
          <w:rFonts w:cs="Times New Roman"/>
          <w:color w:val="000000" w:themeColor="text1"/>
          <w:sz w:val="22"/>
          <w:szCs w:val="22"/>
        </w:rPr>
        <w:t>”;</w:t>
      </w:r>
      <w:proofErr w:type="gramEnd"/>
    </w:p>
    <w:p w14:paraId="6AA5816D" w14:textId="77777777" w:rsidR="00893415" w:rsidRPr="00E1278B" w:rsidRDefault="00893415" w:rsidP="00893415">
      <w:pPr>
        <w:jc w:val="both"/>
        <w:rPr>
          <w:rFonts w:cs="Times New Roman"/>
          <w:color w:val="000000" w:themeColor="text1"/>
          <w:sz w:val="22"/>
          <w:szCs w:val="22"/>
        </w:rPr>
      </w:pPr>
    </w:p>
    <w:p w14:paraId="6A632CCE"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ic</w:t>
      </w:r>
      <w:proofErr w:type="spellEnd"/>
      <w:r w:rsidRPr="00E1278B">
        <w:rPr>
          <w:rFonts w:cs="Times New Roman"/>
          <w:color w:val="000000" w:themeColor="text1"/>
          <w:sz w:val="22"/>
          <w:szCs w:val="22"/>
        </w:rPr>
        <w:t>) item 11 thereof shall be substituted by the following new item:</w:t>
      </w:r>
    </w:p>
    <w:p w14:paraId="79BABE7D" w14:textId="77777777" w:rsidR="00893415" w:rsidRPr="00E1278B" w:rsidRDefault="00893415" w:rsidP="00893415">
      <w:pPr>
        <w:jc w:val="both"/>
        <w:rPr>
          <w:rFonts w:cs="Times New Roman"/>
          <w:color w:val="000000" w:themeColor="text1"/>
          <w:sz w:val="22"/>
          <w:szCs w:val="22"/>
        </w:rPr>
      </w:pPr>
    </w:p>
    <w:p w14:paraId="0C2AB195"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“Deduction of input tax.</w:t>
      </w:r>
    </w:p>
    <w:p w14:paraId="5CEB5175" w14:textId="77777777" w:rsidR="00893415" w:rsidRPr="00E1278B" w:rsidRDefault="00893415" w:rsidP="00893415">
      <w:pPr>
        <w:jc w:val="both"/>
        <w:rPr>
          <w:rFonts w:cs="Times New Roman"/>
          <w:color w:val="000000" w:themeColor="text1"/>
          <w:sz w:val="22"/>
          <w:szCs w:val="22"/>
        </w:rPr>
      </w:pPr>
    </w:p>
    <w:p w14:paraId="4AA0D569" w14:textId="188E9230"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rPr>
        <w:t xml:space="preserve">11. The taxable person who is not established within the Community making use of this special scheme may not, in respect of services covered by this special scheme, deduct VAT incurred in the Member States of consumption pursuant to Article 168 of Council Directive 2006/112/EC. </w:t>
      </w:r>
      <w:r w:rsidRPr="00E859C3">
        <w:rPr>
          <w:rFonts w:cs="Times New Roman"/>
          <w:color w:val="000000" w:themeColor="text1"/>
          <w:sz w:val="22"/>
          <w:szCs w:val="22"/>
        </w:rPr>
        <w:t xml:space="preserve">Notwithstanding </w:t>
      </w:r>
      <w:r w:rsidR="0044195D" w:rsidRPr="00E859C3">
        <w:rPr>
          <w:rFonts w:cs="Times New Roman"/>
          <w:color w:val="000000" w:themeColor="text1"/>
          <w:sz w:val="22"/>
          <w:szCs w:val="22"/>
        </w:rPr>
        <w:t xml:space="preserve">point (1) </w:t>
      </w:r>
      <w:r w:rsidR="0044195D">
        <w:rPr>
          <w:rFonts w:cs="Times New Roman"/>
          <w:color w:val="000000" w:themeColor="text1"/>
          <w:sz w:val="22"/>
          <w:szCs w:val="22"/>
        </w:rPr>
        <w:t xml:space="preserve">of </w:t>
      </w:r>
      <w:r w:rsidRPr="00E859C3">
        <w:rPr>
          <w:rFonts w:cs="Times New Roman"/>
          <w:color w:val="000000" w:themeColor="text1"/>
          <w:sz w:val="22"/>
          <w:szCs w:val="22"/>
        </w:rPr>
        <w:t>Article 1</w:t>
      </w:r>
      <w:r w:rsidR="0044195D">
        <w:rPr>
          <w:rFonts w:cs="Times New Roman"/>
          <w:color w:val="000000" w:themeColor="text1"/>
          <w:sz w:val="22"/>
          <w:szCs w:val="22"/>
        </w:rPr>
        <w:t xml:space="preserve"> </w:t>
      </w:r>
      <w:r w:rsidRPr="00E859C3">
        <w:rPr>
          <w:rFonts w:cs="Times New Roman"/>
          <w:color w:val="000000" w:themeColor="text1"/>
          <w:sz w:val="22"/>
          <w:szCs w:val="22"/>
        </w:rPr>
        <w:t>of Directive 86/560/EEC, the taxable person in question shall be refunded in accordance with such Directive. Article 2(2) and Article 4(2) of Directive 86/560/EEC shall</w:t>
      </w:r>
      <w:r w:rsidRPr="00E1278B">
        <w:rPr>
          <w:rFonts w:cs="Times New Roman"/>
          <w:color w:val="000000" w:themeColor="text1"/>
          <w:sz w:val="22"/>
          <w:szCs w:val="22"/>
        </w:rPr>
        <w:t xml:space="preserve"> not apply to refunds relating to goods or services used for the purposes of the supplies of services covered by this special scheme. If the taxable person making use of this special scheme is required to be registered in a Member State for activities not covered by this special scheme, they shall deduct VAT incurred in such Member State, in respect of their taxable activities which are covered by this special scheme, in the VAT return to be submitted pursuant to Article 250 of Council Directive 2006/112/EC.”;</w:t>
      </w:r>
    </w:p>
    <w:p w14:paraId="17280A2B" w14:textId="77777777" w:rsidR="00893415" w:rsidRPr="00E1278B" w:rsidRDefault="00893415" w:rsidP="00893415">
      <w:pPr>
        <w:jc w:val="both"/>
        <w:rPr>
          <w:rFonts w:cs="Times New Roman"/>
          <w:color w:val="000000" w:themeColor="text1"/>
          <w:sz w:val="22"/>
          <w:szCs w:val="22"/>
          <w:lang w:val="mt-MT"/>
        </w:rPr>
      </w:pPr>
    </w:p>
    <w:p w14:paraId="761AD21C"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(ii) section 3 thereof shall be amended as follows:</w:t>
      </w:r>
    </w:p>
    <w:p w14:paraId="7DFB68BD" w14:textId="77777777" w:rsidR="00893415" w:rsidRPr="00E1278B" w:rsidRDefault="00893415" w:rsidP="00893415">
      <w:pPr>
        <w:jc w:val="both"/>
        <w:rPr>
          <w:rFonts w:cs="Times New Roman"/>
          <w:color w:val="000000" w:themeColor="text1"/>
          <w:sz w:val="22"/>
          <w:szCs w:val="22"/>
        </w:rPr>
      </w:pPr>
    </w:p>
    <w:p w14:paraId="30EE2282"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ia</w:t>
      </w:r>
      <w:proofErr w:type="spellEnd"/>
      <w:r w:rsidRPr="00E1278B">
        <w:rPr>
          <w:rFonts w:cs="Times New Roman"/>
          <w:color w:val="000000" w:themeColor="text1"/>
          <w:sz w:val="22"/>
          <w:szCs w:val="22"/>
        </w:rPr>
        <w:t>) item 2 thereof shall be substituted by the following new item:</w:t>
      </w:r>
    </w:p>
    <w:p w14:paraId="3AAE94D7" w14:textId="77777777" w:rsidR="00893415" w:rsidRPr="00E1278B" w:rsidRDefault="00893415" w:rsidP="00893415">
      <w:pPr>
        <w:jc w:val="both"/>
        <w:rPr>
          <w:rFonts w:cs="Times New Roman"/>
          <w:color w:val="000000" w:themeColor="text1"/>
          <w:sz w:val="22"/>
          <w:szCs w:val="22"/>
        </w:rPr>
      </w:pPr>
    </w:p>
    <w:p w14:paraId="5690DE1C"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“Permission to use the special scheme.</w:t>
      </w:r>
    </w:p>
    <w:p w14:paraId="0EA5C87E" w14:textId="77777777" w:rsidR="00893415" w:rsidRPr="00E1278B" w:rsidRDefault="00893415" w:rsidP="00893415">
      <w:pPr>
        <w:jc w:val="both"/>
        <w:rPr>
          <w:rFonts w:cs="Times New Roman"/>
          <w:color w:val="000000" w:themeColor="text1"/>
          <w:sz w:val="22"/>
          <w:szCs w:val="22"/>
        </w:rPr>
      </w:pPr>
    </w:p>
    <w:p w14:paraId="090947F8"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lang w:val="mt-MT"/>
        </w:rPr>
        <w:t>2. (1) T</w:t>
      </w:r>
      <w:r w:rsidRPr="00E1278B">
        <w:rPr>
          <w:rFonts w:cs="Times New Roman"/>
          <w:color w:val="000000" w:themeColor="text1"/>
          <w:sz w:val="22"/>
          <w:szCs w:val="22"/>
        </w:rPr>
        <w:t>he Commissioner shall permit the following taxable persons to use this special scheme:</w:t>
      </w:r>
    </w:p>
    <w:p w14:paraId="441A9F6E" w14:textId="77777777" w:rsidR="00893415" w:rsidRPr="00E1278B" w:rsidRDefault="00893415" w:rsidP="00893415">
      <w:pPr>
        <w:jc w:val="both"/>
        <w:rPr>
          <w:rFonts w:cs="Times New Roman"/>
          <w:color w:val="000000" w:themeColor="text1"/>
          <w:sz w:val="22"/>
          <w:szCs w:val="22"/>
        </w:rPr>
      </w:pPr>
    </w:p>
    <w:p w14:paraId="4C630A7D"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(a) a taxable person carrying out intra-Community distance sales of </w:t>
      </w:r>
      <w:proofErr w:type="gramStart"/>
      <w:r w:rsidRPr="00E1278B">
        <w:rPr>
          <w:rFonts w:cs="Times New Roman"/>
          <w:color w:val="000000" w:themeColor="text1"/>
          <w:sz w:val="22"/>
          <w:szCs w:val="22"/>
        </w:rPr>
        <w:t>goods;</w:t>
      </w:r>
      <w:proofErr w:type="gramEnd"/>
    </w:p>
    <w:p w14:paraId="0E963AD9" w14:textId="77777777" w:rsidR="00893415" w:rsidRPr="00E1278B" w:rsidRDefault="00893415" w:rsidP="00893415">
      <w:pPr>
        <w:jc w:val="both"/>
        <w:rPr>
          <w:rFonts w:cs="Times New Roman"/>
          <w:color w:val="000000" w:themeColor="text1"/>
          <w:sz w:val="22"/>
          <w:szCs w:val="22"/>
        </w:rPr>
      </w:pPr>
    </w:p>
    <w:p w14:paraId="345C5DB7"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(b) a taxable person facilitating the supply of goods in terms of sub-item (2) of item 12A of the Second Schedule where the dispatch or transport of the goods supplied begins and ends in the same Member State; and</w:t>
      </w:r>
    </w:p>
    <w:p w14:paraId="568408E0" w14:textId="77777777" w:rsidR="00893415" w:rsidRPr="00E1278B" w:rsidRDefault="00893415" w:rsidP="00893415">
      <w:pPr>
        <w:jc w:val="both"/>
        <w:rPr>
          <w:rFonts w:cs="Times New Roman"/>
          <w:color w:val="000000" w:themeColor="text1"/>
          <w:sz w:val="22"/>
          <w:szCs w:val="22"/>
        </w:rPr>
      </w:pPr>
    </w:p>
    <w:p w14:paraId="22555996"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(c) a taxable person not established in the Member State of </w:t>
      </w:r>
      <w:proofErr w:type="gramStart"/>
      <w:r w:rsidRPr="00E1278B">
        <w:rPr>
          <w:rFonts w:cs="Times New Roman"/>
          <w:color w:val="000000" w:themeColor="text1"/>
          <w:sz w:val="22"/>
          <w:szCs w:val="22"/>
        </w:rPr>
        <w:t>consumption</w:t>
      </w:r>
      <w:proofErr w:type="gramEnd"/>
      <w:r w:rsidRPr="00E1278B">
        <w:rPr>
          <w:rFonts w:cs="Times New Roman"/>
          <w:color w:val="000000" w:themeColor="text1"/>
          <w:sz w:val="22"/>
          <w:szCs w:val="22"/>
        </w:rPr>
        <w:t xml:space="preserve"> supplying services to a non-taxable person. </w:t>
      </w:r>
    </w:p>
    <w:p w14:paraId="3F5A8BA9" w14:textId="77777777" w:rsidR="00893415" w:rsidRPr="00E1278B" w:rsidRDefault="00893415" w:rsidP="00893415">
      <w:pPr>
        <w:jc w:val="both"/>
        <w:rPr>
          <w:rFonts w:cs="Times New Roman"/>
          <w:color w:val="000000" w:themeColor="text1"/>
          <w:sz w:val="22"/>
          <w:szCs w:val="22"/>
        </w:rPr>
      </w:pPr>
    </w:p>
    <w:p w14:paraId="0FACA6C4"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This special scheme applies to all those goods or services supplied in the Community by the taxable person concerned.</w:t>
      </w:r>
    </w:p>
    <w:p w14:paraId="6D8674E8" w14:textId="77777777" w:rsidR="00893415" w:rsidRPr="00E1278B" w:rsidRDefault="00893415" w:rsidP="00893415">
      <w:pPr>
        <w:jc w:val="both"/>
        <w:rPr>
          <w:rFonts w:cs="Times New Roman"/>
          <w:color w:val="000000" w:themeColor="text1"/>
          <w:sz w:val="22"/>
          <w:szCs w:val="22"/>
        </w:rPr>
      </w:pPr>
    </w:p>
    <w:p w14:paraId="5A3FE1F7"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rPr>
        <w:t>(2) For the purposes of paragraph (a) of sub-item (1), until 30 June 2028, the supply of gas through a natural gas system situated within the territory of the Community or any network connected to such a system, the supply of electricity or the supply of heat or cooling energy through heating or cooling networks, in accordance with the conditions established in Article 39 of Council Directive 2006/112/EC, where those supplies are made to a taxable person, or a non-taxable legal person, whose intra-Community acquisitions of goods are not subject to VAT in accordance with Article 3(1) of Council Directive 2006/112/EC, or to any other non-taxable person by a taxable person not established in the Member State in which the goods are subject to VAT, is deemed to be an intra-Community distance sale of goods.”;</w:t>
      </w:r>
    </w:p>
    <w:p w14:paraId="5FCC99F8" w14:textId="77777777" w:rsidR="00893415" w:rsidRPr="00E1278B" w:rsidRDefault="00893415" w:rsidP="00893415">
      <w:pPr>
        <w:jc w:val="both"/>
        <w:rPr>
          <w:rFonts w:cs="Times New Roman"/>
          <w:color w:val="000000" w:themeColor="text1"/>
          <w:sz w:val="22"/>
          <w:szCs w:val="22"/>
          <w:lang w:val="mt-MT"/>
        </w:rPr>
      </w:pPr>
    </w:p>
    <w:p w14:paraId="473BA5BF"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proofErr w:type="spellStart"/>
      <w:r w:rsidRPr="00E1278B">
        <w:rPr>
          <w:rFonts w:cs="Times New Roman"/>
          <w:color w:val="000000" w:themeColor="text1"/>
          <w:sz w:val="22"/>
          <w:szCs w:val="22"/>
          <w:lang w:val="mt-MT"/>
        </w:rPr>
        <w:t>ib</w:t>
      </w:r>
      <w:proofErr w:type="spellEnd"/>
      <w:r w:rsidRPr="00E1278B">
        <w:rPr>
          <w:rFonts w:cs="Times New Roman"/>
          <w:color w:val="000000" w:themeColor="text1"/>
          <w:sz w:val="22"/>
          <w:szCs w:val="22"/>
          <w:lang w:val="mt-MT"/>
        </w:rPr>
        <w:t xml:space="preserve">) item 10 </w:t>
      </w:r>
      <w:proofErr w:type="spellStart"/>
      <w:r w:rsidRPr="00E1278B">
        <w:rPr>
          <w:rFonts w:cs="Times New Roman"/>
          <w:color w:val="000000" w:themeColor="text1"/>
          <w:sz w:val="22"/>
          <w:szCs w:val="22"/>
          <w:lang w:val="mt-MT"/>
        </w:rPr>
        <w:t>thereof</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shall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be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substituted</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by</w:t>
      </w:r>
      <w:proofErr w:type="spellEnd"/>
      <w:r w:rsidRPr="00E1278B">
        <w:rPr>
          <w:rFonts w:cs="Times New Roman"/>
          <w:color w:val="000000" w:themeColor="text1"/>
          <w:sz w:val="22"/>
          <w:szCs w:val="22"/>
          <w:lang w:val="mt-MT"/>
        </w:rPr>
        <w:t xml:space="preserve"> the </w:t>
      </w:r>
      <w:proofErr w:type="spellStart"/>
      <w:r w:rsidRPr="00E1278B">
        <w:rPr>
          <w:rFonts w:cs="Times New Roman"/>
          <w:color w:val="000000" w:themeColor="text1"/>
          <w:sz w:val="22"/>
          <w:szCs w:val="22"/>
          <w:lang w:val="mt-MT"/>
        </w:rPr>
        <w:t>following</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new</w:t>
      </w:r>
      <w:proofErr w:type="spellEnd"/>
      <w:r w:rsidRPr="00E1278B">
        <w:rPr>
          <w:rFonts w:cs="Times New Roman"/>
          <w:color w:val="000000" w:themeColor="text1"/>
          <w:sz w:val="22"/>
          <w:szCs w:val="22"/>
          <w:lang w:val="mt-MT"/>
        </w:rPr>
        <w:t xml:space="preserve"> item:</w:t>
      </w:r>
    </w:p>
    <w:p w14:paraId="56526461" w14:textId="77777777" w:rsidR="00893415" w:rsidRPr="00E1278B" w:rsidRDefault="00893415" w:rsidP="00893415">
      <w:pPr>
        <w:jc w:val="both"/>
        <w:rPr>
          <w:rFonts w:cs="Times New Roman"/>
          <w:color w:val="000000" w:themeColor="text1"/>
          <w:sz w:val="22"/>
          <w:szCs w:val="22"/>
          <w:lang w:val="mt-MT"/>
        </w:rPr>
      </w:pPr>
    </w:p>
    <w:p w14:paraId="31E1CED5"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lastRenderedPageBreak/>
        <w:t>“</w:t>
      </w:r>
      <w:proofErr w:type="spellStart"/>
      <w:r w:rsidRPr="00E1278B">
        <w:rPr>
          <w:rFonts w:cs="Times New Roman"/>
          <w:color w:val="000000" w:themeColor="text1"/>
          <w:sz w:val="22"/>
          <w:szCs w:val="22"/>
          <w:lang w:val="mt-MT"/>
        </w:rPr>
        <w:t>Deduction</w:t>
      </w:r>
      <w:proofErr w:type="spellEnd"/>
      <w:r w:rsidRPr="00E1278B">
        <w:rPr>
          <w:rFonts w:cs="Times New Roman"/>
          <w:color w:val="000000" w:themeColor="text1"/>
          <w:sz w:val="22"/>
          <w:szCs w:val="22"/>
          <w:lang w:val="mt-MT"/>
        </w:rPr>
        <w:t xml:space="preserve"> of </w:t>
      </w:r>
      <w:proofErr w:type="spellStart"/>
      <w:r w:rsidRPr="00E1278B">
        <w:rPr>
          <w:rFonts w:cs="Times New Roman"/>
          <w:color w:val="000000" w:themeColor="text1"/>
          <w:sz w:val="22"/>
          <w:szCs w:val="22"/>
          <w:lang w:val="mt-MT"/>
        </w:rPr>
        <w:t>input</w:t>
      </w:r>
      <w:proofErr w:type="spellEnd"/>
      <w:r w:rsidRPr="00E1278B">
        <w:rPr>
          <w:rFonts w:cs="Times New Roman"/>
          <w:color w:val="000000" w:themeColor="text1"/>
          <w:sz w:val="22"/>
          <w:szCs w:val="22"/>
          <w:lang w:val="mt-MT"/>
        </w:rPr>
        <w:t xml:space="preserve"> tax.</w:t>
      </w:r>
    </w:p>
    <w:p w14:paraId="3EC882F1" w14:textId="77777777" w:rsidR="00893415" w:rsidRPr="00E1278B" w:rsidRDefault="00893415" w:rsidP="00893415">
      <w:pPr>
        <w:jc w:val="both"/>
        <w:rPr>
          <w:rFonts w:cs="Times New Roman"/>
          <w:color w:val="000000" w:themeColor="text1"/>
          <w:sz w:val="22"/>
          <w:szCs w:val="22"/>
          <w:lang w:val="mt-MT"/>
        </w:rPr>
      </w:pPr>
    </w:p>
    <w:p w14:paraId="2D542EEB" w14:textId="16AEF6F7" w:rsidR="00893415" w:rsidRPr="00E1278B" w:rsidRDefault="00893415" w:rsidP="00893415">
      <w:pPr>
        <w:jc w:val="both"/>
        <w:rPr>
          <w:rFonts w:cs="Times New Roman"/>
          <w:color w:val="000000" w:themeColor="text1"/>
          <w:sz w:val="22"/>
          <w:szCs w:val="22"/>
        </w:rPr>
      </w:pPr>
      <w:r w:rsidRPr="005A40B0">
        <w:rPr>
          <w:rFonts w:cs="Times New Roman"/>
          <w:color w:val="000000" w:themeColor="text1"/>
          <w:sz w:val="22"/>
          <w:szCs w:val="22"/>
          <w:lang w:val="mt-MT"/>
        </w:rPr>
        <w:t xml:space="preserve">10. (1) </w:t>
      </w:r>
      <w:r w:rsidRPr="005A40B0">
        <w:rPr>
          <w:rFonts w:cs="Times New Roman"/>
          <w:color w:val="000000" w:themeColor="text1"/>
          <w:sz w:val="22"/>
          <w:szCs w:val="22"/>
        </w:rPr>
        <w:t>The taxable person making use of this special scheme may not, in respect of their taxable activities covered by this special scheme, deduct VAT incurred in the Member States of consumption pursuant to Article 168 of Directive 2006/112/EC. Notwithstanding point (1)</w:t>
      </w:r>
      <w:r w:rsidR="00671567">
        <w:rPr>
          <w:rFonts w:cs="Times New Roman"/>
          <w:color w:val="000000" w:themeColor="text1"/>
          <w:sz w:val="22"/>
          <w:szCs w:val="22"/>
        </w:rPr>
        <w:t xml:space="preserve"> of </w:t>
      </w:r>
      <w:r w:rsidR="00671567" w:rsidRPr="005A40B0">
        <w:rPr>
          <w:rFonts w:cs="Times New Roman"/>
          <w:color w:val="000000" w:themeColor="text1"/>
          <w:sz w:val="22"/>
          <w:szCs w:val="22"/>
        </w:rPr>
        <w:t>Article 1</w:t>
      </w:r>
      <w:r w:rsidRPr="005A40B0">
        <w:rPr>
          <w:rFonts w:cs="Times New Roman"/>
          <w:color w:val="000000" w:themeColor="text1"/>
          <w:sz w:val="22"/>
          <w:szCs w:val="22"/>
        </w:rPr>
        <w:t xml:space="preserve"> of Directive 86/560/EEC and </w:t>
      </w:r>
      <w:r w:rsidR="00671567" w:rsidRPr="005A40B0">
        <w:rPr>
          <w:rFonts w:cs="Times New Roman"/>
          <w:color w:val="000000" w:themeColor="text1"/>
          <w:sz w:val="22"/>
          <w:szCs w:val="22"/>
        </w:rPr>
        <w:t>point (1)</w:t>
      </w:r>
      <w:r w:rsidR="00671567">
        <w:rPr>
          <w:rFonts w:cs="Times New Roman"/>
          <w:color w:val="000000" w:themeColor="text1"/>
          <w:sz w:val="22"/>
          <w:szCs w:val="22"/>
        </w:rPr>
        <w:t xml:space="preserve"> of </w:t>
      </w:r>
      <w:r w:rsidRPr="005A40B0">
        <w:rPr>
          <w:rFonts w:cs="Times New Roman"/>
          <w:color w:val="000000" w:themeColor="text1"/>
          <w:sz w:val="22"/>
          <w:szCs w:val="22"/>
        </w:rPr>
        <w:t xml:space="preserve">Article 2, Article 3, and </w:t>
      </w:r>
      <w:r w:rsidR="00671567" w:rsidRPr="005A40B0">
        <w:rPr>
          <w:rFonts w:cs="Times New Roman"/>
          <w:color w:val="000000" w:themeColor="text1"/>
          <w:sz w:val="22"/>
          <w:szCs w:val="22"/>
        </w:rPr>
        <w:t>point (e)</w:t>
      </w:r>
      <w:r w:rsidR="00671567">
        <w:rPr>
          <w:rFonts w:cs="Times New Roman"/>
          <w:color w:val="000000" w:themeColor="text1"/>
          <w:sz w:val="22"/>
          <w:szCs w:val="22"/>
        </w:rPr>
        <w:t xml:space="preserve"> of </w:t>
      </w:r>
      <w:r w:rsidRPr="005A40B0">
        <w:rPr>
          <w:rFonts w:cs="Times New Roman"/>
          <w:color w:val="000000" w:themeColor="text1"/>
          <w:sz w:val="22"/>
          <w:szCs w:val="22"/>
        </w:rPr>
        <w:t>Article 8(1) of Directive 2008/9/EC, the taxable person in question shall be refunded in accordance with those Directives. Article 2(2) and Article</w:t>
      </w:r>
      <w:r w:rsidRPr="00E1278B">
        <w:rPr>
          <w:rFonts w:cs="Times New Roman"/>
          <w:color w:val="000000" w:themeColor="text1"/>
          <w:sz w:val="22"/>
          <w:szCs w:val="22"/>
        </w:rPr>
        <w:t xml:space="preserve"> 4(2) of Directive 86/560/EEC shall not apply to refunds relating to goods or services used for the purposes of the supplies of goods covered by this special scheme.</w:t>
      </w:r>
    </w:p>
    <w:p w14:paraId="1198BF45" w14:textId="77777777" w:rsidR="00893415" w:rsidRPr="00E1278B" w:rsidRDefault="00893415" w:rsidP="00893415">
      <w:pPr>
        <w:jc w:val="both"/>
        <w:rPr>
          <w:rFonts w:cs="Times New Roman"/>
          <w:color w:val="000000" w:themeColor="text1"/>
          <w:sz w:val="22"/>
          <w:szCs w:val="22"/>
        </w:rPr>
      </w:pPr>
    </w:p>
    <w:p w14:paraId="2BEE8200"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(2) If the taxable person making use of this special scheme is required to be registered in a Member State for activities not covered by this special scheme, he shall deduct VAT incurred in such Member State in respect of his taxable activities which are covered by this special scheme in the VAT return that shall be submitted pursuant to Article 250 of Council Directive 2006/112/EC.”;</w:t>
      </w:r>
    </w:p>
    <w:p w14:paraId="77FDFBDC" w14:textId="77777777" w:rsidR="00893415" w:rsidRPr="00E1278B" w:rsidRDefault="00893415" w:rsidP="00893415">
      <w:pPr>
        <w:jc w:val="both"/>
        <w:rPr>
          <w:rFonts w:cs="Times New Roman"/>
          <w:color w:val="000000" w:themeColor="text1"/>
          <w:sz w:val="22"/>
          <w:szCs w:val="22"/>
        </w:rPr>
      </w:pPr>
    </w:p>
    <w:p w14:paraId="65B41A29"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(iii) section 4 thereof shall be amended as follows:</w:t>
      </w:r>
    </w:p>
    <w:p w14:paraId="495C7ED2" w14:textId="77777777" w:rsidR="00893415" w:rsidRPr="00E1278B" w:rsidRDefault="00893415" w:rsidP="00893415">
      <w:pPr>
        <w:jc w:val="both"/>
        <w:rPr>
          <w:rFonts w:cs="Times New Roman"/>
          <w:color w:val="000000" w:themeColor="text1"/>
          <w:sz w:val="22"/>
          <w:szCs w:val="22"/>
        </w:rPr>
      </w:pPr>
    </w:p>
    <w:p w14:paraId="7C7A15A7"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rPr>
        <w:t>(</w:t>
      </w:r>
      <w:proofErr w:type="spellStart"/>
      <w:r w:rsidRPr="00E1278B">
        <w:rPr>
          <w:rFonts w:cs="Times New Roman"/>
          <w:color w:val="000000" w:themeColor="text1"/>
          <w:sz w:val="22"/>
          <w:szCs w:val="22"/>
        </w:rPr>
        <w:t>ia</w:t>
      </w:r>
      <w:proofErr w:type="spellEnd"/>
      <w:r w:rsidRPr="00E1278B">
        <w:rPr>
          <w:rFonts w:cs="Times New Roman"/>
          <w:color w:val="000000" w:themeColor="text1"/>
          <w:sz w:val="22"/>
          <w:szCs w:val="22"/>
        </w:rPr>
        <w:t xml:space="preserve">) immediately after sub-item (2) of item 3 </w:t>
      </w:r>
      <w:proofErr w:type="gramStart"/>
      <w:r w:rsidRPr="00E1278B">
        <w:rPr>
          <w:rFonts w:cs="Times New Roman"/>
          <w:color w:val="000000" w:themeColor="text1"/>
          <w:sz w:val="22"/>
          <w:szCs w:val="22"/>
        </w:rPr>
        <w:t>thereof there</w:t>
      </w:r>
      <w:proofErr w:type="gramEnd"/>
      <w:r w:rsidRPr="00E1278B">
        <w:rPr>
          <w:rFonts w:cs="Times New Roman"/>
          <w:color w:val="000000" w:themeColor="text1"/>
          <w:sz w:val="22"/>
          <w:szCs w:val="22"/>
        </w:rPr>
        <w:t xml:space="preserve"> shall be added the following new sub-item:</w:t>
      </w:r>
    </w:p>
    <w:p w14:paraId="729D9FED" w14:textId="77777777" w:rsidR="00893415" w:rsidRPr="00E1278B" w:rsidRDefault="00893415" w:rsidP="00893415">
      <w:pPr>
        <w:jc w:val="both"/>
        <w:rPr>
          <w:rFonts w:cs="Times New Roman"/>
          <w:color w:val="000000" w:themeColor="text1"/>
          <w:sz w:val="22"/>
          <w:szCs w:val="22"/>
          <w:lang w:val="mt-MT"/>
        </w:rPr>
      </w:pPr>
    </w:p>
    <w:p w14:paraId="240D3578" w14:textId="77777777" w:rsidR="00893415" w:rsidRDefault="00893415" w:rsidP="00893415">
      <w:pPr>
        <w:jc w:val="both"/>
        <w:rPr>
          <w:rFonts w:cs="Times New Roman"/>
          <w:color w:val="000000" w:themeColor="text1"/>
          <w:sz w:val="22"/>
          <w:szCs w:val="22"/>
          <w:lang w:val="en-GB"/>
        </w:rPr>
      </w:pPr>
      <w:r w:rsidRPr="00E1278B">
        <w:rPr>
          <w:rFonts w:cs="Times New Roman"/>
          <w:color w:val="000000" w:themeColor="text1"/>
          <w:sz w:val="22"/>
          <w:szCs w:val="22"/>
          <w:lang w:val="en-GB"/>
        </w:rPr>
        <w:t>“(3) Sub-item (1) shall not apply to taxable persons subject to the special scheme for small enterprises provided for in Title XII, Chapter 1, Section 2 of Council Directive 2006/112/EC.</w:t>
      </w:r>
      <w:proofErr w:type="gramStart"/>
      <w:r w:rsidRPr="00E1278B">
        <w:rPr>
          <w:rFonts w:cs="Times New Roman"/>
          <w:color w:val="000000" w:themeColor="text1"/>
          <w:sz w:val="22"/>
          <w:szCs w:val="22"/>
          <w:lang w:val="en-GB"/>
        </w:rPr>
        <w:t>”;</w:t>
      </w:r>
      <w:proofErr w:type="gramEnd"/>
    </w:p>
    <w:p w14:paraId="29C90580" w14:textId="77777777" w:rsidR="00893415" w:rsidRPr="00E1278B" w:rsidRDefault="00893415" w:rsidP="00893415">
      <w:pPr>
        <w:jc w:val="both"/>
        <w:rPr>
          <w:rFonts w:cs="Times New Roman"/>
          <w:color w:val="000000" w:themeColor="text1"/>
          <w:sz w:val="22"/>
          <w:szCs w:val="22"/>
          <w:lang w:val="en-GB"/>
        </w:rPr>
      </w:pPr>
    </w:p>
    <w:p w14:paraId="1FE4CF3A" w14:textId="77777777" w:rsidR="00893415" w:rsidRPr="00E1278B" w:rsidRDefault="00893415" w:rsidP="00893415">
      <w:pPr>
        <w:jc w:val="both"/>
        <w:rPr>
          <w:rFonts w:cs="Times New Roman"/>
          <w:color w:val="000000" w:themeColor="text1"/>
          <w:sz w:val="22"/>
          <w:szCs w:val="22"/>
          <w:lang w:val="en-GB"/>
        </w:rPr>
      </w:pPr>
      <w:r w:rsidRPr="00E1278B">
        <w:rPr>
          <w:rFonts w:cs="Times New Roman"/>
          <w:color w:val="000000" w:themeColor="text1"/>
          <w:sz w:val="22"/>
          <w:szCs w:val="22"/>
          <w:lang w:val="en-GB"/>
        </w:rPr>
        <w:t>(</w:t>
      </w:r>
      <w:proofErr w:type="spellStart"/>
      <w:r w:rsidRPr="00E1278B">
        <w:rPr>
          <w:rFonts w:cs="Times New Roman"/>
          <w:color w:val="000000" w:themeColor="text1"/>
          <w:sz w:val="22"/>
          <w:szCs w:val="22"/>
          <w:lang w:val="en-GB"/>
        </w:rPr>
        <w:t>ib</w:t>
      </w:r>
      <w:proofErr w:type="spellEnd"/>
      <w:r w:rsidRPr="00E1278B">
        <w:rPr>
          <w:rFonts w:cs="Times New Roman"/>
          <w:color w:val="000000" w:themeColor="text1"/>
          <w:sz w:val="22"/>
          <w:szCs w:val="22"/>
          <w:lang w:val="en-GB"/>
        </w:rPr>
        <w:t>) item 6 thereof shall be amended as follows:</w:t>
      </w:r>
    </w:p>
    <w:p w14:paraId="27EEA1BD" w14:textId="77777777" w:rsidR="00893415" w:rsidRPr="00E1278B" w:rsidRDefault="00893415" w:rsidP="00893415">
      <w:pPr>
        <w:jc w:val="both"/>
        <w:rPr>
          <w:rFonts w:cs="Times New Roman"/>
          <w:color w:val="000000" w:themeColor="text1"/>
          <w:sz w:val="22"/>
          <w:szCs w:val="22"/>
          <w:lang w:val="en-GB"/>
        </w:rPr>
      </w:pPr>
    </w:p>
    <w:p w14:paraId="08BF95F2" w14:textId="77777777" w:rsidR="00893415" w:rsidRPr="00E1278B" w:rsidRDefault="00893415" w:rsidP="00893415">
      <w:pPr>
        <w:jc w:val="both"/>
        <w:rPr>
          <w:rFonts w:cs="Times New Roman"/>
          <w:color w:val="000000" w:themeColor="text1"/>
          <w:sz w:val="22"/>
          <w:szCs w:val="22"/>
          <w:lang w:val="en-GB"/>
        </w:rPr>
      </w:pPr>
      <w:r w:rsidRPr="00E1278B">
        <w:rPr>
          <w:rFonts w:cs="Times New Roman"/>
          <w:color w:val="000000" w:themeColor="text1"/>
          <w:sz w:val="22"/>
          <w:szCs w:val="22"/>
          <w:lang w:val="en-GB"/>
        </w:rPr>
        <w:t>- paragraph (c) of sub-item (1) thereof shall be substituted by the following new paragraph:</w:t>
      </w:r>
    </w:p>
    <w:p w14:paraId="38E826ED" w14:textId="77777777" w:rsidR="00893415" w:rsidRPr="00E1278B" w:rsidRDefault="00893415" w:rsidP="00893415">
      <w:pPr>
        <w:jc w:val="both"/>
        <w:rPr>
          <w:rFonts w:cs="Times New Roman"/>
          <w:color w:val="000000" w:themeColor="text1"/>
          <w:sz w:val="22"/>
          <w:szCs w:val="22"/>
          <w:lang w:val="en-GB"/>
        </w:rPr>
      </w:pPr>
    </w:p>
    <w:p w14:paraId="3D2A2CE9" w14:textId="77777777" w:rsidR="00893415" w:rsidRPr="00E1278B" w:rsidRDefault="00893415" w:rsidP="00893415">
      <w:pPr>
        <w:jc w:val="both"/>
        <w:rPr>
          <w:rFonts w:cs="Times New Roman"/>
          <w:color w:val="000000" w:themeColor="text1"/>
          <w:sz w:val="22"/>
          <w:szCs w:val="22"/>
          <w:lang w:val="en-GB"/>
        </w:rPr>
      </w:pPr>
      <w:r w:rsidRPr="00E1278B">
        <w:rPr>
          <w:rFonts w:cs="Times New Roman"/>
          <w:color w:val="000000" w:themeColor="text1"/>
          <w:sz w:val="22"/>
          <w:szCs w:val="22"/>
          <w:lang w:val="en-GB"/>
        </w:rPr>
        <w:t>“(c) electronic address, including, where available, websites;</w:t>
      </w:r>
      <w:proofErr w:type="gramStart"/>
      <w:r w:rsidRPr="00E1278B">
        <w:rPr>
          <w:rFonts w:cs="Times New Roman"/>
          <w:color w:val="000000" w:themeColor="text1"/>
          <w:sz w:val="22"/>
          <w:szCs w:val="22"/>
          <w:lang w:val="en-GB"/>
        </w:rPr>
        <w:t>”;</w:t>
      </w:r>
      <w:proofErr w:type="gramEnd"/>
    </w:p>
    <w:p w14:paraId="1609C62E" w14:textId="77777777" w:rsidR="00893415" w:rsidRPr="00E1278B" w:rsidRDefault="00893415" w:rsidP="00893415">
      <w:pPr>
        <w:jc w:val="both"/>
        <w:rPr>
          <w:rFonts w:cs="Times New Roman"/>
          <w:color w:val="000000" w:themeColor="text1"/>
          <w:sz w:val="22"/>
          <w:szCs w:val="22"/>
          <w:lang w:val="en-GB"/>
        </w:rPr>
      </w:pPr>
    </w:p>
    <w:p w14:paraId="10049CE5" w14:textId="77777777" w:rsidR="00893415" w:rsidRPr="00E1278B" w:rsidRDefault="00893415" w:rsidP="00893415">
      <w:pPr>
        <w:jc w:val="both"/>
        <w:rPr>
          <w:rFonts w:cs="Times New Roman"/>
          <w:color w:val="000000" w:themeColor="text1"/>
          <w:sz w:val="22"/>
          <w:szCs w:val="22"/>
          <w:lang w:val="en-GB"/>
        </w:rPr>
      </w:pPr>
      <w:r w:rsidRPr="00E1278B">
        <w:rPr>
          <w:rFonts w:cs="Times New Roman"/>
          <w:color w:val="000000" w:themeColor="text1"/>
          <w:sz w:val="22"/>
          <w:szCs w:val="22"/>
          <w:lang w:val="en-GB"/>
        </w:rPr>
        <w:t>- paragraph (c) of sub-item (3) thereof shall be substituted by the following new paragraph:</w:t>
      </w:r>
    </w:p>
    <w:p w14:paraId="1C03A9ED" w14:textId="77777777" w:rsidR="00893415" w:rsidRPr="00E1278B" w:rsidRDefault="00893415" w:rsidP="00893415">
      <w:pPr>
        <w:jc w:val="both"/>
        <w:rPr>
          <w:rFonts w:cs="Times New Roman"/>
          <w:color w:val="000000" w:themeColor="text1"/>
          <w:sz w:val="22"/>
          <w:szCs w:val="22"/>
          <w:lang w:val="en-GB"/>
        </w:rPr>
      </w:pPr>
    </w:p>
    <w:p w14:paraId="539AAD6E" w14:textId="77777777" w:rsidR="00893415" w:rsidRPr="00E1278B" w:rsidRDefault="00893415" w:rsidP="00893415">
      <w:pPr>
        <w:jc w:val="both"/>
        <w:rPr>
          <w:rFonts w:cs="Times New Roman"/>
          <w:color w:val="000000" w:themeColor="text1"/>
          <w:sz w:val="22"/>
          <w:szCs w:val="22"/>
          <w:lang w:val="en-GB"/>
        </w:rPr>
      </w:pPr>
      <w:r w:rsidRPr="00E1278B">
        <w:rPr>
          <w:rFonts w:cs="Times New Roman"/>
          <w:color w:val="000000" w:themeColor="text1"/>
          <w:sz w:val="22"/>
          <w:szCs w:val="22"/>
          <w:lang w:val="en-GB"/>
        </w:rPr>
        <w:t>“(c) electronic address, including, where available, websites;</w:t>
      </w:r>
      <w:proofErr w:type="gramStart"/>
      <w:r w:rsidRPr="00E1278B">
        <w:rPr>
          <w:rFonts w:cs="Times New Roman"/>
          <w:color w:val="000000" w:themeColor="text1"/>
          <w:sz w:val="22"/>
          <w:szCs w:val="22"/>
          <w:lang w:val="en-GB"/>
        </w:rPr>
        <w:t>”;</w:t>
      </w:r>
      <w:proofErr w:type="gramEnd"/>
    </w:p>
    <w:p w14:paraId="6FFC47F9" w14:textId="77777777" w:rsidR="00893415" w:rsidRPr="00E1278B" w:rsidRDefault="00893415" w:rsidP="00893415">
      <w:pPr>
        <w:jc w:val="both"/>
        <w:rPr>
          <w:rFonts w:cs="Times New Roman"/>
          <w:color w:val="000000" w:themeColor="text1"/>
          <w:sz w:val="22"/>
          <w:szCs w:val="22"/>
          <w:lang w:val="en-GB"/>
        </w:rPr>
      </w:pPr>
    </w:p>
    <w:p w14:paraId="3C6214B1" w14:textId="77777777" w:rsidR="00893415" w:rsidRPr="00E1278B" w:rsidRDefault="00893415" w:rsidP="00893415">
      <w:pPr>
        <w:jc w:val="both"/>
        <w:rPr>
          <w:rFonts w:cs="Times New Roman"/>
          <w:color w:val="000000" w:themeColor="text1"/>
          <w:sz w:val="22"/>
          <w:szCs w:val="22"/>
          <w:lang w:val="en-GB"/>
        </w:rPr>
      </w:pPr>
      <w:r w:rsidRPr="00E1278B">
        <w:rPr>
          <w:rFonts w:cs="Times New Roman"/>
          <w:color w:val="000000" w:themeColor="text1"/>
          <w:sz w:val="22"/>
          <w:szCs w:val="22"/>
          <w:lang w:val="en-GB"/>
        </w:rPr>
        <w:t>(</w:t>
      </w:r>
      <w:proofErr w:type="spellStart"/>
      <w:r w:rsidRPr="00E1278B">
        <w:rPr>
          <w:rFonts w:cs="Times New Roman"/>
          <w:color w:val="000000" w:themeColor="text1"/>
          <w:sz w:val="22"/>
          <w:szCs w:val="22"/>
          <w:lang w:val="en-GB"/>
        </w:rPr>
        <w:t>ic</w:t>
      </w:r>
      <w:proofErr w:type="spellEnd"/>
      <w:r w:rsidRPr="00E1278B">
        <w:rPr>
          <w:rFonts w:cs="Times New Roman"/>
          <w:color w:val="000000" w:themeColor="text1"/>
          <w:sz w:val="22"/>
          <w:szCs w:val="22"/>
          <w:lang w:val="en-GB"/>
        </w:rPr>
        <w:t>) item 13 thereof shall be substituted by the following new item:</w:t>
      </w:r>
    </w:p>
    <w:p w14:paraId="19C0A03F" w14:textId="77777777" w:rsidR="00893415" w:rsidRPr="00E1278B" w:rsidRDefault="00893415" w:rsidP="00893415">
      <w:pPr>
        <w:jc w:val="both"/>
        <w:rPr>
          <w:rFonts w:cs="Times New Roman"/>
          <w:color w:val="000000" w:themeColor="text1"/>
          <w:sz w:val="22"/>
          <w:szCs w:val="22"/>
          <w:lang w:val="en-GB"/>
        </w:rPr>
      </w:pPr>
    </w:p>
    <w:p w14:paraId="0DD0517A" w14:textId="77777777" w:rsidR="00893415" w:rsidRPr="00E1278B" w:rsidRDefault="00893415" w:rsidP="00893415">
      <w:pPr>
        <w:jc w:val="both"/>
        <w:rPr>
          <w:rFonts w:cs="Times New Roman"/>
          <w:color w:val="000000" w:themeColor="text1"/>
          <w:sz w:val="22"/>
          <w:szCs w:val="22"/>
          <w:lang w:val="en-GB"/>
        </w:rPr>
      </w:pPr>
      <w:r w:rsidRPr="00E1278B">
        <w:rPr>
          <w:rFonts w:cs="Times New Roman"/>
          <w:color w:val="000000" w:themeColor="text1"/>
          <w:sz w:val="22"/>
          <w:szCs w:val="22"/>
          <w:lang w:val="en-GB"/>
        </w:rPr>
        <w:t>“Deduction of input tax.</w:t>
      </w:r>
    </w:p>
    <w:p w14:paraId="0BD27ED4" w14:textId="77777777" w:rsidR="00893415" w:rsidRPr="00E1278B" w:rsidRDefault="00893415" w:rsidP="00893415">
      <w:pPr>
        <w:jc w:val="both"/>
        <w:rPr>
          <w:rFonts w:cs="Times New Roman"/>
          <w:color w:val="000000" w:themeColor="text1"/>
          <w:sz w:val="22"/>
          <w:szCs w:val="22"/>
          <w:lang w:val="mt-MT"/>
        </w:rPr>
      </w:pPr>
    </w:p>
    <w:p w14:paraId="0D7D7595" w14:textId="77777777" w:rsidR="00423147" w:rsidRPr="00E1278B" w:rsidRDefault="00423147" w:rsidP="00423147">
      <w:pPr>
        <w:jc w:val="both"/>
        <w:rPr>
          <w:rFonts w:cs="Times New Roman"/>
          <w:color w:val="000000" w:themeColor="text1"/>
          <w:sz w:val="22"/>
          <w:szCs w:val="22"/>
        </w:rPr>
      </w:pPr>
      <w:r w:rsidRPr="00423147">
        <w:rPr>
          <w:rFonts w:cs="Times New Roman"/>
          <w:color w:val="000000" w:themeColor="text1"/>
          <w:sz w:val="22"/>
          <w:szCs w:val="22"/>
          <w:lang w:val="mt-MT"/>
        </w:rPr>
        <w:t xml:space="preserve">13. (1) </w:t>
      </w:r>
      <w:r w:rsidRPr="00423147">
        <w:rPr>
          <w:rFonts w:cs="Times New Roman"/>
          <w:color w:val="000000" w:themeColor="text1"/>
          <w:sz w:val="22"/>
          <w:szCs w:val="22"/>
        </w:rPr>
        <w:t>The taxable person making use of this special scheme may not, in respect of their taxable activities covered by this special scheme, deduct VAT incurred in the Member States of consumption in accordance with Article 168 of Directive 2006/112/EC. Notwithstanding point (1) of Article 1 of Directive 86/560/EEC and point (1) of Article 2, Article 3, and point (e) of Article 8(1) of Directive 2008/9/EC, the taxable person in question shall be refunded in accordance with those Directives. Article 2(2) and Article 4(2) of Directive 86/560/EEC shall not apply to refunds relating to goods or services used for the purposes of the supplies of goods covered by this special scheme.</w:t>
      </w:r>
    </w:p>
    <w:p w14:paraId="46790CE7" w14:textId="77777777" w:rsidR="00893415" w:rsidRPr="00E1278B" w:rsidRDefault="00893415" w:rsidP="00893415">
      <w:pPr>
        <w:jc w:val="both"/>
        <w:rPr>
          <w:rFonts w:cs="Times New Roman"/>
          <w:color w:val="000000" w:themeColor="text1"/>
          <w:sz w:val="22"/>
          <w:szCs w:val="22"/>
        </w:rPr>
      </w:pPr>
    </w:p>
    <w:p w14:paraId="2CF0C333"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(2) If the taxable person making use of this special scheme is required to be registered in a Member State for activities not covered by this special scheme, he shall deduct VAT incurred in such Member State in respect of his taxable activities which are covered by this special scheme in the VAT return that shall be submitted in accordance with Article 250 of Council Directive 2006/112/EC.”.”.</w:t>
      </w:r>
    </w:p>
    <w:p w14:paraId="2B7D47BB" w14:textId="77777777" w:rsidR="00893415" w:rsidRPr="00E1278B" w:rsidRDefault="00893415" w:rsidP="00893415">
      <w:pPr>
        <w:jc w:val="both"/>
        <w:rPr>
          <w:rFonts w:cs="Times New Roman"/>
          <w:color w:val="000000" w:themeColor="text1"/>
          <w:sz w:val="22"/>
          <w:szCs w:val="22"/>
        </w:rPr>
      </w:pPr>
    </w:p>
    <w:p w14:paraId="0035A05D" w14:textId="77777777" w:rsidR="00893415" w:rsidRPr="00E1278B" w:rsidRDefault="00893415" w:rsidP="00893415">
      <w:pPr>
        <w:jc w:val="both"/>
        <w:rPr>
          <w:rFonts w:cs="Times New Roman"/>
          <w:color w:val="000000" w:themeColor="text1"/>
          <w:sz w:val="22"/>
          <w:szCs w:val="22"/>
        </w:rPr>
      </w:pPr>
    </w:p>
    <w:p w14:paraId="2455B194"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068A518A" w14:textId="77777777" w:rsidR="00893415" w:rsidRPr="00E1278B" w:rsidRDefault="00893415" w:rsidP="00893415">
      <w:pPr>
        <w:jc w:val="both"/>
        <w:rPr>
          <w:rFonts w:cs="Times New Roman"/>
          <w:b/>
          <w:bCs/>
          <w:sz w:val="22"/>
          <w:szCs w:val="22"/>
          <w:lang w:val="mt-MT"/>
        </w:rPr>
      </w:pPr>
    </w:p>
    <w:p w14:paraId="0366C3AC"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186D5B3A" w14:textId="77777777" w:rsidR="00893415" w:rsidRPr="00E1278B" w:rsidRDefault="00893415" w:rsidP="00893415">
      <w:pPr>
        <w:jc w:val="both"/>
        <w:rPr>
          <w:rFonts w:cs="Times New Roman"/>
          <w:sz w:val="22"/>
          <w:szCs w:val="22"/>
          <w:lang w:val="mt-MT"/>
        </w:rPr>
      </w:pPr>
    </w:p>
    <w:p w14:paraId="36518D53"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lastRenderedPageBreak/>
        <w:t xml:space="preserve">Il-mozzjoni 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 xml:space="preserve">u Klawsola 36I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71A7670A" w14:textId="77777777" w:rsidR="00893415" w:rsidRPr="00E1278B" w:rsidRDefault="00893415" w:rsidP="00893415">
      <w:pPr>
        <w:jc w:val="both"/>
        <w:rPr>
          <w:rFonts w:cs="Times New Roman"/>
          <w:sz w:val="22"/>
          <w:szCs w:val="22"/>
          <w:lang w:val="mt-MT"/>
        </w:rPr>
      </w:pPr>
    </w:p>
    <w:p w14:paraId="3E28EC2F"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36I Ġdida ssir parti mill-Abbozz ta’ Liġi. </w:t>
      </w:r>
    </w:p>
    <w:p w14:paraId="42F9A329" w14:textId="77777777" w:rsidR="00893415" w:rsidRPr="00E1278B" w:rsidRDefault="00893415" w:rsidP="00893415">
      <w:pPr>
        <w:jc w:val="both"/>
        <w:rPr>
          <w:rFonts w:cs="Times New Roman"/>
          <w:sz w:val="22"/>
          <w:szCs w:val="22"/>
          <w:lang w:val="mt-MT"/>
        </w:rPr>
      </w:pPr>
    </w:p>
    <w:p w14:paraId="7DF53ECC" w14:textId="77777777" w:rsidR="00893415" w:rsidRPr="00E1278B" w:rsidRDefault="00893415" w:rsidP="00893415">
      <w:pPr>
        <w:jc w:val="both"/>
        <w:rPr>
          <w:rFonts w:cs="Times New Roman"/>
          <w:sz w:val="22"/>
          <w:szCs w:val="22"/>
          <w:lang w:val="mt-MT"/>
        </w:rPr>
      </w:pPr>
      <w:r w:rsidRPr="00E1278B">
        <w:rPr>
          <w:rFonts w:cs="Times New Roman"/>
          <w:b/>
          <w:sz w:val="22"/>
          <w:szCs w:val="22"/>
          <w:lang w:val="mt-MT"/>
        </w:rPr>
        <w:t xml:space="preserve">KLAWSOLA 36I ĠDIDA </w:t>
      </w:r>
      <w:r w:rsidRPr="00E1278B">
        <w:rPr>
          <w:rFonts w:cs="Times New Roman"/>
          <w:sz w:val="22"/>
          <w:szCs w:val="22"/>
          <w:lang w:val="mt-MT"/>
        </w:rPr>
        <w:t xml:space="preserve">għaddiet </w:t>
      </w:r>
      <w:proofErr w:type="spellStart"/>
      <w:r w:rsidRPr="00E1278B">
        <w:rPr>
          <w:rFonts w:cs="Times New Roman"/>
          <w:color w:val="000000" w:themeColor="text1"/>
          <w:sz w:val="22"/>
          <w:szCs w:val="22"/>
          <w:lang w:val="mt-MT"/>
        </w:rPr>
        <w:t>nem</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con</w:t>
      </w:r>
      <w:proofErr w:type="spellEnd"/>
      <w:r w:rsidRPr="00E1278B">
        <w:rPr>
          <w:rFonts w:cs="Times New Roman"/>
          <w:color w:val="000000" w:themeColor="text1"/>
          <w:sz w:val="22"/>
          <w:szCs w:val="22"/>
          <w:lang w:val="mt-MT"/>
        </w:rPr>
        <w:t xml:space="preserve">. </w:t>
      </w:r>
      <w:r w:rsidRPr="00E1278B">
        <w:rPr>
          <w:rFonts w:cs="Times New Roman"/>
          <w:sz w:val="22"/>
          <w:szCs w:val="22"/>
          <w:lang w:val="mt-MT"/>
        </w:rPr>
        <w:t>u kienet ordnata ssir parti mill-Abbozz ta’ Liġi.</w:t>
      </w:r>
    </w:p>
    <w:p w14:paraId="44770F52" w14:textId="77777777" w:rsidR="00893415" w:rsidRPr="00E1278B" w:rsidRDefault="00893415" w:rsidP="00893415">
      <w:pPr>
        <w:jc w:val="both"/>
        <w:rPr>
          <w:rFonts w:cs="Times New Roman"/>
          <w:sz w:val="22"/>
          <w:szCs w:val="22"/>
          <w:lang w:val="mt-MT"/>
        </w:rPr>
      </w:pPr>
    </w:p>
    <w:p w14:paraId="7A35F33F" w14:textId="77777777" w:rsidR="00B8027C" w:rsidRDefault="00B8027C" w:rsidP="00893415">
      <w:pPr>
        <w:jc w:val="both"/>
        <w:rPr>
          <w:rFonts w:cs="Times New Roman"/>
          <w:b/>
          <w:bCs/>
          <w:sz w:val="22"/>
          <w:szCs w:val="22"/>
          <w:lang w:val="mt-MT"/>
        </w:rPr>
      </w:pPr>
    </w:p>
    <w:p w14:paraId="06FAF0AE" w14:textId="2A1EC9F1"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 xml:space="preserve">TAQSIMA VIIA ĠDIDA U KLAWSOLA 36J ĠDIDA </w:t>
      </w:r>
    </w:p>
    <w:p w14:paraId="63F006B8" w14:textId="77777777" w:rsidR="00893415" w:rsidRPr="00E1278B" w:rsidRDefault="00893415" w:rsidP="00893415">
      <w:pPr>
        <w:jc w:val="both"/>
        <w:rPr>
          <w:rFonts w:cs="Times New Roman"/>
          <w:b/>
          <w:bCs/>
          <w:sz w:val="22"/>
          <w:szCs w:val="22"/>
          <w:lang w:val="mt-MT"/>
        </w:rPr>
      </w:pPr>
    </w:p>
    <w:p w14:paraId="0A3EB3F0" w14:textId="77777777" w:rsidR="00893415" w:rsidRPr="00E1278B" w:rsidRDefault="00893415" w:rsidP="00893415">
      <w:pPr>
        <w:pStyle w:val="BodyTextIndent"/>
        <w:tabs>
          <w:tab w:val="left" w:pos="567"/>
        </w:tabs>
        <w:spacing w:after="0"/>
        <w:ind w:left="0"/>
        <w:jc w:val="both"/>
        <w:rPr>
          <w:rFonts w:cs="Times New Roman"/>
          <w:sz w:val="22"/>
          <w:szCs w:val="22"/>
          <w:lang w:val="mt-MT"/>
        </w:rPr>
      </w:pPr>
      <w:r w:rsidRPr="00E1278B">
        <w:rPr>
          <w:rFonts w:cs="Times New Roman"/>
          <w:sz w:val="22"/>
          <w:szCs w:val="22"/>
          <w:lang w:val="mt-MT"/>
        </w:rPr>
        <w:t>Il-Ministru għall-Finanzi ressaq din il-klawsola ġdida mmarkata “AU”:</w:t>
      </w:r>
    </w:p>
    <w:p w14:paraId="2289B1AA" w14:textId="77777777" w:rsidR="00893415" w:rsidRPr="00E1278B" w:rsidRDefault="00893415" w:rsidP="00893415">
      <w:pPr>
        <w:pStyle w:val="BodyTextIndent"/>
        <w:tabs>
          <w:tab w:val="left" w:pos="567"/>
        </w:tabs>
        <w:spacing w:after="0"/>
        <w:ind w:left="0"/>
        <w:jc w:val="both"/>
        <w:rPr>
          <w:rFonts w:cs="Times New Roman"/>
          <w:sz w:val="22"/>
          <w:szCs w:val="22"/>
          <w:lang w:val="mt-MT"/>
        </w:rPr>
      </w:pPr>
    </w:p>
    <w:p w14:paraId="1771986F"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 xml:space="preserve">Taqsima VIIA Ġdida u Klawsola 36J Ġdida </w:t>
      </w:r>
    </w:p>
    <w:p w14:paraId="7BF18D59" w14:textId="77777777" w:rsidR="00893415" w:rsidRPr="00E1278B" w:rsidRDefault="00893415" w:rsidP="00893415">
      <w:pPr>
        <w:jc w:val="both"/>
        <w:rPr>
          <w:rFonts w:cs="Times New Roman"/>
          <w:sz w:val="22"/>
          <w:szCs w:val="22"/>
          <w:u w:val="single"/>
          <w:lang w:val="mt-MT"/>
        </w:rPr>
      </w:pPr>
    </w:p>
    <w:p w14:paraId="7CC883EB" w14:textId="5A41CED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Minnufih wara t-Taqsima VII għandhom jiġu miżjuda t-Taqsima u l-klawsola </w:t>
      </w:r>
      <w:r w:rsidR="004B0853">
        <w:rPr>
          <w:rFonts w:cs="Times New Roman"/>
          <w:sz w:val="22"/>
          <w:szCs w:val="22"/>
          <w:lang w:val="mt-MT"/>
        </w:rPr>
        <w:t>ġodda li ġejjin</w:t>
      </w:r>
      <w:r w:rsidRPr="00E1278B">
        <w:rPr>
          <w:rFonts w:cs="Times New Roman"/>
          <w:sz w:val="22"/>
          <w:szCs w:val="22"/>
          <w:lang w:val="mt-MT"/>
        </w:rPr>
        <w:t>:</w:t>
      </w:r>
    </w:p>
    <w:p w14:paraId="3379C07D" w14:textId="77777777" w:rsidR="00893415" w:rsidRPr="00E1278B" w:rsidRDefault="00893415" w:rsidP="00893415">
      <w:pPr>
        <w:jc w:val="both"/>
        <w:rPr>
          <w:rFonts w:cs="Times New Roman"/>
          <w:sz w:val="22"/>
          <w:szCs w:val="22"/>
          <w:lang w:val="mt-MT"/>
        </w:rPr>
      </w:pPr>
    </w:p>
    <w:p w14:paraId="60DA4776" w14:textId="77777777" w:rsidR="00893415" w:rsidRPr="00E1278B" w:rsidRDefault="00893415" w:rsidP="00893415">
      <w:pPr>
        <w:jc w:val="both"/>
        <w:rPr>
          <w:rFonts w:cs="Times New Roman"/>
          <w:b/>
          <w:bCs/>
          <w:sz w:val="22"/>
          <w:szCs w:val="22"/>
          <w:lang w:val="mt-MT"/>
        </w:rPr>
      </w:pPr>
      <w:r w:rsidRPr="00E1278B">
        <w:rPr>
          <w:rFonts w:cs="Times New Roman"/>
          <w:sz w:val="22"/>
          <w:szCs w:val="22"/>
          <w:lang w:val="mt-MT"/>
        </w:rPr>
        <w:t>“</w:t>
      </w:r>
      <w:r w:rsidRPr="00E1278B">
        <w:rPr>
          <w:rFonts w:cs="Times New Roman"/>
          <w:b/>
          <w:bCs/>
          <w:sz w:val="22"/>
          <w:szCs w:val="22"/>
          <w:lang w:val="mt-MT"/>
        </w:rPr>
        <w:t>TAQSIMA VIIA</w:t>
      </w:r>
    </w:p>
    <w:p w14:paraId="30F461B8"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EMENDI GĦALL-ATT DWAR L-EKO-KONTRIBUZZJONI</w:t>
      </w:r>
    </w:p>
    <w:p w14:paraId="2A55A03E" w14:textId="77777777" w:rsidR="00893415" w:rsidRPr="00E1278B" w:rsidRDefault="00893415" w:rsidP="00893415">
      <w:pPr>
        <w:jc w:val="both"/>
        <w:rPr>
          <w:rFonts w:cs="Times New Roman"/>
          <w:b/>
          <w:bCs/>
          <w:sz w:val="22"/>
          <w:szCs w:val="22"/>
          <w:lang w:val="mt-MT"/>
        </w:rPr>
      </w:pPr>
    </w:p>
    <w:p w14:paraId="31F1408B" w14:textId="77777777" w:rsidR="00893415" w:rsidRPr="00E1278B" w:rsidRDefault="00893415" w:rsidP="00893415">
      <w:pPr>
        <w:jc w:val="both"/>
        <w:rPr>
          <w:rFonts w:cs="Times New Roman"/>
          <w:sz w:val="22"/>
          <w:szCs w:val="22"/>
          <w:lang w:val="de-DE"/>
        </w:rPr>
      </w:pPr>
      <w:r w:rsidRPr="00E1278B">
        <w:rPr>
          <w:rFonts w:cs="Times New Roman"/>
          <w:sz w:val="22"/>
          <w:szCs w:val="22"/>
          <w:lang w:val="de-DE"/>
        </w:rPr>
        <w:t>Emendi għall-Att dwar l-Eko-Kontribuzzjoni.</w:t>
      </w:r>
    </w:p>
    <w:p w14:paraId="0617CA79" w14:textId="541E2F50" w:rsidR="00893415" w:rsidRPr="00E1278B" w:rsidRDefault="00893415" w:rsidP="00893415">
      <w:pPr>
        <w:jc w:val="both"/>
        <w:rPr>
          <w:rFonts w:cs="Times New Roman"/>
          <w:sz w:val="22"/>
          <w:szCs w:val="22"/>
          <w:lang w:val="de-DE"/>
        </w:rPr>
      </w:pPr>
      <w:r w:rsidRPr="00E1278B">
        <w:rPr>
          <w:rFonts w:cs="Times New Roman"/>
          <w:sz w:val="22"/>
          <w:szCs w:val="22"/>
          <w:lang w:val="de-DE"/>
        </w:rPr>
        <w:t xml:space="preserve">Kap. 473. </w:t>
      </w:r>
    </w:p>
    <w:p w14:paraId="08B83096" w14:textId="77777777" w:rsidR="004B0853" w:rsidRDefault="004B0853" w:rsidP="00893415">
      <w:pPr>
        <w:jc w:val="both"/>
        <w:rPr>
          <w:rFonts w:cs="Times New Roman"/>
          <w:b/>
          <w:bCs/>
          <w:sz w:val="22"/>
          <w:szCs w:val="22"/>
          <w:lang w:val="de-DE"/>
        </w:rPr>
      </w:pPr>
    </w:p>
    <w:p w14:paraId="59BF3F13" w14:textId="2509EC3A" w:rsidR="00893415" w:rsidRPr="00E1278B" w:rsidRDefault="00893415" w:rsidP="00893415">
      <w:pPr>
        <w:jc w:val="both"/>
        <w:rPr>
          <w:rFonts w:cs="Times New Roman"/>
          <w:sz w:val="22"/>
          <w:szCs w:val="22"/>
          <w:lang w:val="de-DE"/>
        </w:rPr>
      </w:pPr>
      <w:r w:rsidRPr="00E1278B">
        <w:rPr>
          <w:rFonts w:cs="Times New Roman"/>
          <w:b/>
          <w:bCs/>
          <w:sz w:val="22"/>
          <w:szCs w:val="22"/>
          <w:lang w:val="de-DE"/>
        </w:rPr>
        <w:t>36J</w:t>
      </w:r>
      <w:r w:rsidRPr="00E1278B">
        <w:rPr>
          <w:rFonts w:cs="Times New Roman"/>
          <w:sz w:val="22"/>
          <w:szCs w:val="22"/>
          <w:lang w:val="de-DE"/>
        </w:rPr>
        <w:t>. Din it-Taqsima temenda l-Att dwar l-Eko-Kontribuzzjoni u għandha tinqara u tinftiehem ħaġa waħda mal-Att dwar l-Eko-Kontribuzzjoni, hawn aktar ’il quddiem f’din it-Taqsima msejjaħ l-“Att prinċipali”:</w:t>
      </w:r>
    </w:p>
    <w:p w14:paraId="18E3A1CF" w14:textId="77777777" w:rsidR="00893415" w:rsidRPr="00E1278B" w:rsidRDefault="00893415" w:rsidP="00893415">
      <w:pPr>
        <w:jc w:val="both"/>
        <w:rPr>
          <w:rFonts w:cs="Times New Roman"/>
          <w:sz w:val="22"/>
          <w:szCs w:val="22"/>
          <w:lang w:val="de-DE"/>
        </w:rPr>
      </w:pPr>
    </w:p>
    <w:p w14:paraId="6FC336DF" w14:textId="575C9224" w:rsidR="00893415" w:rsidRPr="00E1278B" w:rsidRDefault="00893415" w:rsidP="00893415">
      <w:pPr>
        <w:jc w:val="both"/>
        <w:rPr>
          <w:rFonts w:cs="Times New Roman"/>
          <w:sz w:val="22"/>
          <w:szCs w:val="22"/>
          <w:lang w:val="de-DE"/>
        </w:rPr>
      </w:pPr>
      <w:r w:rsidRPr="00E1278B">
        <w:rPr>
          <w:rFonts w:cs="Times New Roman"/>
          <w:sz w:val="22"/>
          <w:szCs w:val="22"/>
          <w:lang w:val="de-DE"/>
        </w:rPr>
        <w:t xml:space="preserve">Iżda d-dispożizzjonijiet </w:t>
      </w:r>
      <w:r w:rsidR="004B0853">
        <w:rPr>
          <w:rFonts w:cs="Times New Roman"/>
          <w:sz w:val="22"/>
          <w:szCs w:val="22"/>
          <w:lang w:val="de-DE"/>
        </w:rPr>
        <w:t xml:space="preserve">tal-artikoli </w:t>
      </w:r>
      <w:r w:rsidRPr="00E1278B">
        <w:rPr>
          <w:rFonts w:cs="Times New Roman"/>
          <w:sz w:val="22"/>
          <w:szCs w:val="22"/>
          <w:lang w:val="de-DE"/>
        </w:rPr>
        <w:t xml:space="preserve">36M u 36N għandhom jidħlu fis-seħħ fl-1 ta’ Lulju 2026.”. </w:t>
      </w:r>
    </w:p>
    <w:p w14:paraId="2F1CFD74" w14:textId="77777777" w:rsidR="00893415" w:rsidRPr="00E1278B" w:rsidRDefault="00893415" w:rsidP="00893415">
      <w:pPr>
        <w:jc w:val="both"/>
        <w:rPr>
          <w:rFonts w:cs="Times New Roman"/>
          <w:sz w:val="22"/>
          <w:szCs w:val="22"/>
          <w:lang w:val="de-DE"/>
        </w:rPr>
      </w:pPr>
    </w:p>
    <w:p w14:paraId="0634091C" w14:textId="04E760C0"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 xml:space="preserve">New </w:t>
      </w:r>
      <w:proofErr w:type="spellStart"/>
      <w:r w:rsidRPr="00E1278B">
        <w:rPr>
          <w:rFonts w:cs="Times New Roman"/>
          <w:b/>
          <w:bCs/>
          <w:sz w:val="22"/>
          <w:szCs w:val="22"/>
          <w:u w:val="single"/>
          <w:lang w:val="mt-MT"/>
        </w:rPr>
        <w:t>Part</w:t>
      </w:r>
      <w:proofErr w:type="spellEnd"/>
      <w:r w:rsidRPr="00E1278B">
        <w:rPr>
          <w:rFonts w:cs="Times New Roman"/>
          <w:b/>
          <w:bCs/>
          <w:sz w:val="22"/>
          <w:szCs w:val="22"/>
          <w:u w:val="single"/>
          <w:lang w:val="mt-MT"/>
        </w:rPr>
        <w:t xml:space="preserve"> VIIA </w:t>
      </w:r>
      <w:proofErr w:type="spellStart"/>
      <w:r w:rsidR="004B0853">
        <w:rPr>
          <w:rFonts w:cs="Times New Roman"/>
          <w:b/>
          <w:bCs/>
          <w:sz w:val="22"/>
          <w:szCs w:val="22"/>
          <w:u w:val="single"/>
          <w:lang w:val="mt-MT"/>
        </w:rPr>
        <w:t>a</w:t>
      </w:r>
      <w:r w:rsidRPr="00E1278B">
        <w:rPr>
          <w:rFonts w:cs="Times New Roman"/>
          <w:b/>
          <w:bCs/>
          <w:sz w:val="22"/>
          <w:szCs w:val="22"/>
          <w:u w:val="single"/>
          <w:lang w:val="mt-MT"/>
        </w:rPr>
        <w:t>nd</w:t>
      </w:r>
      <w:proofErr w:type="spellEnd"/>
      <w:r w:rsidRPr="00E1278B">
        <w:rPr>
          <w:rFonts w:cs="Times New Roman"/>
          <w:b/>
          <w:bCs/>
          <w:sz w:val="22"/>
          <w:szCs w:val="22"/>
          <w:u w:val="single"/>
          <w:lang w:val="mt-MT"/>
        </w:rPr>
        <w:t xml:space="preserve"> New </w:t>
      </w:r>
      <w:proofErr w:type="spellStart"/>
      <w:r w:rsidRPr="00E1278B">
        <w:rPr>
          <w:rFonts w:cs="Times New Roman"/>
          <w:b/>
          <w:bCs/>
          <w:sz w:val="22"/>
          <w:szCs w:val="22"/>
          <w:u w:val="single"/>
          <w:lang w:val="mt-MT"/>
        </w:rPr>
        <w:t>Clause</w:t>
      </w:r>
      <w:proofErr w:type="spellEnd"/>
      <w:r w:rsidRPr="00E1278B">
        <w:rPr>
          <w:rFonts w:cs="Times New Roman"/>
          <w:b/>
          <w:bCs/>
          <w:sz w:val="22"/>
          <w:szCs w:val="22"/>
          <w:u w:val="single"/>
          <w:lang w:val="mt-MT"/>
        </w:rPr>
        <w:t xml:space="preserve"> 36J</w:t>
      </w:r>
    </w:p>
    <w:p w14:paraId="154E32F8" w14:textId="77777777" w:rsidR="00893415" w:rsidRPr="00E1278B" w:rsidRDefault="00893415" w:rsidP="00893415">
      <w:pPr>
        <w:jc w:val="both"/>
        <w:rPr>
          <w:rFonts w:cs="Times New Roman"/>
          <w:sz w:val="22"/>
          <w:szCs w:val="22"/>
        </w:rPr>
      </w:pPr>
    </w:p>
    <w:p w14:paraId="7406059E" w14:textId="77777777" w:rsidR="00893415" w:rsidRPr="00E1278B" w:rsidRDefault="00893415" w:rsidP="00893415">
      <w:pPr>
        <w:jc w:val="both"/>
        <w:rPr>
          <w:rFonts w:cs="Times New Roman"/>
          <w:sz w:val="22"/>
          <w:szCs w:val="22"/>
        </w:rPr>
      </w:pPr>
      <w:r w:rsidRPr="00E1278B">
        <w:rPr>
          <w:rFonts w:cs="Times New Roman"/>
          <w:sz w:val="22"/>
          <w:szCs w:val="22"/>
        </w:rPr>
        <w:t>Immediately after Part VII there shall be added the following new Part and clause:</w:t>
      </w:r>
    </w:p>
    <w:p w14:paraId="26128113" w14:textId="77777777" w:rsidR="00893415" w:rsidRPr="00E1278B" w:rsidRDefault="00893415" w:rsidP="00893415">
      <w:pPr>
        <w:jc w:val="both"/>
        <w:rPr>
          <w:rFonts w:cs="Times New Roman"/>
          <w:b/>
          <w:bCs/>
          <w:sz w:val="22"/>
          <w:szCs w:val="22"/>
        </w:rPr>
      </w:pPr>
    </w:p>
    <w:p w14:paraId="2EEE875A" w14:textId="77777777" w:rsidR="00893415" w:rsidRPr="00E1278B" w:rsidRDefault="00893415" w:rsidP="00893415">
      <w:pPr>
        <w:jc w:val="both"/>
        <w:rPr>
          <w:rFonts w:cs="Times New Roman"/>
          <w:b/>
          <w:bCs/>
          <w:sz w:val="22"/>
          <w:szCs w:val="22"/>
        </w:rPr>
      </w:pPr>
      <w:r w:rsidRPr="00E1278B">
        <w:rPr>
          <w:rFonts w:cs="Times New Roman"/>
          <w:sz w:val="22"/>
          <w:szCs w:val="22"/>
        </w:rPr>
        <w:t>“</w:t>
      </w:r>
      <w:r w:rsidRPr="00E1278B">
        <w:rPr>
          <w:rFonts w:cs="Times New Roman"/>
          <w:b/>
          <w:bCs/>
          <w:sz w:val="22"/>
          <w:szCs w:val="22"/>
        </w:rPr>
        <w:t xml:space="preserve">PART VIIA </w:t>
      </w:r>
    </w:p>
    <w:p w14:paraId="0FCB4C2F" w14:textId="77777777" w:rsidR="00893415" w:rsidRPr="00E1278B" w:rsidRDefault="00893415" w:rsidP="00893415">
      <w:pPr>
        <w:jc w:val="both"/>
        <w:rPr>
          <w:rFonts w:cs="Times New Roman"/>
          <w:b/>
          <w:bCs/>
          <w:sz w:val="22"/>
          <w:szCs w:val="22"/>
        </w:rPr>
      </w:pPr>
      <w:r w:rsidRPr="00E1278B">
        <w:rPr>
          <w:rFonts w:cs="Times New Roman"/>
          <w:b/>
          <w:bCs/>
          <w:sz w:val="22"/>
          <w:szCs w:val="22"/>
        </w:rPr>
        <w:t xml:space="preserve">AMENDMENTS TO THE ECO-CONTRIBUTION ACT </w:t>
      </w:r>
    </w:p>
    <w:p w14:paraId="05365B4E" w14:textId="77777777" w:rsidR="00893415" w:rsidRPr="00E1278B" w:rsidRDefault="00893415" w:rsidP="00893415">
      <w:pPr>
        <w:jc w:val="both"/>
        <w:rPr>
          <w:rFonts w:cs="Times New Roman"/>
          <w:b/>
          <w:bCs/>
          <w:sz w:val="22"/>
          <w:szCs w:val="22"/>
        </w:rPr>
      </w:pPr>
    </w:p>
    <w:p w14:paraId="1159639B" w14:textId="77777777" w:rsidR="00893415" w:rsidRPr="00E1278B" w:rsidRDefault="00893415" w:rsidP="00893415">
      <w:pPr>
        <w:jc w:val="both"/>
        <w:rPr>
          <w:rFonts w:cs="Times New Roman"/>
          <w:sz w:val="22"/>
          <w:szCs w:val="22"/>
        </w:rPr>
      </w:pPr>
      <w:r w:rsidRPr="00E1278B">
        <w:rPr>
          <w:rFonts w:cs="Times New Roman"/>
          <w:sz w:val="22"/>
          <w:szCs w:val="22"/>
        </w:rPr>
        <w:t>Amendments to the Eco-Contribution Act.</w:t>
      </w:r>
    </w:p>
    <w:p w14:paraId="462D4A62" w14:textId="77777777" w:rsidR="00893415" w:rsidRPr="00E1278B" w:rsidRDefault="00893415" w:rsidP="00893415">
      <w:pPr>
        <w:jc w:val="both"/>
        <w:rPr>
          <w:rFonts w:cs="Times New Roman"/>
          <w:sz w:val="22"/>
          <w:szCs w:val="22"/>
        </w:rPr>
      </w:pPr>
      <w:r w:rsidRPr="00E1278B">
        <w:rPr>
          <w:rFonts w:cs="Times New Roman"/>
          <w:sz w:val="22"/>
          <w:szCs w:val="22"/>
        </w:rPr>
        <w:t xml:space="preserve">Cap. 473. </w:t>
      </w:r>
    </w:p>
    <w:p w14:paraId="6F41B9BC" w14:textId="77777777" w:rsidR="004B0853" w:rsidRDefault="004B0853" w:rsidP="00893415">
      <w:pPr>
        <w:jc w:val="both"/>
        <w:rPr>
          <w:rFonts w:cs="Times New Roman"/>
          <w:b/>
          <w:bCs/>
          <w:sz w:val="22"/>
          <w:szCs w:val="22"/>
        </w:rPr>
      </w:pPr>
    </w:p>
    <w:p w14:paraId="528B6080" w14:textId="3B776A9C" w:rsidR="00893415" w:rsidRPr="00E1278B" w:rsidRDefault="00893415" w:rsidP="00893415">
      <w:pPr>
        <w:jc w:val="both"/>
        <w:rPr>
          <w:rFonts w:cs="Times New Roman"/>
          <w:sz w:val="22"/>
          <w:szCs w:val="22"/>
        </w:rPr>
      </w:pPr>
      <w:r w:rsidRPr="00E1278B">
        <w:rPr>
          <w:rFonts w:cs="Times New Roman"/>
          <w:b/>
          <w:bCs/>
          <w:sz w:val="22"/>
          <w:szCs w:val="22"/>
        </w:rPr>
        <w:t>36J.</w:t>
      </w:r>
      <w:r w:rsidRPr="00E1278B">
        <w:rPr>
          <w:rFonts w:cs="Times New Roman"/>
          <w:sz w:val="22"/>
          <w:szCs w:val="22"/>
        </w:rPr>
        <w:t xml:space="preserve"> This Part amends the Eco-Contribution </w:t>
      </w:r>
      <w:proofErr w:type="gramStart"/>
      <w:r w:rsidRPr="00E1278B">
        <w:rPr>
          <w:rFonts w:cs="Times New Roman"/>
          <w:sz w:val="22"/>
          <w:szCs w:val="22"/>
        </w:rPr>
        <w:t>Act</w:t>
      </w:r>
      <w:proofErr w:type="gramEnd"/>
      <w:r w:rsidRPr="00E1278B">
        <w:rPr>
          <w:rFonts w:cs="Times New Roman"/>
          <w:sz w:val="22"/>
          <w:szCs w:val="22"/>
        </w:rPr>
        <w:t xml:space="preserve"> and it shall be read and construed as one with the Eco-Contribution Act, hereinafter in this Part referred to as the “principal Act”:</w:t>
      </w:r>
    </w:p>
    <w:p w14:paraId="4801F29B" w14:textId="77777777" w:rsidR="00893415" w:rsidRPr="00E1278B" w:rsidRDefault="00893415" w:rsidP="00893415">
      <w:pPr>
        <w:jc w:val="both"/>
        <w:rPr>
          <w:rFonts w:cs="Times New Roman"/>
          <w:sz w:val="22"/>
          <w:szCs w:val="22"/>
        </w:rPr>
      </w:pPr>
    </w:p>
    <w:p w14:paraId="0DC4F190" w14:textId="0556BF48" w:rsidR="00893415" w:rsidRPr="00E1278B" w:rsidRDefault="00893415" w:rsidP="00893415">
      <w:pPr>
        <w:jc w:val="both"/>
        <w:rPr>
          <w:rFonts w:cs="Times New Roman"/>
          <w:sz w:val="22"/>
          <w:szCs w:val="22"/>
        </w:rPr>
      </w:pPr>
      <w:r w:rsidRPr="00E1278B">
        <w:rPr>
          <w:rFonts w:cs="Times New Roman"/>
          <w:sz w:val="22"/>
          <w:szCs w:val="22"/>
        </w:rPr>
        <w:t xml:space="preserve">Provided that the provisions </w:t>
      </w:r>
      <w:r w:rsidR="004B0853">
        <w:rPr>
          <w:rFonts w:cs="Times New Roman"/>
          <w:sz w:val="22"/>
          <w:szCs w:val="22"/>
        </w:rPr>
        <w:t xml:space="preserve">of articles </w:t>
      </w:r>
      <w:r w:rsidRPr="00E1278B">
        <w:rPr>
          <w:rFonts w:cs="Times New Roman"/>
          <w:sz w:val="22"/>
          <w:szCs w:val="22"/>
        </w:rPr>
        <w:t>36M and 36N shall come into force on 1</w:t>
      </w:r>
      <w:r w:rsidRPr="00E1278B">
        <w:rPr>
          <w:rFonts w:cs="Times New Roman"/>
          <w:sz w:val="22"/>
          <w:szCs w:val="22"/>
          <w:vertAlign w:val="superscript"/>
        </w:rPr>
        <w:t>st</w:t>
      </w:r>
      <w:r w:rsidRPr="00E1278B">
        <w:rPr>
          <w:rFonts w:cs="Times New Roman"/>
          <w:sz w:val="22"/>
          <w:szCs w:val="22"/>
        </w:rPr>
        <w:t xml:space="preserve"> July 2026.”. </w:t>
      </w:r>
    </w:p>
    <w:p w14:paraId="5773DF34" w14:textId="77777777" w:rsidR="00893415" w:rsidRPr="00E1278B" w:rsidRDefault="00893415" w:rsidP="00893415">
      <w:pPr>
        <w:jc w:val="both"/>
        <w:rPr>
          <w:rFonts w:cs="Times New Roman"/>
          <w:b/>
          <w:bCs/>
          <w:sz w:val="22"/>
          <w:szCs w:val="22"/>
        </w:rPr>
      </w:pPr>
    </w:p>
    <w:p w14:paraId="1346A915" w14:textId="77777777" w:rsidR="00893415" w:rsidRPr="00E1278B" w:rsidRDefault="00893415" w:rsidP="00893415">
      <w:pPr>
        <w:jc w:val="both"/>
        <w:rPr>
          <w:rFonts w:cs="Times New Roman"/>
          <w:b/>
          <w:bCs/>
          <w:sz w:val="22"/>
          <w:szCs w:val="22"/>
        </w:rPr>
      </w:pPr>
    </w:p>
    <w:p w14:paraId="18D14048"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2E9BBFBB" w14:textId="77777777" w:rsidR="00893415" w:rsidRPr="00E1278B" w:rsidRDefault="00893415" w:rsidP="00893415">
      <w:pPr>
        <w:jc w:val="both"/>
        <w:rPr>
          <w:rFonts w:cs="Times New Roman"/>
          <w:sz w:val="22"/>
          <w:szCs w:val="22"/>
          <w:lang w:val="mt-MT"/>
        </w:rPr>
      </w:pPr>
    </w:p>
    <w:p w14:paraId="28173DE7"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1EAEA003" w14:textId="77777777" w:rsidR="00893415" w:rsidRPr="00E1278B" w:rsidRDefault="00893415" w:rsidP="00893415">
      <w:pPr>
        <w:jc w:val="both"/>
        <w:rPr>
          <w:rFonts w:cs="Times New Roman"/>
          <w:sz w:val="22"/>
          <w:szCs w:val="22"/>
          <w:lang w:val="mt-MT"/>
        </w:rPr>
      </w:pPr>
    </w:p>
    <w:p w14:paraId="2C3D4571"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Il-mozzjoni għaddiet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xml:space="preserve">. u Klawsola 36J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459DDC4A" w14:textId="77777777" w:rsidR="00893415" w:rsidRPr="00E1278B" w:rsidRDefault="00893415" w:rsidP="00893415">
      <w:pPr>
        <w:jc w:val="both"/>
        <w:rPr>
          <w:rFonts w:cs="Times New Roman"/>
          <w:sz w:val="22"/>
          <w:szCs w:val="22"/>
          <w:lang w:val="mt-MT"/>
        </w:rPr>
      </w:pPr>
    </w:p>
    <w:p w14:paraId="5418CD5C"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36J Ġdida ssir parti mill-Abbozz ta’ Liġi. </w:t>
      </w:r>
    </w:p>
    <w:p w14:paraId="568B3164" w14:textId="77777777" w:rsidR="00893415" w:rsidRPr="00E1278B" w:rsidRDefault="00893415" w:rsidP="00893415">
      <w:pPr>
        <w:jc w:val="both"/>
        <w:rPr>
          <w:rFonts w:cs="Times New Roman"/>
          <w:sz w:val="22"/>
          <w:szCs w:val="22"/>
          <w:lang w:val="mt-MT"/>
        </w:rPr>
      </w:pPr>
    </w:p>
    <w:p w14:paraId="34F2A38B" w14:textId="77777777" w:rsidR="00893415" w:rsidRPr="00E1278B" w:rsidRDefault="00893415" w:rsidP="00893415">
      <w:pPr>
        <w:jc w:val="both"/>
        <w:rPr>
          <w:rFonts w:cs="Times New Roman"/>
          <w:sz w:val="22"/>
          <w:szCs w:val="22"/>
          <w:lang w:val="mt-MT"/>
        </w:rPr>
      </w:pPr>
      <w:r w:rsidRPr="00E1278B">
        <w:rPr>
          <w:rFonts w:cs="Times New Roman"/>
          <w:b/>
          <w:bCs/>
          <w:sz w:val="22"/>
          <w:szCs w:val="22"/>
          <w:lang w:val="mt-MT"/>
        </w:rPr>
        <w:t>KLAWSOLA 36J ĠDIDA</w:t>
      </w:r>
      <w:r w:rsidRPr="00E1278B">
        <w:rPr>
          <w:rFonts w:cs="Times New Roman"/>
          <w:sz w:val="22"/>
          <w:szCs w:val="22"/>
          <w:lang w:val="mt-MT"/>
        </w:rPr>
        <w:t xml:space="preserve"> għaddiet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u kienet ordnata ssir parti mill-Abbozz ta’ Liġi.</w:t>
      </w:r>
    </w:p>
    <w:p w14:paraId="5B78D9A5" w14:textId="77777777" w:rsidR="00893415" w:rsidRPr="00E1278B" w:rsidRDefault="00893415" w:rsidP="00893415">
      <w:pPr>
        <w:jc w:val="both"/>
        <w:rPr>
          <w:rFonts w:cs="Times New Roman"/>
          <w:sz w:val="22"/>
          <w:szCs w:val="22"/>
          <w:lang w:val="mt-MT"/>
        </w:rPr>
      </w:pPr>
    </w:p>
    <w:p w14:paraId="46427A17" w14:textId="77777777" w:rsidR="00893415" w:rsidRPr="00E1278B" w:rsidRDefault="00893415" w:rsidP="00893415">
      <w:pPr>
        <w:jc w:val="both"/>
        <w:rPr>
          <w:rFonts w:cs="Times New Roman"/>
          <w:b/>
          <w:bCs/>
          <w:sz w:val="22"/>
          <w:szCs w:val="22"/>
          <w:lang w:val="mt-MT"/>
        </w:rPr>
      </w:pPr>
    </w:p>
    <w:p w14:paraId="7F529473"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lastRenderedPageBreak/>
        <w:t>KLAWSOLA 36K ĠDIDA</w:t>
      </w:r>
    </w:p>
    <w:p w14:paraId="1E1606A7" w14:textId="77777777" w:rsidR="00893415" w:rsidRPr="00E1278B" w:rsidRDefault="00893415" w:rsidP="00893415">
      <w:pPr>
        <w:jc w:val="both"/>
        <w:rPr>
          <w:rFonts w:cs="Times New Roman"/>
          <w:b/>
          <w:bCs/>
          <w:sz w:val="22"/>
          <w:szCs w:val="22"/>
          <w:lang w:val="mt-MT"/>
        </w:rPr>
      </w:pPr>
    </w:p>
    <w:p w14:paraId="4E09E658"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il-klawsola ġdida mmarkata “AV”:</w:t>
      </w:r>
    </w:p>
    <w:p w14:paraId="6CD6A837" w14:textId="77777777" w:rsidR="00893415" w:rsidRPr="00E1278B" w:rsidRDefault="00893415" w:rsidP="00893415">
      <w:pPr>
        <w:jc w:val="both"/>
        <w:rPr>
          <w:rFonts w:cs="Times New Roman"/>
          <w:b/>
          <w:bCs/>
          <w:sz w:val="22"/>
          <w:szCs w:val="22"/>
          <w:lang w:val="mt-MT"/>
        </w:rPr>
      </w:pPr>
    </w:p>
    <w:p w14:paraId="0200358E"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Klawsola 36K Ġdida</w:t>
      </w:r>
    </w:p>
    <w:p w14:paraId="5D132788" w14:textId="77777777" w:rsidR="00893415" w:rsidRPr="00E1278B" w:rsidRDefault="00893415" w:rsidP="00893415">
      <w:pPr>
        <w:jc w:val="both"/>
        <w:rPr>
          <w:rFonts w:cs="Times New Roman"/>
          <w:b/>
          <w:bCs/>
          <w:sz w:val="22"/>
          <w:szCs w:val="22"/>
          <w:u w:val="single"/>
          <w:lang w:val="mt-MT"/>
        </w:rPr>
      </w:pPr>
    </w:p>
    <w:p w14:paraId="42E066EC"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Minnufih wara l-klawsola 36J ġdida għandha tiġi miżjuda l-klawsola ġdida li ġejja:</w:t>
      </w:r>
    </w:p>
    <w:p w14:paraId="35D94666" w14:textId="77777777" w:rsidR="00893415" w:rsidRPr="00E1278B" w:rsidRDefault="00893415" w:rsidP="00893415">
      <w:pPr>
        <w:jc w:val="both"/>
        <w:rPr>
          <w:rFonts w:cs="Times New Roman"/>
          <w:sz w:val="22"/>
          <w:szCs w:val="22"/>
          <w:lang w:val="mt-MT"/>
        </w:rPr>
      </w:pPr>
    </w:p>
    <w:p w14:paraId="6B6E88A6"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“Emenda tal-artikolu 3 tal-Att prinċipali.</w:t>
      </w:r>
    </w:p>
    <w:p w14:paraId="0A7D4118" w14:textId="77777777" w:rsidR="00893415" w:rsidRPr="00E1278B" w:rsidRDefault="00893415" w:rsidP="00893415">
      <w:pPr>
        <w:jc w:val="both"/>
        <w:rPr>
          <w:rFonts w:cs="Times New Roman"/>
          <w:sz w:val="22"/>
          <w:szCs w:val="22"/>
          <w:lang w:val="mt-MT"/>
        </w:rPr>
      </w:pPr>
    </w:p>
    <w:p w14:paraId="0236E1B5" w14:textId="77777777" w:rsidR="00893415" w:rsidRPr="00E1278B" w:rsidRDefault="00893415" w:rsidP="00893415">
      <w:pPr>
        <w:jc w:val="both"/>
        <w:rPr>
          <w:rFonts w:cs="Times New Roman"/>
          <w:sz w:val="22"/>
          <w:szCs w:val="22"/>
          <w:lang w:val="mt-MT"/>
        </w:rPr>
      </w:pPr>
      <w:r w:rsidRPr="00E1278B">
        <w:rPr>
          <w:rFonts w:cs="Times New Roman"/>
          <w:b/>
          <w:bCs/>
          <w:sz w:val="22"/>
          <w:szCs w:val="22"/>
          <w:lang w:val="mt-MT"/>
        </w:rPr>
        <w:t>36K.</w:t>
      </w:r>
      <w:r w:rsidRPr="00E1278B">
        <w:rPr>
          <w:rFonts w:cs="Times New Roman"/>
          <w:sz w:val="22"/>
          <w:szCs w:val="22"/>
          <w:lang w:val="mt-MT"/>
        </w:rPr>
        <w:t xml:space="preserve"> Minnufih wara s-</w:t>
      </w:r>
      <w:proofErr w:type="spellStart"/>
      <w:r w:rsidRPr="00E1278B">
        <w:rPr>
          <w:rFonts w:cs="Times New Roman"/>
          <w:sz w:val="22"/>
          <w:szCs w:val="22"/>
          <w:lang w:val="mt-MT"/>
        </w:rPr>
        <w:t>subartikolu</w:t>
      </w:r>
      <w:proofErr w:type="spellEnd"/>
      <w:r w:rsidRPr="00E1278B">
        <w:rPr>
          <w:rFonts w:cs="Times New Roman"/>
          <w:sz w:val="22"/>
          <w:szCs w:val="22"/>
          <w:lang w:val="mt-MT"/>
        </w:rPr>
        <w:t xml:space="preserve"> (2) tal-artikolu 3 tal-Att prinċipali għandu jiġi miżjud </w:t>
      </w:r>
      <w:proofErr w:type="spellStart"/>
      <w:r w:rsidRPr="00E1278B">
        <w:rPr>
          <w:rFonts w:cs="Times New Roman"/>
          <w:sz w:val="22"/>
          <w:szCs w:val="22"/>
          <w:lang w:val="mt-MT"/>
        </w:rPr>
        <w:t>is-subartikolu</w:t>
      </w:r>
      <w:proofErr w:type="spellEnd"/>
      <w:r w:rsidRPr="00E1278B">
        <w:rPr>
          <w:rFonts w:cs="Times New Roman"/>
          <w:sz w:val="22"/>
          <w:szCs w:val="22"/>
          <w:lang w:val="mt-MT"/>
        </w:rPr>
        <w:t xml:space="preserve"> ġdid li ġej:</w:t>
      </w:r>
    </w:p>
    <w:p w14:paraId="0E7D81C6" w14:textId="77777777" w:rsidR="00893415" w:rsidRPr="00E1278B" w:rsidRDefault="00893415" w:rsidP="00893415">
      <w:pPr>
        <w:jc w:val="both"/>
        <w:rPr>
          <w:rFonts w:cs="Times New Roman"/>
          <w:sz w:val="22"/>
          <w:szCs w:val="22"/>
          <w:lang w:val="mt-MT"/>
        </w:rPr>
      </w:pPr>
    </w:p>
    <w:p w14:paraId="7FE83210"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“(3) Il-Ministru </w:t>
      </w:r>
      <w:proofErr w:type="spellStart"/>
      <w:r w:rsidRPr="00E1278B">
        <w:rPr>
          <w:rFonts w:cs="Times New Roman"/>
          <w:sz w:val="22"/>
          <w:szCs w:val="22"/>
          <w:lang w:val="mt-MT"/>
        </w:rPr>
        <w:t>jista</w:t>
      </w:r>
      <w:proofErr w:type="spellEnd"/>
      <w:r w:rsidRPr="00E1278B">
        <w:rPr>
          <w:rFonts w:cs="Times New Roman"/>
          <w:sz w:val="22"/>
          <w:szCs w:val="22"/>
          <w:lang w:val="mt-MT"/>
        </w:rPr>
        <w:t>’, b’regolamenti magħmula skont dan l-artikolu, jemenda, jissostitwixxi jew iħassar it-Tieni Skeda.”.”.</w:t>
      </w:r>
      <w:r w:rsidRPr="00E1278B">
        <w:rPr>
          <w:rFonts w:cs="Times New Roman"/>
          <w:b/>
          <w:bCs/>
          <w:sz w:val="22"/>
          <w:szCs w:val="22"/>
          <w:lang w:val="mt-MT"/>
        </w:rPr>
        <w:t xml:space="preserve"> </w:t>
      </w:r>
    </w:p>
    <w:p w14:paraId="09D59C4F" w14:textId="77777777" w:rsidR="00893415" w:rsidRPr="00E1278B" w:rsidRDefault="00893415" w:rsidP="00893415">
      <w:pPr>
        <w:jc w:val="both"/>
        <w:rPr>
          <w:rFonts w:cs="Times New Roman"/>
          <w:sz w:val="22"/>
          <w:szCs w:val="22"/>
          <w:lang w:val="mt-MT"/>
        </w:rPr>
      </w:pPr>
    </w:p>
    <w:p w14:paraId="62DA25FD" w14:textId="77777777" w:rsidR="00893415" w:rsidRPr="00E1278B" w:rsidRDefault="00893415" w:rsidP="00893415">
      <w:pPr>
        <w:jc w:val="both"/>
        <w:rPr>
          <w:rFonts w:cs="Times New Roman"/>
          <w:b/>
          <w:bCs/>
          <w:sz w:val="22"/>
          <w:szCs w:val="22"/>
          <w:u w:val="single"/>
        </w:rPr>
      </w:pPr>
      <w:r w:rsidRPr="00E1278B">
        <w:rPr>
          <w:rFonts w:cs="Times New Roman"/>
          <w:b/>
          <w:bCs/>
          <w:sz w:val="22"/>
          <w:szCs w:val="22"/>
          <w:u w:val="single"/>
        </w:rPr>
        <w:t>New Clause 36K</w:t>
      </w:r>
    </w:p>
    <w:p w14:paraId="65F049F4" w14:textId="77777777" w:rsidR="00893415" w:rsidRPr="00E1278B" w:rsidRDefault="00893415" w:rsidP="00893415">
      <w:pPr>
        <w:jc w:val="both"/>
        <w:rPr>
          <w:rFonts w:cs="Times New Roman"/>
          <w:sz w:val="22"/>
          <w:szCs w:val="22"/>
          <w:u w:val="single"/>
        </w:rPr>
      </w:pPr>
    </w:p>
    <w:p w14:paraId="4E51F6D2" w14:textId="77777777" w:rsidR="00893415" w:rsidRPr="00E1278B" w:rsidRDefault="00893415" w:rsidP="00893415">
      <w:pPr>
        <w:jc w:val="both"/>
        <w:rPr>
          <w:rFonts w:cs="Times New Roman"/>
          <w:sz w:val="22"/>
          <w:szCs w:val="22"/>
        </w:rPr>
      </w:pPr>
      <w:r w:rsidRPr="00E1278B">
        <w:rPr>
          <w:rFonts w:cs="Times New Roman"/>
          <w:sz w:val="22"/>
          <w:szCs w:val="22"/>
        </w:rPr>
        <w:t>Immediately after the new clause 36J there shall be added the following new clause:</w:t>
      </w:r>
    </w:p>
    <w:p w14:paraId="3976C6AF" w14:textId="77777777" w:rsidR="00893415" w:rsidRPr="00E1278B" w:rsidRDefault="00893415" w:rsidP="00893415">
      <w:pPr>
        <w:jc w:val="both"/>
        <w:rPr>
          <w:rFonts w:cs="Times New Roman"/>
          <w:sz w:val="22"/>
          <w:szCs w:val="22"/>
        </w:rPr>
      </w:pPr>
    </w:p>
    <w:p w14:paraId="1CB0ECBC" w14:textId="77777777" w:rsidR="00893415" w:rsidRPr="00E1278B" w:rsidRDefault="00893415" w:rsidP="00893415">
      <w:pPr>
        <w:jc w:val="both"/>
        <w:rPr>
          <w:rFonts w:cs="Times New Roman"/>
          <w:sz w:val="22"/>
          <w:szCs w:val="22"/>
        </w:rPr>
      </w:pPr>
      <w:r w:rsidRPr="00E1278B">
        <w:rPr>
          <w:rFonts w:cs="Times New Roman"/>
          <w:sz w:val="22"/>
          <w:szCs w:val="22"/>
        </w:rPr>
        <w:t>“Amendment of article 3 of the principal Act.</w:t>
      </w:r>
    </w:p>
    <w:p w14:paraId="4A76B4E0" w14:textId="77777777" w:rsidR="00893415" w:rsidRPr="00E1278B" w:rsidRDefault="00893415" w:rsidP="00893415">
      <w:pPr>
        <w:jc w:val="both"/>
        <w:rPr>
          <w:rFonts w:cs="Times New Roman"/>
          <w:sz w:val="22"/>
          <w:szCs w:val="22"/>
          <w:lang w:val="mt-MT"/>
        </w:rPr>
      </w:pPr>
    </w:p>
    <w:p w14:paraId="4705C147" w14:textId="77777777" w:rsidR="00893415" w:rsidRPr="004B0853" w:rsidRDefault="00893415" w:rsidP="00893415">
      <w:pPr>
        <w:jc w:val="both"/>
        <w:rPr>
          <w:rFonts w:cs="Times New Roman"/>
          <w:sz w:val="22"/>
          <w:szCs w:val="22"/>
          <w:lang w:val="en-GB"/>
        </w:rPr>
      </w:pPr>
      <w:r w:rsidRPr="004B0853">
        <w:rPr>
          <w:rFonts w:cs="Times New Roman"/>
          <w:b/>
          <w:bCs/>
          <w:sz w:val="22"/>
          <w:szCs w:val="22"/>
          <w:lang w:val="en-GB"/>
        </w:rPr>
        <w:t>36K.</w:t>
      </w:r>
      <w:r w:rsidRPr="004B0853">
        <w:rPr>
          <w:rFonts w:cs="Times New Roman"/>
          <w:sz w:val="22"/>
          <w:szCs w:val="22"/>
          <w:lang w:val="en-GB"/>
        </w:rPr>
        <w:t xml:space="preserve"> Immediately after sub-article (2) of article 3 of the principal Act there shall be added the following new sub-article:</w:t>
      </w:r>
    </w:p>
    <w:p w14:paraId="42D49AB5" w14:textId="77777777" w:rsidR="00893415" w:rsidRPr="004B0853" w:rsidRDefault="00893415" w:rsidP="00893415">
      <w:pPr>
        <w:jc w:val="both"/>
        <w:rPr>
          <w:rFonts w:cs="Times New Roman"/>
          <w:sz w:val="22"/>
          <w:szCs w:val="22"/>
          <w:lang w:val="en-GB"/>
        </w:rPr>
      </w:pPr>
    </w:p>
    <w:p w14:paraId="713FEA64" w14:textId="77777777" w:rsidR="00893415" w:rsidRPr="00E1278B" w:rsidRDefault="00893415" w:rsidP="00893415">
      <w:pPr>
        <w:jc w:val="both"/>
        <w:rPr>
          <w:rFonts w:cs="Times New Roman"/>
          <w:sz w:val="22"/>
          <w:szCs w:val="22"/>
        </w:rPr>
      </w:pPr>
      <w:r w:rsidRPr="00E1278B">
        <w:rPr>
          <w:rFonts w:cs="Times New Roman"/>
          <w:sz w:val="22"/>
          <w:szCs w:val="22"/>
          <w:lang w:val="mt-MT"/>
        </w:rPr>
        <w:t>“(3) T</w:t>
      </w:r>
      <w:r w:rsidRPr="00E1278B">
        <w:rPr>
          <w:rFonts w:cs="Times New Roman"/>
          <w:sz w:val="22"/>
          <w:szCs w:val="22"/>
        </w:rPr>
        <w:t>he Minister may, by regulations made in accordance with this article, amend, substitute or repeal the Second Schedule.”.”.</w:t>
      </w:r>
    </w:p>
    <w:p w14:paraId="3C0FF9F6" w14:textId="77777777" w:rsidR="00893415" w:rsidRDefault="00893415" w:rsidP="00893415">
      <w:pPr>
        <w:jc w:val="both"/>
        <w:rPr>
          <w:rFonts w:cs="Times New Roman"/>
          <w:b/>
          <w:bCs/>
          <w:sz w:val="22"/>
          <w:szCs w:val="22"/>
        </w:rPr>
      </w:pPr>
    </w:p>
    <w:p w14:paraId="2BF5DD0D" w14:textId="77777777" w:rsidR="004B0853" w:rsidRPr="00E1278B" w:rsidRDefault="004B0853" w:rsidP="00893415">
      <w:pPr>
        <w:jc w:val="both"/>
        <w:rPr>
          <w:rFonts w:cs="Times New Roman"/>
          <w:b/>
          <w:bCs/>
          <w:sz w:val="22"/>
          <w:szCs w:val="22"/>
        </w:rPr>
      </w:pPr>
    </w:p>
    <w:p w14:paraId="4BF5211E"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16045212" w14:textId="77777777" w:rsidR="00893415" w:rsidRPr="00E1278B" w:rsidRDefault="00893415" w:rsidP="00893415">
      <w:pPr>
        <w:jc w:val="both"/>
        <w:rPr>
          <w:rFonts w:cs="Times New Roman"/>
          <w:sz w:val="22"/>
          <w:szCs w:val="22"/>
          <w:lang w:val="mt-MT"/>
        </w:rPr>
      </w:pPr>
    </w:p>
    <w:p w14:paraId="3ECD2BAB"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601122A0" w14:textId="77777777" w:rsidR="00893415" w:rsidRPr="00E1278B" w:rsidRDefault="00893415" w:rsidP="00893415">
      <w:pPr>
        <w:jc w:val="both"/>
        <w:rPr>
          <w:rFonts w:cs="Times New Roman"/>
          <w:sz w:val="22"/>
          <w:szCs w:val="22"/>
          <w:lang w:val="mt-MT"/>
        </w:rPr>
      </w:pPr>
    </w:p>
    <w:p w14:paraId="0C6A365C"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Il-mozzjoni għaddiet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xml:space="preserve">. u Klawsola 36K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61B41FEB" w14:textId="77777777" w:rsidR="00893415" w:rsidRPr="00E1278B" w:rsidRDefault="00893415" w:rsidP="00893415">
      <w:pPr>
        <w:jc w:val="both"/>
        <w:rPr>
          <w:rFonts w:cs="Times New Roman"/>
          <w:sz w:val="22"/>
          <w:szCs w:val="22"/>
          <w:lang w:val="mt-MT"/>
        </w:rPr>
      </w:pPr>
    </w:p>
    <w:p w14:paraId="56395290"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36K Ġdida ssir parti mill-Abbozz ta’ Liġi. </w:t>
      </w:r>
    </w:p>
    <w:p w14:paraId="70213022" w14:textId="77777777" w:rsidR="00893415" w:rsidRPr="00E1278B" w:rsidRDefault="00893415" w:rsidP="00893415">
      <w:pPr>
        <w:jc w:val="both"/>
        <w:rPr>
          <w:rFonts w:cs="Times New Roman"/>
          <w:sz w:val="22"/>
          <w:szCs w:val="22"/>
          <w:lang w:val="mt-MT"/>
        </w:rPr>
      </w:pPr>
    </w:p>
    <w:p w14:paraId="44406FAE" w14:textId="77777777" w:rsidR="00893415" w:rsidRPr="00E1278B" w:rsidRDefault="00893415" w:rsidP="00893415">
      <w:pPr>
        <w:jc w:val="both"/>
        <w:rPr>
          <w:rFonts w:cs="Times New Roman"/>
          <w:sz w:val="22"/>
          <w:szCs w:val="22"/>
          <w:lang w:val="mt-MT"/>
        </w:rPr>
      </w:pPr>
      <w:r w:rsidRPr="00E1278B">
        <w:rPr>
          <w:rFonts w:cs="Times New Roman"/>
          <w:b/>
          <w:bCs/>
          <w:sz w:val="22"/>
          <w:szCs w:val="22"/>
          <w:lang w:val="mt-MT"/>
        </w:rPr>
        <w:t>KLAWSOLA 36K ĠDIDA</w:t>
      </w:r>
      <w:r w:rsidRPr="00E1278B">
        <w:rPr>
          <w:rFonts w:cs="Times New Roman"/>
          <w:sz w:val="22"/>
          <w:szCs w:val="22"/>
          <w:lang w:val="mt-MT"/>
        </w:rPr>
        <w:t xml:space="preserve"> għaddiet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u kienet ordnata ssir parti mill-Abbozz ta’ Liġi.</w:t>
      </w:r>
    </w:p>
    <w:p w14:paraId="77092C44" w14:textId="77777777" w:rsidR="00893415" w:rsidRPr="00E1278B" w:rsidRDefault="00893415" w:rsidP="00893415">
      <w:pPr>
        <w:jc w:val="both"/>
        <w:rPr>
          <w:rFonts w:cs="Times New Roman"/>
          <w:sz w:val="22"/>
          <w:szCs w:val="22"/>
          <w:lang w:val="mt-MT"/>
        </w:rPr>
      </w:pPr>
    </w:p>
    <w:p w14:paraId="35F4268A" w14:textId="77777777" w:rsidR="00893415" w:rsidRPr="00E1278B" w:rsidRDefault="00893415" w:rsidP="00893415">
      <w:pPr>
        <w:jc w:val="both"/>
        <w:rPr>
          <w:rFonts w:cs="Times New Roman"/>
          <w:b/>
          <w:bCs/>
          <w:sz w:val="22"/>
          <w:szCs w:val="22"/>
          <w:lang w:val="mt-MT"/>
        </w:rPr>
      </w:pPr>
    </w:p>
    <w:p w14:paraId="72773D18"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KLAWSOLA 36L ĠDIDA</w:t>
      </w:r>
    </w:p>
    <w:p w14:paraId="636FAE10" w14:textId="77777777" w:rsidR="00893415" w:rsidRPr="00E1278B" w:rsidRDefault="00893415" w:rsidP="00893415">
      <w:pPr>
        <w:jc w:val="both"/>
        <w:rPr>
          <w:rFonts w:cs="Times New Roman"/>
          <w:b/>
          <w:bCs/>
          <w:sz w:val="22"/>
          <w:szCs w:val="22"/>
          <w:lang w:val="mt-MT"/>
        </w:rPr>
      </w:pPr>
    </w:p>
    <w:p w14:paraId="4E758ED4"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il-klawsola ġdida mmarkata “AW”:</w:t>
      </w:r>
    </w:p>
    <w:p w14:paraId="0EF52DE4" w14:textId="77777777" w:rsidR="00893415" w:rsidRPr="00E1278B" w:rsidRDefault="00893415" w:rsidP="00893415">
      <w:pPr>
        <w:jc w:val="both"/>
        <w:rPr>
          <w:rFonts w:cs="Times New Roman"/>
          <w:sz w:val="22"/>
          <w:szCs w:val="22"/>
          <w:lang w:val="mt-MT"/>
        </w:rPr>
      </w:pPr>
    </w:p>
    <w:p w14:paraId="6EEE3341"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Klawsola 36L Ġdida</w:t>
      </w:r>
    </w:p>
    <w:p w14:paraId="433143FE" w14:textId="77777777" w:rsidR="00893415" w:rsidRPr="00E1278B" w:rsidRDefault="00893415" w:rsidP="00893415">
      <w:pPr>
        <w:jc w:val="both"/>
        <w:rPr>
          <w:rFonts w:cs="Times New Roman"/>
          <w:b/>
          <w:bCs/>
          <w:sz w:val="22"/>
          <w:szCs w:val="22"/>
          <w:u w:val="single"/>
          <w:lang w:val="mt-MT"/>
        </w:rPr>
      </w:pPr>
    </w:p>
    <w:p w14:paraId="540A3905"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Minnufih wara l-klawsola 36K ġdida għandha tiġi miżjuda l-klawsola ġdida li ġejja: </w:t>
      </w:r>
    </w:p>
    <w:p w14:paraId="273A552D" w14:textId="77777777" w:rsidR="00893415" w:rsidRPr="00E1278B" w:rsidRDefault="00893415" w:rsidP="00893415">
      <w:pPr>
        <w:jc w:val="both"/>
        <w:rPr>
          <w:rFonts w:cs="Times New Roman"/>
          <w:sz w:val="22"/>
          <w:szCs w:val="22"/>
          <w:lang w:val="mt-MT"/>
        </w:rPr>
      </w:pPr>
    </w:p>
    <w:p w14:paraId="03E26975"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“Sostituzzjoni tal-artikolu 9 tal-Att prinċipali.</w:t>
      </w:r>
    </w:p>
    <w:p w14:paraId="1FF45345" w14:textId="77777777" w:rsidR="00893415" w:rsidRPr="00E1278B" w:rsidRDefault="00893415" w:rsidP="00893415">
      <w:pPr>
        <w:jc w:val="both"/>
        <w:rPr>
          <w:rFonts w:cs="Times New Roman"/>
          <w:sz w:val="22"/>
          <w:szCs w:val="22"/>
          <w:lang w:val="mt-MT"/>
        </w:rPr>
      </w:pPr>
    </w:p>
    <w:p w14:paraId="7B2B4685" w14:textId="77777777" w:rsidR="00893415" w:rsidRPr="00E1278B" w:rsidRDefault="00893415" w:rsidP="00893415">
      <w:pPr>
        <w:jc w:val="both"/>
        <w:rPr>
          <w:rFonts w:cs="Times New Roman"/>
          <w:sz w:val="22"/>
          <w:szCs w:val="22"/>
          <w:lang w:val="mt-MT"/>
        </w:rPr>
      </w:pPr>
      <w:r w:rsidRPr="00E1278B">
        <w:rPr>
          <w:rFonts w:cs="Times New Roman"/>
          <w:b/>
          <w:bCs/>
          <w:sz w:val="22"/>
          <w:szCs w:val="22"/>
          <w:lang w:val="mt-MT"/>
        </w:rPr>
        <w:t>36L</w:t>
      </w:r>
      <w:r w:rsidRPr="00E1278B">
        <w:rPr>
          <w:rFonts w:cs="Times New Roman"/>
          <w:sz w:val="22"/>
          <w:szCs w:val="22"/>
          <w:lang w:val="mt-MT"/>
        </w:rPr>
        <w:t>. L-artikolu 9 tal-Att prinċipali għandu jiġi sostitwit bl-artikolu ġdid li ġej:</w:t>
      </w:r>
    </w:p>
    <w:p w14:paraId="463D4EF5" w14:textId="77777777" w:rsidR="00893415" w:rsidRPr="00E1278B" w:rsidRDefault="00893415" w:rsidP="00893415">
      <w:pPr>
        <w:jc w:val="both"/>
        <w:rPr>
          <w:rFonts w:cs="Times New Roman"/>
          <w:sz w:val="22"/>
          <w:szCs w:val="22"/>
          <w:lang w:val="mt-MT"/>
        </w:rPr>
      </w:pPr>
    </w:p>
    <w:p w14:paraId="390AE38C" w14:textId="77777777" w:rsidR="00893415" w:rsidRPr="00E1278B" w:rsidRDefault="00893415" w:rsidP="00893415">
      <w:pPr>
        <w:jc w:val="both"/>
        <w:rPr>
          <w:rFonts w:cs="Times New Roman"/>
          <w:sz w:val="22"/>
          <w:szCs w:val="22"/>
          <w:lang w:val="it-IT"/>
        </w:rPr>
      </w:pPr>
      <w:r w:rsidRPr="00E1278B">
        <w:rPr>
          <w:rFonts w:cs="Times New Roman"/>
          <w:sz w:val="22"/>
          <w:szCs w:val="22"/>
          <w:lang w:val="it-IT"/>
        </w:rPr>
        <w:t xml:space="preserve">“Proċedura ta’ reġistrazzjoni u ta’ rappurtar. </w:t>
      </w:r>
    </w:p>
    <w:p w14:paraId="71C843D4" w14:textId="77777777" w:rsidR="00893415" w:rsidRPr="00E1278B" w:rsidRDefault="00893415" w:rsidP="00893415">
      <w:pPr>
        <w:jc w:val="both"/>
        <w:rPr>
          <w:rFonts w:cs="Times New Roman"/>
          <w:sz w:val="22"/>
          <w:szCs w:val="22"/>
          <w:lang w:val="it-IT"/>
        </w:rPr>
      </w:pPr>
    </w:p>
    <w:p w14:paraId="2ADF1148" w14:textId="77777777" w:rsidR="00893415" w:rsidRPr="00E1278B" w:rsidRDefault="00893415" w:rsidP="00893415">
      <w:pPr>
        <w:jc w:val="both"/>
        <w:rPr>
          <w:rFonts w:cs="Times New Roman"/>
          <w:sz w:val="22"/>
          <w:szCs w:val="22"/>
          <w:lang w:val="it-IT"/>
        </w:rPr>
      </w:pPr>
      <w:r w:rsidRPr="00E1278B">
        <w:rPr>
          <w:rFonts w:cs="Times New Roman"/>
          <w:sz w:val="22"/>
          <w:szCs w:val="22"/>
          <w:lang w:val="it-IT"/>
        </w:rPr>
        <w:lastRenderedPageBreak/>
        <w:t>9. (1) Il-proċedura ta’ reġistrazzjoni u rappurtar li għandha tinżamm mill-produtturi kollha li għandhom iħallsu eko-kontribuzzjoni hija stabbilita fit-Tielet Skeda.</w:t>
      </w:r>
    </w:p>
    <w:p w14:paraId="4AA6B4F9" w14:textId="77777777" w:rsidR="00893415" w:rsidRPr="00E1278B" w:rsidRDefault="00893415" w:rsidP="00893415">
      <w:pPr>
        <w:jc w:val="both"/>
        <w:rPr>
          <w:rFonts w:cs="Times New Roman"/>
          <w:sz w:val="22"/>
          <w:szCs w:val="22"/>
          <w:lang w:val="it-IT"/>
        </w:rPr>
      </w:pPr>
    </w:p>
    <w:p w14:paraId="787988AC" w14:textId="77777777" w:rsidR="00893415" w:rsidRPr="00E1278B" w:rsidRDefault="00893415" w:rsidP="00893415">
      <w:pPr>
        <w:jc w:val="both"/>
        <w:rPr>
          <w:rFonts w:cs="Times New Roman"/>
          <w:sz w:val="22"/>
          <w:szCs w:val="22"/>
          <w:lang w:val="mt-MT"/>
        </w:rPr>
      </w:pPr>
      <w:r w:rsidRPr="00E1278B">
        <w:rPr>
          <w:rFonts w:cs="Times New Roman"/>
          <w:sz w:val="22"/>
          <w:szCs w:val="22"/>
          <w:lang w:val="it-IT"/>
        </w:rPr>
        <w:t>(2) Il-Ministru jista’, b’regolamenti magħmula skont dan l-artikolu, jemenda, jissostitwixxi jew iħassar it-Tielet Skeda.”.”.</w:t>
      </w:r>
    </w:p>
    <w:p w14:paraId="697D34FA" w14:textId="77777777" w:rsidR="00893415" w:rsidRPr="00E1278B" w:rsidRDefault="00893415" w:rsidP="00893415">
      <w:pPr>
        <w:jc w:val="both"/>
        <w:rPr>
          <w:rFonts w:cs="Times New Roman"/>
          <w:b/>
          <w:bCs/>
          <w:sz w:val="22"/>
          <w:szCs w:val="22"/>
          <w:lang w:val="mt-MT"/>
        </w:rPr>
      </w:pPr>
    </w:p>
    <w:p w14:paraId="03665CD3" w14:textId="77777777" w:rsidR="00893415" w:rsidRPr="00E1278B" w:rsidRDefault="00893415" w:rsidP="00893415">
      <w:pPr>
        <w:jc w:val="both"/>
        <w:rPr>
          <w:rFonts w:cs="Times New Roman"/>
          <w:b/>
          <w:bCs/>
          <w:sz w:val="22"/>
          <w:szCs w:val="22"/>
          <w:u w:val="single"/>
        </w:rPr>
      </w:pPr>
      <w:r w:rsidRPr="00E1278B">
        <w:rPr>
          <w:rFonts w:cs="Times New Roman"/>
          <w:b/>
          <w:bCs/>
          <w:sz w:val="22"/>
          <w:szCs w:val="22"/>
          <w:u w:val="single"/>
        </w:rPr>
        <w:t>New Clause 36L</w:t>
      </w:r>
    </w:p>
    <w:p w14:paraId="0903C3C0" w14:textId="77777777" w:rsidR="00893415" w:rsidRPr="00E1278B" w:rsidRDefault="00893415" w:rsidP="00893415">
      <w:pPr>
        <w:jc w:val="both"/>
        <w:rPr>
          <w:rFonts w:cs="Times New Roman"/>
          <w:sz w:val="22"/>
          <w:szCs w:val="22"/>
          <w:u w:val="single"/>
        </w:rPr>
      </w:pPr>
    </w:p>
    <w:p w14:paraId="70795FF5" w14:textId="77777777" w:rsidR="00893415" w:rsidRPr="00E1278B" w:rsidRDefault="00893415" w:rsidP="00893415">
      <w:pPr>
        <w:jc w:val="both"/>
        <w:rPr>
          <w:rFonts w:cs="Times New Roman"/>
          <w:sz w:val="22"/>
          <w:szCs w:val="22"/>
        </w:rPr>
      </w:pPr>
      <w:r w:rsidRPr="00E1278B">
        <w:rPr>
          <w:rFonts w:cs="Times New Roman"/>
          <w:sz w:val="22"/>
          <w:szCs w:val="22"/>
        </w:rPr>
        <w:t>Immediately after the new clause 36K there shall be added the following new clause:</w:t>
      </w:r>
    </w:p>
    <w:p w14:paraId="7B633795" w14:textId="77777777" w:rsidR="00893415" w:rsidRPr="00E1278B" w:rsidRDefault="00893415" w:rsidP="00893415">
      <w:pPr>
        <w:jc w:val="both"/>
        <w:rPr>
          <w:rFonts w:cs="Times New Roman"/>
          <w:sz w:val="22"/>
          <w:szCs w:val="22"/>
        </w:rPr>
      </w:pPr>
    </w:p>
    <w:p w14:paraId="28583974" w14:textId="77777777" w:rsidR="00893415" w:rsidRPr="00E1278B" w:rsidRDefault="00893415" w:rsidP="00893415">
      <w:pPr>
        <w:jc w:val="both"/>
        <w:rPr>
          <w:rFonts w:cs="Times New Roman"/>
          <w:sz w:val="22"/>
          <w:szCs w:val="22"/>
          <w:lang w:val="mt-MT"/>
        </w:rPr>
      </w:pPr>
      <w:r w:rsidRPr="00E1278B">
        <w:rPr>
          <w:rFonts w:cs="Times New Roman"/>
          <w:sz w:val="22"/>
          <w:szCs w:val="22"/>
        </w:rPr>
        <w:t>“Substitution of article 9 of the principal Act.</w:t>
      </w:r>
    </w:p>
    <w:p w14:paraId="5BA0E763" w14:textId="77777777" w:rsidR="00893415" w:rsidRPr="00E1278B" w:rsidRDefault="00893415" w:rsidP="00893415">
      <w:pPr>
        <w:jc w:val="both"/>
        <w:rPr>
          <w:rFonts w:cs="Times New Roman"/>
          <w:sz w:val="22"/>
          <w:szCs w:val="22"/>
          <w:lang w:val="mt-MT"/>
        </w:rPr>
      </w:pPr>
    </w:p>
    <w:p w14:paraId="46D9AF69" w14:textId="77777777" w:rsidR="00893415" w:rsidRPr="00E1278B" w:rsidRDefault="00893415" w:rsidP="00893415">
      <w:pPr>
        <w:jc w:val="both"/>
        <w:rPr>
          <w:rFonts w:cs="Times New Roman"/>
          <w:sz w:val="22"/>
          <w:szCs w:val="22"/>
        </w:rPr>
      </w:pPr>
      <w:r w:rsidRPr="00E1278B">
        <w:rPr>
          <w:rFonts w:cs="Times New Roman"/>
          <w:b/>
          <w:bCs/>
          <w:sz w:val="22"/>
          <w:szCs w:val="22"/>
        </w:rPr>
        <w:t>36L.</w:t>
      </w:r>
      <w:r w:rsidRPr="00E1278B">
        <w:rPr>
          <w:rFonts w:cs="Times New Roman"/>
          <w:sz w:val="22"/>
          <w:szCs w:val="22"/>
        </w:rPr>
        <w:t xml:space="preserve"> Article 9 of the </w:t>
      </w:r>
      <w:proofErr w:type="gramStart"/>
      <w:r w:rsidRPr="00E1278B">
        <w:rPr>
          <w:rFonts w:cs="Times New Roman"/>
          <w:sz w:val="22"/>
          <w:szCs w:val="22"/>
        </w:rPr>
        <w:t>principal</w:t>
      </w:r>
      <w:proofErr w:type="gramEnd"/>
      <w:r w:rsidRPr="00E1278B">
        <w:rPr>
          <w:rFonts w:cs="Times New Roman"/>
          <w:sz w:val="22"/>
          <w:szCs w:val="22"/>
        </w:rPr>
        <w:t xml:space="preserve"> Act shall be substituted by the following new article:</w:t>
      </w:r>
    </w:p>
    <w:p w14:paraId="282B1EF2" w14:textId="77777777" w:rsidR="00893415" w:rsidRPr="00E1278B" w:rsidRDefault="00893415" w:rsidP="00893415">
      <w:pPr>
        <w:jc w:val="both"/>
        <w:rPr>
          <w:rFonts w:cs="Times New Roman"/>
          <w:sz w:val="22"/>
          <w:szCs w:val="22"/>
        </w:rPr>
      </w:pPr>
    </w:p>
    <w:p w14:paraId="194EEE8D" w14:textId="77777777" w:rsidR="00893415" w:rsidRPr="00E1278B" w:rsidRDefault="00893415" w:rsidP="00893415">
      <w:pPr>
        <w:jc w:val="both"/>
        <w:rPr>
          <w:rFonts w:cs="Times New Roman"/>
          <w:sz w:val="22"/>
          <w:szCs w:val="22"/>
        </w:rPr>
      </w:pPr>
      <w:r w:rsidRPr="00E1278B">
        <w:rPr>
          <w:rFonts w:cs="Times New Roman"/>
          <w:sz w:val="22"/>
          <w:szCs w:val="22"/>
        </w:rPr>
        <w:t>“Registration and reporting procedure.</w:t>
      </w:r>
    </w:p>
    <w:p w14:paraId="04225963" w14:textId="77777777" w:rsidR="00893415" w:rsidRPr="00E1278B" w:rsidRDefault="00893415" w:rsidP="00893415">
      <w:pPr>
        <w:jc w:val="both"/>
        <w:rPr>
          <w:rFonts w:cs="Times New Roman"/>
          <w:sz w:val="22"/>
          <w:szCs w:val="22"/>
        </w:rPr>
      </w:pPr>
    </w:p>
    <w:p w14:paraId="34CBED5A" w14:textId="77777777" w:rsidR="00893415" w:rsidRPr="00E1278B" w:rsidRDefault="00893415" w:rsidP="00893415">
      <w:pPr>
        <w:jc w:val="both"/>
        <w:rPr>
          <w:rFonts w:cs="Times New Roman"/>
          <w:sz w:val="22"/>
          <w:szCs w:val="22"/>
        </w:rPr>
      </w:pPr>
      <w:r w:rsidRPr="00E1278B">
        <w:rPr>
          <w:rFonts w:cs="Times New Roman"/>
          <w:sz w:val="22"/>
          <w:szCs w:val="22"/>
        </w:rPr>
        <w:t>9. (1) The registration and reporting procedure that shall be adhered to by all producers liable to the payment of an eco-contribution is established in the Third Schedule.</w:t>
      </w:r>
    </w:p>
    <w:p w14:paraId="0E5D6CFD" w14:textId="77777777" w:rsidR="00893415" w:rsidRPr="00E1278B" w:rsidRDefault="00893415" w:rsidP="00893415">
      <w:pPr>
        <w:jc w:val="both"/>
        <w:rPr>
          <w:rFonts w:cs="Times New Roman"/>
          <w:sz w:val="22"/>
          <w:szCs w:val="22"/>
        </w:rPr>
      </w:pPr>
    </w:p>
    <w:p w14:paraId="312AF0D7" w14:textId="122E0BF9" w:rsidR="00893415" w:rsidRPr="00E1278B" w:rsidRDefault="00893415" w:rsidP="00893415">
      <w:pPr>
        <w:jc w:val="both"/>
        <w:rPr>
          <w:rFonts w:cs="Times New Roman"/>
          <w:sz w:val="22"/>
          <w:szCs w:val="22"/>
        </w:rPr>
      </w:pPr>
      <w:r w:rsidRPr="00E1278B">
        <w:rPr>
          <w:rFonts w:cs="Times New Roman"/>
          <w:sz w:val="22"/>
          <w:szCs w:val="22"/>
        </w:rPr>
        <w:t>(2) The Minister may, by regulations made in accordance with this article, amend, substitute or repeal the Third Schedule.”.”.</w:t>
      </w:r>
    </w:p>
    <w:p w14:paraId="57663428" w14:textId="77777777" w:rsidR="00893415" w:rsidRPr="00E1278B" w:rsidRDefault="00893415" w:rsidP="00893415">
      <w:pPr>
        <w:jc w:val="both"/>
        <w:rPr>
          <w:rFonts w:cs="Times New Roman"/>
          <w:sz w:val="22"/>
          <w:szCs w:val="22"/>
        </w:rPr>
      </w:pPr>
    </w:p>
    <w:p w14:paraId="06EBCA63" w14:textId="77777777" w:rsidR="00893415" w:rsidRPr="00E1278B" w:rsidRDefault="00893415" w:rsidP="00893415">
      <w:pPr>
        <w:jc w:val="both"/>
        <w:rPr>
          <w:rFonts w:cs="Times New Roman"/>
          <w:sz w:val="22"/>
          <w:szCs w:val="22"/>
          <w:lang w:val="mt-MT"/>
        </w:rPr>
      </w:pPr>
    </w:p>
    <w:p w14:paraId="1EBFE201"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424DF005" w14:textId="77777777" w:rsidR="00893415" w:rsidRPr="00E1278B" w:rsidRDefault="00893415" w:rsidP="00893415">
      <w:pPr>
        <w:jc w:val="both"/>
        <w:rPr>
          <w:rFonts w:cs="Times New Roman"/>
          <w:sz w:val="22"/>
          <w:szCs w:val="22"/>
          <w:lang w:val="mt-MT"/>
        </w:rPr>
      </w:pPr>
    </w:p>
    <w:p w14:paraId="42FDB760"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1A70A343" w14:textId="77777777" w:rsidR="00893415" w:rsidRPr="00E1278B" w:rsidRDefault="00893415" w:rsidP="00893415">
      <w:pPr>
        <w:jc w:val="both"/>
        <w:rPr>
          <w:rFonts w:cs="Times New Roman"/>
          <w:sz w:val="22"/>
          <w:szCs w:val="22"/>
          <w:lang w:val="mt-MT"/>
        </w:rPr>
      </w:pPr>
    </w:p>
    <w:p w14:paraId="6E33FC75"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Il-mozzjoni għaddiet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xml:space="preserve">. u Klawsola 36L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5B68FA68" w14:textId="77777777" w:rsidR="00893415" w:rsidRPr="00E1278B" w:rsidRDefault="00893415" w:rsidP="00893415">
      <w:pPr>
        <w:jc w:val="both"/>
        <w:rPr>
          <w:rFonts w:cs="Times New Roman"/>
          <w:sz w:val="22"/>
          <w:szCs w:val="22"/>
          <w:lang w:val="mt-MT"/>
        </w:rPr>
      </w:pPr>
    </w:p>
    <w:p w14:paraId="655B42D1"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36L Ġdida ssir parti mill-Abbozz ta’ Liġi. </w:t>
      </w:r>
    </w:p>
    <w:p w14:paraId="791F405C" w14:textId="77777777" w:rsidR="00893415" w:rsidRPr="00E1278B" w:rsidRDefault="00893415" w:rsidP="00893415">
      <w:pPr>
        <w:jc w:val="both"/>
        <w:rPr>
          <w:rFonts w:cs="Times New Roman"/>
          <w:sz w:val="22"/>
          <w:szCs w:val="22"/>
          <w:lang w:val="mt-MT"/>
        </w:rPr>
      </w:pPr>
    </w:p>
    <w:p w14:paraId="3EF513F7" w14:textId="77777777" w:rsidR="00893415" w:rsidRPr="00E1278B" w:rsidRDefault="00893415" w:rsidP="00893415">
      <w:pPr>
        <w:jc w:val="both"/>
        <w:rPr>
          <w:rFonts w:cs="Times New Roman"/>
          <w:sz w:val="22"/>
          <w:szCs w:val="22"/>
          <w:lang w:val="mt-MT"/>
        </w:rPr>
      </w:pPr>
      <w:r w:rsidRPr="00E1278B">
        <w:rPr>
          <w:rFonts w:cs="Times New Roman"/>
          <w:b/>
          <w:bCs/>
          <w:sz w:val="22"/>
          <w:szCs w:val="22"/>
          <w:lang w:val="mt-MT"/>
        </w:rPr>
        <w:t>KLAWSOLA 36L ĠDIDA</w:t>
      </w:r>
      <w:r w:rsidRPr="00E1278B">
        <w:rPr>
          <w:rFonts w:cs="Times New Roman"/>
          <w:sz w:val="22"/>
          <w:szCs w:val="22"/>
          <w:lang w:val="mt-MT"/>
        </w:rPr>
        <w:t xml:space="preserve"> għaddiet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u kienet ordnata ssir parti mill-Abbozz ta’ Liġi.</w:t>
      </w:r>
    </w:p>
    <w:p w14:paraId="5B0BBF06" w14:textId="77777777" w:rsidR="00893415" w:rsidRPr="00E1278B" w:rsidRDefault="00893415" w:rsidP="00893415">
      <w:pPr>
        <w:jc w:val="both"/>
        <w:rPr>
          <w:rFonts w:cs="Times New Roman"/>
          <w:sz w:val="22"/>
          <w:szCs w:val="22"/>
          <w:lang w:val="mt-MT"/>
        </w:rPr>
      </w:pPr>
    </w:p>
    <w:p w14:paraId="6CAC3047" w14:textId="77777777" w:rsidR="00893415" w:rsidRPr="00E1278B" w:rsidRDefault="00893415" w:rsidP="00893415">
      <w:pPr>
        <w:jc w:val="both"/>
        <w:rPr>
          <w:rFonts w:cs="Times New Roman"/>
          <w:sz w:val="22"/>
          <w:szCs w:val="22"/>
          <w:lang w:val="mt-MT"/>
        </w:rPr>
      </w:pPr>
    </w:p>
    <w:p w14:paraId="24C51199"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KLAWSOLA 36M ĠDIDA</w:t>
      </w:r>
    </w:p>
    <w:p w14:paraId="3740F386" w14:textId="77777777" w:rsidR="00893415" w:rsidRPr="00E1278B" w:rsidRDefault="00893415" w:rsidP="00893415">
      <w:pPr>
        <w:jc w:val="both"/>
        <w:rPr>
          <w:rFonts w:cs="Times New Roman"/>
          <w:b/>
          <w:bCs/>
          <w:sz w:val="22"/>
          <w:szCs w:val="22"/>
          <w:lang w:val="mt-MT"/>
        </w:rPr>
      </w:pPr>
    </w:p>
    <w:p w14:paraId="51CB2675"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il-klawsola ġdida mmarkata “AX”:</w:t>
      </w:r>
    </w:p>
    <w:p w14:paraId="798F3AFB" w14:textId="77777777" w:rsidR="00893415" w:rsidRPr="00E1278B" w:rsidRDefault="00893415" w:rsidP="00893415">
      <w:pPr>
        <w:jc w:val="both"/>
        <w:rPr>
          <w:rFonts w:cs="Times New Roman"/>
          <w:sz w:val="22"/>
          <w:szCs w:val="22"/>
          <w:lang w:val="mt-MT"/>
        </w:rPr>
      </w:pPr>
    </w:p>
    <w:p w14:paraId="06D69F48"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Klawsola 36M Ġdida</w:t>
      </w:r>
    </w:p>
    <w:p w14:paraId="72A93670" w14:textId="77777777" w:rsidR="00893415" w:rsidRPr="00E1278B" w:rsidRDefault="00893415" w:rsidP="00893415">
      <w:pPr>
        <w:jc w:val="both"/>
        <w:rPr>
          <w:rFonts w:cs="Times New Roman"/>
          <w:sz w:val="22"/>
          <w:szCs w:val="22"/>
          <w:u w:val="single"/>
          <w:lang w:val="mt-MT"/>
        </w:rPr>
      </w:pPr>
    </w:p>
    <w:p w14:paraId="609A6A1C"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Minnufih wara l-klawsola 36L ġdida għandha tiġi miżjuda l-klawsola ġdida li ġejja: </w:t>
      </w:r>
    </w:p>
    <w:p w14:paraId="1EE5A517" w14:textId="77777777" w:rsidR="00893415" w:rsidRPr="00E1278B" w:rsidRDefault="00893415" w:rsidP="00893415">
      <w:pPr>
        <w:jc w:val="both"/>
        <w:rPr>
          <w:rFonts w:cs="Times New Roman"/>
          <w:sz w:val="22"/>
          <w:szCs w:val="22"/>
          <w:lang w:val="mt-MT"/>
        </w:rPr>
      </w:pPr>
    </w:p>
    <w:p w14:paraId="6AFB32ED" w14:textId="77777777" w:rsidR="00893415" w:rsidRPr="00E1278B" w:rsidRDefault="00893415" w:rsidP="00893415">
      <w:pPr>
        <w:jc w:val="both"/>
        <w:rPr>
          <w:rFonts w:cs="Times New Roman"/>
          <w:sz w:val="22"/>
          <w:szCs w:val="22"/>
          <w:lang w:val="it-IT"/>
        </w:rPr>
      </w:pPr>
      <w:r w:rsidRPr="00E1278B">
        <w:rPr>
          <w:rFonts w:cs="Times New Roman"/>
          <w:sz w:val="22"/>
          <w:szCs w:val="22"/>
          <w:lang w:val="it-IT"/>
        </w:rPr>
        <w:t>“Emenda tat-Tieni Skeda li tinsab mal-Att prinċipali.</w:t>
      </w:r>
    </w:p>
    <w:p w14:paraId="41DDAA8E" w14:textId="77777777" w:rsidR="00893415" w:rsidRPr="00E1278B" w:rsidRDefault="00893415" w:rsidP="00893415">
      <w:pPr>
        <w:jc w:val="both"/>
        <w:rPr>
          <w:rFonts w:cs="Times New Roman"/>
          <w:b/>
          <w:bCs/>
          <w:sz w:val="22"/>
          <w:szCs w:val="22"/>
          <w:lang w:val="it-IT"/>
        </w:rPr>
      </w:pPr>
    </w:p>
    <w:p w14:paraId="6FE4D82F" w14:textId="77777777" w:rsidR="00893415" w:rsidRPr="00E1278B" w:rsidRDefault="00893415" w:rsidP="00893415">
      <w:pPr>
        <w:jc w:val="both"/>
        <w:rPr>
          <w:rFonts w:cs="Times New Roman"/>
          <w:sz w:val="22"/>
          <w:szCs w:val="22"/>
          <w:lang w:val="it-IT"/>
        </w:rPr>
      </w:pPr>
      <w:r w:rsidRPr="00E1278B">
        <w:rPr>
          <w:rFonts w:cs="Times New Roman"/>
          <w:b/>
          <w:bCs/>
          <w:sz w:val="22"/>
          <w:szCs w:val="22"/>
          <w:lang w:val="it-IT"/>
        </w:rPr>
        <w:t>36M.</w:t>
      </w:r>
      <w:r w:rsidRPr="00E1278B">
        <w:rPr>
          <w:rFonts w:cs="Times New Roman"/>
          <w:sz w:val="22"/>
          <w:szCs w:val="22"/>
          <w:lang w:val="it-IT"/>
        </w:rPr>
        <w:t xml:space="preserve"> Ir-raba’ kolonna tat-Tieni Skeda li tinsab mal-Att prinċipal għandha tiġi sostitwita bil-kolonna ġdida li ġejja:</w:t>
      </w:r>
    </w:p>
    <w:p w14:paraId="394671AB" w14:textId="77777777" w:rsidR="00893415" w:rsidRPr="00E1278B" w:rsidRDefault="00893415" w:rsidP="00893415">
      <w:pPr>
        <w:jc w:val="both"/>
        <w:rPr>
          <w:rFonts w:cs="Times New Roman"/>
          <w:sz w:val="22"/>
          <w:szCs w:val="22"/>
          <w:lang w:val="it-IT"/>
        </w:rPr>
      </w:pPr>
    </w:p>
    <w:p w14:paraId="5E838ADB" w14:textId="40199711" w:rsidR="00893415" w:rsidRPr="00E1278B" w:rsidRDefault="00893415" w:rsidP="00893415">
      <w:pPr>
        <w:jc w:val="both"/>
        <w:rPr>
          <w:rFonts w:cs="Times New Roman"/>
          <w:sz w:val="22"/>
          <w:szCs w:val="22"/>
          <w:lang w:val="it-IT"/>
        </w:rPr>
      </w:pPr>
      <w:r w:rsidRPr="00E1278B">
        <w:rPr>
          <w:rFonts w:cs="Times New Roman"/>
          <w:sz w:val="22"/>
          <w:szCs w:val="22"/>
          <w:lang w:val="it-IT"/>
        </w:rPr>
        <w:t>“E</w:t>
      </w:r>
      <w:r w:rsidR="004B0853">
        <w:rPr>
          <w:rFonts w:cs="Times New Roman"/>
          <w:sz w:val="22"/>
          <w:szCs w:val="22"/>
          <w:lang w:val="it-IT"/>
        </w:rPr>
        <w:t>u</w:t>
      </w:r>
      <w:r w:rsidRPr="00E1278B">
        <w:rPr>
          <w:rFonts w:cs="Times New Roman"/>
          <w:sz w:val="22"/>
          <w:szCs w:val="22"/>
          <w:lang w:val="it-IT"/>
        </w:rPr>
        <w:t>ro u ħamsin ċenteżmu (€1.50) għal kull lejl għal kull persuna li jkollha tmintax</w:t>
      </w:r>
      <w:r w:rsidR="004B0853">
        <w:rPr>
          <w:rFonts w:cs="Times New Roman"/>
          <w:sz w:val="22"/>
          <w:szCs w:val="22"/>
          <w:lang w:val="it-IT"/>
        </w:rPr>
        <w:t xml:space="preserve"> </w:t>
      </w:r>
      <w:r w:rsidRPr="00E1278B">
        <w:rPr>
          <w:rFonts w:cs="Times New Roman"/>
          <w:sz w:val="22"/>
          <w:szCs w:val="22"/>
          <w:lang w:val="it-IT"/>
        </w:rPr>
        <w:t>(18)-il sena jew aktar fil-bidu taż-żjara, iżda fi kwalunkwe każ soġġett għal massimu ta’ tnejn u għoxrin euro u ħamsin ċenteżmu (€22.50) għal kull persuna għal kull żjara. I</w:t>
      </w:r>
      <w:r w:rsidR="00C70DF2">
        <w:rPr>
          <w:rFonts w:cs="Times New Roman"/>
          <w:sz w:val="22"/>
          <w:szCs w:val="22"/>
          <w:lang w:val="it-IT"/>
        </w:rPr>
        <w:t>t</w:t>
      </w:r>
      <w:r w:rsidRPr="00E1278B">
        <w:rPr>
          <w:rFonts w:cs="Times New Roman"/>
          <w:sz w:val="22"/>
          <w:szCs w:val="22"/>
          <w:lang w:val="it-IT"/>
        </w:rPr>
        <w:t xml:space="preserve">-terminu “żjara” għandu jfisser soġġorn għal perjodu mhux interrott fi kwalunkwe fond wieħed (1) jew aktar f’Malta li jeħtieġu li jkunu liċenzjati kif stabbilit fit-tieni kolonna hawnhekk: </w:t>
      </w:r>
    </w:p>
    <w:p w14:paraId="7772D650" w14:textId="77777777" w:rsidR="00893415" w:rsidRDefault="00893415" w:rsidP="00893415">
      <w:pPr>
        <w:jc w:val="both"/>
        <w:rPr>
          <w:rFonts w:cs="Times New Roman"/>
          <w:sz w:val="22"/>
          <w:szCs w:val="22"/>
          <w:lang w:val="it-IT"/>
        </w:rPr>
      </w:pPr>
    </w:p>
    <w:p w14:paraId="1B19BF98" w14:textId="77777777" w:rsidR="00C70DF2" w:rsidRPr="00E1278B" w:rsidRDefault="00C70DF2" w:rsidP="00893415">
      <w:pPr>
        <w:jc w:val="both"/>
        <w:rPr>
          <w:rFonts w:cs="Times New Roman"/>
          <w:sz w:val="22"/>
          <w:szCs w:val="22"/>
          <w:lang w:val="it-IT"/>
        </w:rPr>
      </w:pPr>
    </w:p>
    <w:p w14:paraId="0B94A457" w14:textId="77777777" w:rsidR="00893415" w:rsidRPr="00E1278B" w:rsidRDefault="00893415" w:rsidP="00893415">
      <w:pPr>
        <w:jc w:val="both"/>
        <w:rPr>
          <w:rFonts w:cs="Times New Roman"/>
          <w:sz w:val="22"/>
          <w:szCs w:val="22"/>
          <w:lang w:val="it-IT"/>
        </w:rPr>
      </w:pPr>
      <w:r w:rsidRPr="00E1278B">
        <w:rPr>
          <w:rFonts w:cs="Times New Roman"/>
          <w:sz w:val="22"/>
          <w:szCs w:val="22"/>
          <w:lang w:val="it-IT"/>
        </w:rPr>
        <w:lastRenderedPageBreak/>
        <w:t>Kap. 409.</w:t>
      </w:r>
    </w:p>
    <w:p w14:paraId="60715906" w14:textId="03E6C105" w:rsidR="00893415" w:rsidRPr="00E1278B" w:rsidRDefault="00893415" w:rsidP="00893415">
      <w:pPr>
        <w:jc w:val="both"/>
        <w:rPr>
          <w:rFonts w:cs="Times New Roman"/>
          <w:sz w:val="22"/>
          <w:szCs w:val="22"/>
          <w:lang w:val="it-IT"/>
        </w:rPr>
      </w:pPr>
      <w:r w:rsidRPr="00E1278B">
        <w:rPr>
          <w:rFonts w:cs="Times New Roman"/>
          <w:sz w:val="22"/>
          <w:szCs w:val="22"/>
          <w:lang w:val="it-IT"/>
        </w:rPr>
        <w:t>Iżda fejn iż-żjara tinkludi soġġorni li jammontaw b’kollox għal mhux aktar minn ħmistax (15)-il jum ġewwa fondi kemm f’Malta jew xort’oħra li ma jeħtiġux li jkunu liċenzjati skont l-Att dwar Servizzi tal-Ivvjaġġar u tat-Turiżmu għal Malta (hawn aktar ’il quddiem imsejħa “inte</w:t>
      </w:r>
      <w:r w:rsidR="00C70DF2">
        <w:rPr>
          <w:rFonts w:cs="Times New Roman"/>
          <w:sz w:val="22"/>
          <w:szCs w:val="22"/>
          <w:lang w:val="it-IT"/>
        </w:rPr>
        <w:t>r</w:t>
      </w:r>
      <w:r w:rsidRPr="00E1278B">
        <w:rPr>
          <w:rFonts w:cs="Times New Roman"/>
          <w:sz w:val="22"/>
          <w:szCs w:val="22"/>
          <w:lang w:val="it-IT"/>
        </w:rPr>
        <w:t xml:space="preserve">ruzzjoni”), dan minkejja, is-soġġorn għandu jibqa’ jitqies li jikkostitwixxi żjara waħda (1) għall-fini li </w:t>
      </w:r>
      <w:r w:rsidR="00C70DF2">
        <w:rPr>
          <w:rFonts w:cs="Times New Roman"/>
          <w:sz w:val="22"/>
          <w:szCs w:val="22"/>
          <w:lang w:val="it-IT"/>
        </w:rPr>
        <w:t>tiġi kkalkulata</w:t>
      </w:r>
      <w:r w:rsidRPr="00E1278B">
        <w:rPr>
          <w:rFonts w:cs="Times New Roman"/>
          <w:sz w:val="22"/>
          <w:szCs w:val="22"/>
          <w:lang w:val="it-IT"/>
        </w:rPr>
        <w:t xml:space="preserve"> l-eko-kontribuzzjoni dovuta b’dan iżda li l-ebda eko-kontribuzzjoni ma tiġi imposta fir-rigward tal-ġranet tal-inte</w:t>
      </w:r>
      <w:r w:rsidR="00C70DF2">
        <w:rPr>
          <w:rFonts w:cs="Times New Roman"/>
          <w:sz w:val="22"/>
          <w:szCs w:val="22"/>
          <w:lang w:val="it-IT"/>
        </w:rPr>
        <w:t>r</w:t>
      </w:r>
      <w:r w:rsidRPr="00E1278B">
        <w:rPr>
          <w:rFonts w:cs="Times New Roman"/>
          <w:sz w:val="22"/>
          <w:szCs w:val="22"/>
          <w:lang w:val="it-IT"/>
        </w:rPr>
        <w:t>ruzzjoni.”.”.</w:t>
      </w:r>
    </w:p>
    <w:p w14:paraId="77711697" w14:textId="77777777" w:rsidR="00893415" w:rsidRPr="00E1278B" w:rsidRDefault="00893415" w:rsidP="00893415">
      <w:pPr>
        <w:jc w:val="both"/>
        <w:rPr>
          <w:rFonts w:cs="Times New Roman"/>
          <w:b/>
          <w:bCs/>
          <w:sz w:val="22"/>
          <w:szCs w:val="22"/>
          <w:lang w:val="mt-MT"/>
        </w:rPr>
      </w:pPr>
    </w:p>
    <w:p w14:paraId="487C8FC6" w14:textId="77777777" w:rsidR="00893415" w:rsidRPr="00E1278B" w:rsidRDefault="00893415" w:rsidP="00893415">
      <w:pPr>
        <w:jc w:val="both"/>
        <w:rPr>
          <w:rFonts w:cs="Times New Roman"/>
          <w:b/>
          <w:bCs/>
          <w:sz w:val="22"/>
          <w:szCs w:val="22"/>
          <w:u w:val="single"/>
        </w:rPr>
      </w:pPr>
      <w:r w:rsidRPr="00E1278B">
        <w:rPr>
          <w:rFonts w:cs="Times New Roman"/>
          <w:b/>
          <w:bCs/>
          <w:sz w:val="22"/>
          <w:szCs w:val="22"/>
          <w:u w:val="single"/>
        </w:rPr>
        <w:t>New Clause 36M</w:t>
      </w:r>
    </w:p>
    <w:p w14:paraId="6DA46E93" w14:textId="77777777" w:rsidR="00893415" w:rsidRPr="00E1278B" w:rsidRDefault="00893415" w:rsidP="00893415">
      <w:pPr>
        <w:jc w:val="both"/>
        <w:rPr>
          <w:rFonts w:cs="Times New Roman"/>
          <w:sz w:val="22"/>
          <w:szCs w:val="22"/>
          <w:u w:val="single"/>
        </w:rPr>
      </w:pPr>
    </w:p>
    <w:p w14:paraId="583300D3" w14:textId="77777777" w:rsidR="00893415" w:rsidRPr="00E1278B" w:rsidRDefault="00893415" w:rsidP="00893415">
      <w:pPr>
        <w:jc w:val="both"/>
        <w:rPr>
          <w:rFonts w:cs="Times New Roman"/>
          <w:sz w:val="22"/>
          <w:szCs w:val="22"/>
        </w:rPr>
      </w:pPr>
      <w:r w:rsidRPr="00E1278B">
        <w:rPr>
          <w:rFonts w:cs="Times New Roman"/>
          <w:sz w:val="22"/>
          <w:szCs w:val="22"/>
        </w:rPr>
        <w:t>Immediately after the new clause 36L there shall be added the following new clause:</w:t>
      </w:r>
    </w:p>
    <w:p w14:paraId="37B38F92" w14:textId="77777777" w:rsidR="00893415" w:rsidRPr="00E1278B" w:rsidRDefault="00893415" w:rsidP="00893415">
      <w:pPr>
        <w:jc w:val="both"/>
        <w:rPr>
          <w:rFonts w:cs="Times New Roman"/>
          <w:sz w:val="22"/>
          <w:szCs w:val="22"/>
        </w:rPr>
      </w:pPr>
    </w:p>
    <w:p w14:paraId="7E97A39C" w14:textId="77777777" w:rsidR="00893415" w:rsidRPr="00E1278B" w:rsidRDefault="00893415" w:rsidP="00893415">
      <w:pPr>
        <w:jc w:val="both"/>
        <w:rPr>
          <w:rFonts w:cs="Times New Roman"/>
          <w:sz w:val="22"/>
          <w:szCs w:val="22"/>
          <w:lang w:val="mt-MT"/>
        </w:rPr>
      </w:pPr>
      <w:r w:rsidRPr="00E1278B">
        <w:rPr>
          <w:rFonts w:cs="Times New Roman"/>
          <w:sz w:val="22"/>
          <w:szCs w:val="22"/>
        </w:rPr>
        <w:t>“Amendment of the Second Schedule to the principal Act.</w:t>
      </w:r>
    </w:p>
    <w:p w14:paraId="1A6C9421" w14:textId="77777777" w:rsidR="00893415" w:rsidRPr="00E1278B" w:rsidRDefault="00893415" w:rsidP="00893415">
      <w:pPr>
        <w:jc w:val="both"/>
        <w:rPr>
          <w:rFonts w:cs="Times New Roman"/>
          <w:sz w:val="22"/>
          <w:szCs w:val="22"/>
          <w:lang w:val="mt-MT"/>
        </w:rPr>
      </w:pPr>
    </w:p>
    <w:p w14:paraId="527B8496" w14:textId="77777777" w:rsidR="00893415" w:rsidRPr="00E1278B" w:rsidRDefault="00893415" w:rsidP="00893415">
      <w:pPr>
        <w:jc w:val="both"/>
        <w:rPr>
          <w:rFonts w:cs="Times New Roman"/>
          <w:sz w:val="22"/>
          <w:szCs w:val="22"/>
          <w:lang w:val="mt-MT"/>
        </w:rPr>
      </w:pPr>
      <w:r w:rsidRPr="00E1278B">
        <w:rPr>
          <w:rFonts w:cs="Times New Roman"/>
          <w:b/>
          <w:bCs/>
          <w:sz w:val="22"/>
          <w:szCs w:val="22"/>
          <w:lang w:val="mt-MT"/>
        </w:rPr>
        <w:t>36M.</w:t>
      </w:r>
      <w:r w:rsidRPr="00E1278B">
        <w:rPr>
          <w:rFonts w:cs="Times New Roman"/>
          <w:sz w:val="22"/>
          <w:szCs w:val="22"/>
          <w:lang w:val="mt-MT"/>
        </w:rPr>
        <w:t xml:space="preserve"> The </w:t>
      </w:r>
      <w:proofErr w:type="spellStart"/>
      <w:r w:rsidRPr="00E1278B">
        <w:rPr>
          <w:rFonts w:cs="Times New Roman"/>
          <w:sz w:val="22"/>
          <w:szCs w:val="22"/>
          <w:lang w:val="mt-MT"/>
        </w:rPr>
        <w:t>fourth</w:t>
      </w:r>
      <w:proofErr w:type="spellEnd"/>
      <w:r w:rsidRPr="00E1278B">
        <w:rPr>
          <w:rFonts w:cs="Times New Roman"/>
          <w:sz w:val="22"/>
          <w:szCs w:val="22"/>
          <w:lang w:val="mt-MT"/>
        </w:rPr>
        <w:t xml:space="preserve"> </w:t>
      </w:r>
      <w:proofErr w:type="spellStart"/>
      <w:r w:rsidRPr="00E1278B">
        <w:rPr>
          <w:rFonts w:cs="Times New Roman"/>
          <w:sz w:val="22"/>
          <w:szCs w:val="22"/>
          <w:lang w:val="mt-MT"/>
        </w:rPr>
        <w:t>column</w:t>
      </w:r>
      <w:proofErr w:type="spellEnd"/>
      <w:r w:rsidRPr="00E1278B">
        <w:rPr>
          <w:rFonts w:cs="Times New Roman"/>
          <w:sz w:val="22"/>
          <w:szCs w:val="22"/>
          <w:lang w:val="mt-MT"/>
        </w:rPr>
        <w:t xml:space="preserve"> of the </w:t>
      </w:r>
      <w:proofErr w:type="spellStart"/>
      <w:r w:rsidRPr="00E1278B">
        <w:rPr>
          <w:rFonts w:cs="Times New Roman"/>
          <w:sz w:val="22"/>
          <w:szCs w:val="22"/>
          <w:lang w:val="mt-MT"/>
        </w:rPr>
        <w:t>Second</w:t>
      </w:r>
      <w:proofErr w:type="spellEnd"/>
      <w:r w:rsidRPr="00E1278B">
        <w:rPr>
          <w:rFonts w:cs="Times New Roman"/>
          <w:sz w:val="22"/>
          <w:szCs w:val="22"/>
          <w:lang w:val="mt-MT"/>
        </w:rPr>
        <w:t xml:space="preserve"> Schedule to the </w:t>
      </w:r>
      <w:proofErr w:type="spellStart"/>
      <w:r w:rsidRPr="00E1278B">
        <w:rPr>
          <w:rFonts w:cs="Times New Roman"/>
          <w:sz w:val="22"/>
          <w:szCs w:val="22"/>
          <w:lang w:val="mt-MT"/>
        </w:rPr>
        <w:t>principal</w:t>
      </w:r>
      <w:proofErr w:type="spellEnd"/>
      <w:r w:rsidRPr="00E1278B">
        <w:rPr>
          <w:rFonts w:cs="Times New Roman"/>
          <w:sz w:val="22"/>
          <w:szCs w:val="22"/>
          <w:lang w:val="mt-MT"/>
        </w:rPr>
        <w:t xml:space="preserve"> </w:t>
      </w:r>
      <w:proofErr w:type="spellStart"/>
      <w:r w:rsidRPr="00E1278B">
        <w:rPr>
          <w:rFonts w:cs="Times New Roman"/>
          <w:sz w:val="22"/>
          <w:szCs w:val="22"/>
          <w:lang w:val="mt-MT"/>
        </w:rPr>
        <w:t>Act</w:t>
      </w:r>
      <w:proofErr w:type="spellEnd"/>
      <w:r w:rsidRPr="00E1278B">
        <w:rPr>
          <w:rFonts w:cs="Times New Roman"/>
          <w:sz w:val="22"/>
          <w:szCs w:val="22"/>
          <w:lang w:val="mt-MT"/>
        </w:rPr>
        <w:t xml:space="preserve"> </w:t>
      </w:r>
      <w:proofErr w:type="spellStart"/>
      <w:r w:rsidRPr="00E1278B">
        <w:rPr>
          <w:rFonts w:cs="Times New Roman"/>
          <w:sz w:val="22"/>
          <w:szCs w:val="22"/>
          <w:lang w:val="mt-MT"/>
        </w:rPr>
        <w:t>shall</w:t>
      </w:r>
      <w:proofErr w:type="spellEnd"/>
      <w:r w:rsidRPr="00E1278B">
        <w:rPr>
          <w:rFonts w:cs="Times New Roman"/>
          <w:sz w:val="22"/>
          <w:szCs w:val="22"/>
          <w:lang w:val="mt-MT"/>
        </w:rPr>
        <w:t xml:space="preserve"> </w:t>
      </w:r>
      <w:proofErr w:type="spellStart"/>
      <w:r w:rsidRPr="00E1278B">
        <w:rPr>
          <w:rFonts w:cs="Times New Roman"/>
          <w:sz w:val="22"/>
          <w:szCs w:val="22"/>
          <w:lang w:val="mt-MT"/>
        </w:rPr>
        <w:t>be</w:t>
      </w:r>
      <w:proofErr w:type="spellEnd"/>
      <w:r w:rsidRPr="00E1278B">
        <w:rPr>
          <w:rFonts w:cs="Times New Roman"/>
          <w:sz w:val="22"/>
          <w:szCs w:val="22"/>
          <w:lang w:val="mt-MT"/>
        </w:rPr>
        <w:t xml:space="preserve"> </w:t>
      </w:r>
      <w:proofErr w:type="spellStart"/>
      <w:r w:rsidRPr="00E1278B">
        <w:rPr>
          <w:rFonts w:cs="Times New Roman"/>
          <w:sz w:val="22"/>
          <w:szCs w:val="22"/>
          <w:lang w:val="mt-MT"/>
        </w:rPr>
        <w:t>substituted</w:t>
      </w:r>
      <w:proofErr w:type="spellEnd"/>
      <w:r w:rsidRPr="00E1278B">
        <w:rPr>
          <w:rFonts w:cs="Times New Roman"/>
          <w:sz w:val="22"/>
          <w:szCs w:val="22"/>
          <w:lang w:val="mt-MT"/>
        </w:rPr>
        <w:t xml:space="preserve"> </w:t>
      </w:r>
      <w:proofErr w:type="spellStart"/>
      <w:r w:rsidRPr="00E1278B">
        <w:rPr>
          <w:rFonts w:cs="Times New Roman"/>
          <w:sz w:val="22"/>
          <w:szCs w:val="22"/>
          <w:lang w:val="mt-MT"/>
        </w:rPr>
        <w:t>by</w:t>
      </w:r>
      <w:proofErr w:type="spellEnd"/>
      <w:r w:rsidRPr="00E1278B">
        <w:rPr>
          <w:rFonts w:cs="Times New Roman"/>
          <w:sz w:val="22"/>
          <w:szCs w:val="22"/>
          <w:lang w:val="mt-MT"/>
        </w:rPr>
        <w:t xml:space="preserve"> the </w:t>
      </w:r>
      <w:proofErr w:type="spellStart"/>
      <w:r w:rsidRPr="00E1278B">
        <w:rPr>
          <w:rFonts w:cs="Times New Roman"/>
          <w:sz w:val="22"/>
          <w:szCs w:val="22"/>
          <w:lang w:val="mt-MT"/>
        </w:rPr>
        <w:t>following</w:t>
      </w:r>
      <w:proofErr w:type="spellEnd"/>
      <w:r w:rsidRPr="00E1278B">
        <w:rPr>
          <w:rFonts w:cs="Times New Roman"/>
          <w:sz w:val="22"/>
          <w:szCs w:val="22"/>
          <w:lang w:val="mt-MT"/>
        </w:rPr>
        <w:t xml:space="preserve"> </w:t>
      </w:r>
      <w:proofErr w:type="spellStart"/>
      <w:r w:rsidRPr="00E1278B">
        <w:rPr>
          <w:rFonts w:cs="Times New Roman"/>
          <w:sz w:val="22"/>
          <w:szCs w:val="22"/>
          <w:lang w:val="mt-MT"/>
        </w:rPr>
        <w:t>new</w:t>
      </w:r>
      <w:proofErr w:type="spellEnd"/>
      <w:r w:rsidRPr="00E1278B">
        <w:rPr>
          <w:rFonts w:cs="Times New Roman"/>
          <w:sz w:val="22"/>
          <w:szCs w:val="22"/>
          <w:lang w:val="mt-MT"/>
        </w:rPr>
        <w:t xml:space="preserve"> </w:t>
      </w:r>
      <w:proofErr w:type="spellStart"/>
      <w:r w:rsidRPr="00E1278B">
        <w:rPr>
          <w:rFonts w:cs="Times New Roman"/>
          <w:sz w:val="22"/>
          <w:szCs w:val="22"/>
          <w:lang w:val="mt-MT"/>
        </w:rPr>
        <w:t>column</w:t>
      </w:r>
      <w:proofErr w:type="spellEnd"/>
      <w:r w:rsidRPr="00E1278B">
        <w:rPr>
          <w:rFonts w:cs="Times New Roman"/>
          <w:sz w:val="22"/>
          <w:szCs w:val="22"/>
          <w:lang w:val="mt-MT"/>
        </w:rPr>
        <w:t>:</w:t>
      </w:r>
    </w:p>
    <w:p w14:paraId="679A5D16" w14:textId="77777777" w:rsidR="00893415" w:rsidRPr="00E1278B" w:rsidRDefault="00893415" w:rsidP="00893415">
      <w:pPr>
        <w:jc w:val="both"/>
        <w:rPr>
          <w:rFonts w:cs="Times New Roman"/>
          <w:sz w:val="22"/>
          <w:szCs w:val="22"/>
          <w:lang w:val="mt-MT"/>
        </w:rPr>
      </w:pPr>
    </w:p>
    <w:p w14:paraId="27F1F2BB" w14:textId="77777777" w:rsidR="00893415" w:rsidRPr="00E1278B" w:rsidRDefault="00893415" w:rsidP="00893415">
      <w:pPr>
        <w:jc w:val="both"/>
        <w:rPr>
          <w:rFonts w:cs="Times New Roman"/>
          <w:sz w:val="22"/>
          <w:szCs w:val="22"/>
        </w:rPr>
      </w:pPr>
      <w:r w:rsidRPr="00E1278B">
        <w:rPr>
          <w:rFonts w:cs="Times New Roman"/>
          <w:sz w:val="22"/>
          <w:szCs w:val="22"/>
          <w:lang w:val="mt-MT"/>
        </w:rPr>
        <w:t>“</w:t>
      </w:r>
      <w:r w:rsidRPr="00E1278B">
        <w:rPr>
          <w:rFonts w:cs="Times New Roman"/>
          <w:sz w:val="22"/>
          <w:szCs w:val="22"/>
        </w:rPr>
        <w:t xml:space="preserve">One euro and fifty cents (€1.50) per night per person who is eighteen (18) years of age or older at the start of the visit but in any case subject to a maximum of twenty-two euro and fifty cents (€22.50) per person per visit. The term “visit” shall mean an uninterrupted stay in one (1) or more premises in Malta requiring to be licensed as established in the second column hereof: </w:t>
      </w:r>
    </w:p>
    <w:p w14:paraId="07F9AC54" w14:textId="77777777" w:rsidR="00893415" w:rsidRPr="00E1278B" w:rsidRDefault="00893415" w:rsidP="00893415">
      <w:pPr>
        <w:jc w:val="both"/>
        <w:rPr>
          <w:rFonts w:cs="Times New Roman"/>
          <w:sz w:val="22"/>
          <w:szCs w:val="22"/>
        </w:rPr>
      </w:pPr>
    </w:p>
    <w:p w14:paraId="1054D56E" w14:textId="77777777" w:rsidR="00893415" w:rsidRPr="00E1278B" w:rsidRDefault="00893415" w:rsidP="00893415">
      <w:pPr>
        <w:jc w:val="both"/>
        <w:rPr>
          <w:rFonts w:cs="Times New Roman"/>
          <w:sz w:val="22"/>
          <w:szCs w:val="22"/>
        </w:rPr>
      </w:pPr>
      <w:r w:rsidRPr="00E1278B">
        <w:rPr>
          <w:rFonts w:cs="Times New Roman"/>
          <w:sz w:val="22"/>
          <w:szCs w:val="22"/>
        </w:rPr>
        <w:t>Cap. 409.</w:t>
      </w:r>
    </w:p>
    <w:p w14:paraId="218C984E" w14:textId="77777777" w:rsidR="00893415" w:rsidRPr="00E1278B" w:rsidRDefault="00893415" w:rsidP="00893415">
      <w:pPr>
        <w:jc w:val="both"/>
        <w:rPr>
          <w:rFonts w:cs="Times New Roman"/>
          <w:sz w:val="22"/>
          <w:szCs w:val="22"/>
          <w:lang w:val="mt-MT"/>
        </w:rPr>
      </w:pPr>
      <w:r w:rsidRPr="00E1278B">
        <w:rPr>
          <w:rFonts w:cs="Times New Roman"/>
          <w:sz w:val="22"/>
          <w:szCs w:val="22"/>
        </w:rPr>
        <w:t xml:space="preserve">Provided that where a visit includes stays of up to fifteen (15) days in premises, whether in Malta or otherwise, which do not require to be licensed in accordance with the Malta Travel and Tourism Services Act (hereinafter referred to as “interruption”), this notwithstanding, the stay shall still be considered as constituting one (1) visit for the purpose of calculating the eco-contribution due </w:t>
      </w:r>
      <w:proofErr w:type="spellStart"/>
      <w:r w:rsidRPr="00E1278B">
        <w:rPr>
          <w:rFonts w:cs="Times New Roman"/>
          <w:sz w:val="22"/>
          <w:szCs w:val="22"/>
        </w:rPr>
        <w:t>sohowever</w:t>
      </w:r>
      <w:proofErr w:type="spellEnd"/>
      <w:r w:rsidRPr="00E1278B">
        <w:rPr>
          <w:rFonts w:cs="Times New Roman"/>
          <w:sz w:val="22"/>
          <w:szCs w:val="22"/>
        </w:rPr>
        <w:t xml:space="preserve"> that no eco-contribution shall be charged in respect of the days of the interruption.”.</w:t>
      </w:r>
      <w:r w:rsidRPr="00E1278B">
        <w:rPr>
          <w:rFonts w:cs="Times New Roman"/>
          <w:sz w:val="22"/>
          <w:szCs w:val="22"/>
          <w:lang w:val="mt-MT"/>
        </w:rPr>
        <w:t>”.</w:t>
      </w:r>
    </w:p>
    <w:p w14:paraId="29BBBCC8" w14:textId="77777777" w:rsidR="00893415" w:rsidRPr="00E1278B" w:rsidRDefault="00893415" w:rsidP="00893415">
      <w:pPr>
        <w:jc w:val="both"/>
        <w:rPr>
          <w:rFonts w:cs="Times New Roman"/>
          <w:sz w:val="22"/>
          <w:szCs w:val="22"/>
        </w:rPr>
      </w:pPr>
    </w:p>
    <w:p w14:paraId="22461355" w14:textId="77777777" w:rsidR="00893415" w:rsidRPr="00E1278B" w:rsidRDefault="00893415" w:rsidP="00893415">
      <w:pPr>
        <w:jc w:val="both"/>
        <w:rPr>
          <w:rFonts w:cs="Times New Roman"/>
          <w:sz w:val="22"/>
          <w:szCs w:val="22"/>
        </w:rPr>
      </w:pPr>
    </w:p>
    <w:p w14:paraId="75607313"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102B9FE2" w14:textId="77777777" w:rsidR="00893415" w:rsidRPr="00E1278B" w:rsidRDefault="00893415" w:rsidP="00893415">
      <w:pPr>
        <w:jc w:val="both"/>
        <w:rPr>
          <w:rFonts w:cs="Times New Roman"/>
          <w:sz w:val="22"/>
          <w:szCs w:val="22"/>
          <w:lang w:val="mt-MT"/>
        </w:rPr>
      </w:pPr>
    </w:p>
    <w:p w14:paraId="74A15DDE"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6D9AF366" w14:textId="77777777" w:rsidR="00893415" w:rsidRPr="00E1278B" w:rsidRDefault="00893415" w:rsidP="00893415">
      <w:pPr>
        <w:jc w:val="both"/>
        <w:rPr>
          <w:rFonts w:cs="Times New Roman"/>
          <w:sz w:val="22"/>
          <w:szCs w:val="22"/>
          <w:lang w:val="mt-MT"/>
        </w:rPr>
      </w:pPr>
    </w:p>
    <w:p w14:paraId="6C7883AB"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Il-mozzjoni għaddiet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xml:space="preserve">. u Klawsola 36M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66601B73" w14:textId="77777777" w:rsidR="00893415" w:rsidRPr="00E1278B" w:rsidRDefault="00893415" w:rsidP="00893415">
      <w:pPr>
        <w:jc w:val="both"/>
        <w:rPr>
          <w:rFonts w:cs="Times New Roman"/>
          <w:sz w:val="22"/>
          <w:szCs w:val="22"/>
          <w:lang w:val="mt-MT"/>
        </w:rPr>
      </w:pPr>
    </w:p>
    <w:p w14:paraId="1009ED03"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36M Ġdida ssir parti mill-Abbozz ta’ Liġi. </w:t>
      </w:r>
    </w:p>
    <w:p w14:paraId="67D64495" w14:textId="77777777" w:rsidR="00893415" w:rsidRPr="00E1278B" w:rsidRDefault="00893415" w:rsidP="00893415">
      <w:pPr>
        <w:jc w:val="both"/>
        <w:rPr>
          <w:rFonts w:cs="Times New Roman"/>
          <w:sz w:val="22"/>
          <w:szCs w:val="22"/>
          <w:lang w:val="mt-MT"/>
        </w:rPr>
      </w:pPr>
    </w:p>
    <w:p w14:paraId="221206AF" w14:textId="77777777" w:rsidR="00893415" w:rsidRPr="00E1278B" w:rsidRDefault="00893415" w:rsidP="00893415">
      <w:pPr>
        <w:jc w:val="both"/>
        <w:rPr>
          <w:rFonts w:cs="Times New Roman"/>
          <w:sz w:val="22"/>
          <w:szCs w:val="22"/>
          <w:lang w:val="mt-MT"/>
        </w:rPr>
      </w:pPr>
      <w:r w:rsidRPr="00E1278B">
        <w:rPr>
          <w:rFonts w:cs="Times New Roman"/>
          <w:b/>
          <w:bCs/>
          <w:sz w:val="22"/>
          <w:szCs w:val="22"/>
          <w:lang w:val="mt-MT"/>
        </w:rPr>
        <w:t>KLAWSOLA 36M ĠDIDA</w:t>
      </w:r>
      <w:r w:rsidRPr="00E1278B">
        <w:rPr>
          <w:rFonts w:cs="Times New Roman"/>
          <w:sz w:val="22"/>
          <w:szCs w:val="22"/>
          <w:lang w:val="mt-MT"/>
        </w:rPr>
        <w:t xml:space="preserve"> għaddiet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u kienet ordnata ssir parti mill-Abbozz ta’ Liġi.</w:t>
      </w:r>
    </w:p>
    <w:p w14:paraId="28973966" w14:textId="77777777" w:rsidR="00893415" w:rsidRPr="00E1278B" w:rsidRDefault="00893415" w:rsidP="00893415">
      <w:pPr>
        <w:jc w:val="both"/>
        <w:rPr>
          <w:rFonts w:cs="Times New Roman"/>
          <w:sz w:val="22"/>
          <w:szCs w:val="22"/>
          <w:lang w:val="mt-MT"/>
        </w:rPr>
      </w:pPr>
    </w:p>
    <w:p w14:paraId="4C81BF04" w14:textId="77777777" w:rsidR="00893415" w:rsidRPr="00E1278B" w:rsidRDefault="00893415" w:rsidP="00893415">
      <w:pPr>
        <w:jc w:val="both"/>
        <w:rPr>
          <w:rFonts w:cs="Times New Roman"/>
          <w:b/>
          <w:bCs/>
          <w:sz w:val="22"/>
          <w:szCs w:val="22"/>
          <w:lang w:val="mt-MT"/>
        </w:rPr>
      </w:pPr>
    </w:p>
    <w:p w14:paraId="2889E8CD" w14:textId="77777777" w:rsidR="00893415" w:rsidRPr="00E1278B" w:rsidRDefault="00893415" w:rsidP="00893415">
      <w:pPr>
        <w:jc w:val="both"/>
        <w:rPr>
          <w:rFonts w:cs="Times New Roman"/>
          <w:b/>
          <w:bCs/>
          <w:sz w:val="22"/>
          <w:szCs w:val="22"/>
          <w:lang w:val="mt-MT"/>
        </w:rPr>
      </w:pPr>
      <w:r w:rsidRPr="00E1278B">
        <w:rPr>
          <w:rFonts w:cs="Times New Roman"/>
          <w:b/>
          <w:bCs/>
          <w:sz w:val="22"/>
          <w:szCs w:val="22"/>
          <w:lang w:val="mt-MT"/>
        </w:rPr>
        <w:t>KLAWSOLA 36N ĠDIDA</w:t>
      </w:r>
    </w:p>
    <w:p w14:paraId="4DB4CCF9" w14:textId="77777777" w:rsidR="00893415" w:rsidRPr="00E1278B" w:rsidRDefault="00893415" w:rsidP="00893415">
      <w:pPr>
        <w:jc w:val="both"/>
        <w:rPr>
          <w:rFonts w:cs="Times New Roman"/>
          <w:b/>
          <w:bCs/>
          <w:sz w:val="22"/>
          <w:szCs w:val="22"/>
          <w:lang w:val="mt-MT"/>
        </w:rPr>
      </w:pPr>
    </w:p>
    <w:p w14:paraId="2C2857C2"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il-klawsola ġdida mmarkata “AY”:</w:t>
      </w:r>
    </w:p>
    <w:p w14:paraId="22BB6527" w14:textId="77777777" w:rsidR="00893415" w:rsidRPr="00E1278B" w:rsidRDefault="00893415" w:rsidP="00893415">
      <w:pPr>
        <w:jc w:val="both"/>
        <w:rPr>
          <w:rFonts w:cs="Times New Roman"/>
          <w:sz w:val="22"/>
          <w:szCs w:val="22"/>
          <w:lang w:val="mt-MT"/>
        </w:rPr>
      </w:pPr>
    </w:p>
    <w:p w14:paraId="0A243B13"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Klawsola 36N Ġdida</w:t>
      </w:r>
    </w:p>
    <w:p w14:paraId="2AFAFA55" w14:textId="77777777" w:rsidR="00893415" w:rsidRPr="00E1278B" w:rsidRDefault="00893415" w:rsidP="00893415">
      <w:pPr>
        <w:jc w:val="both"/>
        <w:rPr>
          <w:rFonts w:cs="Times New Roman"/>
          <w:b/>
          <w:bCs/>
          <w:sz w:val="22"/>
          <w:szCs w:val="22"/>
          <w:u w:val="single"/>
          <w:lang w:val="mt-MT"/>
        </w:rPr>
      </w:pPr>
    </w:p>
    <w:p w14:paraId="79624BB8"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Minnufih wara l-klawsola 36M ġdida għandha tiġi miżjuda l-klawsola ġdida li ġejja: </w:t>
      </w:r>
    </w:p>
    <w:p w14:paraId="4AFFBE90" w14:textId="77777777" w:rsidR="00893415" w:rsidRPr="00E1278B" w:rsidRDefault="00893415" w:rsidP="00893415">
      <w:pPr>
        <w:jc w:val="both"/>
        <w:rPr>
          <w:rFonts w:cs="Times New Roman"/>
          <w:sz w:val="22"/>
          <w:szCs w:val="22"/>
          <w:lang w:val="mt-MT"/>
        </w:rPr>
      </w:pPr>
    </w:p>
    <w:p w14:paraId="503E89BB" w14:textId="3F977B71"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“Emenda </w:t>
      </w:r>
      <w:r w:rsidR="00F544ED">
        <w:rPr>
          <w:rFonts w:cs="Times New Roman"/>
          <w:sz w:val="22"/>
          <w:szCs w:val="22"/>
          <w:lang w:val="mt-MT"/>
        </w:rPr>
        <w:t>tat</w:t>
      </w:r>
      <w:r w:rsidRPr="00E1278B">
        <w:rPr>
          <w:rFonts w:cs="Times New Roman"/>
          <w:sz w:val="22"/>
          <w:szCs w:val="22"/>
          <w:lang w:val="mt-MT"/>
        </w:rPr>
        <w:t>-Tielet Skeda li tinsab mal-Att prinċipali.</w:t>
      </w:r>
    </w:p>
    <w:p w14:paraId="0A36A899" w14:textId="77777777" w:rsidR="00893415" w:rsidRPr="00E1278B" w:rsidRDefault="00893415" w:rsidP="00893415">
      <w:pPr>
        <w:jc w:val="both"/>
        <w:rPr>
          <w:rFonts w:cs="Times New Roman"/>
          <w:sz w:val="22"/>
          <w:szCs w:val="22"/>
          <w:lang w:val="mt-MT"/>
        </w:rPr>
      </w:pPr>
    </w:p>
    <w:p w14:paraId="6DEEAB01" w14:textId="77777777" w:rsidR="00893415" w:rsidRPr="00E1278B" w:rsidRDefault="00893415" w:rsidP="00893415">
      <w:pPr>
        <w:jc w:val="both"/>
        <w:rPr>
          <w:rFonts w:cs="Times New Roman"/>
          <w:sz w:val="22"/>
          <w:szCs w:val="22"/>
          <w:lang w:val="mt-MT"/>
        </w:rPr>
      </w:pPr>
      <w:r w:rsidRPr="0081562F">
        <w:rPr>
          <w:rFonts w:cs="Times New Roman"/>
          <w:b/>
          <w:bCs/>
          <w:sz w:val="22"/>
          <w:szCs w:val="22"/>
          <w:lang w:val="mt-MT"/>
        </w:rPr>
        <w:t>36N.</w:t>
      </w:r>
      <w:r w:rsidRPr="00E1278B">
        <w:rPr>
          <w:rFonts w:cs="Times New Roman"/>
          <w:sz w:val="22"/>
          <w:szCs w:val="22"/>
          <w:lang w:val="mt-MT"/>
        </w:rPr>
        <w:t xml:space="preserve"> Il-paragrafu (</w:t>
      </w:r>
      <w:proofErr w:type="spellStart"/>
      <w:r w:rsidRPr="00E1278B">
        <w:rPr>
          <w:rFonts w:cs="Times New Roman"/>
          <w:sz w:val="22"/>
          <w:szCs w:val="22"/>
          <w:lang w:val="mt-MT"/>
        </w:rPr>
        <w:t>iii</w:t>
      </w:r>
      <w:proofErr w:type="spellEnd"/>
      <w:r w:rsidRPr="00E1278B">
        <w:rPr>
          <w:rFonts w:cs="Times New Roman"/>
          <w:sz w:val="22"/>
          <w:szCs w:val="22"/>
          <w:lang w:val="mt-MT"/>
        </w:rPr>
        <w:t xml:space="preserve">) </w:t>
      </w:r>
      <w:proofErr w:type="spellStart"/>
      <w:r w:rsidRPr="00E1278B">
        <w:rPr>
          <w:rFonts w:cs="Times New Roman"/>
          <w:sz w:val="22"/>
          <w:szCs w:val="22"/>
          <w:lang w:val="mt-MT"/>
        </w:rPr>
        <w:t>tas-subpartita</w:t>
      </w:r>
      <w:proofErr w:type="spellEnd"/>
      <w:r w:rsidRPr="00E1278B">
        <w:rPr>
          <w:rFonts w:cs="Times New Roman"/>
          <w:sz w:val="22"/>
          <w:szCs w:val="22"/>
          <w:lang w:val="mt-MT"/>
        </w:rPr>
        <w:t xml:space="preserve"> (2) tal-partita 2 tat-Tielet Skeda li jinsab mal-Att prinċipal għandu jiġi sostitwit bil-paragrafu ġdid li ġej:</w:t>
      </w:r>
    </w:p>
    <w:p w14:paraId="782332C1" w14:textId="77777777" w:rsidR="00893415" w:rsidRPr="00E1278B" w:rsidRDefault="00893415" w:rsidP="00893415">
      <w:pPr>
        <w:jc w:val="both"/>
        <w:rPr>
          <w:rFonts w:cs="Times New Roman"/>
          <w:sz w:val="22"/>
          <w:szCs w:val="22"/>
          <w:lang w:val="mt-MT"/>
        </w:rPr>
      </w:pPr>
    </w:p>
    <w:p w14:paraId="795F1DCE"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lastRenderedPageBreak/>
        <w:t>“(</w:t>
      </w:r>
      <w:proofErr w:type="spellStart"/>
      <w:r w:rsidRPr="00E1278B">
        <w:rPr>
          <w:rFonts w:cs="Times New Roman"/>
          <w:sz w:val="22"/>
          <w:szCs w:val="22"/>
          <w:lang w:val="mt-MT"/>
        </w:rPr>
        <w:t>iii</w:t>
      </w:r>
      <w:proofErr w:type="spellEnd"/>
      <w:r w:rsidRPr="00E1278B">
        <w:rPr>
          <w:rFonts w:cs="Times New Roman"/>
          <w:sz w:val="22"/>
          <w:szCs w:val="22"/>
          <w:lang w:val="mt-MT"/>
        </w:rPr>
        <w:t>) in-numru totali ta’ ljieli ta’ akkomodazzjoni provduti għal kull persuna, fil-perjodu relattiv, li jaqbeż ħmistax (15)-il lejl; u”.”.</w:t>
      </w:r>
    </w:p>
    <w:p w14:paraId="5107663D" w14:textId="77777777" w:rsidR="00893415" w:rsidRPr="00E1278B" w:rsidRDefault="00893415" w:rsidP="00893415">
      <w:pPr>
        <w:jc w:val="both"/>
        <w:rPr>
          <w:rFonts w:cs="Times New Roman"/>
          <w:b/>
          <w:bCs/>
          <w:sz w:val="22"/>
          <w:szCs w:val="22"/>
          <w:lang w:val="mt-MT"/>
        </w:rPr>
      </w:pPr>
    </w:p>
    <w:p w14:paraId="23EA1C7C" w14:textId="77777777" w:rsidR="00893415" w:rsidRPr="00E1278B" w:rsidRDefault="00893415" w:rsidP="00893415">
      <w:pPr>
        <w:jc w:val="both"/>
        <w:rPr>
          <w:rFonts w:cs="Times New Roman"/>
          <w:b/>
          <w:bCs/>
          <w:sz w:val="22"/>
          <w:szCs w:val="22"/>
          <w:u w:val="single"/>
        </w:rPr>
      </w:pPr>
      <w:r w:rsidRPr="00E1278B">
        <w:rPr>
          <w:rFonts w:cs="Times New Roman"/>
          <w:b/>
          <w:bCs/>
          <w:sz w:val="22"/>
          <w:szCs w:val="22"/>
          <w:u w:val="single"/>
        </w:rPr>
        <w:t>New Clause 36N</w:t>
      </w:r>
    </w:p>
    <w:p w14:paraId="67539138" w14:textId="77777777" w:rsidR="00893415" w:rsidRPr="00E1278B" w:rsidRDefault="00893415" w:rsidP="00893415">
      <w:pPr>
        <w:jc w:val="both"/>
        <w:rPr>
          <w:rFonts w:cs="Times New Roman"/>
          <w:sz w:val="22"/>
          <w:szCs w:val="22"/>
        </w:rPr>
      </w:pPr>
    </w:p>
    <w:p w14:paraId="0BF6F8D3" w14:textId="77777777" w:rsidR="00893415" w:rsidRPr="00E1278B" w:rsidRDefault="00893415" w:rsidP="00893415">
      <w:pPr>
        <w:jc w:val="both"/>
        <w:rPr>
          <w:rFonts w:cs="Times New Roman"/>
          <w:sz w:val="22"/>
          <w:szCs w:val="22"/>
        </w:rPr>
      </w:pPr>
      <w:r w:rsidRPr="00E1278B">
        <w:rPr>
          <w:rFonts w:cs="Times New Roman"/>
          <w:sz w:val="22"/>
          <w:szCs w:val="22"/>
        </w:rPr>
        <w:t>Immediately after new clause 36M there shall be added the following new clause:</w:t>
      </w:r>
    </w:p>
    <w:p w14:paraId="1CB46436" w14:textId="77777777" w:rsidR="00893415" w:rsidRPr="00E1278B" w:rsidRDefault="00893415" w:rsidP="00893415">
      <w:pPr>
        <w:jc w:val="both"/>
        <w:rPr>
          <w:rFonts w:cs="Times New Roman"/>
          <w:sz w:val="22"/>
          <w:szCs w:val="22"/>
        </w:rPr>
      </w:pPr>
    </w:p>
    <w:p w14:paraId="4F752FE0" w14:textId="410AD824" w:rsidR="00893415" w:rsidRPr="00E1278B" w:rsidRDefault="00893415" w:rsidP="00893415">
      <w:pPr>
        <w:jc w:val="both"/>
        <w:rPr>
          <w:rFonts w:cs="Times New Roman"/>
          <w:sz w:val="22"/>
          <w:szCs w:val="22"/>
          <w:lang w:val="mt-MT"/>
        </w:rPr>
      </w:pPr>
      <w:r w:rsidRPr="00E1278B">
        <w:rPr>
          <w:rFonts w:cs="Times New Roman"/>
          <w:sz w:val="22"/>
          <w:szCs w:val="22"/>
        </w:rPr>
        <w:t xml:space="preserve">“Amendment </w:t>
      </w:r>
      <w:r w:rsidR="0081562F">
        <w:rPr>
          <w:rFonts w:cs="Times New Roman"/>
          <w:sz w:val="22"/>
          <w:szCs w:val="22"/>
        </w:rPr>
        <w:t>of</w:t>
      </w:r>
      <w:r w:rsidRPr="00E1278B">
        <w:rPr>
          <w:rFonts w:cs="Times New Roman"/>
          <w:sz w:val="22"/>
          <w:szCs w:val="22"/>
        </w:rPr>
        <w:t xml:space="preserve"> the Third Schedule to the principal Act.</w:t>
      </w:r>
    </w:p>
    <w:p w14:paraId="5DBA906C" w14:textId="77777777" w:rsidR="00893415" w:rsidRPr="00E1278B" w:rsidRDefault="00893415" w:rsidP="00893415">
      <w:pPr>
        <w:jc w:val="both"/>
        <w:rPr>
          <w:rFonts w:cs="Times New Roman"/>
          <w:sz w:val="22"/>
          <w:szCs w:val="22"/>
          <w:lang w:val="mt-MT"/>
        </w:rPr>
      </w:pPr>
    </w:p>
    <w:p w14:paraId="5943563A" w14:textId="77777777" w:rsidR="00893415" w:rsidRPr="00E1278B" w:rsidRDefault="00893415" w:rsidP="00893415">
      <w:pPr>
        <w:jc w:val="both"/>
        <w:rPr>
          <w:rFonts w:cs="Times New Roman"/>
          <w:sz w:val="22"/>
          <w:szCs w:val="22"/>
          <w:lang w:val="en-GB"/>
        </w:rPr>
      </w:pPr>
      <w:r w:rsidRPr="00E1278B">
        <w:rPr>
          <w:rFonts w:cs="Times New Roman"/>
          <w:b/>
          <w:bCs/>
          <w:sz w:val="22"/>
          <w:szCs w:val="22"/>
          <w:lang w:val="en-GB"/>
        </w:rPr>
        <w:t>36N</w:t>
      </w:r>
      <w:r w:rsidRPr="00E1278B">
        <w:rPr>
          <w:rFonts w:cs="Times New Roman"/>
          <w:sz w:val="22"/>
          <w:szCs w:val="22"/>
          <w:lang w:val="en-GB"/>
        </w:rPr>
        <w:t>. Paragraph (iii) of sub-item (2) of item 2 of the Third Schedule to the principal Act shall be substituted by the following new paragraph:</w:t>
      </w:r>
    </w:p>
    <w:p w14:paraId="074FC47E" w14:textId="77777777" w:rsidR="00893415" w:rsidRPr="00E1278B" w:rsidRDefault="00893415" w:rsidP="00893415">
      <w:pPr>
        <w:jc w:val="both"/>
        <w:rPr>
          <w:rFonts w:cs="Times New Roman"/>
          <w:sz w:val="22"/>
          <w:szCs w:val="22"/>
          <w:lang w:val="en-GB"/>
        </w:rPr>
      </w:pPr>
    </w:p>
    <w:p w14:paraId="1A31CBF3" w14:textId="77777777" w:rsidR="00893415" w:rsidRPr="00E1278B" w:rsidRDefault="00893415" w:rsidP="00893415">
      <w:pPr>
        <w:jc w:val="both"/>
        <w:rPr>
          <w:rFonts w:cs="Times New Roman"/>
          <w:sz w:val="22"/>
          <w:szCs w:val="22"/>
          <w:lang w:val="en-GB"/>
        </w:rPr>
      </w:pPr>
      <w:r w:rsidRPr="00E1278B">
        <w:rPr>
          <w:rFonts w:cs="Times New Roman"/>
          <w:sz w:val="22"/>
          <w:szCs w:val="22"/>
          <w:lang w:val="en-GB"/>
        </w:rPr>
        <w:t>“(iii) on the total number of nights per person of accommodation, during the relative period that exceeded fifteen (15) nights; and”.”.</w:t>
      </w:r>
    </w:p>
    <w:p w14:paraId="0369E945" w14:textId="77777777" w:rsidR="00893415" w:rsidRPr="00E1278B" w:rsidRDefault="00893415" w:rsidP="00893415">
      <w:pPr>
        <w:jc w:val="both"/>
        <w:rPr>
          <w:rFonts w:cs="Times New Roman"/>
          <w:b/>
          <w:bCs/>
          <w:sz w:val="22"/>
          <w:szCs w:val="22"/>
          <w:lang w:val="en-GB"/>
        </w:rPr>
      </w:pPr>
    </w:p>
    <w:p w14:paraId="1126B431" w14:textId="77777777" w:rsidR="00893415" w:rsidRPr="00E1278B" w:rsidRDefault="00893415" w:rsidP="00893415">
      <w:pPr>
        <w:jc w:val="both"/>
        <w:rPr>
          <w:rFonts w:cs="Times New Roman"/>
          <w:b/>
          <w:bCs/>
          <w:sz w:val="22"/>
          <w:szCs w:val="22"/>
          <w:lang w:val="mt-MT"/>
        </w:rPr>
      </w:pPr>
    </w:p>
    <w:p w14:paraId="14DB7127"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4190A53B" w14:textId="77777777" w:rsidR="00893415" w:rsidRPr="00E1278B" w:rsidRDefault="00893415" w:rsidP="00893415">
      <w:pPr>
        <w:jc w:val="both"/>
        <w:rPr>
          <w:rFonts w:cs="Times New Roman"/>
          <w:sz w:val="22"/>
          <w:szCs w:val="22"/>
          <w:lang w:val="mt-MT"/>
        </w:rPr>
      </w:pPr>
    </w:p>
    <w:p w14:paraId="651FADE2"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0B5EB50F" w14:textId="77777777" w:rsidR="00893415" w:rsidRPr="00E1278B" w:rsidRDefault="00893415" w:rsidP="00893415">
      <w:pPr>
        <w:jc w:val="both"/>
        <w:rPr>
          <w:rFonts w:cs="Times New Roman"/>
          <w:sz w:val="22"/>
          <w:szCs w:val="22"/>
          <w:lang w:val="mt-MT"/>
        </w:rPr>
      </w:pPr>
    </w:p>
    <w:p w14:paraId="4B54C0E3"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Il-mozzjoni għaddiet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xml:space="preserve">. u Klawsola 36N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0D78A666" w14:textId="77777777" w:rsidR="00893415" w:rsidRPr="00E1278B" w:rsidRDefault="00893415" w:rsidP="00893415">
      <w:pPr>
        <w:jc w:val="both"/>
        <w:rPr>
          <w:rFonts w:cs="Times New Roman"/>
          <w:sz w:val="22"/>
          <w:szCs w:val="22"/>
          <w:lang w:val="mt-MT"/>
        </w:rPr>
      </w:pPr>
    </w:p>
    <w:p w14:paraId="68945A0A"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136N Ġdida ssir parti mill-Abbozz ta’ Liġi. </w:t>
      </w:r>
    </w:p>
    <w:p w14:paraId="1E4F1A4F" w14:textId="77777777" w:rsidR="00893415" w:rsidRPr="00E1278B" w:rsidRDefault="00893415" w:rsidP="00893415">
      <w:pPr>
        <w:jc w:val="both"/>
        <w:rPr>
          <w:rFonts w:cs="Times New Roman"/>
          <w:sz w:val="22"/>
          <w:szCs w:val="22"/>
          <w:lang w:val="mt-MT"/>
        </w:rPr>
      </w:pPr>
    </w:p>
    <w:p w14:paraId="5BB11905" w14:textId="77777777" w:rsidR="00893415" w:rsidRPr="00E1278B" w:rsidRDefault="00893415" w:rsidP="00893415">
      <w:pPr>
        <w:jc w:val="both"/>
        <w:rPr>
          <w:rFonts w:cs="Times New Roman"/>
          <w:sz w:val="22"/>
          <w:szCs w:val="22"/>
          <w:lang w:val="mt-MT"/>
        </w:rPr>
      </w:pPr>
      <w:r w:rsidRPr="00E1278B">
        <w:rPr>
          <w:rFonts w:cs="Times New Roman"/>
          <w:b/>
          <w:bCs/>
          <w:sz w:val="22"/>
          <w:szCs w:val="22"/>
          <w:lang w:val="mt-MT"/>
        </w:rPr>
        <w:t>KLAWSOLA 36N ĠDIDA</w:t>
      </w:r>
      <w:r w:rsidRPr="00E1278B">
        <w:rPr>
          <w:rFonts w:cs="Times New Roman"/>
          <w:sz w:val="22"/>
          <w:szCs w:val="22"/>
          <w:lang w:val="mt-MT"/>
        </w:rPr>
        <w:t xml:space="preserve"> għaddiet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u kienet ordnata ssir parti mill-Abbozz ta’ Liġi.</w:t>
      </w:r>
    </w:p>
    <w:p w14:paraId="3419CA3B" w14:textId="77777777" w:rsidR="00893415" w:rsidRPr="00E1278B" w:rsidRDefault="00893415" w:rsidP="00893415">
      <w:pPr>
        <w:jc w:val="both"/>
        <w:rPr>
          <w:rFonts w:cs="Times New Roman"/>
          <w:sz w:val="22"/>
          <w:szCs w:val="22"/>
          <w:lang w:val="mt-MT"/>
        </w:rPr>
      </w:pPr>
    </w:p>
    <w:p w14:paraId="5C70051C" w14:textId="77777777" w:rsidR="00893415" w:rsidRPr="00E1278B" w:rsidRDefault="00893415" w:rsidP="00893415">
      <w:pPr>
        <w:jc w:val="both"/>
        <w:rPr>
          <w:rFonts w:cs="Times New Roman"/>
          <w:b/>
          <w:bCs/>
          <w:sz w:val="22"/>
          <w:szCs w:val="22"/>
          <w:lang w:val="mt-MT"/>
        </w:rPr>
      </w:pPr>
    </w:p>
    <w:p w14:paraId="5080EE8B" w14:textId="77777777" w:rsidR="00893415" w:rsidRPr="00E1278B" w:rsidRDefault="00893415" w:rsidP="00893415">
      <w:pPr>
        <w:jc w:val="both"/>
        <w:rPr>
          <w:rFonts w:cs="Times New Roman"/>
          <w:sz w:val="22"/>
          <w:szCs w:val="22"/>
          <w:lang w:val="mt-MT"/>
        </w:rPr>
      </w:pPr>
      <w:r w:rsidRPr="00E1278B">
        <w:rPr>
          <w:rFonts w:cs="Times New Roman"/>
          <w:b/>
          <w:bCs/>
          <w:sz w:val="22"/>
          <w:szCs w:val="22"/>
          <w:lang w:val="mt-MT"/>
        </w:rPr>
        <w:t>KLAWSOLI 37, 38 u 39</w:t>
      </w:r>
      <w:r w:rsidRPr="00E1278B">
        <w:rPr>
          <w:rFonts w:cs="Times New Roman"/>
          <w:sz w:val="22"/>
          <w:szCs w:val="22"/>
          <w:lang w:val="mt-MT"/>
        </w:rPr>
        <w:t xml:space="preserve"> għaddew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u kienu ordnati jsiru parti mill-Abbozz ta’ Liġi.</w:t>
      </w:r>
    </w:p>
    <w:p w14:paraId="7D4C2F7F" w14:textId="77777777" w:rsidR="00893415" w:rsidRPr="00E1278B" w:rsidRDefault="00893415" w:rsidP="00893415">
      <w:pPr>
        <w:contextualSpacing/>
        <w:jc w:val="both"/>
        <w:rPr>
          <w:rFonts w:cs="Times New Roman"/>
          <w:b/>
          <w:bCs/>
          <w:color w:val="000000" w:themeColor="text1"/>
          <w:sz w:val="22"/>
          <w:szCs w:val="22"/>
          <w:lang w:val="mt-MT"/>
        </w:rPr>
      </w:pPr>
    </w:p>
    <w:p w14:paraId="6EC715A4" w14:textId="77777777" w:rsidR="00893415" w:rsidRPr="00E1278B" w:rsidRDefault="00893415" w:rsidP="00893415">
      <w:pPr>
        <w:contextualSpacing/>
        <w:jc w:val="both"/>
        <w:rPr>
          <w:rFonts w:cs="Times New Roman"/>
          <w:b/>
          <w:bCs/>
          <w:color w:val="000000" w:themeColor="text1"/>
          <w:sz w:val="22"/>
          <w:szCs w:val="22"/>
          <w:lang w:val="mt-MT"/>
        </w:rPr>
      </w:pPr>
    </w:p>
    <w:p w14:paraId="6696342E" w14:textId="77777777" w:rsidR="00893415" w:rsidRPr="00E1278B" w:rsidRDefault="00893415" w:rsidP="00893415">
      <w:pPr>
        <w:contextualSpacing/>
        <w:jc w:val="both"/>
        <w:rPr>
          <w:rFonts w:cs="Times New Roman"/>
          <w:b/>
          <w:bCs/>
          <w:color w:val="000000" w:themeColor="text1"/>
          <w:sz w:val="22"/>
          <w:szCs w:val="22"/>
          <w:lang w:val="mt-MT"/>
        </w:rPr>
      </w:pPr>
      <w:r w:rsidRPr="00E1278B">
        <w:rPr>
          <w:rFonts w:cs="Times New Roman"/>
          <w:b/>
          <w:bCs/>
          <w:color w:val="000000" w:themeColor="text1"/>
          <w:sz w:val="22"/>
          <w:szCs w:val="22"/>
          <w:lang w:val="mt-MT"/>
        </w:rPr>
        <w:t>KLAWSOLA 40 ĠDIDA</w:t>
      </w:r>
    </w:p>
    <w:p w14:paraId="2B5CAF70" w14:textId="77777777" w:rsidR="00893415" w:rsidRPr="00E1278B" w:rsidRDefault="00893415" w:rsidP="00893415">
      <w:pPr>
        <w:contextualSpacing/>
        <w:jc w:val="both"/>
        <w:rPr>
          <w:rFonts w:cs="Times New Roman"/>
          <w:b/>
          <w:bCs/>
          <w:color w:val="000000" w:themeColor="text1"/>
          <w:sz w:val="22"/>
          <w:szCs w:val="22"/>
          <w:lang w:val="mt-MT"/>
        </w:rPr>
      </w:pPr>
    </w:p>
    <w:p w14:paraId="1DC336A7" w14:textId="5812AB27" w:rsidR="00893415" w:rsidRPr="00E1278B" w:rsidRDefault="00893415" w:rsidP="00893415">
      <w:pPr>
        <w:contextualSpacing/>
        <w:jc w:val="both"/>
        <w:rPr>
          <w:rFonts w:cs="Times New Roman"/>
          <w:color w:val="000000" w:themeColor="text1"/>
          <w:sz w:val="22"/>
          <w:szCs w:val="22"/>
          <w:lang w:val="mt-MT"/>
        </w:rPr>
      </w:pPr>
      <w:r w:rsidRPr="00E1278B">
        <w:rPr>
          <w:rFonts w:cs="Times New Roman"/>
          <w:color w:val="000000" w:themeColor="text1"/>
          <w:sz w:val="22"/>
          <w:szCs w:val="22"/>
          <w:lang w:val="mt-MT"/>
        </w:rPr>
        <w:t>Il-Ministru għall-Finanzi ressaq din il-klawsola ġdida mmarkata “AZ”:</w:t>
      </w:r>
    </w:p>
    <w:p w14:paraId="65146BC6" w14:textId="77777777" w:rsidR="00893415" w:rsidRPr="00E1278B" w:rsidRDefault="00893415" w:rsidP="00893415">
      <w:pPr>
        <w:contextualSpacing/>
        <w:jc w:val="both"/>
        <w:rPr>
          <w:rFonts w:cs="Times New Roman"/>
          <w:b/>
          <w:bCs/>
          <w:color w:val="000000" w:themeColor="text1"/>
          <w:sz w:val="22"/>
          <w:szCs w:val="22"/>
          <w:lang w:val="pt-BR"/>
        </w:rPr>
      </w:pPr>
      <w:r w:rsidRPr="00E1278B">
        <w:rPr>
          <w:rFonts w:cs="Times New Roman"/>
          <w:b/>
          <w:bCs/>
          <w:color w:val="000000" w:themeColor="text1"/>
          <w:sz w:val="22"/>
          <w:szCs w:val="22"/>
          <w:lang w:val="mt-MT"/>
        </w:rPr>
        <w:t xml:space="preserve"> </w:t>
      </w:r>
    </w:p>
    <w:p w14:paraId="5B77733B" w14:textId="77777777" w:rsidR="00893415" w:rsidRPr="00E1278B" w:rsidRDefault="00893415" w:rsidP="00893415">
      <w:pPr>
        <w:contextualSpacing/>
        <w:jc w:val="both"/>
        <w:rPr>
          <w:rFonts w:cs="Times New Roman"/>
          <w:b/>
          <w:bCs/>
          <w:color w:val="000000" w:themeColor="text1"/>
          <w:sz w:val="22"/>
          <w:szCs w:val="22"/>
          <w:u w:val="single"/>
          <w:lang w:val="mt-MT"/>
        </w:rPr>
      </w:pPr>
      <w:r w:rsidRPr="00E1278B">
        <w:rPr>
          <w:rFonts w:cs="Times New Roman"/>
          <w:b/>
          <w:bCs/>
          <w:color w:val="000000" w:themeColor="text1"/>
          <w:sz w:val="22"/>
          <w:szCs w:val="22"/>
          <w:u w:val="single"/>
          <w:lang w:val="mt-MT"/>
        </w:rPr>
        <w:t>Klawsola 40 Ġdida</w:t>
      </w:r>
    </w:p>
    <w:p w14:paraId="108C7248" w14:textId="77777777" w:rsidR="00893415" w:rsidRPr="00E1278B" w:rsidRDefault="00893415" w:rsidP="00893415">
      <w:pPr>
        <w:contextualSpacing/>
        <w:jc w:val="both"/>
        <w:rPr>
          <w:rFonts w:cs="Times New Roman"/>
          <w:b/>
          <w:bCs/>
          <w:color w:val="000000" w:themeColor="text1"/>
          <w:sz w:val="22"/>
          <w:szCs w:val="22"/>
          <w:lang w:val="pt-BR"/>
        </w:rPr>
      </w:pPr>
    </w:p>
    <w:p w14:paraId="7708F172" w14:textId="77777777" w:rsidR="00893415" w:rsidRPr="00E1278B" w:rsidRDefault="00893415" w:rsidP="00893415">
      <w:pPr>
        <w:contextualSpacing/>
        <w:jc w:val="both"/>
        <w:rPr>
          <w:rFonts w:cs="Times New Roman"/>
          <w:color w:val="000000" w:themeColor="text1"/>
          <w:sz w:val="22"/>
          <w:szCs w:val="22"/>
          <w:lang w:val="mt-MT"/>
        </w:rPr>
      </w:pPr>
      <w:r w:rsidRPr="00E1278B">
        <w:rPr>
          <w:rFonts w:cs="Times New Roman"/>
          <w:color w:val="000000" w:themeColor="text1"/>
          <w:sz w:val="22"/>
          <w:szCs w:val="22"/>
          <w:lang w:val="pt-BR"/>
        </w:rPr>
        <w:t xml:space="preserve">Minnufih wara l-klawsola 39 </w:t>
      </w:r>
      <w:r w:rsidRPr="00E1278B">
        <w:rPr>
          <w:rFonts w:cs="Times New Roman"/>
          <w:color w:val="000000" w:themeColor="text1"/>
          <w:sz w:val="22"/>
          <w:szCs w:val="22"/>
          <w:lang w:val="mt-MT"/>
        </w:rPr>
        <w:t>għandha tiġi miżjuda l-klawsola ġdida li ġejja:</w:t>
      </w:r>
    </w:p>
    <w:p w14:paraId="2D239295" w14:textId="77777777" w:rsidR="00893415" w:rsidRPr="00E1278B" w:rsidRDefault="00893415" w:rsidP="00893415">
      <w:pPr>
        <w:jc w:val="both"/>
        <w:rPr>
          <w:rFonts w:cs="Times New Roman"/>
          <w:color w:val="000000" w:themeColor="text1"/>
          <w:sz w:val="22"/>
          <w:szCs w:val="22"/>
          <w:lang w:val="mt-MT"/>
        </w:rPr>
      </w:pPr>
    </w:p>
    <w:p w14:paraId="48BB34D2"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“Emendi għall-Ordni dwar Nomina tal-Awtorità Kompetenti. </w:t>
      </w:r>
    </w:p>
    <w:p w14:paraId="50E63C32"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L.S. 473.01.</w:t>
      </w:r>
    </w:p>
    <w:p w14:paraId="2BA03730" w14:textId="77777777" w:rsidR="00893415" w:rsidRPr="00E1278B" w:rsidRDefault="00893415" w:rsidP="00893415">
      <w:pPr>
        <w:jc w:val="both"/>
        <w:rPr>
          <w:rFonts w:cs="Times New Roman"/>
          <w:color w:val="000000" w:themeColor="text1"/>
          <w:sz w:val="22"/>
          <w:szCs w:val="22"/>
          <w:lang w:val="mt-MT"/>
        </w:rPr>
      </w:pPr>
    </w:p>
    <w:p w14:paraId="3C71EAEE" w14:textId="77777777" w:rsidR="00893415" w:rsidRPr="00E1278B" w:rsidRDefault="00893415" w:rsidP="00893415">
      <w:pPr>
        <w:jc w:val="both"/>
        <w:rPr>
          <w:rFonts w:cs="Times New Roman"/>
          <w:color w:val="000000" w:themeColor="text1"/>
          <w:sz w:val="22"/>
          <w:szCs w:val="22"/>
          <w:lang w:val="mt-MT"/>
        </w:rPr>
      </w:pPr>
      <w:r w:rsidRPr="00E1278B">
        <w:rPr>
          <w:rFonts w:cs="Times New Roman"/>
          <w:b/>
          <w:bCs/>
          <w:color w:val="000000" w:themeColor="text1"/>
          <w:sz w:val="22"/>
          <w:szCs w:val="22"/>
          <w:lang w:val="mt-MT"/>
        </w:rPr>
        <w:t>40.</w:t>
      </w:r>
      <w:r w:rsidRPr="00E1278B">
        <w:rPr>
          <w:rFonts w:cs="Times New Roman"/>
          <w:color w:val="000000" w:themeColor="text1"/>
          <w:sz w:val="22"/>
          <w:szCs w:val="22"/>
          <w:lang w:val="mt-MT"/>
        </w:rPr>
        <w:t xml:space="preserve"> (1) L-Ordni dwar Nomina tal-Awtorità Kompetenti għandu jiġi emendat kif ġej:</w:t>
      </w:r>
    </w:p>
    <w:p w14:paraId="794E72AA" w14:textId="77777777" w:rsidR="00893415" w:rsidRPr="00E1278B" w:rsidRDefault="00893415" w:rsidP="00893415">
      <w:pPr>
        <w:jc w:val="both"/>
        <w:rPr>
          <w:rFonts w:cs="Times New Roman"/>
          <w:color w:val="000000" w:themeColor="text1"/>
          <w:sz w:val="22"/>
          <w:szCs w:val="22"/>
          <w:lang w:val="mt-MT"/>
        </w:rPr>
      </w:pPr>
    </w:p>
    <w:p w14:paraId="5191EB87"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(a) ir-regolament 2 tiegħu għandu jiġi sostitwit bir-regolament ġdid li ġej:</w:t>
      </w:r>
    </w:p>
    <w:p w14:paraId="660578FA" w14:textId="77777777" w:rsidR="00893415" w:rsidRPr="00E1278B" w:rsidRDefault="00893415" w:rsidP="00893415">
      <w:pPr>
        <w:jc w:val="both"/>
        <w:rPr>
          <w:rFonts w:cs="Times New Roman"/>
          <w:color w:val="000000" w:themeColor="text1"/>
          <w:sz w:val="22"/>
          <w:szCs w:val="22"/>
          <w:lang w:val="mt-MT"/>
        </w:rPr>
      </w:pPr>
    </w:p>
    <w:p w14:paraId="7AFEEDFA"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“Nomina tal-awtorità kompetenti għall-finijiet tal-</w:t>
      </w:r>
      <w:proofErr w:type="spellStart"/>
      <w:r w:rsidRPr="00E1278B">
        <w:rPr>
          <w:rFonts w:cs="Times New Roman"/>
          <w:color w:val="000000" w:themeColor="text1"/>
          <w:sz w:val="22"/>
          <w:szCs w:val="22"/>
          <w:lang w:val="mt-MT"/>
        </w:rPr>
        <w:t>eko</w:t>
      </w:r>
      <w:proofErr w:type="spellEnd"/>
      <w:r w:rsidRPr="00E1278B">
        <w:rPr>
          <w:rFonts w:cs="Times New Roman"/>
          <w:color w:val="000000" w:themeColor="text1"/>
          <w:sz w:val="22"/>
          <w:szCs w:val="22"/>
          <w:lang w:val="mt-MT"/>
        </w:rPr>
        <w:t>-kontribuzzjoni fuq l-akkomodazzjoni.</w:t>
      </w:r>
    </w:p>
    <w:p w14:paraId="20FC83E3" w14:textId="77777777" w:rsidR="00893415" w:rsidRPr="00E1278B" w:rsidRDefault="00893415" w:rsidP="00893415">
      <w:pPr>
        <w:jc w:val="both"/>
        <w:rPr>
          <w:rFonts w:cs="Times New Roman"/>
          <w:color w:val="000000" w:themeColor="text1"/>
          <w:sz w:val="22"/>
          <w:szCs w:val="22"/>
          <w:lang w:val="mt-MT"/>
        </w:rPr>
      </w:pPr>
    </w:p>
    <w:p w14:paraId="125C5CE1"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Kap. 409.</w:t>
      </w:r>
    </w:p>
    <w:p w14:paraId="7C63ED2A"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Kap. 473.</w:t>
      </w:r>
    </w:p>
    <w:p w14:paraId="208E64C3" w14:textId="3CEF1DED"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2. (1) L-Awtorità tat-Turiżmu ta’ Malta, kif </w:t>
      </w:r>
      <w:r w:rsidR="0034143E">
        <w:rPr>
          <w:rFonts w:cs="Times New Roman"/>
          <w:color w:val="000000" w:themeColor="text1"/>
          <w:sz w:val="22"/>
          <w:szCs w:val="22"/>
          <w:lang w:val="mt-MT"/>
        </w:rPr>
        <w:t>i</w:t>
      </w:r>
      <w:r w:rsidRPr="00E1278B">
        <w:rPr>
          <w:rFonts w:cs="Times New Roman"/>
          <w:color w:val="000000" w:themeColor="text1"/>
          <w:sz w:val="22"/>
          <w:szCs w:val="22"/>
          <w:lang w:val="mt-MT"/>
        </w:rPr>
        <w:t>mwaqqfa skont l-Att dwar Servizzi tal-Ivjaġġar u tat-Turiżmu għal Malta, hawnhekk aktar ’il quddiem imsejħa l-“Awtorità”, hija b’dan nominata bħala l-awtorità kompetenti għall-finijiet tal-Att dwar l-</w:t>
      </w:r>
      <w:proofErr w:type="spellStart"/>
      <w:r w:rsidRPr="00E1278B">
        <w:rPr>
          <w:rFonts w:cs="Times New Roman"/>
          <w:color w:val="000000" w:themeColor="text1"/>
          <w:sz w:val="22"/>
          <w:szCs w:val="22"/>
          <w:lang w:val="mt-MT"/>
        </w:rPr>
        <w:t>Eko</w:t>
      </w:r>
      <w:proofErr w:type="spellEnd"/>
      <w:r w:rsidRPr="00E1278B">
        <w:rPr>
          <w:rFonts w:cs="Times New Roman"/>
          <w:color w:val="000000" w:themeColor="text1"/>
          <w:sz w:val="22"/>
          <w:szCs w:val="22"/>
          <w:lang w:val="mt-MT"/>
        </w:rPr>
        <w:t>-Kontribuzzjoni, hawnhekk aktar ’il quddiem imsejjaħ l-“Att”, għall-finijiet tal-</w:t>
      </w:r>
      <w:proofErr w:type="spellStart"/>
      <w:r w:rsidRPr="00E1278B">
        <w:rPr>
          <w:rFonts w:cs="Times New Roman"/>
          <w:color w:val="000000" w:themeColor="text1"/>
          <w:sz w:val="22"/>
          <w:szCs w:val="22"/>
          <w:lang w:val="mt-MT"/>
        </w:rPr>
        <w:t>eko</w:t>
      </w:r>
      <w:proofErr w:type="spellEnd"/>
      <w:r w:rsidRPr="00E1278B">
        <w:rPr>
          <w:rFonts w:cs="Times New Roman"/>
          <w:color w:val="000000" w:themeColor="text1"/>
          <w:sz w:val="22"/>
          <w:szCs w:val="22"/>
          <w:lang w:val="mt-MT"/>
        </w:rPr>
        <w:t>-kontribuzzjoni pagabbli fuq is-servizzi mniżżla fit-Tieni Skeda tal-Att.</w:t>
      </w:r>
    </w:p>
    <w:p w14:paraId="1D3D0958" w14:textId="77777777" w:rsidR="00BC6FE0" w:rsidRDefault="00BC6FE0" w:rsidP="00893415">
      <w:pPr>
        <w:jc w:val="both"/>
        <w:rPr>
          <w:rFonts w:cs="Times New Roman"/>
          <w:color w:val="000000" w:themeColor="text1"/>
          <w:sz w:val="22"/>
          <w:szCs w:val="22"/>
          <w:lang w:val="mt-MT"/>
        </w:rPr>
      </w:pPr>
    </w:p>
    <w:p w14:paraId="00F312F6" w14:textId="21CBA9C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(2) Fl-eżerċizzju ta’ tali funzjonijiet:</w:t>
      </w:r>
    </w:p>
    <w:p w14:paraId="082B0C9C" w14:textId="77777777" w:rsidR="00893415" w:rsidRPr="00E1278B" w:rsidRDefault="00893415" w:rsidP="00893415">
      <w:pPr>
        <w:jc w:val="both"/>
        <w:rPr>
          <w:rFonts w:cs="Times New Roman"/>
          <w:color w:val="000000" w:themeColor="text1"/>
          <w:sz w:val="22"/>
          <w:szCs w:val="22"/>
          <w:lang w:val="mt-MT"/>
        </w:rPr>
      </w:pPr>
    </w:p>
    <w:p w14:paraId="768F7AB6"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(a) l-Awtorità tista’ tiddelega lil kwalunkwe uffiċjal pubbliku kwalunkwe wieħed mid-drittijiet, dmirijiet, setgħat u funzjonijiet oħra vestiti fiha, </w:t>
      </w:r>
      <w:proofErr w:type="spellStart"/>
      <w:r w:rsidRPr="00E1278B">
        <w:rPr>
          <w:rFonts w:cs="Times New Roman"/>
          <w:color w:val="000000" w:themeColor="text1"/>
          <w:sz w:val="22"/>
          <w:szCs w:val="22"/>
          <w:lang w:val="mt-MT"/>
        </w:rPr>
        <w:t>konferiti</w:t>
      </w:r>
      <w:proofErr w:type="spellEnd"/>
      <w:r w:rsidRPr="00E1278B">
        <w:rPr>
          <w:rFonts w:cs="Times New Roman"/>
          <w:color w:val="000000" w:themeColor="text1"/>
          <w:sz w:val="22"/>
          <w:szCs w:val="22"/>
          <w:lang w:val="mt-MT"/>
        </w:rPr>
        <w:t xml:space="preserve"> lilha jew imposti fuqha bl-Att jew bis-saħħa ta’ kwalunkwe regolamenti magħmula taħtu; u</w:t>
      </w:r>
    </w:p>
    <w:p w14:paraId="79638CBD" w14:textId="77777777" w:rsidR="00893415" w:rsidRPr="00E1278B" w:rsidRDefault="00893415" w:rsidP="00893415">
      <w:pPr>
        <w:jc w:val="both"/>
        <w:rPr>
          <w:rFonts w:cs="Times New Roman"/>
          <w:color w:val="000000" w:themeColor="text1"/>
          <w:sz w:val="22"/>
          <w:szCs w:val="22"/>
          <w:lang w:val="mt-MT"/>
        </w:rPr>
      </w:pPr>
    </w:p>
    <w:p w14:paraId="7B1B378D" w14:textId="7DC68C2C"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(b) l-Awtorità tista’ tiddelega lil kwalunkwe tali persuna dawk id-drittijiet, dmirijiet, setgħat u funzjonijiet oħra vestiti fiha, </w:t>
      </w:r>
      <w:proofErr w:type="spellStart"/>
      <w:r w:rsidRPr="00E1278B">
        <w:rPr>
          <w:rFonts w:cs="Times New Roman"/>
          <w:color w:val="000000" w:themeColor="text1"/>
          <w:sz w:val="22"/>
          <w:szCs w:val="22"/>
          <w:lang w:val="mt-MT"/>
        </w:rPr>
        <w:t>konferiti</w:t>
      </w:r>
      <w:proofErr w:type="spellEnd"/>
      <w:r w:rsidRPr="00E1278B">
        <w:rPr>
          <w:rFonts w:cs="Times New Roman"/>
          <w:color w:val="000000" w:themeColor="text1"/>
          <w:sz w:val="22"/>
          <w:szCs w:val="22"/>
          <w:lang w:val="mt-MT"/>
        </w:rPr>
        <w:t xml:space="preserve"> lilha jew imposti fuqha bl-Att jew bis-saħħa ta’ regolamenti magħmula taħtu hekk kif il-Ministru responsabbli għat-turiżmu jista’ </w:t>
      </w:r>
      <w:r w:rsidR="00BC6FE0" w:rsidRPr="00E1278B">
        <w:rPr>
          <w:rFonts w:cs="Times New Roman"/>
          <w:color w:val="000000" w:themeColor="text1"/>
          <w:sz w:val="22"/>
          <w:szCs w:val="22"/>
          <w:lang w:val="mt-MT"/>
        </w:rPr>
        <w:t>jidderieġi</w:t>
      </w:r>
      <w:r w:rsidRPr="00E1278B">
        <w:rPr>
          <w:rFonts w:cs="Times New Roman"/>
          <w:color w:val="000000" w:themeColor="text1"/>
          <w:sz w:val="22"/>
          <w:szCs w:val="22"/>
          <w:lang w:val="mt-MT"/>
        </w:rPr>
        <w:t xml:space="preserve"> bil-miktub:</w:t>
      </w:r>
    </w:p>
    <w:p w14:paraId="5E2F1707" w14:textId="77777777" w:rsidR="00893415" w:rsidRPr="00E1278B" w:rsidRDefault="00893415" w:rsidP="00893415">
      <w:pPr>
        <w:jc w:val="both"/>
        <w:rPr>
          <w:rFonts w:cs="Times New Roman"/>
          <w:color w:val="000000" w:themeColor="text1"/>
          <w:sz w:val="22"/>
          <w:szCs w:val="22"/>
          <w:lang w:val="mt-MT"/>
        </w:rPr>
      </w:pPr>
    </w:p>
    <w:p w14:paraId="4F935CA8"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Iżda l-Awtorità ma tistax tiddelega dawk id-drittijiet, dmirijiet, setgħat u funzjonijiet oħra vestiti fiha, jekk dik il-persuna ma tkunx </w:t>
      </w:r>
      <w:proofErr w:type="spellStart"/>
      <w:r w:rsidRPr="00E1278B">
        <w:rPr>
          <w:rFonts w:cs="Times New Roman"/>
          <w:color w:val="000000" w:themeColor="text1"/>
          <w:sz w:val="22"/>
          <w:szCs w:val="22"/>
          <w:lang w:val="mt-MT"/>
        </w:rPr>
        <w:t>kkunsidrata</w:t>
      </w:r>
      <w:proofErr w:type="spellEnd"/>
      <w:r w:rsidRPr="00E1278B">
        <w:rPr>
          <w:rFonts w:cs="Times New Roman"/>
          <w:color w:val="000000" w:themeColor="text1"/>
          <w:sz w:val="22"/>
          <w:szCs w:val="22"/>
          <w:lang w:val="mt-MT"/>
        </w:rPr>
        <w:t xml:space="preserve"> mill-Awtorità bħala persuna kompetenti u </w:t>
      </w:r>
      <w:proofErr w:type="spellStart"/>
      <w:r w:rsidRPr="00E1278B">
        <w:rPr>
          <w:rFonts w:cs="Times New Roman"/>
          <w:color w:val="000000" w:themeColor="text1"/>
          <w:sz w:val="22"/>
          <w:szCs w:val="22"/>
          <w:lang w:val="mt-MT"/>
        </w:rPr>
        <w:t>idonea</w:t>
      </w:r>
      <w:proofErr w:type="spellEnd"/>
      <w:r w:rsidRPr="00E1278B">
        <w:rPr>
          <w:rFonts w:cs="Times New Roman"/>
          <w:color w:val="000000" w:themeColor="text1"/>
          <w:sz w:val="22"/>
          <w:szCs w:val="22"/>
          <w:lang w:val="mt-MT"/>
        </w:rPr>
        <w:t xml:space="preserve"> sabiex twettaq dawk id-drittijiet, dmirijiet, setgħat u funzjonijiet oħra.”;</w:t>
      </w:r>
    </w:p>
    <w:p w14:paraId="63566F32" w14:textId="77777777" w:rsidR="00893415" w:rsidRPr="00E1278B" w:rsidRDefault="00893415" w:rsidP="00893415">
      <w:pPr>
        <w:jc w:val="both"/>
        <w:rPr>
          <w:rFonts w:cs="Times New Roman"/>
          <w:color w:val="000000" w:themeColor="text1"/>
          <w:sz w:val="22"/>
          <w:szCs w:val="22"/>
          <w:lang w:val="mt-MT"/>
        </w:rPr>
      </w:pPr>
    </w:p>
    <w:p w14:paraId="05F4CD06" w14:textId="51484B90"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w:t>
      </w:r>
      <w:r w:rsidR="00AC2737">
        <w:rPr>
          <w:rFonts w:cs="Times New Roman"/>
          <w:color w:val="000000" w:themeColor="text1"/>
          <w:sz w:val="22"/>
          <w:szCs w:val="22"/>
          <w:lang w:val="mt-MT"/>
        </w:rPr>
        <w:t>b</w:t>
      </w:r>
      <w:r w:rsidRPr="00E1278B">
        <w:rPr>
          <w:rFonts w:cs="Times New Roman"/>
          <w:color w:val="000000" w:themeColor="text1"/>
          <w:sz w:val="22"/>
          <w:szCs w:val="22"/>
          <w:lang w:val="mt-MT"/>
        </w:rPr>
        <w:t>) minnufih wara regolament 2 tiegħu, kif emendat, għandu jiġi miżjud ir-regolament ġdid li ġej:</w:t>
      </w:r>
    </w:p>
    <w:p w14:paraId="1B6A1C53" w14:textId="77777777" w:rsidR="00893415" w:rsidRPr="00E1278B" w:rsidRDefault="00893415" w:rsidP="00893415">
      <w:pPr>
        <w:jc w:val="both"/>
        <w:rPr>
          <w:rFonts w:cs="Times New Roman"/>
          <w:color w:val="000000" w:themeColor="text1"/>
          <w:sz w:val="22"/>
          <w:szCs w:val="22"/>
          <w:lang w:val="mt-MT"/>
        </w:rPr>
      </w:pPr>
    </w:p>
    <w:p w14:paraId="50CD5805"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mt-MT"/>
        </w:rPr>
        <w:t xml:space="preserve">“Nomina tal-awtorità kompetenti </w:t>
      </w:r>
      <w:r w:rsidRPr="00E1278B">
        <w:rPr>
          <w:rFonts w:cs="Times New Roman"/>
          <w:color w:val="000000" w:themeColor="text1"/>
          <w:sz w:val="22"/>
          <w:szCs w:val="22"/>
          <w:lang w:val="it-IT"/>
        </w:rPr>
        <w:t>għall-finijiet tal-eko-kontribuzzjoni fuq il-prodotti.</w:t>
      </w:r>
    </w:p>
    <w:p w14:paraId="70B696AC" w14:textId="77777777" w:rsidR="00893415" w:rsidRPr="00E1278B" w:rsidRDefault="00893415" w:rsidP="00893415">
      <w:pPr>
        <w:jc w:val="both"/>
        <w:rPr>
          <w:rFonts w:cs="Times New Roman"/>
          <w:color w:val="000000" w:themeColor="text1"/>
          <w:sz w:val="22"/>
          <w:szCs w:val="22"/>
          <w:lang w:val="it-IT"/>
        </w:rPr>
      </w:pPr>
    </w:p>
    <w:p w14:paraId="27BF430A"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Kap. 517.</w:t>
      </w:r>
    </w:p>
    <w:p w14:paraId="6F7BA887" w14:textId="1EEF48E8"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 xml:space="preserve">3. (1) Il-Kummissarju tat-Taxxa u d-Dwana, kif imwaqqaf skont l-Att dwar il-Kummissarju tat-Taxxa u d-Dwana, hawnhekk aktar ’il quddiem imsejjaħ </w:t>
      </w:r>
      <w:r w:rsidR="00AC2737">
        <w:rPr>
          <w:rFonts w:cs="Times New Roman"/>
          <w:color w:val="000000" w:themeColor="text1"/>
          <w:sz w:val="22"/>
          <w:szCs w:val="22"/>
          <w:lang w:val="it-IT"/>
        </w:rPr>
        <w:t>i</w:t>
      </w:r>
      <w:r w:rsidRPr="00E1278B">
        <w:rPr>
          <w:rFonts w:cs="Times New Roman"/>
          <w:color w:val="000000" w:themeColor="text1"/>
          <w:sz w:val="22"/>
          <w:szCs w:val="22"/>
          <w:lang w:val="it-IT"/>
        </w:rPr>
        <w:t>l-“Kummissarju”, huwa b’dan nominat bħala l-awtorit</w:t>
      </w:r>
      <w:r w:rsidRPr="00E1278B">
        <w:rPr>
          <w:rFonts w:cs="Times New Roman"/>
          <w:color w:val="000000" w:themeColor="text1"/>
          <w:sz w:val="22"/>
          <w:szCs w:val="22"/>
          <w:lang w:val="mt-MT"/>
        </w:rPr>
        <w:t xml:space="preserve">à </w:t>
      </w:r>
      <w:r w:rsidRPr="00E1278B">
        <w:rPr>
          <w:rFonts w:cs="Times New Roman"/>
          <w:color w:val="000000" w:themeColor="text1"/>
          <w:sz w:val="22"/>
          <w:szCs w:val="22"/>
          <w:lang w:val="it-IT"/>
        </w:rPr>
        <w:t>kompetenti skont l-Att, għall-finijiet tal-eko-kontribuzzjoni pagabbli fuq is-servizzi mni</w:t>
      </w:r>
      <w:r w:rsidR="00AC2737">
        <w:rPr>
          <w:rFonts w:cs="Times New Roman"/>
          <w:color w:val="000000" w:themeColor="text1"/>
          <w:sz w:val="22"/>
          <w:szCs w:val="22"/>
          <w:lang w:val="it-IT"/>
        </w:rPr>
        <w:t>żż</w:t>
      </w:r>
      <w:r w:rsidRPr="00E1278B">
        <w:rPr>
          <w:rFonts w:cs="Times New Roman"/>
          <w:color w:val="000000" w:themeColor="text1"/>
          <w:sz w:val="22"/>
          <w:szCs w:val="22"/>
          <w:lang w:val="it-IT"/>
        </w:rPr>
        <w:t>la fl-Ewwel Skeda tal-Att</w:t>
      </w:r>
      <w:r w:rsidR="00AC2737">
        <w:rPr>
          <w:rFonts w:cs="Times New Roman"/>
          <w:color w:val="000000" w:themeColor="text1"/>
          <w:sz w:val="22"/>
          <w:szCs w:val="22"/>
          <w:lang w:val="it-IT"/>
        </w:rPr>
        <w:t>.</w:t>
      </w:r>
    </w:p>
    <w:p w14:paraId="75FD3156" w14:textId="77777777" w:rsidR="00893415" w:rsidRPr="00E1278B" w:rsidRDefault="00893415" w:rsidP="00893415">
      <w:pPr>
        <w:jc w:val="both"/>
        <w:rPr>
          <w:rFonts w:cs="Times New Roman"/>
          <w:color w:val="000000" w:themeColor="text1"/>
          <w:sz w:val="22"/>
          <w:szCs w:val="22"/>
          <w:lang w:val="it-IT"/>
        </w:rPr>
      </w:pPr>
    </w:p>
    <w:p w14:paraId="0D5A9879"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(2) Fl-eżerċizzju ta’ tali funzjonijiet:</w:t>
      </w:r>
    </w:p>
    <w:p w14:paraId="6798008B" w14:textId="77777777" w:rsidR="00893415" w:rsidRPr="00E1278B" w:rsidRDefault="00893415" w:rsidP="00893415">
      <w:pPr>
        <w:jc w:val="both"/>
        <w:rPr>
          <w:rFonts w:cs="Times New Roman"/>
          <w:color w:val="000000" w:themeColor="text1"/>
          <w:sz w:val="22"/>
          <w:szCs w:val="22"/>
          <w:lang w:val="it-IT"/>
        </w:rPr>
      </w:pPr>
    </w:p>
    <w:p w14:paraId="4D59C33D"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(a) il-Kummissarju jista’ jiddelega lil kwalunkwe uffiċjal pubbliku kwalunkwe wieħed mid-drittijiet, dmirijiet, setgħat u funzjonijiet oħra vestiti fih, konferiti lilu jew imposti fuqu bl-Att jew bis-saħħa ta’ kwalunkwe regolamenti magħmula taħtu; u</w:t>
      </w:r>
    </w:p>
    <w:p w14:paraId="07A3E6D6" w14:textId="77777777" w:rsidR="00893415" w:rsidRPr="00E1278B" w:rsidRDefault="00893415" w:rsidP="00893415">
      <w:pPr>
        <w:jc w:val="both"/>
        <w:rPr>
          <w:rFonts w:cs="Times New Roman"/>
          <w:color w:val="000000" w:themeColor="text1"/>
          <w:sz w:val="22"/>
          <w:szCs w:val="22"/>
          <w:lang w:val="it-IT"/>
        </w:rPr>
      </w:pPr>
    </w:p>
    <w:p w14:paraId="35DB53E5" w14:textId="1458B18B"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(b) il-Kummissarju jista’ jiddelega lil kwalunkwe tali persuna dawk id-drittijiet, dmirijiet, setgħat u funzjonijiet oħra vestiti fih, konferiti lilu jew imposti fuqu bl-Att jew bis-saħħa ta’ regolamenti magħmula taħtu, hekk kif il-Ministru responsabbli għall-immani</w:t>
      </w:r>
      <w:proofErr w:type="spellStart"/>
      <w:r w:rsidRPr="00E1278B">
        <w:rPr>
          <w:rFonts w:cs="Times New Roman"/>
          <w:color w:val="000000" w:themeColor="text1"/>
          <w:sz w:val="22"/>
          <w:szCs w:val="22"/>
          <w:lang w:val="mt-MT"/>
        </w:rPr>
        <w:t>ġġjar</w:t>
      </w:r>
      <w:proofErr w:type="spellEnd"/>
      <w:r w:rsidRPr="00E1278B">
        <w:rPr>
          <w:rFonts w:cs="Times New Roman"/>
          <w:color w:val="000000" w:themeColor="text1"/>
          <w:sz w:val="22"/>
          <w:szCs w:val="22"/>
          <w:lang w:val="mt-MT"/>
        </w:rPr>
        <w:t xml:space="preserve"> tal-iskart</w:t>
      </w:r>
      <w:r w:rsidRPr="00E1278B">
        <w:rPr>
          <w:rFonts w:cs="Times New Roman"/>
          <w:color w:val="000000" w:themeColor="text1"/>
          <w:sz w:val="22"/>
          <w:szCs w:val="22"/>
          <w:lang w:val="it-IT"/>
        </w:rPr>
        <w:t xml:space="preserve"> jista’ jidderi</w:t>
      </w:r>
      <w:r w:rsidR="00CC1DEC">
        <w:rPr>
          <w:rFonts w:cs="Times New Roman"/>
          <w:color w:val="000000" w:themeColor="text1"/>
          <w:sz w:val="22"/>
          <w:szCs w:val="22"/>
          <w:lang w:val="it-IT"/>
        </w:rPr>
        <w:t>e</w:t>
      </w:r>
      <w:r w:rsidRPr="00E1278B">
        <w:rPr>
          <w:rFonts w:cs="Times New Roman"/>
          <w:color w:val="000000" w:themeColor="text1"/>
          <w:sz w:val="22"/>
          <w:szCs w:val="22"/>
          <w:lang w:val="it-IT"/>
        </w:rPr>
        <w:t>ġi bil-miktub:</w:t>
      </w:r>
    </w:p>
    <w:p w14:paraId="3A2E3BDA" w14:textId="77777777" w:rsidR="00893415" w:rsidRPr="00E1278B" w:rsidRDefault="00893415" w:rsidP="00893415">
      <w:pPr>
        <w:jc w:val="both"/>
        <w:rPr>
          <w:rFonts w:cs="Times New Roman"/>
          <w:color w:val="000000" w:themeColor="text1"/>
          <w:sz w:val="22"/>
          <w:szCs w:val="22"/>
          <w:lang w:val="it-IT"/>
        </w:rPr>
      </w:pPr>
    </w:p>
    <w:p w14:paraId="1ABAF4DC"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Iżda l-Kummissarju ma jistax jiddelega dawk id-drittijiet, dmirijiet, setgħat u funzjonijiet oħra vestiti fih, jekk tali persuna ma tkunx ikkunsidrata mill-Kummissarju bħala persuna kompetenti u idonea sabiex twettaq dawk id-drittijiet, dmirijiet, setgħat u funzjonjiet oħra.”.</w:t>
      </w:r>
    </w:p>
    <w:p w14:paraId="11506D86" w14:textId="77777777" w:rsidR="00893415" w:rsidRPr="00E1278B" w:rsidRDefault="00893415" w:rsidP="00893415">
      <w:pPr>
        <w:jc w:val="both"/>
        <w:rPr>
          <w:rFonts w:cs="Times New Roman"/>
          <w:color w:val="000000" w:themeColor="text1"/>
          <w:sz w:val="22"/>
          <w:szCs w:val="22"/>
          <w:lang w:val="it-IT"/>
        </w:rPr>
      </w:pPr>
    </w:p>
    <w:p w14:paraId="558659BD" w14:textId="77777777" w:rsidR="00893415" w:rsidRPr="00E1278B" w:rsidRDefault="00893415" w:rsidP="00893415">
      <w:pPr>
        <w:jc w:val="both"/>
        <w:rPr>
          <w:rFonts w:cs="Times New Roman"/>
          <w:color w:val="000000" w:themeColor="text1"/>
          <w:sz w:val="22"/>
          <w:szCs w:val="22"/>
          <w:lang w:val="it-IT"/>
        </w:rPr>
      </w:pPr>
      <w:r w:rsidRPr="00E1278B">
        <w:rPr>
          <w:rFonts w:cs="Times New Roman"/>
          <w:color w:val="000000" w:themeColor="text1"/>
          <w:sz w:val="22"/>
          <w:szCs w:val="22"/>
          <w:lang w:val="it-IT"/>
        </w:rPr>
        <w:t>(2) Id-dispożizzjonijiet tas-subartikolu (1) għandhom jidħlu fis-seħħ fl-1 ta’ Lulju 2026.”.</w:t>
      </w:r>
    </w:p>
    <w:p w14:paraId="1E2D7A02" w14:textId="77777777" w:rsidR="00893415" w:rsidRPr="00E1278B" w:rsidRDefault="00893415" w:rsidP="00893415">
      <w:pPr>
        <w:jc w:val="both"/>
        <w:rPr>
          <w:rFonts w:cs="Times New Roman"/>
          <w:b/>
          <w:bCs/>
          <w:color w:val="000000" w:themeColor="text1"/>
          <w:sz w:val="22"/>
          <w:szCs w:val="22"/>
          <w:lang w:val="mt-MT"/>
        </w:rPr>
      </w:pPr>
    </w:p>
    <w:p w14:paraId="51AE6A1B" w14:textId="77777777" w:rsidR="00893415" w:rsidRPr="00E1278B" w:rsidRDefault="00893415" w:rsidP="00893415">
      <w:pPr>
        <w:jc w:val="both"/>
        <w:rPr>
          <w:rFonts w:cs="Times New Roman"/>
          <w:b/>
          <w:bCs/>
          <w:color w:val="000000" w:themeColor="text1"/>
          <w:sz w:val="22"/>
          <w:szCs w:val="22"/>
          <w:u w:val="single"/>
        </w:rPr>
      </w:pPr>
      <w:r w:rsidRPr="00E1278B">
        <w:rPr>
          <w:rFonts w:cs="Times New Roman"/>
          <w:b/>
          <w:bCs/>
          <w:color w:val="000000" w:themeColor="text1"/>
          <w:sz w:val="22"/>
          <w:szCs w:val="22"/>
          <w:u w:val="single"/>
          <w:lang w:val="mt-MT"/>
        </w:rPr>
        <w:t xml:space="preserve">New </w:t>
      </w:r>
      <w:proofErr w:type="spellStart"/>
      <w:r w:rsidRPr="00E1278B">
        <w:rPr>
          <w:rFonts w:cs="Times New Roman"/>
          <w:b/>
          <w:bCs/>
          <w:color w:val="000000" w:themeColor="text1"/>
          <w:sz w:val="22"/>
          <w:szCs w:val="22"/>
          <w:u w:val="single"/>
          <w:lang w:val="mt-MT"/>
        </w:rPr>
        <w:t>Clause</w:t>
      </w:r>
      <w:proofErr w:type="spellEnd"/>
      <w:r w:rsidRPr="00E1278B">
        <w:rPr>
          <w:rFonts w:cs="Times New Roman"/>
          <w:b/>
          <w:bCs/>
          <w:color w:val="000000" w:themeColor="text1"/>
          <w:sz w:val="22"/>
          <w:szCs w:val="22"/>
          <w:u w:val="single"/>
          <w:lang w:val="mt-MT"/>
        </w:rPr>
        <w:t xml:space="preserve"> 40</w:t>
      </w:r>
    </w:p>
    <w:p w14:paraId="2B295D4F" w14:textId="77777777" w:rsidR="00893415" w:rsidRPr="00E1278B" w:rsidRDefault="00893415" w:rsidP="00893415">
      <w:pPr>
        <w:jc w:val="both"/>
        <w:rPr>
          <w:rFonts w:cs="Times New Roman"/>
          <w:color w:val="000000" w:themeColor="text1"/>
          <w:sz w:val="22"/>
          <w:szCs w:val="22"/>
          <w:lang w:val="mt-MT"/>
        </w:rPr>
      </w:pPr>
    </w:p>
    <w:p w14:paraId="6CED6ED2" w14:textId="77777777" w:rsidR="00893415" w:rsidRPr="00E1278B" w:rsidRDefault="00893415" w:rsidP="00893415">
      <w:pPr>
        <w:jc w:val="both"/>
        <w:rPr>
          <w:rFonts w:cs="Times New Roman"/>
          <w:color w:val="000000" w:themeColor="text1"/>
          <w:sz w:val="22"/>
          <w:szCs w:val="22"/>
          <w:lang w:val="mt-MT"/>
        </w:rPr>
      </w:pPr>
      <w:proofErr w:type="spellStart"/>
      <w:r w:rsidRPr="00E1278B">
        <w:rPr>
          <w:rFonts w:cs="Times New Roman"/>
          <w:color w:val="000000" w:themeColor="text1"/>
          <w:sz w:val="22"/>
          <w:szCs w:val="22"/>
          <w:lang w:val="mt-MT"/>
        </w:rPr>
        <w:t>Immediately</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after</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clause</w:t>
      </w:r>
      <w:proofErr w:type="spellEnd"/>
      <w:r w:rsidRPr="00E1278B">
        <w:rPr>
          <w:rFonts w:cs="Times New Roman"/>
          <w:color w:val="000000" w:themeColor="text1"/>
          <w:sz w:val="22"/>
          <w:szCs w:val="22"/>
          <w:lang w:val="mt-MT"/>
        </w:rPr>
        <w:t xml:space="preserve"> 39 </w:t>
      </w:r>
      <w:proofErr w:type="spellStart"/>
      <w:r w:rsidRPr="00E1278B">
        <w:rPr>
          <w:rFonts w:cs="Times New Roman"/>
          <w:color w:val="000000" w:themeColor="text1"/>
          <w:sz w:val="22"/>
          <w:szCs w:val="22"/>
          <w:lang w:val="mt-MT"/>
        </w:rPr>
        <w:t>there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shall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be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added</w:t>
      </w:r>
      <w:proofErr w:type="spellEnd"/>
      <w:r w:rsidRPr="00E1278B">
        <w:rPr>
          <w:rFonts w:cs="Times New Roman"/>
          <w:color w:val="000000" w:themeColor="text1"/>
          <w:sz w:val="22"/>
          <w:szCs w:val="22"/>
          <w:lang w:val="mt-MT"/>
        </w:rPr>
        <w:t xml:space="preserve"> the </w:t>
      </w:r>
      <w:proofErr w:type="spellStart"/>
      <w:r w:rsidRPr="00E1278B">
        <w:rPr>
          <w:rFonts w:cs="Times New Roman"/>
          <w:color w:val="000000" w:themeColor="text1"/>
          <w:sz w:val="22"/>
          <w:szCs w:val="22"/>
          <w:lang w:val="mt-MT"/>
        </w:rPr>
        <w:t>following</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new</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clause</w:t>
      </w:r>
      <w:proofErr w:type="spellEnd"/>
      <w:r w:rsidRPr="00E1278B">
        <w:rPr>
          <w:rFonts w:cs="Times New Roman"/>
          <w:color w:val="000000" w:themeColor="text1"/>
          <w:sz w:val="22"/>
          <w:szCs w:val="22"/>
          <w:lang w:val="mt-MT"/>
        </w:rPr>
        <w:t>:</w:t>
      </w:r>
    </w:p>
    <w:p w14:paraId="6BC1674C" w14:textId="77777777" w:rsidR="00893415" w:rsidRPr="00E1278B" w:rsidRDefault="00893415" w:rsidP="00893415">
      <w:pPr>
        <w:jc w:val="both"/>
        <w:rPr>
          <w:rFonts w:cs="Times New Roman"/>
          <w:color w:val="000000" w:themeColor="text1"/>
          <w:sz w:val="22"/>
          <w:szCs w:val="22"/>
        </w:rPr>
      </w:pPr>
    </w:p>
    <w:p w14:paraId="75A4B5EF"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“Amendments to the Designation of the Competent Authority Order.</w:t>
      </w:r>
    </w:p>
    <w:p w14:paraId="4AE47E3F"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rPr>
        <w:t>S.L. 473.01.</w:t>
      </w:r>
    </w:p>
    <w:p w14:paraId="3ACC0A6F" w14:textId="77777777" w:rsidR="00893415" w:rsidRPr="00E1278B" w:rsidRDefault="00893415" w:rsidP="00893415">
      <w:pPr>
        <w:jc w:val="both"/>
        <w:rPr>
          <w:rFonts w:cs="Times New Roman"/>
          <w:color w:val="000000" w:themeColor="text1"/>
          <w:sz w:val="22"/>
          <w:szCs w:val="22"/>
          <w:lang w:val="mt-MT"/>
        </w:rPr>
      </w:pPr>
    </w:p>
    <w:p w14:paraId="40B90C1B" w14:textId="77777777" w:rsidR="00893415" w:rsidRPr="00E1278B" w:rsidRDefault="00893415" w:rsidP="00893415">
      <w:pPr>
        <w:jc w:val="both"/>
        <w:rPr>
          <w:rFonts w:cs="Times New Roman"/>
          <w:color w:val="000000" w:themeColor="text1"/>
          <w:sz w:val="22"/>
          <w:szCs w:val="22"/>
          <w:lang w:val="mt-MT"/>
        </w:rPr>
      </w:pPr>
      <w:r w:rsidRPr="00E1278B">
        <w:rPr>
          <w:rFonts w:cs="Times New Roman"/>
          <w:b/>
          <w:bCs/>
          <w:color w:val="000000" w:themeColor="text1"/>
          <w:sz w:val="22"/>
          <w:szCs w:val="22"/>
          <w:lang w:val="mt-MT"/>
        </w:rPr>
        <w:t>40.</w:t>
      </w:r>
      <w:r w:rsidRPr="00E1278B">
        <w:rPr>
          <w:rFonts w:cs="Times New Roman"/>
          <w:color w:val="000000" w:themeColor="text1"/>
          <w:sz w:val="22"/>
          <w:szCs w:val="22"/>
          <w:lang w:val="mt-MT"/>
        </w:rPr>
        <w:t xml:space="preserve"> (1) The </w:t>
      </w:r>
      <w:proofErr w:type="spellStart"/>
      <w:r w:rsidRPr="00E1278B">
        <w:rPr>
          <w:rFonts w:cs="Times New Roman"/>
          <w:color w:val="000000" w:themeColor="text1"/>
          <w:sz w:val="22"/>
          <w:szCs w:val="22"/>
          <w:lang w:val="mt-MT"/>
        </w:rPr>
        <w:t>Designation</w:t>
      </w:r>
      <w:proofErr w:type="spellEnd"/>
      <w:r w:rsidRPr="00E1278B">
        <w:rPr>
          <w:rFonts w:cs="Times New Roman"/>
          <w:color w:val="000000" w:themeColor="text1"/>
          <w:sz w:val="22"/>
          <w:szCs w:val="22"/>
          <w:lang w:val="mt-MT"/>
        </w:rPr>
        <w:t xml:space="preserve"> of the </w:t>
      </w:r>
      <w:proofErr w:type="spellStart"/>
      <w:r w:rsidRPr="00E1278B">
        <w:rPr>
          <w:rFonts w:cs="Times New Roman"/>
          <w:color w:val="000000" w:themeColor="text1"/>
          <w:sz w:val="22"/>
          <w:szCs w:val="22"/>
          <w:lang w:val="mt-MT"/>
        </w:rPr>
        <w:t>Competent</w:t>
      </w:r>
      <w:proofErr w:type="spellEnd"/>
      <w:r w:rsidRPr="00E1278B">
        <w:rPr>
          <w:rFonts w:cs="Times New Roman"/>
          <w:color w:val="000000" w:themeColor="text1"/>
          <w:sz w:val="22"/>
          <w:szCs w:val="22"/>
          <w:lang w:val="mt-MT"/>
        </w:rPr>
        <w:t xml:space="preserve"> Authority </w:t>
      </w:r>
      <w:proofErr w:type="spellStart"/>
      <w:r w:rsidRPr="00E1278B">
        <w:rPr>
          <w:rFonts w:cs="Times New Roman"/>
          <w:color w:val="000000" w:themeColor="text1"/>
          <w:sz w:val="22"/>
          <w:szCs w:val="22"/>
          <w:lang w:val="mt-MT"/>
        </w:rPr>
        <w:t>Order</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shall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be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amended</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as</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follows</w:t>
      </w:r>
      <w:proofErr w:type="spellEnd"/>
      <w:r w:rsidRPr="00E1278B">
        <w:rPr>
          <w:rFonts w:cs="Times New Roman"/>
          <w:color w:val="000000" w:themeColor="text1"/>
          <w:sz w:val="22"/>
          <w:szCs w:val="22"/>
          <w:lang w:val="mt-MT"/>
        </w:rPr>
        <w:t>:</w:t>
      </w:r>
    </w:p>
    <w:p w14:paraId="1612421A" w14:textId="77777777" w:rsidR="00893415" w:rsidRPr="00E1278B" w:rsidRDefault="00893415" w:rsidP="00893415">
      <w:pPr>
        <w:jc w:val="both"/>
        <w:rPr>
          <w:rFonts w:cs="Times New Roman"/>
          <w:color w:val="000000" w:themeColor="text1"/>
          <w:sz w:val="22"/>
          <w:szCs w:val="22"/>
        </w:rPr>
      </w:pPr>
    </w:p>
    <w:p w14:paraId="557E8E33"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 regulation 2 thereof shall be substituted by the following new regulation:</w:t>
      </w:r>
    </w:p>
    <w:p w14:paraId="7322218D" w14:textId="77777777" w:rsidR="00893415" w:rsidRPr="00E1278B" w:rsidRDefault="00893415" w:rsidP="00893415">
      <w:pPr>
        <w:jc w:val="both"/>
        <w:rPr>
          <w:rFonts w:cs="Times New Roman"/>
          <w:color w:val="000000" w:themeColor="text1"/>
          <w:sz w:val="22"/>
          <w:szCs w:val="22"/>
        </w:rPr>
      </w:pPr>
    </w:p>
    <w:p w14:paraId="7F6E150E"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“Designation of competent authority for eco-contribution on accommodation.</w:t>
      </w:r>
    </w:p>
    <w:p w14:paraId="3D2ABD96" w14:textId="77777777" w:rsidR="00893415" w:rsidRPr="00E1278B" w:rsidRDefault="00893415" w:rsidP="00893415">
      <w:pPr>
        <w:jc w:val="both"/>
        <w:rPr>
          <w:rFonts w:cs="Times New Roman"/>
          <w:color w:val="000000" w:themeColor="text1"/>
          <w:sz w:val="22"/>
          <w:szCs w:val="22"/>
        </w:rPr>
      </w:pPr>
    </w:p>
    <w:p w14:paraId="2BB7F4F1"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lastRenderedPageBreak/>
        <w:t>Cap. 409.</w:t>
      </w:r>
    </w:p>
    <w:p w14:paraId="4B3C8609"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Cap. 473.</w:t>
      </w:r>
    </w:p>
    <w:p w14:paraId="6BEEE1DB" w14:textId="2CFBF310"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2. (1) The Malta Tourism Authority, as established in accordance with the Malta Travel and Tourism Services Act, hereinafter referred to as the “Authority”, is hereby designated as the competent authority in accordance with the Eco-Contribution Act, hereinafter referred to as the “Act”, for the purposes of the eco-contribution payable on services described in the Second Schedule of the Act</w:t>
      </w:r>
      <w:r w:rsidR="00CC1DEC">
        <w:rPr>
          <w:rFonts w:cs="Times New Roman"/>
          <w:color w:val="000000" w:themeColor="text1"/>
          <w:sz w:val="22"/>
          <w:szCs w:val="22"/>
        </w:rPr>
        <w:t>.</w:t>
      </w:r>
    </w:p>
    <w:p w14:paraId="465B7F8D" w14:textId="77777777" w:rsidR="00893415" w:rsidRPr="00E1278B" w:rsidRDefault="00893415" w:rsidP="00893415">
      <w:pPr>
        <w:jc w:val="both"/>
        <w:rPr>
          <w:rFonts w:cs="Times New Roman"/>
          <w:color w:val="000000" w:themeColor="text1"/>
          <w:sz w:val="22"/>
          <w:szCs w:val="22"/>
        </w:rPr>
      </w:pPr>
    </w:p>
    <w:p w14:paraId="3F391AC4"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(2) In the exercise of such functions:</w:t>
      </w:r>
    </w:p>
    <w:p w14:paraId="0CC4A32E" w14:textId="77777777" w:rsidR="00893415" w:rsidRPr="00E1278B" w:rsidRDefault="00893415" w:rsidP="00893415">
      <w:pPr>
        <w:jc w:val="both"/>
        <w:rPr>
          <w:rFonts w:cs="Times New Roman"/>
          <w:color w:val="000000" w:themeColor="text1"/>
          <w:sz w:val="22"/>
          <w:szCs w:val="22"/>
        </w:rPr>
      </w:pPr>
    </w:p>
    <w:p w14:paraId="6EB4C43F" w14:textId="28E5274F"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(a) the Authority may delegate to any public officer any of the rights, duties, powers and other functions vested in </w:t>
      </w:r>
      <w:r w:rsidR="00CC1DEC">
        <w:rPr>
          <w:rFonts w:cs="Times New Roman"/>
          <w:color w:val="000000" w:themeColor="text1"/>
          <w:sz w:val="22"/>
          <w:szCs w:val="22"/>
        </w:rPr>
        <w:t>it</w:t>
      </w:r>
      <w:r w:rsidRPr="00E1278B">
        <w:rPr>
          <w:rFonts w:cs="Times New Roman"/>
          <w:color w:val="000000" w:themeColor="text1"/>
          <w:sz w:val="22"/>
          <w:szCs w:val="22"/>
        </w:rPr>
        <w:t xml:space="preserve">, conferred to </w:t>
      </w:r>
      <w:r w:rsidR="00CC1DEC">
        <w:rPr>
          <w:rFonts w:cs="Times New Roman"/>
          <w:color w:val="000000" w:themeColor="text1"/>
          <w:sz w:val="22"/>
          <w:szCs w:val="22"/>
        </w:rPr>
        <w:t>it</w:t>
      </w:r>
      <w:r w:rsidRPr="00E1278B">
        <w:rPr>
          <w:rFonts w:cs="Times New Roman"/>
          <w:color w:val="000000" w:themeColor="text1"/>
          <w:sz w:val="22"/>
          <w:szCs w:val="22"/>
        </w:rPr>
        <w:t xml:space="preserve"> or imposed upon </w:t>
      </w:r>
      <w:r w:rsidR="00CC1DEC">
        <w:rPr>
          <w:rFonts w:cs="Times New Roman"/>
          <w:color w:val="000000" w:themeColor="text1"/>
          <w:sz w:val="22"/>
          <w:szCs w:val="22"/>
        </w:rPr>
        <w:t>it</w:t>
      </w:r>
      <w:r w:rsidRPr="00E1278B">
        <w:rPr>
          <w:rFonts w:cs="Times New Roman"/>
          <w:color w:val="000000" w:themeColor="text1"/>
          <w:sz w:val="22"/>
          <w:szCs w:val="22"/>
        </w:rPr>
        <w:t xml:space="preserve"> by the Act or in virtue of any regulations made thereunder; and</w:t>
      </w:r>
    </w:p>
    <w:p w14:paraId="27D988FE" w14:textId="77777777" w:rsidR="00893415" w:rsidRPr="00E1278B" w:rsidRDefault="00893415" w:rsidP="00893415">
      <w:pPr>
        <w:jc w:val="both"/>
        <w:rPr>
          <w:rFonts w:cs="Times New Roman"/>
          <w:color w:val="000000" w:themeColor="text1"/>
          <w:sz w:val="22"/>
          <w:szCs w:val="22"/>
        </w:rPr>
      </w:pPr>
    </w:p>
    <w:p w14:paraId="5F694586" w14:textId="1A27DDB4"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(b) the Authority may delegate to any such person such </w:t>
      </w:r>
      <w:proofErr w:type="gramStart"/>
      <w:r w:rsidRPr="00E1278B">
        <w:rPr>
          <w:rFonts w:cs="Times New Roman"/>
          <w:color w:val="000000" w:themeColor="text1"/>
          <w:sz w:val="22"/>
          <w:szCs w:val="22"/>
        </w:rPr>
        <w:t>of</w:t>
      </w:r>
      <w:proofErr w:type="gramEnd"/>
      <w:r w:rsidRPr="00E1278B">
        <w:rPr>
          <w:rFonts w:cs="Times New Roman"/>
          <w:color w:val="000000" w:themeColor="text1"/>
          <w:sz w:val="22"/>
          <w:szCs w:val="22"/>
        </w:rPr>
        <w:t xml:space="preserve"> the rights, duties, powers and other functions vested in </w:t>
      </w:r>
      <w:r w:rsidR="00CC1DEC">
        <w:rPr>
          <w:rFonts w:cs="Times New Roman"/>
          <w:color w:val="000000" w:themeColor="text1"/>
          <w:sz w:val="22"/>
          <w:szCs w:val="22"/>
        </w:rPr>
        <w:t>it</w:t>
      </w:r>
      <w:r w:rsidRPr="00E1278B">
        <w:rPr>
          <w:rFonts w:cs="Times New Roman"/>
          <w:color w:val="000000" w:themeColor="text1"/>
          <w:sz w:val="22"/>
          <w:szCs w:val="22"/>
        </w:rPr>
        <w:t xml:space="preserve">, conferred to </w:t>
      </w:r>
      <w:r w:rsidR="00CC1DEC">
        <w:rPr>
          <w:rFonts w:cs="Times New Roman"/>
          <w:color w:val="000000" w:themeColor="text1"/>
          <w:sz w:val="22"/>
          <w:szCs w:val="22"/>
        </w:rPr>
        <w:t>it</w:t>
      </w:r>
      <w:r w:rsidRPr="00E1278B">
        <w:rPr>
          <w:rFonts w:cs="Times New Roman"/>
          <w:color w:val="000000" w:themeColor="text1"/>
          <w:sz w:val="22"/>
          <w:szCs w:val="22"/>
        </w:rPr>
        <w:t xml:space="preserve"> or imposed upon </w:t>
      </w:r>
      <w:r w:rsidR="00CC1DEC">
        <w:rPr>
          <w:rFonts w:cs="Times New Roman"/>
          <w:color w:val="000000" w:themeColor="text1"/>
          <w:sz w:val="22"/>
          <w:szCs w:val="22"/>
        </w:rPr>
        <w:t>it</w:t>
      </w:r>
      <w:r w:rsidRPr="00E1278B">
        <w:rPr>
          <w:rFonts w:cs="Times New Roman"/>
          <w:color w:val="000000" w:themeColor="text1"/>
          <w:sz w:val="22"/>
          <w:szCs w:val="22"/>
        </w:rPr>
        <w:t xml:space="preserve"> by the Act or in virtue of any regulations made thereunder, as the Minister responsible for tourism may direct in writing: </w:t>
      </w:r>
    </w:p>
    <w:p w14:paraId="649D09EF" w14:textId="77777777" w:rsidR="00893415" w:rsidRPr="00E1278B" w:rsidRDefault="00893415" w:rsidP="00893415">
      <w:pPr>
        <w:jc w:val="both"/>
        <w:rPr>
          <w:rFonts w:cs="Times New Roman"/>
          <w:color w:val="000000" w:themeColor="text1"/>
          <w:sz w:val="22"/>
          <w:szCs w:val="22"/>
        </w:rPr>
      </w:pPr>
    </w:p>
    <w:p w14:paraId="7792F102"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Provided that the Authority may not delegate those rights, duties, powers and other functions vested in it if such person is not considered by the Authority as a fit and proper person to exercise those rights, duties, powers and other functions.</w:t>
      </w:r>
      <w:proofErr w:type="gramStart"/>
      <w:r w:rsidRPr="00E1278B">
        <w:rPr>
          <w:rFonts w:cs="Times New Roman"/>
          <w:color w:val="000000" w:themeColor="text1"/>
          <w:sz w:val="22"/>
          <w:szCs w:val="22"/>
        </w:rPr>
        <w:t>”;</w:t>
      </w:r>
      <w:proofErr w:type="gramEnd"/>
    </w:p>
    <w:p w14:paraId="5B34DC1A" w14:textId="77777777" w:rsidR="00893415" w:rsidRPr="00E1278B" w:rsidRDefault="00893415" w:rsidP="00893415">
      <w:pPr>
        <w:jc w:val="both"/>
        <w:rPr>
          <w:rFonts w:cs="Times New Roman"/>
          <w:color w:val="000000" w:themeColor="text1"/>
          <w:sz w:val="22"/>
          <w:szCs w:val="22"/>
        </w:rPr>
      </w:pPr>
    </w:p>
    <w:p w14:paraId="15ECAD63"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(b) immediately after regulation 2 thereof, as amended, there shall be added the following new regulation:</w:t>
      </w:r>
    </w:p>
    <w:p w14:paraId="33C45D92" w14:textId="77777777" w:rsidR="00893415" w:rsidRPr="00E1278B" w:rsidRDefault="00893415" w:rsidP="00893415">
      <w:pPr>
        <w:jc w:val="both"/>
        <w:rPr>
          <w:rFonts w:cs="Times New Roman"/>
          <w:color w:val="000000" w:themeColor="text1"/>
          <w:sz w:val="22"/>
          <w:szCs w:val="22"/>
        </w:rPr>
      </w:pPr>
    </w:p>
    <w:p w14:paraId="0F468322"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“Designation of competent authority for eco-contribution on products.</w:t>
      </w:r>
    </w:p>
    <w:p w14:paraId="1F2161B5" w14:textId="77777777" w:rsidR="00893415" w:rsidRPr="00E1278B" w:rsidRDefault="00893415" w:rsidP="00893415">
      <w:pPr>
        <w:jc w:val="both"/>
        <w:rPr>
          <w:rFonts w:cs="Times New Roman"/>
          <w:color w:val="000000" w:themeColor="text1"/>
          <w:sz w:val="22"/>
          <w:szCs w:val="22"/>
        </w:rPr>
      </w:pPr>
    </w:p>
    <w:p w14:paraId="5EAE12A0"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Cap. 517.</w:t>
      </w:r>
    </w:p>
    <w:p w14:paraId="570D74F7"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3. (1) The Commissioner for Tax and Customs, as established in accordance with the Commissioner for Tax and Customs Act, hereinafter referred to as the “Commissioner”, is hereby designated as the competent authority in accordance with the Act, for the purposes of the eco-contribution payable on products described in the First Schedule of the Act.</w:t>
      </w:r>
    </w:p>
    <w:p w14:paraId="3A4D16B3" w14:textId="77777777" w:rsidR="00893415" w:rsidRPr="00E1278B" w:rsidRDefault="00893415" w:rsidP="00893415">
      <w:pPr>
        <w:jc w:val="both"/>
        <w:rPr>
          <w:rFonts w:cs="Times New Roman"/>
          <w:color w:val="000000" w:themeColor="text1"/>
          <w:sz w:val="22"/>
          <w:szCs w:val="22"/>
        </w:rPr>
      </w:pPr>
    </w:p>
    <w:p w14:paraId="3A6CAB3E"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(2) In the exercise of such functions:</w:t>
      </w:r>
    </w:p>
    <w:p w14:paraId="75F237AC" w14:textId="77777777" w:rsidR="00893415" w:rsidRPr="00E1278B" w:rsidRDefault="00893415" w:rsidP="00893415">
      <w:pPr>
        <w:jc w:val="both"/>
        <w:rPr>
          <w:rFonts w:cs="Times New Roman"/>
          <w:color w:val="000000" w:themeColor="text1"/>
          <w:sz w:val="22"/>
          <w:szCs w:val="22"/>
        </w:rPr>
      </w:pPr>
    </w:p>
    <w:p w14:paraId="684EACA1"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(a) the Commissioner may delegate to any public officer any of the rights, duties, powers and other functions vested in him, conferred to him or imposed upon him by the Act or in virtue of any regulations made thereunder; and</w:t>
      </w:r>
    </w:p>
    <w:p w14:paraId="2D41931A" w14:textId="77777777" w:rsidR="00893415" w:rsidRPr="00E1278B" w:rsidRDefault="00893415" w:rsidP="00893415">
      <w:pPr>
        <w:jc w:val="both"/>
        <w:rPr>
          <w:rFonts w:cs="Times New Roman"/>
          <w:color w:val="000000" w:themeColor="text1"/>
          <w:sz w:val="22"/>
          <w:szCs w:val="22"/>
        </w:rPr>
      </w:pPr>
    </w:p>
    <w:p w14:paraId="47B51487"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 xml:space="preserve">(b) </w:t>
      </w:r>
      <w:proofErr w:type="gramStart"/>
      <w:r w:rsidRPr="00E1278B">
        <w:rPr>
          <w:rFonts w:cs="Times New Roman"/>
          <w:color w:val="000000" w:themeColor="text1"/>
          <w:sz w:val="22"/>
          <w:szCs w:val="22"/>
        </w:rPr>
        <w:t>the</w:t>
      </w:r>
      <w:proofErr w:type="gramEnd"/>
      <w:r w:rsidRPr="00E1278B">
        <w:rPr>
          <w:rFonts w:cs="Times New Roman"/>
          <w:color w:val="000000" w:themeColor="text1"/>
          <w:sz w:val="22"/>
          <w:szCs w:val="22"/>
        </w:rPr>
        <w:t xml:space="preserve"> Commissioner may delegate to any such person such </w:t>
      </w:r>
      <w:proofErr w:type="gramStart"/>
      <w:r w:rsidRPr="00E1278B">
        <w:rPr>
          <w:rFonts w:cs="Times New Roman"/>
          <w:color w:val="000000" w:themeColor="text1"/>
          <w:sz w:val="22"/>
          <w:szCs w:val="22"/>
        </w:rPr>
        <w:t>of</w:t>
      </w:r>
      <w:proofErr w:type="gramEnd"/>
      <w:r w:rsidRPr="00E1278B">
        <w:rPr>
          <w:rFonts w:cs="Times New Roman"/>
          <w:color w:val="000000" w:themeColor="text1"/>
          <w:sz w:val="22"/>
          <w:szCs w:val="22"/>
        </w:rPr>
        <w:t xml:space="preserve"> the rights, duties, powers and other functions vested in him, conferred to him or imposed upon him by the Act or in virtue</w:t>
      </w:r>
      <w:r>
        <w:rPr>
          <w:rFonts w:cs="Times New Roman"/>
          <w:color w:val="000000" w:themeColor="text1"/>
          <w:sz w:val="22"/>
          <w:szCs w:val="22"/>
        </w:rPr>
        <w:t xml:space="preserve"> </w:t>
      </w:r>
      <w:r w:rsidRPr="00E1278B">
        <w:rPr>
          <w:rFonts w:cs="Times New Roman"/>
          <w:color w:val="000000" w:themeColor="text1"/>
          <w:sz w:val="22"/>
          <w:szCs w:val="22"/>
        </w:rPr>
        <w:t xml:space="preserve">of any regulations made thereunder as the Minister responsible for waste management may direct in writing: </w:t>
      </w:r>
    </w:p>
    <w:p w14:paraId="08E14ED8" w14:textId="77777777" w:rsidR="00893415" w:rsidRPr="00E1278B" w:rsidRDefault="00893415" w:rsidP="00893415">
      <w:pPr>
        <w:jc w:val="both"/>
        <w:rPr>
          <w:rFonts w:cs="Times New Roman"/>
          <w:color w:val="000000" w:themeColor="text1"/>
          <w:sz w:val="22"/>
          <w:szCs w:val="22"/>
        </w:rPr>
      </w:pPr>
    </w:p>
    <w:p w14:paraId="469A791A" w14:textId="77777777" w:rsidR="00893415" w:rsidRPr="00E1278B" w:rsidRDefault="00893415" w:rsidP="00893415">
      <w:pPr>
        <w:jc w:val="both"/>
        <w:rPr>
          <w:rFonts w:cs="Times New Roman"/>
          <w:color w:val="000000" w:themeColor="text1"/>
          <w:sz w:val="22"/>
          <w:szCs w:val="22"/>
        </w:rPr>
      </w:pPr>
      <w:r w:rsidRPr="00E1278B">
        <w:rPr>
          <w:rFonts w:cs="Times New Roman"/>
          <w:color w:val="000000" w:themeColor="text1"/>
          <w:sz w:val="22"/>
          <w:szCs w:val="22"/>
        </w:rPr>
        <w:t>Provided that the Commissioner may not delegate those rights, duties, powers and other functions vested in him if such person is not considered by the Commissioner as a fit and proper person to exercise those rights, duties, powers and other functions.”.</w:t>
      </w:r>
    </w:p>
    <w:p w14:paraId="2F24C2F9" w14:textId="77777777" w:rsidR="00893415" w:rsidRPr="00E1278B" w:rsidRDefault="00893415" w:rsidP="00893415">
      <w:pPr>
        <w:jc w:val="both"/>
        <w:rPr>
          <w:rFonts w:cs="Times New Roman"/>
          <w:color w:val="000000" w:themeColor="text1"/>
          <w:sz w:val="22"/>
          <w:szCs w:val="22"/>
          <w:lang w:val="mt-MT"/>
        </w:rPr>
      </w:pPr>
    </w:p>
    <w:p w14:paraId="30588CD8" w14:textId="77777777" w:rsidR="00893415" w:rsidRPr="00E1278B" w:rsidRDefault="00893415" w:rsidP="00893415">
      <w:pPr>
        <w:jc w:val="both"/>
        <w:rPr>
          <w:rFonts w:cs="Times New Roman"/>
          <w:color w:val="000000" w:themeColor="text1"/>
          <w:sz w:val="22"/>
          <w:szCs w:val="22"/>
          <w:lang w:val="mt-MT"/>
        </w:rPr>
      </w:pPr>
      <w:r w:rsidRPr="00E1278B">
        <w:rPr>
          <w:rFonts w:cs="Times New Roman"/>
          <w:color w:val="000000" w:themeColor="text1"/>
          <w:sz w:val="22"/>
          <w:szCs w:val="22"/>
          <w:lang w:val="mt-MT"/>
        </w:rPr>
        <w:t xml:space="preserve">(2) The </w:t>
      </w:r>
      <w:proofErr w:type="spellStart"/>
      <w:r w:rsidRPr="00E1278B">
        <w:rPr>
          <w:rFonts w:cs="Times New Roman"/>
          <w:color w:val="000000" w:themeColor="text1"/>
          <w:sz w:val="22"/>
          <w:szCs w:val="22"/>
          <w:lang w:val="mt-MT"/>
        </w:rPr>
        <w:t>provisions</w:t>
      </w:r>
      <w:proofErr w:type="spellEnd"/>
      <w:r w:rsidRPr="00E1278B">
        <w:rPr>
          <w:rFonts w:cs="Times New Roman"/>
          <w:color w:val="000000" w:themeColor="text1"/>
          <w:sz w:val="22"/>
          <w:szCs w:val="22"/>
          <w:lang w:val="mt-MT"/>
        </w:rPr>
        <w:t xml:space="preserve"> of </w:t>
      </w:r>
      <w:proofErr w:type="spellStart"/>
      <w:r w:rsidRPr="00E1278B">
        <w:rPr>
          <w:rFonts w:cs="Times New Roman"/>
          <w:color w:val="000000" w:themeColor="text1"/>
          <w:sz w:val="22"/>
          <w:szCs w:val="22"/>
          <w:lang w:val="mt-MT"/>
        </w:rPr>
        <w:t>sub-article</w:t>
      </w:r>
      <w:proofErr w:type="spellEnd"/>
      <w:r w:rsidRPr="00E1278B">
        <w:rPr>
          <w:rFonts w:cs="Times New Roman"/>
          <w:color w:val="000000" w:themeColor="text1"/>
          <w:sz w:val="22"/>
          <w:szCs w:val="22"/>
          <w:lang w:val="mt-MT"/>
        </w:rPr>
        <w:t xml:space="preserve"> (1) </w:t>
      </w:r>
      <w:proofErr w:type="spellStart"/>
      <w:r w:rsidRPr="00E1278B">
        <w:rPr>
          <w:rFonts w:cs="Times New Roman"/>
          <w:color w:val="000000" w:themeColor="text1"/>
          <w:sz w:val="22"/>
          <w:szCs w:val="22"/>
          <w:lang w:val="mt-MT"/>
        </w:rPr>
        <w:t>shall</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come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into</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force</w:t>
      </w:r>
      <w:proofErr w:type="spellEnd"/>
      <w:r w:rsidRPr="00E1278B">
        <w:rPr>
          <w:rFonts w:cs="Times New Roman"/>
          <w:color w:val="000000" w:themeColor="text1"/>
          <w:sz w:val="22"/>
          <w:szCs w:val="22"/>
          <w:lang w:val="mt-MT"/>
        </w:rPr>
        <w:t xml:space="preserve"> </w:t>
      </w:r>
      <w:proofErr w:type="spellStart"/>
      <w:r w:rsidRPr="00E1278B">
        <w:rPr>
          <w:rFonts w:cs="Times New Roman"/>
          <w:color w:val="000000" w:themeColor="text1"/>
          <w:sz w:val="22"/>
          <w:szCs w:val="22"/>
          <w:lang w:val="mt-MT"/>
        </w:rPr>
        <w:t>on</w:t>
      </w:r>
      <w:proofErr w:type="spellEnd"/>
      <w:r w:rsidRPr="00E1278B">
        <w:rPr>
          <w:rFonts w:cs="Times New Roman"/>
          <w:color w:val="000000" w:themeColor="text1"/>
          <w:sz w:val="22"/>
          <w:szCs w:val="22"/>
          <w:lang w:val="mt-MT"/>
        </w:rPr>
        <w:t xml:space="preserve"> 1st </w:t>
      </w:r>
      <w:proofErr w:type="spellStart"/>
      <w:r w:rsidRPr="00E1278B">
        <w:rPr>
          <w:rFonts w:cs="Times New Roman"/>
          <w:color w:val="000000" w:themeColor="text1"/>
          <w:sz w:val="22"/>
          <w:szCs w:val="22"/>
          <w:lang w:val="mt-MT"/>
        </w:rPr>
        <w:t>July</w:t>
      </w:r>
      <w:proofErr w:type="spellEnd"/>
      <w:r w:rsidRPr="00E1278B">
        <w:rPr>
          <w:rFonts w:cs="Times New Roman"/>
          <w:color w:val="000000" w:themeColor="text1"/>
          <w:sz w:val="22"/>
          <w:szCs w:val="22"/>
          <w:lang w:val="mt-MT"/>
        </w:rPr>
        <w:t xml:space="preserve"> 2026.”.</w:t>
      </w:r>
    </w:p>
    <w:p w14:paraId="502011C2" w14:textId="77777777" w:rsidR="00893415" w:rsidRPr="00E1278B" w:rsidRDefault="00893415" w:rsidP="00893415">
      <w:pPr>
        <w:jc w:val="both"/>
        <w:rPr>
          <w:rFonts w:cs="Times New Roman"/>
          <w:color w:val="000000" w:themeColor="text1"/>
          <w:sz w:val="22"/>
          <w:szCs w:val="22"/>
        </w:rPr>
      </w:pPr>
    </w:p>
    <w:p w14:paraId="795630C4" w14:textId="77777777" w:rsidR="00893415" w:rsidRPr="00E1278B" w:rsidRDefault="00893415" w:rsidP="00893415">
      <w:pPr>
        <w:jc w:val="both"/>
        <w:rPr>
          <w:rFonts w:cs="Times New Roman"/>
          <w:b/>
          <w:bCs/>
          <w:sz w:val="22"/>
          <w:szCs w:val="22"/>
        </w:rPr>
      </w:pPr>
    </w:p>
    <w:p w14:paraId="7A99C19E"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L-</w:t>
      </w:r>
      <w:proofErr w:type="spellStart"/>
      <w:r w:rsidRPr="00E1278B">
        <w:rPr>
          <w:rFonts w:cs="Times New Roman"/>
          <w:sz w:val="22"/>
          <w:szCs w:val="22"/>
          <w:lang w:val="mt-MT"/>
        </w:rPr>
        <w:t>Iskrivana</w:t>
      </w:r>
      <w:proofErr w:type="spellEnd"/>
      <w:r w:rsidRPr="00E1278B">
        <w:rPr>
          <w:rFonts w:cs="Times New Roman"/>
          <w:sz w:val="22"/>
          <w:szCs w:val="22"/>
          <w:lang w:val="mt-MT"/>
        </w:rPr>
        <w:t xml:space="preserve"> tal-Kumitat qrat in-nota marġinali u din il-klawsola tqieset li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l-Ewwel Darba skont l-Ordni Permanenti Nru 101.</w:t>
      </w:r>
    </w:p>
    <w:p w14:paraId="77A5B252" w14:textId="77777777" w:rsidR="00893415" w:rsidRPr="00E1278B" w:rsidRDefault="00893415" w:rsidP="00893415">
      <w:pPr>
        <w:jc w:val="both"/>
        <w:rPr>
          <w:rFonts w:cs="Times New Roman"/>
          <w:sz w:val="22"/>
          <w:szCs w:val="22"/>
          <w:lang w:val="mt-MT"/>
        </w:rPr>
      </w:pPr>
    </w:p>
    <w:p w14:paraId="2AB6F198"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t-Tieni Qari ta’ din il-klawsola ġdida.</w:t>
      </w:r>
    </w:p>
    <w:p w14:paraId="475F2D29" w14:textId="77777777" w:rsidR="00893415" w:rsidRPr="00E1278B" w:rsidRDefault="00893415" w:rsidP="00893415">
      <w:pPr>
        <w:jc w:val="both"/>
        <w:rPr>
          <w:rFonts w:cs="Times New Roman"/>
          <w:sz w:val="22"/>
          <w:szCs w:val="22"/>
          <w:lang w:val="mt-MT"/>
        </w:rPr>
      </w:pPr>
    </w:p>
    <w:p w14:paraId="295448AD"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Il-mozzjoni għaddiet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xml:space="preserve">. u Klawsola 40 Ġdida </w:t>
      </w:r>
      <w:proofErr w:type="spellStart"/>
      <w:r w:rsidRPr="00E1278B">
        <w:rPr>
          <w:rFonts w:cs="Times New Roman"/>
          <w:sz w:val="22"/>
          <w:szCs w:val="22"/>
          <w:lang w:val="mt-MT"/>
        </w:rPr>
        <w:t>nqrat</w:t>
      </w:r>
      <w:proofErr w:type="spellEnd"/>
      <w:r w:rsidRPr="00E1278B">
        <w:rPr>
          <w:rFonts w:cs="Times New Roman"/>
          <w:sz w:val="22"/>
          <w:szCs w:val="22"/>
          <w:lang w:val="mt-MT"/>
        </w:rPr>
        <w:t xml:space="preserve"> it-Tieni Darba.</w:t>
      </w:r>
    </w:p>
    <w:p w14:paraId="2174D2F7" w14:textId="77777777" w:rsidR="00893415" w:rsidRPr="00E1278B" w:rsidRDefault="00893415" w:rsidP="00893415">
      <w:pPr>
        <w:jc w:val="both"/>
        <w:rPr>
          <w:rFonts w:cs="Times New Roman"/>
          <w:sz w:val="22"/>
          <w:szCs w:val="22"/>
          <w:lang w:val="mt-MT"/>
        </w:rPr>
      </w:pPr>
    </w:p>
    <w:p w14:paraId="19CE1776"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 xml:space="preserve">Il-Ministru għall-Finanzi </w:t>
      </w:r>
      <w:proofErr w:type="spellStart"/>
      <w:r w:rsidRPr="00E1278B">
        <w:rPr>
          <w:rFonts w:cs="Times New Roman"/>
          <w:sz w:val="22"/>
          <w:szCs w:val="22"/>
          <w:lang w:val="mt-MT"/>
        </w:rPr>
        <w:t>ppropona</w:t>
      </w:r>
      <w:proofErr w:type="spellEnd"/>
      <w:r w:rsidRPr="00E1278B">
        <w:rPr>
          <w:rFonts w:cs="Times New Roman"/>
          <w:sz w:val="22"/>
          <w:szCs w:val="22"/>
          <w:lang w:val="mt-MT"/>
        </w:rPr>
        <w:t xml:space="preserve"> li Klawsola 40 Ġdida ssir parti mill-Abbozz ta’ Liġi. </w:t>
      </w:r>
    </w:p>
    <w:p w14:paraId="1266D985" w14:textId="77777777" w:rsidR="00893415" w:rsidRPr="00E1278B" w:rsidRDefault="00893415" w:rsidP="00893415">
      <w:pPr>
        <w:jc w:val="both"/>
        <w:rPr>
          <w:rFonts w:cs="Times New Roman"/>
          <w:sz w:val="22"/>
          <w:szCs w:val="22"/>
          <w:lang w:val="mt-MT"/>
        </w:rPr>
      </w:pPr>
    </w:p>
    <w:p w14:paraId="0EB37A04" w14:textId="77777777" w:rsidR="00893415" w:rsidRPr="00E1278B" w:rsidRDefault="00893415" w:rsidP="00893415">
      <w:pPr>
        <w:jc w:val="both"/>
        <w:rPr>
          <w:rFonts w:cs="Times New Roman"/>
          <w:sz w:val="22"/>
          <w:szCs w:val="22"/>
          <w:lang w:val="mt-MT"/>
        </w:rPr>
      </w:pPr>
      <w:r w:rsidRPr="00E1278B">
        <w:rPr>
          <w:rFonts w:cs="Times New Roman"/>
          <w:b/>
          <w:bCs/>
          <w:sz w:val="22"/>
          <w:szCs w:val="22"/>
          <w:lang w:val="mt-MT"/>
        </w:rPr>
        <w:t>KLAWSOLA 40 ĠDIDA</w:t>
      </w:r>
      <w:r w:rsidRPr="00E1278B">
        <w:rPr>
          <w:rFonts w:cs="Times New Roman"/>
          <w:sz w:val="22"/>
          <w:szCs w:val="22"/>
          <w:lang w:val="mt-MT"/>
        </w:rPr>
        <w:t xml:space="preserve"> għaddiet </w:t>
      </w:r>
      <w:proofErr w:type="spellStart"/>
      <w:r w:rsidRPr="00E1278B">
        <w:rPr>
          <w:rFonts w:cs="Times New Roman"/>
          <w:sz w:val="22"/>
          <w:szCs w:val="22"/>
          <w:lang w:val="mt-MT"/>
        </w:rPr>
        <w:t>nem</w:t>
      </w:r>
      <w:proofErr w:type="spellEnd"/>
      <w:r w:rsidRPr="00E1278B">
        <w:rPr>
          <w:rFonts w:cs="Times New Roman"/>
          <w:sz w:val="22"/>
          <w:szCs w:val="22"/>
          <w:lang w:val="mt-MT"/>
        </w:rPr>
        <w:t xml:space="preserve">. </w:t>
      </w:r>
      <w:proofErr w:type="spellStart"/>
      <w:r w:rsidRPr="00E1278B">
        <w:rPr>
          <w:rFonts w:cs="Times New Roman"/>
          <w:sz w:val="22"/>
          <w:szCs w:val="22"/>
          <w:lang w:val="mt-MT"/>
        </w:rPr>
        <w:t>con</w:t>
      </w:r>
      <w:proofErr w:type="spellEnd"/>
      <w:r w:rsidRPr="00E1278B">
        <w:rPr>
          <w:rFonts w:cs="Times New Roman"/>
          <w:sz w:val="22"/>
          <w:szCs w:val="22"/>
          <w:lang w:val="mt-MT"/>
        </w:rPr>
        <w:t>. u kienet ordnata ssir parti mill-Abbozz ta’ Liġi.</w:t>
      </w:r>
    </w:p>
    <w:p w14:paraId="165CB5DC" w14:textId="77777777" w:rsidR="00893415" w:rsidRPr="00E1278B" w:rsidRDefault="00893415" w:rsidP="00893415">
      <w:pPr>
        <w:jc w:val="both"/>
        <w:rPr>
          <w:rFonts w:cs="Times New Roman"/>
          <w:sz w:val="22"/>
          <w:szCs w:val="22"/>
          <w:lang w:val="mt-MT"/>
        </w:rPr>
      </w:pPr>
    </w:p>
    <w:p w14:paraId="7DB97A8E" w14:textId="77777777" w:rsidR="00893415" w:rsidRPr="00E1278B" w:rsidRDefault="00893415" w:rsidP="00893415">
      <w:pPr>
        <w:jc w:val="both"/>
        <w:rPr>
          <w:rFonts w:cs="Times New Roman"/>
          <w:b/>
          <w:bCs/>
          <w:sz w:val="22"/>
          <w:szCs w:val="22"/>
          <w:lang w:val="mt-MT"/>
        </w:rPr>
      </w:pPr>
    </w:p>
    <w:p w14:paraId="400903FC" w14:textId="77777777" w:rsidR="00DD1267" w:rsidRPr="00DD1267" w:rsidRDefault="00DD1267" w:rsidP="00893415">
      <w:pPr>
        <w:jc w:val="both"/>
        <w:rPr>
          <w:rFonts w:cs="Times New Roman"/>
          <w:b/>
          <w:bCs/>
          <w:sz w:val="22"/>
          <w:szCs w:val="22"/>
          <w:lang w:val="mt-MT"/>
        </w:rPr>
      </w:pPr>
      <w:r w:rsidRPr="00DD1267">
        <w:rPr>
          <w:rFonts w:cs="Times New Roman"/>
          <w:b/>
          <w:bCs/>
          <w:sz w:val="22"/>
          <w:szCs w:val="22"/>
          <w:lang w:val="mt-MT"/>
        </w:rPr>
        <w:t>KLAWSOLA 1</w:t>
      </w:r>
    </w:p>
    <w:p w14:paraId="27E9903D" w14:textId="77777777" w:rsidR="00DD1267" w:rsidRDefault="00DD1267" w:rsidP="00893415">
      <w:pPr>
        <w:jc w:val="both"/>
        <w:rPr>
          <w:rFonts w:cs="Times New Roman"/>
          <w:sz w:val="22"/>
          <w:szCs w:val="22"/>
          <w:lang w:val="mt-MT"/>
        </w:rPr>
      </w:pPr>
    </w:p>
    <w:p w14:paraId="4F9F9E49" w14:textId="34EA9F2F" w:rsidR="00893415" w:rsidRPr="00E1278B" w:rsidRDefault="00893415" w:rsidP="00893415">
      <w:pPr>
        <w:jc w:val="both"/>
        <w:rPr>
          <w:rFonts w:cs="Times New Roman"/>
          <w:sz w:val="22"/>
          <w:szCs w:val="22"/>
          <w:lang w:val="mt-MT"/>
        </w:rPr>
      </w:pPr>
      <w:r w:rsidRPr="00E1278B">
        <w:rPr>
          <w:rFonts w:cs="Times New Roman"/>
          <w:sz w:val="22"/>
          <w:szCs w:val="22"/>
          <w:lang w:val="mt-MT"/>
        </w:rPr>
        <w:t>Il-Ministru għall-Finanzi ressaq din l-Emenda “BA”:</w:t>
      </w:r>
    </w:p>
    <w:p w14:paraId="3988245F" w14:textId="77777777" w:rsidR="00893415" w:rsidRPr="00E1278B" w:rsidRDefault="00893415" w:rsidP="00893415">
      <w:pPr>
        <w:jc w:val="both"/>
        <w:rPr>
          <w:rFonts w:cs="Times New Roman"/>
          <w:sz w:val="22"/>
          <w:szCs w:val="22"/>
          <w:lang w:val="mt-MT"/>
        </w:rPr>
      </w:pPr>
    </w:p>
    <w:p w14:paraId="36E81FC9" w14:textId="77777777" w:rsidR="00893415" w:rsidRPr="00E1278B" w:rsidRDefault="00893415" w:rsidP="00893415">
      <w:pPr>
        <w:jc w:val="both"/>
        <w:rPr>
          <w:rFonts w:cs="Times New Roman"/>
          <w:b/>
          <w:bCs/>
          <w:sz w:val="22"/>
          <w:szCs w:val="22"/>
          <w:u w:val="single"/>
          <w:lang w:val="mt-MT"/>
        </w:rPr>
      </w:pPr>
      <w:r w:rsidRPr="00E1278B">
        <w:rPr>
          <w:rFonts w:cs="Times New Roman"/>
          <w:b/>
          <w:bCs/>
          <w:sz w:val="22"/>
          <w:szCs w:val="22"/>
          <w:u w:val="single"/>
          <w:lang w:val="mt-MT"/>
        </w:rPr>
        <w:t>Klawsola 1</w:t>
      </w:r>
    </w:p>
    <w:p w14:paraId="0218429B" w14:textId="77777777" w:rsidR="00893415" w:rsidRPr="00E1278B" w:rsidRDefault="00893415" w:rsidP="00893415">
      <w:pPr>
        <w:tabs>
          <w:tab w:val="left" w:pos="360"/>
          <w:tab w:val="left" w:pos="8497"/>
        </w:tabs>
        <w:jc w:val="both"/>
        <w:rPr>
          <w:rFonts w:eastAsia="Times New Roman" w:cs="Times New Roman"/>
          <w:sz w:val="22"/>
          <w:szCs w:val="22"/>
          <w:lang w:val="mt-MT"/>
        </w:rPr>
      </w:pPr>
    </w:p>
    <w:p w14:paraId="77BFECF4" w14:textId="11652A54" w:rsidR="00893415" w:rsidRPr="00E1278B" w:rsidRDefault="00893415" w:rsidP="00893415">
      <w:pPr>
        <w:tabs>
          <w:tab w:val="left" w:pos="360"/>
          <w:tab w:val="left" w:pos="8497"/>
        </w:tabs>
        <w:jc w:val="both"/>
        <w:rPr>
          <w:rFonts w:eastAsia="Times New Roman" w:cs="Times New Roman"/>
          <w:sz w:val="22"/>
          <w:szCs w:val="22"/>
          <w:lang w:val="mt-MT"/>
        </w:rPr>
      </w:pPr>
      <w:r w:rsidRPr="00E1278B">
        <w:rPr>
          <w:rFonts w:eastAsia="Times New Roman" w:cs="Times New Roman"/>
          <w:sz w:val="22"/>
          <w:szCs w:val="22"/>
          <w:lang w:val="mt-MT"/>
        </w:rPr>
        <w:t>Fi klawsola 1 il-kliem “l-Att tal-2025 li jimplimenta Miżuri tal-Estimi” għandhom jiġu sostitwiti bil-kliem “l-Att tal-2026 li jimplimenta Miżuri tal-Estimi”.</w:t>
      </w:r>
    </w:p>
    <w:p w14:paraId="18F232C6" w14:textId="77777777" w:rsidR="00893415" w:rsidRPr="00E1278B" w:rsidRDefault="00893415" w:rsidP="00893415">
      <w:pPr>
        <w:tabs>
          <w:tab w:val="left" w:pos="360"/>
          <w:tab w:val="left" w:pos="8497"/>
        </w:tabs>
        <w:jc w:val="both"/>
        <w:rPr>
          <w:rFonts w:eastAsia="Times New Roman" w:cs="Times New Roman"/>
          <w:sz w:val="22"/>
          <w:szCs w:val="22"/>
          <w:lang w:val="mt-MT"/>
        </w:rPr>
      </w:pPr>
    </w:p>
    <w:p w14:paraId="1E929027" w14:textId="77777777" w:rsidR="00893415" w:rsidRPr="00E1278B" w:rsidRDefault="00893415" w:rsidP="00893415">
      <w:pPr>
        <w:tabs>
          <w:tab w:val="left" w:pos="360"/>
          <w:tab w:val="left" w:pos="8497"/>
        </w:tabs>
        <w:jc w:val="both"/>
        <w:rPr>
          <w:rFonts w:eastAsia="Times New Roman" w:cs="Times New Roman"/>
          <w:b/>
          <w:bCs/>
          <w:sz w:val="22"/>
          <w:szCs w:val="22"/>
          <w:u w:val="single"/>
          <w:lang w:val="mt-MT"/>
        </w:rPr>
      </w:pPr>
      <w:proofErr w:type="spellStart"/>
      <w:r w:rsidRPr="00E1278B">
        <w:rPr>
          <w:rFonts w:eastAsia="Times New Roman" w:cs="Times New Roman"/>
          <w:b/>
          <w:bCs/>
          <w:sz w:val="22"/>
          <w:szCs w:val="22"/>
          <w:u w:val="single"/>
          <w:lang w:val="mt-MT"/>
        </w:rPr>
        <w:t>Clause</w:t>
      </w:r>
      <w:proofErr w:type="spellEnd"/>
      <w:r w:rsidRPr="00E1278B">
        <w:rPr>
          <w:rFonts w:eastAsia="Times New Roman" w:cs="Times New Roman"/>
          <w:b/>
          <w:bCs/>
          <w:sz w:val="22"/>
          <w:szCs w:val="22"/>
          <w:u w:val="single"/>
          <w:lang w:val="mt-MT"/>
        </w:rPr>
        <w:t xml:space="preserve"> 1</w:t>
      </w:r>
    </w:p>
    <w:p w14:paraId="77B0E0D0" w14:textId="77777777" w:rsidR="00893415" w:rsidRPr="00E1278B" w:rsidRDefault="00893415" w:rsidP="00893415">
      <w:pPr>
        <w:tabs>
          <w:tab w:val="left" w:pos="360"/>
          <w:tab w:val="left" w:pos="8497"/>
        </w:tabs>
        <w:jc w:val="both"/>
        <w:rPr>
          <w:rFonts w:eastAsia="Times New Roman" w:cs="Times New Roman"/>
          <w:sz w:val="22"/>
          <w:szCs w:val="22"/>
          <w:lang w:val="mt-MT"/>
        </w:rPr>
      </w:pPr>
    </w:p>
    <w:p w14:paraId="57AD71B0" w14:textId="77777777" w:rsidR="00893415" w:rsidRPr="00E1278B" w:rsidRDefault="00893415" w:rsidP="00893415">
      <w:pPr>
        <w:tabs>
          <w:tab w:val="left" w:pos="360"/>
          <w:tab w:val="left" w:pos="8497"/>
        </w:tabs>
        <w:jc w:val="both"/>
        <w:rPr>
          <w:rFonts w:eastAsia="Times New Roman" w:cs="Times New Roman"/>
          <w:sz w:val="22"/>
          <w:szCs w:val="22"/>
        </w:rPr>
      </w:pPr>
      <w:r w:rsidRPr="00E1278B">
        <w:rPr>
          <w:rFonts w:eastAsia="Times New Roman" w:cs="Times New Roman"/>
          <w:sz w:val="22"/>
          <w:szCs w:val="22"/>
        </w:rPr>
        <w:t>In clause 1 the words “the Budget Measures Implementation Act, 2025” shall be substituted by the words “the Budget Measures Implementation Act, 2026”.</w:t>
      </w:r>
    </w:p>
    <w:p w14:paraId="33EF5CF5" w14:textId="77777777" w:rsidR="00893415" w:rsidRPr="00E1278B" w:rsidRDefault="00893415" w:rsidP="00893415">
      <w:pPr>
        <w:jc w:val="both"/>
        <w:rPr>
          <w:rFonts w:cs="Times New Roman"/>
          <w:sz w:val="22"/>
          <w:szCs w:val="22"/>
        </w:rPr>
      </w:pPr>
    </w:p>
    <w:p w14:paraId="00CDEBB0" w14:textId="77777777" w:rsidR="00893415" w:rsidRPr="00E1278B" w:rsidRDefault="00893415" w:rsidP="00893415">
      <w:pPr>
        <w:jc w:val="both"/>
        <w:rPr>
          <w:rFonts w:eastAsia="Arial Narrow" w:cs="Times New Roman"/>
          <w:sz w:val="22"/>
          <w:szCs w:val="22"/>
          <w:lang w:val="mt-MT"/>
        </w:rPr>
      </w:pPr>
    </w:p>
    <w:p w14:paraId="76D779C1" w14:textId="77777777" w:rsidR="00893415" w:rsidRPr="00E1278B" w:rsidRDefault="00893415" w:rsidP="00893415">
      <w:pPr>
        <w:jc w:val="both"/>
        <w:rPr>
          <w:rFonts w:cs="Times New Roman"/>
          <w:sz w:val="22"/>
          <w:szCs w:val="22"/>
          <w:lang w:val="mt-MT"/>
        </w:rPr>
      </w:pPr>
      <w:r w:rsidRPr="00E1278B">
        <w:rPr>
          <w:rFonts w:eastAsia="Arial Narrow" w:cs="Times New Roman"/>
          <w:sz w:val="22"/>
          <w:szCs w:val="22"/>
          <w:lang w:val="mt-MT"/>
        </w:rPr>
        <w:t>L-Emenda “BA” għaddiet</w:t>
      </w:r>
      <w:r w:rsidRPr="00E1278B">
        <w:rPr>
          <w:rFonts w:cs="Times New Roman"/>
          <w:sz w:val="22"/>
          <w:szCs w:val="22"/>
          <w:lang w:val="mt-MT" w:eastAsia="en-US"/>
        </w:rPr>
        <w:t>.</w:t>
      </w:r>
      <w:r>
        <w:rPr>
          <w:rFonts w:cs="Times New Roman"/>
          <w:sz w:val="22"/>
          <w:szCs w:val="22"/>
          <w:lang w:val="mt-MT" w:eastAsia="en-US"/>
        </w:rPr>
        <w:t xml:space="preserve"> </w:t>
      </w:r>
    </w:p>
    <w:p w14:paraId="4366D182" w14:textId="77777777" w:rsidR="00893415" w:rsidRPr="00E1278B" w:rsidRDefault="00893415" w:rsidP="00893415">
      <w:pPr>
        <w:jc w:val="both"/>
        <w:rPr>
          <w:rFonts w:eastAsia="Arial Narrow" w:cs="Times New Roman"/>
          <w:sz w:val="22"/>
          <w:szCs w:val="22"/>
          <w:lang w:val="mt-MT"/>
        </w:rPr>
      </w:pPr>
    </w:p>
    <w:p w14:paraId="5A8038EC" w14:textId="77777777" w:rsidR="00893415" w:rsidRPr="00E1278B" w:rsidRDefault="00893415" w:rsidP="00893415">
      <w:pPr>
        <w:jc w:val="both"/>
        <w:rPr>
          <w:rFonts w:eastAsia="Arial Narrow" w:cs="Times New Roman"/>
          <w:sz w:val="22"/>
          <w:szCs w:val="22"/>
          <w:lang w:val="mt-MT"/>
        </w:rPr>
      </w:pPr>
      <w:r w:rsidRPr="00E1278B">
        <w:rPr>
          <w:rFonts w:eastAsia="Arial Narrow" w:cs="Times New Roman"/>
          <w:b/>
          <w:bCs/>
          <w:sz w:val="22"/>
          <w:szCs w:val="22"/>
          <w:lang w:val="mt-MT"/>
        </w:rPr>
        <w:t>KLAWSOLA 1</w:t>
      </w:r>
      <w:r w:rsidRPr="00E1278B">
        <w:rPr>
          <w:rFonts w:eastAsia="Arial Narrow" w:cs="Times New Roman"/>
          <w:sz w:val="22"/>
          <w:szCs w:val="22"/>
          <w:lang w:val="mt-MT"/>
        </w:rPr>
        <w:t>, kif emendata, għaddiet u kienet ordnata ssir parti mill-Abbozz ta’ Liġi.</w:t>
      </w:r>
    </w:p>
    <w:p w14:paraId="0414A7A1" w14:textId="77777777" w:rsidR="00893415" w:rsidRPr="00E1278B" w:rsidRDefault="00893415" w:rsidP="00893415">
      <w:pPr>
        <w:jc w:val="both"/>
        <w:rPr>
          <w:rFonts w:cs="Times New Roman"/>
          <w:sz w:val="22"/>
          <w:szCs w:val="22"/>
          <w:lang w:val="mt-MT"/>
        </w:rPr>
      </w:pPr>
    </w:p>
    <w:p w14:paraId="276F8290" w14:textId="77777777" w:rsidR="00893415" w:rsidRPr="00E1278B" w:rsidRDefault="00893415" w:rsidP="00893415">
      <w:pPr>
        <w:jc w:val="both"/>
        <w:rPr>
          <w:rFonts w:cs="Times New Roman"/>
          <w:sz w:val="22"/>
          <w:szCs w:val="22"/>
          <w:lang w:val="mt-MT"/>
        </w:rPr>
      </w:pPr>
    </w:p>
    <w:p w14:paraId="7BF09531" w14:textId="77777777" w:rsidR="00893415" w:rsidRPr="00E1278B" w:rsidRDefault="00893415" w:rsidP="00893415">
      <w:pPr>
        <w:jc w:val="both"/>
        <w:rPr>
          <w:rFonts w:eastAsia="Arial Narrow" w:cs="Times New Roman"/>
          <w:sz w:val="22"/>
          <w:szCs w:val="22"/>
          <w:lang w:val="mt-MT"/>
        </w:rPr>
      </w:pPr>
      <w:r w:rsidRPr="00E1278B">
        <w:rPr>
          <w:rFonts w:eastAsia="Arial Narrow" w:cs="Times New Roman"/>
          <w:b/>
          <w:bCs/>
          <w:sz w:val="22"/>
          <w:szCs w:val="22"/>
          <w:lang w:val="mt-MT"/>
        </w:rPr>
        <w:t>IT-TITOLU</w:t>
      </w:r>
      <w:r w:rsidRPr="00E1278B">
        <w:rPr>
          <w:rFonts w:eastAsia="Arial Narrow" w:cs="Times New Roman"/>
          <w:sz w:val="22"/>
          <w:szCs w:val="22"/>
          <w:lang w:val="mt-MT"/>
        </w:rPr>
        <w:t xml:space="preserve"> għadda u kien ordnat isir parti mill-Abbozz ta’ Liġi.</w:t>
      </w:r>
    </w:p>
    <w:p w14:paraId="5798728F" w14:textId="77777777" w:rsidR="00893415" w:rsidRPr="00E1278B" w:rsidRDefault="00893415" w:rsidP="00893415">
      <w:pPr>
        <w:tabs>
          <w:tab w:val="left" w:pos="360"/>
          <w:tab w:val="left" w:pos="8497"/>
        </w:tabs>
        <w:jc w:val="both"/>
        <w:rPr>
          <w:rFonts w:eastAsia="Times New Roman" w:cs="Times New Roman"/>
          <w:sz w:val="22"/>
          <w:szCs w:val="22"/>
          <w:lang w:val="mt-MT"/>
        </w:rPr>
      </w:pPr>
    </w:p>
    <w:p w14:paraId="0E6FB83C" w14:textId="77777777" w:rsidR="00893415" w:rsidRPr="00E1278B" w:rsidRDefault="00893415" w:rsidP="00893415">
      <w:pPr>
        <w:jc w:val="both"/>
        <w:rPr>
          <w:rFonts w:cs="Times New Roman"/>
          <w:iCs/>
          <w:sz w:val="22"/>
          <w:szCs w:val="22"/>
          <w:lang w:val="mt-MT"/>
        </w:rPr>
      </w:pPr>
    </w:p>
    <w:p w14:paraId="6EFB98EE" w14:textId="77777777" w:rsidR="00893415" w:rsidRPr="00E1278B" w:rsidRDefault="00893415" w:rsidP="00893415">
      <w:pPr>
        <w:jc w:val="both"/>
        <w:rPr>
          <w:rFonts w:cs="Times New Roman"/>
          <w:iCs/>
          <w:sz w:val="22"/>
          <w:szCs w:val="22"/>
          <w:lang w:val="mt-MT"/>
        </w:rPr>
      </w:pPr>
      <w:r w:rsidRPr="00E1278B">
        <w:rPr>
          <w:rFonts w:cs="Times New Roman"/>
          <w:iCs/>
          <w:sz w:val="22"/>
          <w:szCs w:val="22"/>
          <w:lang w:val="mt-MT"/>
        </w:rPr>
        <w:t>Fuq mozzjoni tal-</w:t>
      </w:r>
      <w:r w:rsidRPr="00E1278B">
        <w:rPr>
          <w:rFonts w:cs="Times New Roman"/>
          <w:sz w:val="22"/>
          <w:szCs w:val="22"/>
          <w:lang w:val="mt-MT"/>
        </w:rPr>
        <w:t xml:space="preserve">Ministru </w:t>
      </w:r>
      <w:r w:rsidRPr="00E1278B">
        <w:rPr>
          <w:rFonts w:cs="Times New Roman"/>
          <w:sz w:val="22"/>
          <w:szCs w:val="22"/>
          <w:shd w:val="clear" w:color="auto" w:fill="FFFFFF"/>
          <w:lang w:val="mt-MT"/>
        </w:rPr>
        <w:t xml:space="preserve">għall-Finanzi </w:t>
      </w:r>
      <w:r w:rsidRPr="00E1278B">
        <w:rPr>
          <w:rFonts w:cs="Times New Roman"/>
          <w:iCs/>
          <w:sz w:val="22"/>
          <w:szCs w:val="22"/>
          <w:lang w:val="mt-MT"/>
        </w:rPr>
        <w:t xml:space="preserve">l-Kumitat qabel li jawtorizza lill-Iskrivan tal-Kamra biex jikkoreġi xi żbalji tal-ortografija, jagħmel </w:t>
      </w:r>
      <w:proofErr w:type="spellStart"/>
      <w:r w:rsidRPr="00E1278B">
        <w:rPr>
          <w:rFonts w:cs="Times New Roman"/>
          <w:iCs/>
          <w:sz w:val="22"/>
          <w:szCs w:val="22"/>
          <w:lang w:val="mt-MT"/>
        </w:rPr>
        <w:t>ir-rinumerazzjoni</w:t>
      </w:r>
      <w:proofErr w:type="spellEnd"/>
      <w:r w:rsidRPr="00E1278B">
        <w:rPr>
          <w:rFonts w:cs="Times New Roman"/>
          <w:iCs/>
          <w:sz w:val="22"/>
          <w:szCs w:val="22"/>
          <w:lang w:val="mt-MT"/>
        </w:rPr>
        <w:t xml:space="preserve"> meħtieġa u xi emendi żgħar li jista’ jkun hemm bżonn.</w:t>
      </w:r>
    </w:p>
    <w:p w14:paraId="4526D913" w14:textId="77777777" w:rsidR="00893415" w:rsidRPr="00E1278B" w:rsidRDefault="00893415" w:rsidP="00893415">
      <w:pPr>
        <w:jc w:val="both"/>
        <w:rPr>
          <w:rFonts w:cs="Times New Roman"/>
          <w:iCs/>
          <w:sz w:val="22"/>
          <w:szCs w:val="22"/>
          <w:lang w:val="mt-MT"/>
        </w:rPr>
      </w:pPr>
    </w:p>
    <w:p w14:paraId="7E62760E" w14:textId="77777777" w:rsidR="00893415" w:rsidRPr="00E1278B" w:rsidRDefault="00893415" w:rsidP="00893415">
      <w:pPr>
        <w:autoSpaceDE w:val="0"/>
        <w:autoSpaceDN w:val="0"/>
        <w:adjustRightInd w:val="0"/>
        <w:jc w:val="both"/>
        <w:rPr>
          <w:rFonts w:cs="Times New Roman"/>
          <w:iCs/>
          <w:sz w:val="22"/>
          <w:szCs w:val="22"/>
          <w:lang w:val="mt-MT"/>
        </w:rPr>
      </w:pPr>
      <w:r w:rsidRPr="00E1278B">
        <w:rPr>
          <w:rFonts w:cs="Times New Roman"/>
          <w:iCs/>
          <w:sz w:val="22"/>
          <w:szCs w:val="22"/>
          <w:lang w:val="mt-MT"/>
        </w:rPr>
        <w:t>Il-Kumitat qabel ukoll li l-President tal-Kumitat għandu jirrapporta lill-Kamra li l-Abbozz ta’ Liġi msejjaħ “Att sabiex jimplimenta Miżuri tal-Estimi għas-Sena Finanzjarja 2026 u miżuri amministrattivi oħra” għadda mill-istadju tal-Kumitat b’emendi.</w:t>
      </w:r>
    </w:p>
    <w:p w14:paraId="2257F438" w14:textId="77777777" w:rsidR="00893415" w:rsidRPr="00E1278B" w:rsidRDefault="00893415" w:rsidP="00893415">
      <w:pPr>
        <w:jc w:val="both"/>
        <w:rPr>
          <w:rFonts w:cs="Times New Roman"/>
          <w:sz w:val="22"/>
          <w:szCs w:val="22"/>
          <w:lang w:val="mt-MT"/>
        </w:rPr>
      </w:pPr>
    </w:p>
    <w:p w14:paraId="2340C902" w14:textId="77777777" w:rsidR="00893415" w:rsidRPr="00E1278B" w:rsidRDefault="00893415" w:rsidP="00893415">
      <w:pPr>
        <w:jc w:val="both"/>
        <w:rPr>
          <w:rFonts w:cs="Times New Roman"/>
          <w:sz w:val="22"/>
          <w:szCs w:val="22"/>
          <w:lang w:val="mt-MT"/>
        </w:rPr>
      </w:pPr>
      <w:r w:rsidRPr="00E1278B">
        <w:rPr>
          <w:rFonts w:cs="Times New Roman"/>
          <w:sz w:val="22"/>
          <w:szCs w:val="22"/>
          <w:lang w:val="mt-MT"/>
        </w:rPr>
        <w:t>Fil-5.20 </w:t>
      </w:r>
      <w:proofErr w:type="spellStart"/>
      <w:r w:rsidRPr="00E1278B">
        <w:rPr>
          <w:rFonts w:cs="Times New Roman"/>
          <w:sz w:val="22"/>
          <w:szCs w:val="22"/>
          <w:lang w:val="mt-MT"/>
        </w:rPr>
        <w:t>p.m</w:t>
      </w:r>
      <w:proofErr w:type="spellEnd"/>
      <w:r w:rsidRPr="00E1278B">
        <w:rPr>
          <w:rFonts w:cs="Times New Roman"/>
          <w:sz w:val="22"/>
          <w:szCs w:val="22"/>
          <w:lang w:val="mt-MT"/>
        </w:rPr>
        <w:t xml:space="preserve">. id-diskussjoni fi stadju ta’ Kumitat ta’ dan l-Abbozz ta’ Liġi ġiet konkluża u l-Kumitat aġġorna. </w:t>
      </w:r>
    </w:p>
    <w:p w14:paraId="076C2234" w14:textId="77777777" w:rsidR="00893415" w:rsidRPr="00E1278B" w:rsidRDefault="00893415" w:rsidP="00893415">
      <w:pPr>
        <w:jc w:val="both"/>
        <w:rPr>
          <w:rFonts w:cs="Times New Roman"/>
          <w:sz w:val="22"/>
          <w:szCs w:val="22"/>
          <w:lang w:val="mt-MT"/>
        </w:rPr>
      </w:pPr>
    </w:p>
    <w:p w14:paraId="5A68DB83" w14:textId="77777777" w:rsidR="00893415" w:rsidRPr="00E1278B" w:rsidRDefault="00893415" w:rsidP="00893415">
      <w:pPr>
        <w:jc w:val="both"/>
        <w:rPr>
          <w:rFonts w:cs="Times New Roman"/>
          <w:sz w:val="22"/>
          <w:szCs w:val="22"/>
          <w:lang w:val="mt-MT"/>
        </w:rPr>
      </w:pPr>
    </w:p>
    <w:p w14:paraId="03BA1A65" w14:textId="77777777" w:rsidR="00893415" w:rsidRPr="00E1278B" w:rsidRDefault="00893415" w:rsidP="00893415">
      <w:pPr>
        <w:jc w:val="both"/>
        <w:rPr>
          <w:rFonts w:cs="Times New Roman"/>
          <w:b/>
          <w:bCs/>
          <w:sz w:val="22"/>
          <w:szCs w:val="22"/>
          <w:lang w:val="mt-MT"/>
        </w:rPr>
      </w:pPr>
    </w:p>
    <w:p w14:paraId="15933417" w14:textId="77777777" w:rsidR="00893415" w:rsidRPr="00E1278B" w:rsidRDefault="00893415" w:rsidP="00893415">
      <w:pPr>
        <w:jc w:val="both"/>
        <w:rPr>
          <w:rFonts w:cs="Times New Roman"/>
          <w:b/>
          <w:bCs/>
          <w:sz w:val="22"/>
          <w:szCs w:val="22"/>
          <w:lang w:val="mt-MT"/>
        </w:rPr>
      </w:pPr>
    </w:p>
    <w:p w14:paraId="4B420DF4" w14:textId="77777777" w:rsidR="00893415" w:rsidRPr="00E1278B" w:rsidRDefault="00893415" w:rsidP="00893415">
      <w:pPr>
        <w:jc w:val="both"/>
        <w:rPr>
          <w:rFonts w:cs="Times New Roman"/>
          <w:b/>
          <w:bCs/>
          <w:sz w:val="22"/>
          <w:szCs w:val="22"/>
          <w:lang w:val="mt-MT"/>
        </w:rPr>
      </w:pPr>
    </w:p>
    <w:p w14:paraId="401E1AF0" w14:textId="77777777" w:rsidR="00893415" w:rsidRPr="00E1278B" w:rsidRDefault="00893415" w:rsidP="00893415">
      <w:pPr>
        <w:tabs>
          <w:tab w:val="left" w:pos="5670"/>
        </w:tabs>
        <w:jc w:val="both"/>
        <w:rPr>
          <w:rFonts w:cs="Times New Roman"/>
          <w:sz w:val="22"/>
          <w:szCs w:val="22"/>
          <w:lang w:val="it-IT"/>
        </w:rPr>
      </w:pPr>
      <w:r w:rsidRPr="00E1278B">
        <w:rPr>
          <w:rFonts w:cs="Times New Roman"/>
          <w:b/>
          <w:bCs/>
          <w:sz w:val="22"/>
          <w:szCs w:val="22"/>
          <w:lang w:val="mt-MT"/>
        </w:rPr>
        <w:tab/>
      </w:r>
      <w:r w:rsidRPr="00E1278B">
        <w:rPr>
          <w:rFonts w:cs="Times New Roman"/>
          <w:b/>
          <w:bCs/>
          <w:sz w:val="22"/>
          <w:szCs w:val="22"/>
          <w:lang w:val="it-IT"/>
        </w:rPr>
        <w:t>RITA MELI</w:t>
      </w:r>
    </w:p>
    <w:p w14:paraId="5DFC4619" w14:textId="77777777" w:rsidR="00893415" w:rsidRPr="00E1278B" w:rsidRDefault="00893415" w:rsidP="00893415">
      <w:pPr>
        <w:tabs>
          <w:tab w:val="left" w:pos="5670"/>
        </w:tabs>
        <w:jc w:val="both"/>
        <w:rPr>
          <w:rFonts w:cs="Times New Roman"/>
          <w:sz w:val="22"/>
          <w:szCs w:val="22"/>
          <w:lang w:val="it-IT"/>
        </w:rPr>
      </w:pPr>
      <w:r w:rsidRPr="00E1278B">
        <w:rPr>
          <w:rFonts w:cs="Times New Roman"/>
          <w:b/>
          <w:bCs/>
          <w:sz w:val="22"/>
          <w:szCs w:val="22"/>
          <w:lang w:val="it-IT"/>
        </w:rPr>
        <w:tab/>
        <w:t>SKRIVANA TAL-KUMITAT</w:t>
      </w:r>
    </w:p>
    <w:p w14:paraId="321A0FEA" w14:textId="77777777" w:rsidR="00893415" w:rsidRPr="00E1278B" w:rsidRDefault="00893415" w:rsidP="00893415">
      <w:pPr>
        <w:tabs>
          <w:tab w:val="left" w:pos="5670"/>
        </w:tabs>
        <w:jc w:val="right"/>
        <w:rPr>
          <w:rFonts w:cs="Times New Roman"/>
          <w:b/>
          <w:sz w:val="22"/>
          <w:szCs w:val="22"/>
          <w:lang w:val="it-IT"/>
        </w:rPr>
      </w:pPr>
    </w:p>
    <w:p w14:paraId="2CE14DE3" w14:textId="77777777" w:rsidR="00893415" w:rsidRPr="00E1278B" w:rsidRDefault="00893415" w:rsidP="00893415">
      <w:pPr>
        <w:tabs>
          <w:tab w:val="left" w:pos="5670"/>
        </w:tabs>
        <w:jc w:val="both"/>
        <w:rPr>
          <w:rFonts w:cs="Times New Roman"/>
          <w:b/>
          <w:sz w:val="22"/>
          <w:szCs w:val="22"/>
          <w:lang w:val="it-IT"/>
        </w:rPr>
      </w:pPr>
    </w:p>
    <w:p w14:paraId="5A75DB0D" w14:textId="77777777" w:rsidR="00893415" w:rsidRPr="00E1278B" w:rsidRDefault="00893415" w:rsidP="00893415">
      <w:pPr>
        <w:tabs>
          <w:tab w:val="left" w:pos="5670"/>
        </w:tabs>
        <w:jc w:val="both"/>
        <w:rPr>
          <w:rFonts w:cs="Times New Roman"/>
          <w:b/>
          <w:sz w:val="22"/>
          <w:szCs w:val="22"/>
          <w:lang w:val="it-IT"/>
        </w:rPr>
      </w:pPr>
      <w:r w:rsidRPr="00E1278B">
        <w:rPr>
          <w:rFonts w:cs="Times New Roman"/>
          <w:b/>
          <w:sz w:val="22"/>
          <w:szCs w:val="22"/>
          <w:lang w:val="it-IT"/>
        </w:rPr>
        <w:t>KONFERMATI</w:t>
      </w:r>
    </w:p>
    <w:p w14:paraId="7661568A" w14:textId="77777777" w:rsidR="00893415" w:rsidRPr="00E1278B" w:rsidRDefault="00893415" w:rsidP="00893415">
      <w:pPr>
        <w:tabs>
          <w:tab w:val="left" w:pos="5670"/>
        </w:tabs>
        <w:jc w:val="both"/>
        <w:rPr>
          <w:rFonts w:cs="Times New Roman"/>
          <w:b/>
          <w:sz w:val="22"/>
          <w:szCs w:val="22"/>
          <w:lang w:val="it-IT"/>
        </w:rPr>
      </w:pPr>
    </w:p>
    <w:p w14:paraId="0F41DDA7" w14:textId="77777777" w:rsidR="00893415" w:rsidRPr="00E1278B" w:rsidRDefault="00893415" w:rsidP="00893415">
      <w:pPr>
        <w:tabs>
          <w:tab w:val="left" w:pos="5670"/>
        </w:tabs>
        <w:jc w:val="both"/>
        <w:rPr>
          <w:rFonts w:cs="Times New Roman"/>
          <w:b/>
          <w:sz w:val="22"/>
          <w:szCs w:val="22"/>
          <w:lang w:val="it-IT"/>
        </w:rPr>
      </w:pPr>
    </w:p>
    <w:p w14:paraId="105667B4" w14:textId="77777777" w:rsidR="00893415" w:rsidRPr="00E1278B" w:rsidRDefault="00893415" w:rsidP="00893415">
      <w:pPr>
        <w:tabs>
          <w:tab w:val="left" w:pos="5670"/>
        </w:tabs>
        <w:jc w:val="both"/>
        <w:rPr>
          <w:rFonts w:cs="Times New Roman"/>
          <w:b/>
          <w:sz w:val="22"/>
          <w:szCs w:val="22"/>
          <w:lang w:val="it-IT"/>
        </w:rPr>
      </w:pPr>
    </w:p>
    <w:p w14:paraId="5DD50B94" w14:textId="77777777" w:rsidR="00893415" w:rsidRPr="00E1278B" w:rsidRDefault="00893415" w:rsidP="00893415">
      <w:pPr>
        <w:tabs>
          <w:tab w:val="left" w:pos="6237"/>
        </w:tabs>
        <w:jc w:val="both"/>
        <w:rPr>
          <w:rFonts w:cs="Times New Roman"/>
          <w:b/>
          <w:sz w:val="22"/>
          <w:szCs w:val="22"/>
          <w:lang w:val="it-IT"/>
        </w:rPr>
      </w:pPr>
    </w:p>
    <w:p w14:paraId="512A0687" w14:textId="77777777" w:rsidR="00893415" w:rsidRPr="00E1278B" w:rsidRDefault="00893415" w:rsidP="00893415">
      <w:pPr>
        <w:tabs>
          <w:tab w:val="left" w:pos="5670"/>
        </w:tabs>
        <w:jc w:val="both"/>
        <w:rPr>
          <w:rFonts w:cs="Times New Roman"/>
          <w:b/>
          <w:sz w:val="22"/>
          <w:szCs w:val="22"/>
          <w:lang w:val="it-IT"/>
        </w:rPr>
      </w:pPr>
      <w:r w:rsidRPr="00E1278B">
        <w:rPr>
          <w:rFonts w:cs="Times New Roman"/>
          <w:b/>
          <w:sz w:val="22"/>
          <w:szCs w:val="22"/>
          <w:lang w:val="it-IT"/>
        </w:rPr>
        <w:tab/>
        <w:t>ONOR. MICHAEL FARRUGIA</w:t>
      </w:r>
    </w:p>
    <w:p w14:paraId="3C7D4F03" w14:textId="654902AE" w:rsidR="00893415" w:rsidRPr="00893415" w:rsidRDefault="00893415" w:rsidP="00126A73">
      <w:pPr>
        <w:tabs>
          <w:tab w:val="left" w:pos="5670"/>
        </w:tabs>
        <w:jc w:val="both"/>
        <w:rPr>
          <w:rFonts w:cs="Times New Roman"/>
          <w:b/>
          <w:bCs/>
          <w:color w:val="FF0000"/>
          <w:sz w:val="22"/>
          <w:szCs w:val="22"/>
          <w:lang w:val="mt-MT"/>
        </w:rPr>
      </w:pPr>
      <w:r w:rsidRPr="00E1278B">
        <w:rPr>
          <w:rFonts w:cs="Times New Roman"/>
          <w:b/>
          <w:sz w:val="22"/>
          <w:szCs w:val="22"/>
          <w:lang w:val="it-IT"/>
        </w:rPr>
        <w:tab/>
      </w:r>
      <w:r w:rsidRPr="00E1278B">
        <w:rPr>
          <w:rFonts w:cs="Times New Roman"/>
          <w:b/>
          <w:sz w:val="22"/>
          <w:szCs w:val="22"/>
        </w:rPr>
        <w:t>CHAIRMAN TAL-KUMITAT</w:t>
      </w:r>
    </w:p>
    <w:sectPr w:rsidR="00893415" w:rsidRPr="0089341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D523" w14:textId="77777777" w:rsidR="00E32824" w:rsidRDefault="00E32824" w:rsidP="00E32824">
      <w:r>
        <w:separator/>
      </w:r>
    </w:p>
  </w:endnote>
  <w:endnote w:type="continuationSeparator" w:id="0">
    <w:p w14:paraId="01BADAAE" w14:textId="77777777" w:rsidR="00E32824" w:rsidRDefault="00E32824" w:rsidP="00E3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ornado">
    <w:altName w:val="Cambria"/>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778427"/>
      <w:docPartObj>
        <w:docPartGallery w:val="Page Numbers (Bottom of Page)"/>
        <w:docPartUnique/>
      </w:docPartObj>
    </w:sdtPr>
    <w:sdtEndPr>
      <w:rPr>
        <w:sz w:val="22"/>
        <w:szCs w:val="22"/>
      </w:rPr>
    </w:sdtEndPr>
    <w:sdtContent>
      <w:p w14:paraId="09671714" w14:textId="5CAF6897" w:rsidR="00E32824" w:rsidRPr="00E32824" w:rsidRDefault="00E32824">
        <w:pPr>
          <w:pStyle w:val="Footer"/>
          <w:jc w:val="right"/>
          <w:rPr>
            <w:sz w:val="22"/>
            <w:szCs w:val="22"/>
          </w:rPr>
        </w:pPr>
        <w:r w:rsidRPr="00E32824">
          <w:rPr>
            <w:sz w:val="22"/>
            <w:szCs w:val="22"/>
          </w:rPr>
          <w:fldChar w:fldCharType="begin"/>
        </w:r>
        <w:r w:rsidRPr="00E32824">
          <w:rPr>
            <w:sz w:val="22"/>
            <w:szCs w:val="22"/>
          </w:rPr>
          <w:instrText>PAGE   \* MERGEFORMAT</w:instrText>
        </w:r>
        <w:r w:rsidRPr="00E32824">
          <w:rPr>
            <w:sz w:val="22"/>
            <w:szCs w:val="22"/>
          </w:rPr>
          <w:fldChar w:fldCharType="separate"/>
        </w:r>
        <w:r w:rsidRPr="00E32824">
          <w:rPr>
            <w:sz w:val="22"/>
            <w:szCs w:val="22"/>
            <w:lang w:val="en-GB"/>
          </w:rPr>
          <w:t>2</w:t>
        </w:r>
        <w:r w:rsidRPr="00E32824">
          <w:rPr>
            <w:sz w:val="22"/>
            <w:szCs w:val="22"/>
          </w:rPr>
          <w:fldChar w:fldCharType="end"/>
        </w:r>
      </w:p>
    </w:sdtContent>
  </w:sdt>
  <w:p w14:paraId="036DA0A6" w14:textId="77777777" w:rsidR="00E32824" w:rsidRDefault="00E32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2538" w14:textId="77777777" w:rsidR="00E32824" w:rsidRDefault="00E32824" w:rsidP="00E32824">
      <w:r>
        <w:separator/>
      </w:r>
    </w:p>
  </w:footnote>
  <w:footnote w:type="continuationSeparator" w:id="0">
    <w:p w14:paraId="520DBCB2" w14:textId="77777777" w:rsidR="00E32824" w:rsidRDefault="00E32824" w:rsidP="00E32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032"/>
    <w:multiLevelType w:val="hybridMultilevel"/>
    <w:tmpl w:val="49A81A7E"/>
    <w:lvl w:ilvl="0" w:tplc="14E03DA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F242C9"/>
    <w:multiLevelType w:val="hybridMultilevel"/>
    <w:tmpl w:val="AF829A80"/>
    <w:lvl w:ilvl="0" w:tplc="EECC8A0E">
      <w:start w:val="1"/>
      <w:numFmt w:val="upperLetter"/>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 w15:restartNumberingAfterBreak="0">
    <w:nsid w:val="14ED0CCB"/>
    <w:multiLevelType w:val="hybridMultilevel"/>
    <w:tmpl w:val="008409AE"/>
    <w:lvl w:ilvl="0" w:tplc="61F09508">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076FE"/>
    <w:multiLevelType w:val="hybridMultilevel"/>
    <w:tmpl w:val="C6E25420"/>
    <w:lvl w:ilvl="0" w:tplc="8272C8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2D2CE6"/>
    <w:multiLevelType w:val="hybridMultilevel"/>
    <w:tmpl w:val="B6A8BACA"/>
    <w:lvl w:ilvl="0" w:tplc="0CF428E8">
      <w:start w:val="1"/>
      <w:numFmt w:val="upp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2D3E6D49"/>
    <w:multiLevelType w:val="hybridMultilevel"/>
    <w:tmpl w:val="87B6F67E"/>
    <w:lvl w:ilvl="0" w:tplc="E6C4A08C">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E417BE"/>
    <w:multiLevelType w:val="hybridMultilevel"/>
    <w:tmpl w:val="7DC0A5FA"/>
    <w:lvl w:ilvl="0" w:tplc="11DECCC4">
      <w:start w:val="1"/>
      <w:numFmt w:val="upperLetter"/>
      <w:lvlText w:val="(%1)"/>
      <w:lvlJc w:val="left"/>
      <w:pPr>
        <w:ind w:left="3600" w:hanging="720"/>
      </w:pPr>
      <w:rPr>
        <w:rFonts w:ascii="Times New Roman" w:hAnsi="Times New Roman" w:cs="Times New Roman"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 w15:restartNumberingAfterBreak="0">
    <w:nsid w:val="33B61B18"/>
    <w:multiLevelType w:val="hybridMultilevel"/>
    <w:tmpl w:val="2B967B74"/>
    <w:lvl w:ilvl="0" w:tplc="66347022">
      <w:start w:val="1"/>
      <w:numFmt w:val="upperLetter"/>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8" w15:restartNumberingAfterBreak="0">
    <w:nsid w:val="35B80721"/>
    <w:multiLevelType w:val="hybridMultilevel"/>
    <w:tmpl w:val="1EE48DEA"/>
    <w:lvl w:ilvl="0" w:tplc="407408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7033D5"/>
    <w:multiLevelType w:val="hybridMultilevel"/>
    <w:tmpl w:val="4AF88B1A"/>
    <w:lvl w:ilvl="0" w:tplc="636A40EE">
      <w:start w:val="1"/>
      <w:numFmt w:val="upperLetter"/>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0" w15:restartNumberingAfterBreak="0">
    <w:nsid w:val="491872B3"/>
    <w:multiLevelType w:val="hybridMultilevel"/>
    <w:tmpl w:val="8AE282FA"/>
    <w:lvl w:ilvl="0" w:tplc="CABAC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B45E0E"/>
    <w:multiLevelType w:val="hybridMultilevel"/>
    <w:tmpl w:val="92E83474"/>
    <w:lvl w:ilvl="0" w:tplc="E6249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CC6460"/>
    <w:multiLevelType w:val="hybridMultilevel"/>
    <w:tmpl w:val="99B423DC"/>
    <w:lvl w:ilvl="0" w:tplc="C1882004">
      <w:start w:val="1"/>
      <w:numFmt w:val="upperLetter"/>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3" w15:restartNumberingAfterBreak="0">
    <w:nsid w:val="57B86BF5"/>
    <w:multiLevelType w:val="hybridMultilevel"/>
    <w:tmpl w:val="EF66AD6E"/>
    <w:lvl w:ilvl="0" w:tplc="5FF472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057B15"/>
    <w:multiLevelType w:val="hybridMultilevel"/>
    <w:tmpl w:val="EC74D3E6"/>
    <w:lvl w:ilvl="0" w:tplc="8C506826">
      <w:start w:val="1"/>
      <w:numFmt w:val="upp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5" w15:restartNumberingAfterBreak="0">
    <w:nsid w:val="62465399"/>
    <w:multiLevelType w:val="hybridMultilevel"/>
    <w:tmpl w:val="4712D12E"/>
    <w:lvl w:ilvl="0" w:tplc="C4B042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5E7111"/>
    <w:multiLevelType w:val="hybridMultilevel"/>
    <w:tmpl w:val="859AD41C"/>
    <w:lvl w:ilvl="0" w:tplc="63201CF6">
      <w:start w:val="1"/>
      <w:numFmt w:val="lowerRoman"/>
      <w:lvlText w:val="(%1)"/>
      <w:lvlJc w:val="left"/>
      <w:pPr>
        <w:ind w:left="1080" w:hanging="72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71A46"/>
    <w:multiLevelType w:val="hybridMultilevel"/>
    <w:tmpl w:val="B046E660"/>
    <w:lvl w:ilvl="0" w:tplc="D8C486BE">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12F36"/>
    <w:multiLevelType w:val="hybridMultilevel"/>
    <w:tmpl w:val="32AC51E2"/>
    <w:lvl w:ilvl="0" w:tplc="AB705A00">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CA7496"/>
    <w:multiLevelType w:val="hybridMultilevel"/>
    <w:tmpl w:val="4D66B9F4"/>
    <w:lvl w:ilvl="0" w:tplc="29E235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74378A"/>
    <w:multiLevelType w:val="hybridMultilevel"/>
    <w:tmpl w:val="7ABCE3A8"/>
    <w:lvl w:ilvl="0" w:tplc="B26E97A0">
      <w:start w:val="1"/>
      <w:numFmt w:val="upp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1" w15:restartNumberingAfterBreak="0">
    <w:nsid w:val="71EE76E5"/>
    <w:multiLevelType w:val="hybridMultilevel"/>
    <w:tmpl w:val="DC24CD1A"/>
    <w:lvl w:ilvl="0" w:tplc="744C0A6A">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BF1555"/>
    <w:multiLevelType w:val="hybridMultilevel"/>
    <w:tmpl w:val="E1E6F5A8"/>
    <w:lvl w:ilvl="0" w:tplc="4E92A4DA">
      <w:start w:val="1"/>
      <w:numFmt w:val="upp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3" w15:restartNumberingAfterBreak="0">
    <w:nsid w:val="7BAC4302"/>
    <w:multiLevelType w:val="hybridMultilevel"/>
    <w:tmpl w:val="5388EC72"/>
    <w:lvl w:ilvl="0" w:tplc="4A587D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711D0D"/>
    <w:multiLevelType w:val="multilevel"/>
    <w:tmpl w:val="7D711D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7492099">
    <w:abstractNumId w:val="0"/>
  </w:num>
  <w:num w:numId="2" w16cid:durableId="1606956700">
    <w:abstractNumId w:val="14"/>
  </w:num>
  <w:num w:numId="3" w16cid:durableId="1847591492">
    <w:abstractNumId w:val="22"/>
  </w:num>
  <w:num w:numId="4" w16cid:durableId="953362511">
    <w:abstractNumId w:val="4"/>
  </w:num>
  <w:num w:numId="5" w16cid:durableId="1685474864">
    <w:abstractNumId w:val="20"/>
  </w:num>
  <w:num w:numId="6" w16cid:durableId="788209759">
    <w:abstractNumId w:val="6"/>
  </w:num>
  <w:num w:numId="7" w16cid:durableId="514851770">
    <w:abstractNumId w:val="9"/>
  </w:num>
  <w:num w:numId="8" w16cid:durableId="1068646443">
    <w:abstractNumId w:val="12"/>
  </w:num>
  <w:num w:numId="9" w16cid:durableId="628366145">
    <w:abstractNumId w:val="7"/>
  </w:num>
  <w:num w:numId="10" w16cid:durableId="1878807670">
    <w:abstractNumId w:val="1"/>
  </w:num>
  <w:num w:numId="11" w16cid:durableId="1812864012">
    <w:abstractNumId w:val="2"/>
  </w:num>
  <w:num w:numId="12" w16cid:durableId="650594167">
    <w:abstractNumId w:val="18"/>
  </w:num>
  <w:num w:numId="13" w16cid:durableId="1885558971">
    <w:abstractNumId w:val="21"/>
  </w:num>
  <w:num w:numId="14" w16cid:durableId="1210219453">
    <w:abstractNumId w:val="15"/>
  </w:num>
  <w:num w:numId="15" w16cid:durableId="1442920711">
    <w:abstractNumId w:val="5"/>
  </w:num>
  <w:num w:numId="16" w16cid:durableId="138965041">
    <w:abstractNumId w:val="24"/>
  </w:num>
  <w:num w:numId="17" w16cid:durableId="990137059">
    <w:abstractNumId w:val="13"/>
  </w:num>
  <w:num w:numId="18" w16cid:durableId="1130128838">
    <w:abstractNumId w:val="8"/>
  </w:num>
  <w:num w:numId="19" w16cid:durableId="1272588970">
    <w:abstractNumId w:val="17"/>
  </w:num>
  <w:num w:numId="20" w16cid:durableId="1754932763">
    <w:abstractNumId w:val="19"/>
  </w:num>
  <w:num w:numId="21" w16cid:durableId="1498961420">
    <w:abstractNumId w:val="3"/>
  </w:num>
  <w:num w:numId="22" w16cid:durableId="119224716">
    <w:abstractNumId w:val="11"/>
  </w:num>
  <w:num w:numId="23" w16cid:durableId="1403480365">
    <w:abstractNumId w:val="23"/>
  </w:num>
  <w:num w:numId="24" w16cid:durableId="557284396">
    <w:abstractNumId w:val="10"/>
  </w:num>
  <w:num w:numId="25" w16cid:durableId="12782966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BF"/>
    <w:rsid w:val="0000306A"/>
    <w:rsid w:val="00004BF3"/>
    <w:rsid w:val="000170CB"/>
    <w:rsid w:val="00031C52"/>
    <w:rsid w:val="000676BA"/>
    <w:rsid w:val="000728BF"/>
    <w:rsid w:val="00083B09"/>
    <w:rsid w:val="0009676B"/>
    <w:rsid w:val="000B53A5"/>
    <w:rsid w:val="000B6B83"/>
    <w:rsid w:val="000C2988"/>
    <w:rsid w:val="000D1A3F"/>
    <w:rsid w:val="000D2A94"/>
    <w:rsid w:val="000F0EDE"/>
    <w:rsid w:val="000F5AE6"/>
    <w:rsid w:val="000F7CA9"/>
    <w:rsid w:val="00100EBA"/>
    <w:rsid w:val="00107A0C"/>
    <w:rsid w:val="00126A73"/>
    <w:rsid w:val="001321A9"/>
    <w:rsid w:val="0014548F"/>
    <w:rsid w:val="0015269D"/>
    <w:rsid w:val="00166D73"/>
    <w:rsid w:val="00193E1D"/>
    <w:rsid w:val="001976FD"/>
    <w:rsid w:val="001C2019"/>
    <w:rsid w:val="001C460B"/>
    <w:rsid w:val="001C7506"/>
    <w:rsid w:val="001D0382"/>
    <w:rsid w:val="001D0991"/>
    <w:rsid w:val="001D1CEC"/>
    <w:rsid w:val="001D287F"/>
    <w:rsid w:val="001D40AB"/>
    <w:rsid w:val="001F1736"/>
    <w:rsid w:val="00201DC0"/>
    <w:rsid w:val="002125DC"/>
    <w:rsid w:val="0023130B"/>
    <w:rsid w:val="00237744"/>
    <w:rsid w:val="00237FC5"/>
    <w:rsid w:val="0025056E"/>
    <w:rsid w:val="00251420"/>
    <w:rsid w:val="00264275"/>
    <w:rsid w:val="0028751C"/>
    <w:rsid w:val="002903CD"/>
    <w:rsid w:val="00293341"/>
    <w:rsid w:val="00296CD8"/>
    <w:rsid w:val="002B0512"/>
    <w:rsid w:val="002C0342"/>
    <w:rsid w:val="002C443E"/>
    <w:rsid w:val="002D1521"/>
    <w:rsid w:val="002D397F"/>
    <w:rsid w:val="002E4929"/>
    <w:rsid w:val="002F14FA"/>
    <w:rsid w:val="0030289E"/>
    <w:rsid w:val="003136FB"/>
    <w:rsid w:val="0031773D"/>
    <w:rsid w:val="00326604"/>
    <w:rsid w:val="003312FC"/>
    <w:rsid w:val="0034143E"/>
    <w:rsid w:val="0034283E"/>
    <w:rsid w:val="003514C2"/>
    <w:rsid w:val="0035796A"/>
    <w:rsid w:val="00366035"/>
    <w:rsid w:val="0038031B"/>
    <w:rsid w:val="003853D6"/>
    <w:rsid w:val="003948EB"/>
    <w:rsid w:val="003E40A7"/>
    <w:rsid w:val="003F4782"/>
    <w:rsid w:val="00400503"/>
    <w:rsid w:val="0041405A"/>
    <w:rsid w:val="00423147"/>
    <w:rsid w:val="00432B52"/>
    <w:rsid w:val="0044195D"/>
    <w:rsid w:val="00441B93"/>
    <w:rsid w:val="004474EB"/>
    <w:rsid w:val="004509F0"/>
    <w:rsid w:val="004515A6"/>
    <w:rsid w:val="0046798B"/>
    <w:rsid w:val="004749CA"/>
    <w:rsid w:val="00496E8A"/>
    <w:rsid w:val="004A13AD"/>
    <w:rsid w:val="004A44B9"/>
    <w:rsid w:val="004A7A62"/>
    <w:rsid w:val="004B0853"/>
    <w:rsid w:val="004C2514"/>
    <w:rsid w:val="004C4A33"/>
    <w:rsid w:val="004D2E8E"/>
    <w:rsid w:val="00500A99"/>
    <w:rsid w:val="00527458"/>
    <w:rsid w:val="005279CE"/>
    <w:rsid w:val="005430F9"/>
    <w:rsid w:val="00565355"/>
    <w:rsid w:val="00584D02"/>
    <w:rsid w:val="00595A0D"/>
    <w:rsid w:val="005A40B0"/>
    <w:rsid w:val="005B2F8A"/>
    <w:rsid w:val="005C1A2F"/>
    <w:rsid w:val="005C4207"/>
    <w:rsid w:val="005D639B"/>
    <w:rsid w:val="005D78F2"/>
    <w:rsid w:val="005F3561"/>
    <w:rsid w:val="005F639A"/>
    <w:rsid w:val="00600603"/>
    <w:rsid w:val="00613434"/>
    <w:rsid w:val="00615560"/>
    <w:rsid w:val="006232B4"/>
    <w:rsid w:val="00623AD7"/>
    <w:rsid w:val="006509E6"/>
    <w:rsid w:val="00662C0A"/>
    <w:rsid w:val="00671567"/>
    <w:rsid w:val="006741DE"/>
    <w:rsid w:val="0069227A"/>
    <w:rsid w:val="0069762E"/>
    <w:rsid w:val="006A5512"/>
    <w:rsid w:val="006B2885"/>
    <w:rsid w:val="006D336F"/>
    <w:rsid w:val="006D41E0"/>
    <w:rsid w:val="006D51A1"/>
    <w:rsid w:val="006D632E"/>
    <w:rsid w:val="006F699B"/>
    <w:rsid w:val="00705E73"/>
    <w:rsid w:val="007162E6"/>
    <w:rsid w:val="00733915"/>
    <w:rsid w:val="0073580D"/>
    <w:rsid w:val="007526F3"/>
    <w:rsid w:val="00760AFA"/>
    <w:rsid w:val="0076296B"/>
    <w:rsid w:val="00783286"/>
    <w:rsid w:val="007857CE"/>
    <w:rsid w:val="00793EA5"/>
    <w:rsid w:val="007A3781"/>
    <w:rsid w:val="007A52BC"/>
    <w:rsid w:val="007B478D"/>
    <w:rsid w:val="007C35E5"/>
    <w:rsid w:val="007D114A"/>
    <w:rsid w:val="007D2019"/>
    <w:rsid w:val="007D61D6"/>
    <w:rsid w:val="007E5B54"/>
    <w:rsid w:val="007F39BA"/>
    <w:rsid w:val="007F3FF6"/>
    <w:rsid w:val="007F416F"/>
    <w:rsid w:val="0080546A"/>
    <w:rsid w:val="0081562F"/>
    <w:rsid w:val="008260BE"/>
    <w:rsid w:val="00830F69"/>
    <w:rsid w:val="00837E15"/>
    <w:rsid w:val="00843021"/>
    <w:rsid w:val="008551D3"/>
    <w:rsid w:val="00856D68"/>
    <w:rsid w:val="00865D88"/>
    <w:rsid w:val="00866A18"/>
    <w:rsid w:val="00875FAB"/>
    <w:rsid w:val="00884B55"/>
    <w:rsid w:val="008919F7"/>
    <w:rsid w:val="00892E77"/>
    <w:rsid w:val="00893415"/>
    <w:rsid w:val="008B034B"/>
    <w:rsid w:val="008B3784"/>
    <w:rsid w:val="008B6226"/>
    <w:rsid w:val="008B6CBF"/>
    <w:rsid w:val="008C1527"/>
    <w:rsid w:val="008C53B6"/>
    <w:rsid w:val="008D03C6"/>
    <w:rsid w:val="008D16F3"/>
    <w:rsid w:val="008D7F1F"/>
    <w:rsid w:val="00912889"/>
    <w:rsid w:val="009226A5"/>
    <w:rsid w:val="00936349"/>
    <w:rsid w:val="0094004C"/>
    <w:rsid w:val="00945126"/>
    <w:rsid w:val="009470AF"/>
    <w:rsid w:val="00980D3A"/>
    <w:rsid w:val="009815F3"/>
    <w:rsid w:val="00990500"/>
    <w:rsid w:val="009B0C7F"/>
    <w:rsid w:val="009B1D8A"/>
    <w:rsid w:val="009C4607"/>
    <w:rsid w:val="009D3145"/>
    <w:rsid w:val="00A113FC"/>
    <w:rsid w:val="00A13C7B"/>
    <w:rsid w:val="00A2445B"/>
    <w:rsid w:val="00A2448A"/>
    <w:rsid w:val="00A423C4"/>
    <w:rsid w:val="00A5540D"/>
    <w:rsid w:val="00A76524"/>
    <w:rsid w:val="00AB1236"/>
    <w:rsid w:val="00AC18C6"/>
    <w:rsid w:val="00AC2737"/>
    <w:rsid w:val="00AC69C4"/>
    <w:rsid w:val="00AE50C0"/>
    <w:rsid w:val="00B13CD0"/>
    <w:rsid w:val="00B24DE4"/>
    <w:rsid w:val="00B41276"/>
    <w:rsid w:val="00B43C34"/>
    <w:rsid w:val="00B665C8"/>
    <w:rsid w:val="00B77449"/>
    <w:rsid w:val="00B8027C"/>
    <w:rsid w:val="00B91E77"/>
    <w:rsid w:val="00B95FB5"/>
    <w:rsid w:val="00BA1586"/>
    <w:rsid w:val="00BA23A7"/>
    <w:rsid w:val="00BA47A8"/>
    <w:rsid w:val="00BC32F1"/>
    <w:rsid w:val="00BC49C8"/>
    <w:rsid w:val="00BC6FE0"/>
    <w:rsid w:val="00BE7AF0"/>
    <w:rsid w:val="00C058A0"/>
    <w:rsid w:val="00C12B60"/>
    <w:rsid w:val="00C22A47"/>
    <w:rsid w:val="00C407FA"/>
    <w:rsid w:val="00C435C3"/>
    <w:rsid w:val="00C543AB"/>
    <w:rsid w:val="00C5515D"/>
    <w:rsid w:val="00C70DF2"/>
    <w:rsid w:val="00C85A09"/>
    <w:rsid w:val="00C90D63"/>
    <w:rsid w:val="00C92EA1"/>
    <w:rsid w:val="00CA6BA4"/>
    <w:rsid w:val="00CB4404"/>
    <w:rsid w:val="00CB51EE"/>
    <w:rsid w:val="00CC1DEC"/>
    <w:rsid w:val="00CC2D82"/>
    <w:rsid w:val="00CD1412"/>
    <w:rsid w:val="00CD25CE"/>
    <w:rsid w:val="00CD56CE"/>
    <w:rsid w:val="00CF46E9"/>
    <w:rsid w:val="00D10ED2"/>
    <w:rsid w:val="00D13D16"/>
    <w:rsid w:val="00D4231E"/>
    <w:rsid w:val="00D546B6"/>
    <w:rsid w:val="00D557BF"/>
    <w:rsid w:val="00D654BC"/>
    <w:rsid w:val="00D842D0"/>
    <w:rsid w:val="00D86965"/>
    <w:rsid w:val="00D91063"/>
    <w:rsid w:val="00DA534D"/>
    <w:rsid w:val="00DA7BD2"/>
    <w:rsid w:val="00DB4406"/>
    <w:rsid w:val="00DC41D5"/>
    <w:rsid w:val="00DD1267"/>
    <w:rsid w:val="00DE4EB0"/>
    <w:rsid w:val="00DF2CD6"/>
    <w:rsid w:val="00E1278B"/>
    <w:rsid w:val="00E14AF5"/>
    <w:rsid w:val="00E1645B"/>
    <w:rsid w:val="00E31D68"/>
    <w:rsid w:val="00E32824"/>
    <w:rsid w:val="00E40A35"/>
    <w:rsid w:val="00E52067"/>
    <w:rsid w:val="00E62231"/>
    <w:rsid w:val="00E80499"/>
    <w:rsid w:val="00E859C3"/>
    <w:rsid w:val="00E94A1D"/>
    <w:rsid w:val="00E95780"/>
    <w:rsid w:val="00EA3DE1"/>
    <w:rsid w:val="00EA70BA"/>
    <w:rsid w:val="00EB4C5A"/>
    <w:rsid w:val="00EC5167"/>
    <w:rsid w:val="00ED627C"/>
    <w:rsid w:val="00F022E5"/>
    <w:rsid w:val="00F14BC7"/>
    <w:rsid w:val="00F16AB2"/>
    <w:rsid w:val="00F22460"/>
    <w:rsid w:val="00F24487"/>
    <w:rsid w:val="00F26885"/>
    <w:rsid w:val="00F504C2"/>
    <w:rsid w:val="00F5203D"/>
    <w:rsid w:val="00F544ED"/>
    <w:rsid w:val="00F6478B"/>
    <w:rsid w:val="00F66D01"/>
    <w:rsid w:val="00F7271B"/>
    <w:rsid w:val="00F7584B"/>
    <w:rsid w:val="00F858E1"/>
    <w:rsid w:val="00F915DD"/>
    <w:rsid w:val="00FA0640"/>
    <w:rsid w:val="00FA7B2F"/>
    <w:rsid w:val="00FD0247"/>
    <w:rsid w:val="00FE09E0"/>
    <w:rsid w:val="00FE0A9D"/>
    <w:rsid w:val="00FF1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EE52"/>
  <w15:chartTrackingRefBased/>
  <w15:docId w15:val="{8030F848-8409-4B11-A258-643F5B52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3"/>
    <w:pPr>
      <w:suppressAutoHyphens/>
      <w:spacing w:after="0" w:line="240" w:lineRule="auto"/>
    </w:pPr>
    <w:rPr>
      <w:rFonts w:ascii="Times New Roman" w:eastAsia="SimSun" w:hAnsi="Times New Roman" w:cs="Mangal"/>
      <w:kern w:val="1"/>
      <w:sz w:val="24"/>
      <w:szCs w:val="24"/>
      <w:lang w:val="en-US" w:eastAsia="hi-IN" w:bidi="hi-IN"/>
      <w14:ligatures w14:val="none"/>
    </w:rPr>
  </w:style>
  <w:style w:type="paragraph" w:styleId="Heading1">
    <w:name w:val="heading 1"/>
    <w:basedOn w:val="Normal"/>
    <w:next w:val="Normal"/>
    <w:link w:val="Heading1Char"/>
    <w:uiPriority w:val="9"/>
    <w:qFormat/>
    <w:rsid w:val="000728BF"/>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bidi="ar-SA"/>
      <w14:ligatures w14:val="standardContextual"/>
    </w:rPr>
  </w:style>
  <w:style w:type="paragraph" w:styleId="Heading2">
    <w:name w:val="heading 2"/>
    <w:basedOn w:val="Normal"/>
    <w:next w:val="Normal"/>
    <w:link w:val="Heading2Char"/>
    <w:uiPriority w:val="9"/>
    <w:unhideWhenUsed/>
    <w:qFormat/>
    <w:rsid w:val="000728BF"/>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bidi="ar-SA"/>
      <w14:ligatures w14:val="standardContextual"/>
    </w:rPr>
  </w:style>
  <w:style w:type="paragraph" w:styleId="Heading3">
    <w:name w:val="heading 3"/>
    <w:basedOn w:val="Normal"/>
    <w:next w:val="Normal"/>
    <w:link w:val="Heading3Char"/>
    <w:uiPriority w:val="9"/>
    <w:semiHidden/>
    <w:unhideWhenUsed/>
    <w:qFormat/>
    <w:rsid w:val="000728BF"/>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eastAsia="en-US" w:bidi="ar-SA"/>
      <w14:ligatures w14:val="standardContextual"/>
    </w:rPr>
  </w:style>
  <w:style w:type="paragraph" w:styleId="Heading4">
    <w:name w:val="heading 4"/>
    <w:basedOn w:val="Normal"/>
    <w:next w:val="Normal"/>
    <w:link w:val="Heading4Char"/>
    <w:uiPriority w:val="9"/>
    <w:semiHidden/>
    <w:unhideWhenUsed/>
    <w:qFormat/>
    <w:rsid w:val="000728BF"/>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eastAsia="en-US" w:bidi="ar-SA"/>
      <w14:ligatures w14:val="standardContextual"/>
    </w:rPr>
  </w:style>
  <w:style w:type="paragraph" w:styleId="Heading5">
    <w:name w:val="heading 5"/>
    <w:basedOn w:val="Normal"/>
    <w:next w:val="Normal"/>
    <w:link w:val="Heading5Char"/>
    <w:uiPriority w:val="9"/>
    <w:semiHidden/>
    <w:unhideWhenUsed/>
    <w:qFormat/>
    <w:rsid w:val="000728BF"/>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eastAsia="en-US" w:bidi="ar-SA"/>
      <w14:ligatures w14:val="standardContextual"/>
    </w:rPr>
  </w:style>
  <w:style w:type="paragraph" w:styleId="Heading6">
    <w:name w:val="heading 6"/>
    <w:basedOn w:val="Normal"/>
    <w:next w:val="Normal"/>
    <w:link w:val="Heading6Char"/>
    <w:uiPriority w:val="9"/>
    <w:semiHidden/>
    <w:unhideWhenUsed/>
    <w:qFormat/>
    <w:rsid w:val="000728BF"/>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bidi="ar-SA"/>
      <w14:ligatures w14:val="standardContextual"/>
    </w:rPr>
  </w:style>
  <w:style w:type="paragraph" w:styleId="Heading7">
    <w:name w:val="heading 7"/>
    <w:basedOn w:val="Normal"/>
    <w:next w:val="Normal"/>
    <w:link w:val="Heading7Char"/>
    <w:uiPriority w:val="9"/>
    <w:semiHidden/>
    <w:unhideWhenUsed/>
    <w:qFormat/>
    <w:rsid w:val="000728BF"/>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bidi="ar-SA"/>
      <w14:ligatures w14:val="standardContextual"/>
    </w:rPr>
  </w:style>
  <w:style w:type="paragraph" w:styleId="Heading8">
    <w:name w:val="heading 8"/>
    <w:basedOn w:val="Normal"/>
    <w:next w:val="Normal"/>
    <w:link w:val="Heading8Char"/>
    <w:uiPriority w:val="9"/>
    <w:semiHidden/>
    <w:unhideWhenUsed/>
    <w:qFormat/>
    <w:rsid w:val="000728BF"/>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bidi="ar-SA"/>
      <w14:ligatures w14:val="standardContextual"/>
    </w:rPr>
  </w:style>
  <w:style w:type="paragraph" w:styleId="Heading9">
    <w:name w:val="heading 9"/>
    <w:basedOn w:val="Normal"/>
    <w:next w:val="Normal"/>
    <w:link w:val="Heading9Char"/>
    <w:uiPriority w:val="9"/>
    <w:semiHidden/>
    <w:unhideWhenUsed/>
    <w:qFormat/>
    <w:rsid w:val="000728BF"/>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GB"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2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8BF"/>
    <w:rPr>
      <w:rFonts w:eastAsiaTheme="majorEastAsia" w:cstheme="majorBidi"/>
      <w:color w:val="272727" w:themeColor="text1" w:themeTint="D8"/>
    </w:rPr>
  </w:style>
  <w:style w:type="paragraph" w:styleId="Title">
    <w:name w:val="Title"/>
    <w:basedOn w:val="Normal"/>
    <w:next w:val="Normal"/>
    <w:link w:val="TitleChar"/>
    <w:uiPriority w:val="10"/>
    <w:qFormat/>
    <w:rsid w:val="000728BF"/>
    <w:pPr>
      <w:suppressAutoHyphens w:val="0"/>
      <w:spacing w:after="80"/>
      <w:contextualSpacing/>
    </w:pPr>
    <w:rPr>
      <w:rFonts w:asciiTheme="majorHAnsi" w:eastAsiaTheme="majorEastAsia" w:hAnsiTheme="majorHAnsi" w:cstheme="majorBidi"/>
      <w:spacing w:val="-10"/>
      <w:kern w:val="28"/>
      <w:sz w:val="56"/>
      <w:szCs w:val="56"/>
      <w:lang w:val="en-GB" w:eastAsia="en-US" w:bidi="ar-SA"/>
      <w14:ligatures w14:val="standardContextual"/>
    </w:rPr>
  </w:style>
  <w:style w:type="character" w:customStyle="1" w:styleId="TitleChar">
    <w:name w:val="Title Char"/>
    <w:basedOn w:val="DefaultParagraphFont"/>
    <w:link w:val="Title"/>
    <w:uiPriority w:val="10"/>
    <w:rsid w:val="00072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8B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bidi="ar-SA"/>
      <w14:ligatures w14:val="standardContextual"/>
    </w:rPr>
  </w:style>
  <w:style w:type="character" w:customStyle="1" w:styleId="SubtitleChar">
    <w:name w:val="Subtitle Char"/>
    <w:basedOn w:val="DefaultParagraphFont"/>
    <w:link w:val="Subtitle"/>
    <w:uiPriority w:val="11"/>
    <w:rsid w:val="00072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8BF"/>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bidi="ar-SA"/>
      <w14:ligatures w14:val="standardContextual"/>
    </w:rPr>
  </w:style>
  <w:style w:type="character" w:customStyle="1" w:styleId="QuoteChar">
    <w:name w:val="Quote Char"/>
    <w:basedOn w:val="DefaultParagraphFont"/>
    <w:link w:val="Quote"/>
    <w:uiPriority w:val="29"/>
    <w:rsid w:val="000728BF"/>
    <w:rPr>
      <w:i/>
      <w:iCs/>
      <w:color w:val="404040" w:themeColor="text1" w:themeTint="BF"/>
    </w:rPr>
  </w:style>
  <w:style w:type="paragraph" w:styleId="ListParagraph">
    <w:name w:val="List Paragraph"/>
    <w:basedOn w:val="Normal"/>
    <w:uiPriority w:val="99"/>
    <w:qFormat/>
    <w:rsid w:val="000728BF"/>
    <w:pPr>
      <w:suppressAutoHyphens w:val="0"/>
      <w:spacing w:after="160" w:line="259" w:lineRule="auto"/>
      <w:ind w:left="720"/>
      <w:contextualSpacing/>
    </w:pPr>
    <w:rPr>
      <w:rFonts w:asciiTheme="minorHAnsi" w:eastAsiaTheme="minorHAnsi" w:hAnsiTheme="minorHAnsi" w:cstheme="minorBidi"/>
      <w:kern w:val="2"/>
      <w:sz w:val="22"/>
      <w:szCs w:val="22"/>
      <w:lang w:val="en-GB" w:eastAsia="en-US" w:bidi="ar-SA"/>
      <w14:ligatures w14:val="standardContextual"/>
    </w:rPr>
  </w:style>
  <w:style w:type="character" w:styleId="IntenseEmphasis">
    <w:name w:val="Intense Emphasis"/>
    <w:basedOn w:val="DefaultParagraphFont"/>
    <w:uiPriority w:val="21"/>
    <w:qFormat/>
    <w:rsid w:val="000728BF"/>
    <w:rPr>
      <w:i/>
      <w:iCs/>
      <w:color w:val="0F4761" w:themeColor="accent1" w:themeShade="BF"/>
    </w:rPr>
  </w:style>
  <w:style w:type="paragraph" w:styleId="IntenseQuote">
    <w:name w:val="Intense Quote"/>
    <w:basedOn w:val="Normal"/>
    <w:next w:val="Normal"/>
    <w:link w:val="IntenseQuoteChar"/>
    <w:uiPriority w:val="30"/>
    <w:qFormat/>
    <w:rsid w:val="000728BF"/>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eastAsia="en-US" w:bidi="ar-SA"/>
      <w14:ligatures w14:val="standardContextual"/>
    </w:rPr>
  </w:style>
  <w:style w:type="character" w:customStyle="1" w:styleId="IntenseQuoteChar">
    <w:name w:val="Intense Quote Char"/>
    <w:basedOn w:val="DefaultParagraphFont"/>
    <w:link w:val="IntenseQuote"/>
    <w:uiPriority w:val="30"/>
    <w:rsid w:val="000728BF"/>
    <w:rPr>
      <w:i/>
      <w:iCs/>
      <w:color w:val="0F4761" w:themeColor="accent1" w:themeShade="BF"/>
    </w:rPr>
  </w:style>
  <w:style w:type="character" w:styleId="IntenseReference">
    <w:name w:val="Intense Reference"/>
    <w:basedOn w:val="DefaultParagraphFont"/>
    <w:uiPriority w:val="32"/>
    <w:qFormat/>
    <w:rsid w:val="000728BF"/>
    <w:rPr>
      <w:b/>
      <w:bCs/>
      <w:smallCaps/>
      <w:color w:val="0F4761" w:themeColor="accent1" w:themeShade="BF"/>
      <w:spacing w:val="5"/>
    </w:rPr>
  </w:style>
  <w:style w:type="paragraph" w:styleId="BodyText">
    <w:name w:val="Body Text"/>
    <w:basedOn w:val="Normal"/>
    <w:link w:val="BodyTextChar"/>
    <w:rsid w:val="00BA47A8"/>
    <w:pPr>
      <w:suppressAutoHyphens w:val="0"/>
      <w:jc w:val="both"/>
    </w:pPr>
    <w:rPr>
      <w:rFonts w:ascii="Tornado" w:eastAsia="Batang" w:hAnsi="Tornado" w:cs="Times New Roman"/>
      <w:kern w:val="0"/>
      <w:szCs w:val="20"/>
      <w:lang w:val="en-GB" w:eastAsia="en-US" w:bidi="ar-SA"/>
    </w:rPr>
  </w:style>
  <w:style w:type="character" w:customStyle="1" w:styleId="BodyTextChar">
    <w:name w:val="Body Text Char"/>
    <w:basedOn w:val="DefaultParagraphFont"/>
    <w:link w:val="BodyText"/>
    <w:rsid w:val="00BA47A8"/>
    <w:rPr>
      <w:rFonts w:ascii="Tornado" w:eastAsia="Batang" w:hAnsi="Tornado" w:cs="Times New Roman"/>
      <w:kern w:val="0"/>
      <w:sz w:val="24"/>
      <w:szCs w:val="20"/>
      <w14:ligatures w14:val="none"/>
    </w:rPr>
  </w:style>
  <w:style w:type="paragraph" w:styleId="NoSpacing">
    <w:name w:val="No Spacing"/>
    <w:uiPriority w:val="1"/>
    <w:qFormat/>
    <w:rsid w:val="001976FD"/>
    <w:pPr>
      <w:spacing w:after="0" w:line="240" w:lineRule="auto"/>
    </w:pPr>
    <w:rPr>
      <w:kern w:val="0"/>
      <w14:ligatures w14:val="none"/>
    </w:rPr>
  </w:style>
  <w:style w:type="paragraph" w:styleId="BodyTextIndent">
    <w:name w:val="Body Text Indent"/>
    <w:basedOn w:val="Normal"/>
    <w:link w:val="BodyTextIndentChar"/>
    <w:uiPriority w:val="99"/>
    <w:semiHidden/>
    <w:unhideWhenUsed/>
    <w:rsid w:val="001976FD"/>
    <w:pPr>
      <w:spacing w:after="120"/>
      <w:ind w:left="283"/>
    </w:pPr>
    <w:rPr>
      <w:szCs w:val="21"/>
    </w:rPr>
  </w:style>
  <w:style w:type="character" w:customStyle="1" w:styleId="BodyTextIndentChar">
    <w:name w:val="Body Text Indent Char"/>
    <w:basedOn w:val="DefaultParagraphFont"/>
    <w:link w:val="BodyTextIndent"/>
    <w:uiPriority w:val="99"/>
    <w:semiHidden/>
    <w:rsid w:val="001976FD"/>
    <w:rPr>
      <w:rFonts w:ascii="Times New Roman" w:eastAsia="SimSun" w:hAnsi="Times New Roman" w:cs="Mangal"/>
      <w:kern w:val="1"/>
      <w:sz w:val="24"/>
      <w:szCs w:val="21"/>
      <w:lang w:val="en-US" w:eastAsia="hi-IN" w:bidi="hi-IN"/>
      <w14:ligatures w14:val="none"/>
    </w:rPr>
  </w:style>
  <w:style w:type="paragraph" w:customStyle="1" w:styleId="Body">
    <w:name w:val="Body"/>
    <w:uiPriority w:val="99"/>
    <w:qFormat/>
    <w:rsid w:val="001976FD"/>
    <w:pPr>
      <w:autoSpaceDE w:val="0"/>
      <w:autoSpaceDN w:val="0"/>
      <w:adjustRightInd w:val="0"/>
      <w:spacing w:after="0" w:line="280" w:lineRule="atLeast"/>
    </w:pPr>
    <w:rPr>
      <w:rFonts w:ascii="Times New Roman" w:hAnsi="Times New Roman" w:cs="Times New Roman"/>
      <w:color w:val="000000"/>
      <w:w w:val="0"/>
      <w:kern w:val="0"/>
      <w:sz w:val="24"/>
      <w:szCs w:val="24"/>
      <w14:ligatures w14:val="none"/>
    </w:rPr>
  </w:style>
  <w:style w:type="table" w:customStyle="1" w:styleId="TableGrid1">
    <w:name w:val="Table Grid1"/>
    <w:basedOn w:val="TableNormal"/>
    <w:next w:val="TableGrid"/>
    <w:uiPriority w:val="39"/>
    <w:rsid w:val="003803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380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sid w:val="0038031B"/>
    <w:rPr>
      <w:sz w:val="16"/>
      <w:szCs w:val="16"/>
    </w:rPr>
  </w:style>
  <w:style w:type="paragraph" w:styleId="CommentText">
    <w:name w:val="annotation text"/>
    <w:basedOn w:val="Normal"/>
    <w:link w:val="CommentTextChar"/>
    <w:uiPriority w:val="99"/>
    <w:unhideWhenUsed/>
    <w:qFormat/>
    <w:rsid w:val="0038031B"/>
    <w:pPr>
      <w:suppressAutoHyphens w:val="0"/>
      <w:spacing w:after="160"/>
    </w:pPr>
    <w:rPr>
      <w:rFonts w:ascii="Calibri" w:eastAsia="Calibri" w:hAnsi="Calibri" w:cs="Times New Roman"/>
      <w:kern w:val="0"/>
      <w:sz w:val="20"/>
      <w:szCs w:val="20"/>
      <w:lang w:val="en-GB" w:eastAsia="en-US" w:bidi="ar-SA"/>
    </w:rPr>
  </w:style>
  <w:style w:type="character" w:customStyle="1" w:styleId="CommentTextChar">
    <w:name w:val="Comment Text Char"/>
    <w:basedOn w:val="DefaultParagraphFont"/>
    <w:link w:val="CommentText"/>
    <w:uiPriority w:val="99"/>
    <w:rsid w:val="0038031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031B"/>
    <w:rPr>
      <w:b/>
      <w:bCs/>
    </w:rPr>
  </w:style>
  <w:style w:type="character" w:customStyle="1" w:styleId="CommentSubjectChar">
    <w:name w:val="Comment Subject Char"/>
    <w:basedOn w:val="CommentTextChar"/>
    <w:link w:val="CommentSubject"/>
    <w:uiPriority w:val="99"/>
    <w:semiHidden/>
    <w:rsid w:val="0038031B"/>
    <w:rPr>
      <w:rFonts w:ascii="Calibri" w:eastAsia="Calibri" w:hAnsi="Calibri" w:cs="Times New Roman"/>
      <w:b/>
      <w:bCs/>
      <w:kern w:val="0"/>
      <w:sz w:val="20"/>
      <w:szCs w:val="20"/>
      <w14:ligatures w14:val="none"/>
    </w:rPr>
  </w:style>
  <w:style w:type="character" w:customStyle="1" w:styleId="ui-provider">
    <w:name w:val="ui-provider"/>
    <w:basedOn w:val="DefaultParagraphFont"/>
    <w:qFormat/>
    <w:rsid w:val="0038031B"/>
  </w:style>
  <w:style w:type="character" w:customStyle="1" w:styleId="cf01">
    <w:name w:val="cf01"/>
    <w:basedOn w:val="DefaultParagraphFont"/>
    <w:qFormat/>
    <w:rsid w:val="0038031B"/>
    <w:rPr>
      <w:rFonts w:ascii="Segoe UI" w:hAnsi="Segoe UI" w:cs="Segoe UI" w:hint="default"/>
      <w:sz w:val="18"/>
      <w:szCs w:val="18"/>
    </w:rPr>
  </w:style>
  <w:style w:type="character" w:customStyle="1" w:styleId="cf11">
    <w:name w:val="cf11"/>
    <w:basedOn w:val="DefaultParagraphFont"/>
    <w:qFormat/>
    <w:rsid w:val="0038031B"/>
    <w:rPr>
      <w:rFonts w:ascii="Segoe UI" w:hAnsi="Segoe UI" w:cs="Segoe UI" w:hint="default"/>
      <w:sz w:val="18"/>
      <w:szCs w:val="18"/>
    </w:rPr>
  </w:style>
  <w:style w:type="paragraph" w:styleId="Revision">
    <w:name w:val="Revision"/>
    <w:hidden/>
    <w:uiPriority w:val="99"/>
    <w:semiHidden/>
    <w:rsid w:val="0038031B"/>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E32824"/>
    <w:pPr>
      <w:tabs>
        <w:tab w:val="center" w:pos="4513"/>
        <w:tab w:val="right" w:pos="9026"/>
      </w:tabs>
    </w:pPr>
    <w:rPr>
      <w:szCs w:val="21"/>
    </w:rPr>
  </w:style>
  <w:style w:type="character" w:customStyle="1" w:styleId="HeaderChar">
    <w:name w:val="Header Char"/>
    <w:basedOn w:val="DefaultParagraphFont"/>
    <w:link w:val="Header"/>
    <w:uiPriority w:val="99"/>
    <w:rsid w:val="00E32824"/>
    <w:rPr>
      <w:rFonts w:ascii="Times New Roman" w:eastAsia="SimSun" w:hAnsi="Times New Roman" w:cs="Mangal"/>
      <w:kern w:val="1"/>
      <w:sz w:val="24"/>
      <w:szCs w:val="21"/>
      <w:lang w:val="en-US" w:eastAsia="hi-IN" w:bidi="hi-IN"/>
      <w14:ligatures w14:val="none"/>
    </w:rPr>
  </w:style>
  <w:style w:type="paragraph" w:styleId="Footer">
    <w:name w:val="footer"/>
    <w:basedOn w:val="Normal"/>
    <w:link w:val="FooterChar"/>
    <w:uiPriority w:val="99"/>
    <w:unhideWhenUsed/>
    <w:rsid w:val="00E32824"/>
    <w:pPr>
      <w:tabs>
        <w:tab w:val="center" w:pos="4513"/>
        <w:tab w:val="right" w:pos="9026"/>
      </w:tabs>
    </w:pPr>
    <w:rPr>
      <w:szCs w:val="21"/>
    </w:rPr>
  </w:style>
  <w:style w:type="character" w:customStyle="1" w:styleId="FooterChar">
    <w:name w:val="Footer Char"/>
    <w:basedOn w:val="DefaultParagraphFont"/>
    <w:link w:val="Footer"/>
    <w:uiPriority w:val="99"/>
    <w:rsid w:val="00E32824"/>
    <w:rPr>
      <w:rFonts w:ascii="Times New Roman" w:eastAsia="SimSun" w:hAnsi="Times New Roman" w:cs="Mangal"/>
      <w:kern w:val="1"/>
      <w:sz w:val="24"/>
      <w:szCs w:val="21"/>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D8996-1F7C-4D24-A164-2A0C57F3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113</Pages>
  <Words>44164</Words>
  <Characters>251735</Characters>
  <Application>Microsoft Office Word</Application>
  <DocSecurity>0</DocSecurity>
  <Lines>2097</Lines>
  <Paragraphs>590</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295309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206</cp:revision>
  <dcterms:created xsi:type="dcterms:W3CDTF">2026-02-24T13:06:00Z</dcterms:created>
  <dcterms:modified xsi:type="dcterms:W3CDTF">2026-04-20T14:14:00Z</dcterms:modified>
</cp:coreProperties>
</file>