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51A9E" w14:textId="77777777" w:rsidR="001709E1" w:rsidRDefault="001709E1" w:rsidP="001709E1">
      <w:pPr>
        <w:spacing w:after="0" w:line="240" w:lineRule="auto"/>
        <w:jc w:val="center"/>
        <w:rPr>
          <w:rFonts w:ascii="Times New Roman" w:hAnsi="Times New Roman" w:cs="Times New Roman"/>
          <w:b/>
          <w:sz w:val="24"/>
          <w:szCs w:val="24"/>
        </w:rPr>
      </w:pPr>
      <w:bookmarkStart w:id="0" w:name="_Hlk152328029"/>
      <w:bookmarkStart w:id="1" w:name="_Hlk206487983"/>
    </w:p>
    <w:p w14:paraId="073AC4CB" w14:textId="77777777" w:rsidR="001709E1" w:rsidRDefault="001709E1" w:rsidP="001709E1">
      <w:pPr>
        <w:spacing w:after="0" w:line="240" w:lineRule="auto"/>
        <w:jc w:val="center"/>
        <w:rPr>
          <w:rFonts w:ascii="Times New Roman" w:hAnsi="Times New Roman" w:cs="Times New Roman"/>
          <w:b/>
          <w:sz w:val="24"/>
          <w:szCs w:val="24"/>
        </w:rPr>
      </w:pPr>
    </w:p>
    <w:p w14:paraId="749C455B" w14:textId="77777777" w:rsidR="001709E1" w:rsidRDefault="001709E1" w:rsidP="001709E1">
      <w:pPr>
        <w:spacing w:after="0" w:line="240" w:lineRule="auto"/>
        <w:jc w:val="center"/>
        <w:rPr>
          <w:rFonts w:ascii="Times New Roman" w:hAnsi="Times New Roman" w:cs="Times New Roman"/>
          <w:b/>
          <w:sz w:val="24"/>
          <w:szCs w:val="24"/>
        </w:rPr>
      </w:pPr>
    </w:p>
    <w:p w14:paraId="2A1DBB4E" w14:textId="77777777" w:rsidR="001709E1" w:rsidRDefault="001709E1" w:rsidP="001709E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MALTA</w:t>
      </w:r>
    </w:p>
    <w:p w14:paraId="51A773EE" w14:textId="77777777" w:rsidR="001709E1" w:rsidRDefault="001709E1" w:rsidP="001709E1">
      <w:pPr>
        <w:spacing w:after="0" w:line="240" w:lineRule="auto"/>
        <w:jc w:val="center"/>
        <w:rPr>
          <w:rFonts w:ascii="Times New Roman" w:hAnsi="Times New Roman" w:cs="Times New Roman"/>
          <w:b/>
          <w:sz w:val="24"/>
          <w:szCs w:val="24"/>
        </w:rPr>
      </w:pPr>
    </w:p>
    <w:p w14:paraId="20174E13" w14:textId="77777777" w:rsidR="001709E1" w:rsidRDefault="001709E1" w:rsidP="001709E1">
      <w:pPr>
        <w:spacing w:after="0" w:line="240" w:lineRule="auto"/>
        <w:jc w:val="center"/>
        <w:rPr>
          <w:rFonts w:ascii="Times New Roman" w:hAnsi="Times New Roman" w:cs="Times New Roman"/>
          <w:b/>
          <w:sz w:val="24"/>
          <w:szCs w:val="24"/>
        </w:rPr>
      </w:pPr>
    </w:p>
    <w:p w14:paraId="391AF5DC" w14:textId="77777777" w:rsidR="001709E1" w:rsidRDefault="001709E1" w:rsidP="001709E1">
      <w:pPr>
        <w:spacing w:after="0" w:line="240" w:lineRule="auto"/>
        <w:jc w:val="center"/>
        <w:rPr>
          <w:rFonts w:ascii="Times New Roman" w:hAnsi="Times New Roman" w:cs="Times New Roman"/>
          <w:b/>
          <w:sz w:val="24"/>
          <w:szCs w:val="24"/>
        </w:rPr>
      </w:pPr>
    </w:p>
    <w:p w14:paraId="5A56D349" w14:textId="77777777" w:rsidR="001709E1" w:rsidRDefault="001709E1" w:rsidP="001709E1">
      <w:pPr>
        <w:spacing w:after="0" w:line="240" w:lineRule="auto"/>
        <w:jc w:val="center"/>
        <w:rPr>
          <w:rFonts w:ascii="Times New Roman" w:hAnsi="Times New Roman" w:cs="Times New Roman"/>
          <w:b/>
          <w:sz w:val="24"/>
          <w:szCs w:val="24"/>
        </w:rPr>
      </w:pPr>
    </w:p>
    <w:p w14:paraId="4FF4739B" w14:textId="77777777" w:rsidR="001709E1" w:rsidRDefault="001709E1" w:rsidP="001709E1">
      <w:pPr>
        <w:spacing w:after="0" w:line="240" w:lineRule="auto"/>
        <w:jc w:val="center"/>
        <w:rPr>
          <w:rFonts w:ascii="Times New Roman" w:hAnsi="Times New Roman" w:cs="Times New Roman"/>
          <w:b/>
          <w:sz w:val="24"/>
          <w:szCs w:val="24"/>
        </w:rPr>
      </w:pPr>
    </w:p>
    <w:p w14:paraId="7003E436" w14:textId="77777777" w:rsidR="001709E1" w:rsidRDefault="001709E1" w:rsidP="001709E1">
      <w:pPr>
        <w:spacing w:after="0" w:line="240" w:lineRule="auto"/>
        <w:jc w:val="center"/>
        <w:rPr>
          <w:rFonts w:ascii="Times New Roman" w:hAnsi="Times New Roman" w:cs="Times New Roman"/>
          <w:b/>
          <w:sz w:val="24"/>
          <w:szCs w:val="24"/>
        </w:rPr>
      </w:pPr>
    </w:p>
    <w:p w14:paraId="6056E2D4" w14:textId="77777777" w:rsidR="001709E1" w:rsidRDefault="001709E1" w:rsidP="001709E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KAMRA TAD-DEPUTATI</w:t>
      </w:r>
    </w:p>
    <w:p w14:paraId="0048B88F" w14:textId="77777777" w:rsidR="001709E1" w:rsidRDefault="001709E1" w:rsidP="001709E1">
      <w:pPr>
        <w:spacing w:after="0" w:line="240" w:lineRule="auto"/>
        <w:jc w:val="center"/>
        <w:rPr>
          <w:rFonts w:ascii="Times New Roman" w:hAnsi="Times New Roman" w:cs="Times New Roman"/>
          <w:b/>
          <w:sz w:val="24"/>
          <w:szCs w:val="24"/>
        </w:rPr>
      </w:pPr>
    </w:p>
    <w:p w14:paraId="00DCFBC0" w14:textId="77777777" w:rsidR="001709E1" w:rsidRDefault="001709E1" w:rsidP="001709E1">
      <w:pPr>
        <w:spacing w:after="0" w:line="240" w:lineRule="auto"/>
        <w:jc w:val="center"/>
        <w:rPr>
          <w:rFonts w:ascii="Times New Roman" w:hAnsi="Times New Roman" w:cs="Times New Roman"/>
          <w:b/>
          <w:sz w:val="24"/>
          <w:szCs w:val="24"/>
        </w:rPr>
      </w:pPr>
    </w:p>
    <w:p w14:paraId="38B2B843" w14:textId="77777777" w:rsidR="001709E1" w:rsidRDefault="001709E1" w:rsidP="001709E1">
      <w:pPr>
        <w:spacing w:after="0" w:line="240" w:lineRule="auto"/>
        <w:jc w:val="center"/>
        <w:rPr>
          <w:rFonts w:ascii="Times New Roman" w:hAnsi="Times New Roman" w:cs="Times New Roman"/>
          <w:b/>
          <w:sz w:val="24"/>
          <w:szCs w:val="24"/>
        </w:rPr>
      </w:pPr>
    </w:p>
    <w:p w14:paraId="3B53BD71" w14:textId="77777777" w:rsidR="001709E1" w:rsidRDefault="001709E1" w:rsidP="001709E1">
      <w:pPr>
        <w:spacing w:after="0" w:line="240" w:lineRule="auto"/>
        <w:jc w:val="center"/>
        <w:rPr>
          <w:rFonts w:ascii="Times New Roman" w:hAnsi="Times New Roman" w:cs="Times New Roman"/>
          <w:b/>
          <w:sz w:val="24"/>
          <w:szCs w:val="24"/>
        </w:rPr>
      </w:pPr>
    </w:p>
    <w:p w14:paraId="169761B5" w14:textId="77777777" w:rsidR="001709E1" w:rsidRDefault="001709E1" w:rsidP="001709E1">
      <w:pPr>
        <w:spacing w:after="0" w:line="240" w:lineRule="auto"/>
        <w:jc w:val="center"/>
        <w:rPr>
          <w:rFonts w:ascii="Times New Roman" w:hAnsi="Times New Roman" w:cs="Times New Roman"/>
          <w:b/>
          <w:sz w:val="24"/>
          <w:szCs w:val="24"/>
        </w:rPr>
      </w:pPr>
    </w:p>
    <w:p w14:paraId="488C256F" w14:textId="77777777" w:rsidR="001709E1" w:rsidRDefault="001709E1" w:rsidP="001709E1">
      <w:pPr>
        <w:spacing w:after="0" w:line="240" w:lineRule="auto"/>
        <w:jc w:val="center"/>
        <w:rPr>
          <w:rFonts w:ascii="Times New Roman" w:hAnsi="Times New Roman" w:cs="Times New Roman"/>
          <w:b/>
          <w:sz w:val="24"/>
          <w:szCs w:val="24"/>
        </w:rPr>
      </w:pPr>
    </w:p>
    <w:p w14:paraId="4384F482" w14:textId="77777777" w:rsidR="001709E1" w:rsidRDefault="001709E1" w:rsidP="001709E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KUMITAT PERMANENTI</w:t>
      </w:r>
    </w:p>
    <w:p w14:paraId="5EA4E941" w14:textId="77777777" w:rsidR="001709E1" w:rsidRDefault="001709E1" w:rsidP="001709E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GĦALL-KONSIDERAZZJONI TA' ABBOZZI TA' LIĠI</w:t>
      </w:r>
    </w:p>
    <w:p w14:paraId="77954E22" w14:textId="77777777" w:rsidR="001709E1" w:rsidRDefault="001709E1" w:rsidP="001709E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i/>
          <w:sz w:val="24"/>
          <w:szCs w:val="24"/>
        </w:rPr>
        <w:t>Rapport Uffiċjali u Rivedut</w:t>
      </w:r>
      <w:r>
        <w:rPr>
          <w:rFonts w:ascii="Times New Roman" w:hAnsi="Times New Roman" w:cs="Times New Roman"/>
          <w:b/>
          <w:sz w:val="24"/>
          <w:szCs w:val="24"/>
        </w:rPr>
        <w:t>)</w:t>
      </w:r>
    </w:p>
    <w:p w14:paraId="35E3614B" w14:textId="77777777" w:rsidR="001709E1" w:rsidRDefault="001709E1" w:rsidP="001709E1">
      <w:pPr>
        <w:spacing w:after="0" w:line="240" w:lineRule="auto"/>
        <w:jc w:val="center"/>
        <w:rPr>
          <w:rFonts w:ascii="Times New Roman" w:hAnsi="Times New Roman" w:cs="Times New Roman"/>
          <w:b/>
          <w:sz w:val="24"/>
          <w:szCs w:val="24"/>
        </w:rPr>
      </w:pPr>
    </w:p>
    <w:p w14:paraId="6F18464C" w14:textId="77777777" w:rsidR="001709E1" w:rsidRDefault="001709E1" w:rsidP="001709E1">
      <w:pPr>
        <w:spacing w:after="0" w:line="240" w:lineRule="auto"/>
        <w:jc w:val="center"/>
        <w:rPr>
          <w:rFonts w:ascii="Times New Roman" w:hAnsi="Times New Roman" w:cs="Times New Roman"/>
          <w:b/>
          <w:sz w:val="24"/>
          <w:szCs w:val="24"/>
        </w:rPr>
      </w:pPr>
    </w:p>
    <w:p w14:paraId="114DB977" w14:textId="77777777" w:rsidR="001709E1" w:rsidRDefault="001709E1" w:rsidP="001709E1">
      <w:pPr>
        <w:spacing w:after="0" w:line="240" w:lineRule="auto"/>
        <w:jc w:val="center"/>
        <w:rPr>
          <w:rFonts w:ascii="Times New Roman" w:hAnsi="Times New Roman" w:cs="Times New Roman"/>
          <w:b/>
          <w:sz w:val="24"/>
          <w:szCs w:val="24"/>
        </w:rPr>
      </w:pPr>
    </w:p>
    <w:p w14:paraId="6DD0B46A" w14:textId="77777777" w:rsidR="001709E1" w:rsidRDefault="001709E1" w:rsidP="001709E1">
      <w:pPr>
        <w:spacing w:after="0" w:line="240" w:lineRule="auto"/>
        <w:jc w:val="center"/>
        <w:rPr>
          <w:rFonts w:ascii="Times New Roman" w:hAnsi="Times New Roman" w:cs="Times New Roman"/>
          <w:b/>
          <w:sz w:val="24"/>
          <w:szCs w:val="24"/>
        </w:rPr>
      </w:pPr>
    </w:p>
    <w:p w14:paraId="7AA62A75" w14:textId="77777777" w:rsidR="001709E1" w:rsidRDefault="001709E1" w:rsidP="001709E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L-ERBATAX-IL PARLAMENT</w:t>
      </w:r>
    </w:p>
    <w:p w14:paraId="53B7D6B2" w14:textId="77777777" w:rsidR="001709E1" w:rsidRDefault="001709E1" w:rsidP="001709E1">
      <w:pPr>
        <w:spacing w:after="0" w:line="240" w:lineRule="auto"/>
        <w:jc w:val="center"/>
        <w:rPr>
          <w:rFonts w:ascii="Times New Roman" w:hAnsi="Times New Roman" w:cs="Times New Roman"/>
          <w:b/>
          <w:sz w:val="24"/>
          <w:szCs w:val="24"/>
        </w:rPr>
      </w:pPr>
    </w:p>
    <w:p w14:paraId="4EB43ECF" w14:textId="77777777" w:rsidR="001709E1" w:rsidRDefault="001709E1" w:rsidP="001709E1">
      <w:pPr>
        <w:spacing w:after="0" w:line="240" w:lineRule="auto"/>
        <w:jc w:val="center"/>
        <w:rPr>
          <w:rFonts w:ascii="Times New Roman" w:hAnsi="Times New Roman" w:cs="Times New Roman"/>
          <w:b/>
          <w:sz w:val="24"/>
          <w:szCs w:val="24"/>
        </w:rPr>
      </w:pPr>
    </w:p>
    <w:p w14:paraId="73DA645C" w14:textId="77777777" w:rsidR="001709E1" w:rsidRDefault="001709E1" w:rsidP="001709E1">
      <w:pPr>
        <w:spacing w:after="0" w:line="240" w:lineRule="auto"/>
        <w:jc w:val="center"/>
        <w:rPr>
          <w:rFonts w:ascii="Times New Roman" w:hAnsi="Times New Roman" w:cs="Times New Roman"/>
          <w:b/>
          <w:sz w:val="24"/>
          <w:szCs w:val="24"/>
        </w:rPr>
      </w:pPr>
    </w:p>
    <w:p w14:paraId="1C492379" w14:textId="77777777" w:rsidR="001709E1" w:rsidRPr="001709E1" w:rsidRDefault="001709E1" w:rsidP="001709E1">
      <w:pPr>
        <w:pStyle w:val="BodyText"/>
        <w:jc w:val="center"/>
        <w:rPr>
          <w:rFonts w:ascii="Times New Roman" w:hAnsi="Times New Roman"/>
          <w:b/>
          <w:szCs w:val="24"/>
          <w:lang w:val="mt-MT"/>
        </w:rPr>
      </w:pPr>
    </w:p>
    <w:p w14:paraId="3CE28AC9" w14:textId="49B6DA92" w:rsidR="001709E1" w:rsidRPr="001709E1" w:rsidRDefault="001709E1" w:rsidP="001709E1">
      <w:pPr>
        <w:pStyle w:val="BodyText"/>
        <w:jc w:val="center"/>
        <w:rPr>
          <w:rFonts w:ascii="Times New Roman" w:hAnsi="Times New Roman"/>
          <w:b/>
          <w:szCs w:val="24"/>
          <w:lang w:val="mt-MT"/>
        </w:rPr>
      </w:pPr>
      <w:r w:rsidRPr="001709E1">
        <w:rPr>
          <w:rFonts w:ascii="Times New Roman" w:hAnsi="Times New Roman"/>
          <w:b/>
          <w:szCs w:val="24"/>
          <w:lang w:val="mt-MT"/>
        </w:rPr>
        <w:t>Laqgħa Nru 6</w:t>
      </w:r>
      <w:r w:rsidR="00D66BED">
        <w:rPr>
          <w:rFonts w:ascii="Times New Roman" w:hAnsi="Times New Roman"/>
          <w:b/>
          <w:szCs w:val="24"/>
          <w:lang w:val="mt-MT"/>
        </w:rPr>
        <w:t>7</w:t>
      </w:r>
    </w:p>
    <w:p w14:paraId="59F312D7" w14:textId="003B17D1" w:rsidR="001709E1" w:rsidRPr="001709E1" w:rsidRDefault="008808ED" w:rsidP="001709E1">
      <w:pPr>
        <w:pStyle w:val="BodyText"/>
        <w:jc w:val="center"/>
        <w:rPr>
          <w:rFonts w:ascii="Times New Roman" w:hAnsi="Times New Roman"/>
          <w:b/>
          <w:szCs w:val="24"/>
          <w:lang w:val="mt-MT"/>
        </w:rPr>
      </w:pPr>
      <w:r>
        <w:rPr>
          <w:rFonts w:ascii="Times New Roman" w:hAnsi="Times New Roman"/>
          <w:b/>
          <w:szCs w:val="24"/>
          <w:lang w:val="mt-MT"/>
        </w:rPr>
        <w:t>L-Erbgħ</w:t>
      </w:r>
      <w:r w:rsidR="001709E1" w:rsidRPr="001709E1">
        <w:rPr>
          <w:rFonts w:ascii="Times New Roman" w:hAnsi="Times New Roman"/>
          <w:b/>
          <w:szCs w:val="24"/>
          <w:lang w:val="mt-MT"/>
        </w:rPr>
        <w:t xml:space="preserve">a, </w:t>
      </w:r>
      <w:r w:rsidR="00D66BED">
        <w:rPr>
          <w:rFonts w:ascii="Times New Roman" w:hAnsi="Times New Roman"/>
          <w:b/>
          <w:szCs w:val="24"/>
          <w:lang w:val="mt-MT"/>
        </w:rPr>
        <w:t>25</w:t>
      </w:r>
      <w:r w:rsidR="001709E1" w:rsidRPr="001709E1">
        <w:rPr>
          <w:rFonts w:ascii="Times New Roman" w:hAnsi="Times New Roman"/>
          <w:b/>
          <w:szCs w:val="24"/>
          <w:lang w:val="mt-MT"/>
        </w:rPr>
        <w:t xml:space="preserve"> ta’ </w:t>
      </w:r>
      <w:r w:rsidR="00D66BED">
        <w:rPr>
          <w:rFonts w:ascii="Times New Roman" w:hAnsi="Times New Roman"/>
          <w:b/>
          <w:szCs w:val="24"/>
          <w:lang w:val="mt-MT"/>
        </w:rPr>
        <w:t>Frar</w:t>
      </w:r>
      <w:r w:rsidR="001709E1" w:rsidRPr="001709E1">
        <w:rPr>
          <w:rFonts w:ascii="Times New Roman" w:hAnsi="Times New Roman"/>
          <w:b/>
          <w:szCs w:val="24"/>
          <w:lang w:val="mt-MT"/>
        </w:rPr>
        <w:t>, 202</w:t>
      </w:r>
      <w:r w:rsidR="00D66BED">
        <w:rPr>
          <w:rFonts w:ascii="Times New Roman" w:hAnsi="Times New Roman"/>
          <w:b/>
          <w:szCs w:val="24"/>
          <w:lang w:val="mt-MT"/>
        </w:rPr>
        <w:t>6</w:t>
      </w:r>
    </w:p>
    <w:p w14:paraId="5D26A96E" w14:textId="77777777" w:rsidR="001709E1" w:rsidRPr="001709E1" w:rsidRDefault="001709E1" w:rsidP="001709E1">
      <w:pPr>
        <w:pStyle w:val="BodyText"/>
        <w:jc w:val="center"/>
        <w:rPr>
          <w:rFonts w:ascii="Times New Roman" w:hAnsi="Times New Roman"/>
          <w:b/>
          <w:szCs w:val="24"/>
          <w:lang w:val="mt-MT"/>
        </w:rPr>
      </w:pPr>
    </w:p>
    <w:p w14:paraId="2F3ECD4F" w14:textId="77777777" w:rsidR="001709E1" w:rsidRDefault="001709E1" w:rsidP="001709E1">
      <w:pPr>
        <w:spacing w:after="0" w:line="240" w:lineRule="auto"/>
        <w:jc w:val="center"/>
        <w:rPr>
          <w:rFonts w:ascii="Times New Roman" w:hAnsi="Times New Roman" w:cs="Times New Roman"/>
          <w:b/>
          <w:sz w:val="24"/>
          <w:szCs w:val="24"/>
        </w:rPr>
      </w:pPr>
    </w:p>
    <w:p w14:paraId="17571C34" w14:textId="77777777" w:rsidR="001709E1" w:rsidRDefault="001709E1" w:rsidP="001709E1">
      <w:pPr>
        <w:spacing w:after="0" w:line="240" w:lineRule="auto"/>
        <w:jc w:val="center"/>
        <w:rPr>
          <w:rFonts w:ascii="Times New Roman" w:hAnsi="Times New Roman" w:cs="Times New Roman"/>
          <w:b/>
          <w:sz w:val="24"/>
          <w:szCs w:val="24"/>
        </w:rPr>
      </w:pPr>
    </w:p>
    <w:p w14:paraId="03E1BBD4" w14:textId="77777777" w:rsidR="001709E1" w:rsidRDefault="001709E1" w:rsidP="001709E1">
      <w:pPr>
        <w:spacing w:after="0" w:line="240" w:lineRule="auto"/>
        <w:jc w:val="center"/>
        <w:rPr>
          <w:rFonts w:ascii="Times New Roman" w:hAnsi="Times New Roman" w:cs="Times New Roman"/>
          <w:b/>
          <w:sz w:val="24"/>
          <w:szCs w:val="24"/>
        </w:rPr>
      </w:pPr>
    </w:p>
    <w:p w14:paraId="05EF6BB1" w14:textId="77777777" w:rsidR="001709E1" w:rsidRDefault="001709E1" w:rsidP="001709E1">
      <w:pPr>
        <w:spacing w:after="0" w:line="240" w:lineRule="auto"/>
        <w:jc w:val="center"/>
        <w:rPr>
          <w:rFonts w:ascii="Times New Roman" w:hAnsi="Times New Roman" w:cs="Times New Roman"/>
          <w:b/>
          <w:sz w:val="24"/>
          <w:szCs w:val="24"/>
        </w:rPr>
      </w:pPr>
    </w:p>
    <w:p w14:paraId="4D031734" w14:textId="77777777" w:rsidR="001709E1" w:rsidRDefault="001709E1" w:rsidP="001709E1">
      <w:pPr>
        <w:spacing w:after="0" w:line="240" w:lineRule="auto"/>
        <w:jc w:val="center"/>
        <w:rPr>
          <w:rFonts w:ascii="Times New Roman" w:hAnsi="Times New Roman" w:cs="Times New Roman"/>
          <w:b/>
          <w:sz w:val="24"/>
          <w:szCs w:val="24"/>
        </w:rPr>
      </w:pPr>
    </w:p>
    <w:p w14:paraId="0A9DFEAF" w14:textId="77777777" w:rsidR="001709E1" w:rsidRDefault="001709E1" w:rsidP="001709E1">
      <w:pPr>
        <w:spacing w:after="0" w:line="240" w:lineRule="auto"/>
        <w:jc w:val="center"/>
        <w:rPr>
          <w:rFonts w:ascii="Times New Roman" w:hAnsi="Times New Roman" w:cs="Times New Roman"/>
          <w:b/>
          <w:sz w:val="24"/>
          <w:szCs w:val="24"/>
        </w:rPr>
      </w:pPr>
    </w:p>
    <w:p w14:paraId="6A403C6A" w14:textId="77777777" w:rsidR="001709E1" w:rsidRDefault="001709E1" w:rsidP="001709E1">
      <w:pPr>
        <w:spacing w:after="0" w:line="240" w:lineRule="auto"/>
        <w:jc w:val="center"/>
        <w:rPr>
          <w:rFonts w:ascii="Times New Roman" w:hAnsi="Times New Roman" w:cs="Times New Roman"/>
          <w:b/>
          <w:sz w:val="24"/>
          <w:szCs w:val="24"/>
        </w:rPr>
      </w:pPr>
    </w:p>
    <w:p w14:paraId="3D5A9B3B" w14:textId="77777777" w:rsidR="001709E1" w:rsidRDefault="001709E1" w:rsidP="001709E1">
      <w:pPr>
        <w:spacing w:after="0" w:line="240" w:lineRule="auto"/>
        <w:jc w:val="center"/>
        <w:rPr>
          <w:rFonts w:ascii="Times New Roman" w:hAnsi="Times New Roman" w:cs="Times New Roman"/>
          <w:b/>
          <w:sz w:val="24"/>
          <w:szCs w:val="24"/>
        </w:rPr>
      </w:pPr>
    </w:p>
    <w:p w14:paraId="5801EF6A" w14:textId="77777777" w:rsidR="001709E1" w:rsidRDefault="001709E1" w:rsidP="001709E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Stampat fl-Uffiċċju tal-Iskrivan</w:t>
      </w:r>
    </w:p>
    <w:p w14:paraId="5D4A8C33" w14:textId="77777777" w:rsidR="001709E1" w:rsidRDefault="001709E1" w:rsidP="001709E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Kamra tad-Deputati</w:t>
      </w:r>
    </w:p>
    <w:p w14:paraId="0FF16070" w14:textId="77777777" w:rsidR="001709E1" w:rsidRDefault="001709E1" w:rsidP="001709E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Malta</w:t>
      </w:r>
    </w:p>
    <w:p w14:paraId="3A0D6F58" w14:textId="77777777" w:rsidR="001709E1" w:rsidRDefault="001709E1" w:rsidP="001709E1">
      <w:pPr>
        <w:spacing w:after="0" w:line="240" w:lineRule="auto"/>
        <w:jc w:val="center"/>
        <w:rPr>
          <w:rFonts w:ascii="Times New Roman" w:hAnsi="Times New Roman" w:cs="Times New Roman"/>
          <w:b/>
          <w:sz w:val="24"/>
          <w:szCs w:val="24"/>
        </w:rPr>
      </w:pPr>
    </w:p>
    <w:p w14:paraId="307567D3" w14:textId="77777777" w:rsidR="001709E1" w:rsidRDefault="001709E1" w:rsidP="001709E1">
      <w:pPr>
        <w:spacing w:after="0" w:line="240" w:lineRule="auto"/>
        <w:jc w:val="center"/>
        <w:rPr>
          <w:rFonts w:ascii="Times New Roman" w:hAnsi="Times New Roman" w:cs="Times New Roman"/>
          <w:b/>
          <w:sz w:val="24"/>
          <w:szCs w:val="24"/>
        </w:rPr>
      </w:pPr>
    </w:p>
    <w:p w14:paraId="231CCFDD" w14:textId="77777777" w:rsidR="001709E1" w:rsidRDefault="001709E1" w:rsidP="001709E1">
      <w:pPr>
        <w:spacing w:after="0" w:line="240" w:lineRule="auto"/>
        <w:jc w:val="center"/>
        <w:rPr>
          <w:rFonts w:ascii="Times New Roman" w:hAnsi="Times New Roman" w:cs="Times New Roman"/>
          <w:b/>
          <w:sz w:val="24"/>
          <w:szCs w:val="24"/>
        </w:rPr>
      </w:pPr>
    </w:p>
    <w:p w14:paraId="235F0C55" w14:textId="77777777" w:rsidR="001709E1" w:rsidRDefault="001709E1" w:rsidP="001709E1">
      <w:pPr>
        <w:spacing w:after="0" w:line="240" w:lineRule="auto"/>
        <w:jc w:val="center"/>
        <w:rPr>
          <w:rFonts w:ascii="Times New Roman" w:hAnsi="Times New Roman" w:cs="Times New Roman"/>
          <w:b/>
          <w:sz w:val="24"/>
          <w:szCs w:val="24"/>
        </w:rPr>
      </w:pPr>
    </w:p>
    <w:p w14:paraId="1068D174" w14:textId="77777777" w:rsidR="001709E1" w:rsidRPr="00D71118" w:rsidRDefault="001709E1" w:rsidP="001709E1">
      <w:pPr>
        <w:pStyle w:val="Heading4"/>
        <w:spacing w:before="0" w:line="240" w:lineRule="auto"/>
        <w:jc w:val="center"/>
        <w:rPr>
          <w:rFonts w:ascii="Times New Roman" w:hAnsi="Times New Roman" w:cs="Times New Roman"/>
          <w:b/>
          <w:bCs/>
          <w:i w:val="0"/>
          <w:iCs w:val="0"/>
          <w:color w:val="auto"/>
          <w:sz w:val="24"/>
          <w:szCs w:val="24"/>
        </w:rPr>
      </w:pPr>
      <w:r w:rsidRPr="00D71118">
        <w:rPr>
          <w:rFonts w:ascii="Times New Roman" w:hAnsi="Times New Roman" w:cs="Times New Roman"/>
          <w:b/>
          <w:bCs/>
          <w:i w:val="0"/>
          <w:iCs w:val="0"/>
          <w:color w:val="auto"/>
          <w:sz w:val="24"/>
          <w:szCs w:val="24"/>
        </w:rPr>
        <w:t>Prezz €2.50</w:t>
      </w:r>
    </w:p>
    <w:p w14:paraId="203807F0" w14:textId="77777777" w:rsidR="001709E1" w:rsidRDefault="001709E1" w:rsidP="001709E1">
      <w:pPr>
        <w:spacing w:after="0" w:line="240" w:lineRule="auto"/>
        <w:rPr>
          <w:rFonts w:ascii="Times New Roman" w:hAnsi="Times New Roman" w:cs="Times New Roman"/>
          <w:b/>
          <w:sz w:val="24"/>
          <w:szCs w:val="24"/>
        </w:rPr>
      </w:pPr>
      <w:r>
        <w:rPr>
          <w:rFonts w:ascii="Times New Roman" w:hAnsi="Times New Roman" w:cs="Times New Roman"/>
          <w:b/>
          <w:kern w:val="0"/>
          <w:sz w:val="24"/>
          <w:szCs w:val="24"/>
          <w14:ligatures w14:val="none"/>
        </w:rPr>
        <w:br w:type="page"/>
      </w:r>
    </w:p>
    <w:p w14:paraId="20954FE4" w14:textId="77777777" w:rsidR="001709E1" w:rsidRDefault="001709E1" w:rsidP="001709E1">
      <w:pPr>
        <w:spacing w:after="0" w:line="240" w:lineRule="auto"/>
        <w:jc w:val="center"/>
        <w:rPr>
          <w:rFonts w:ascii="Times New Roman" w:hAnsi="Times New Roman" w:cs="Times New Roman"/>
          <w:b/>
          <w:sz w:val="24"/>
          <w:szCs w:val="24"/>
        </w:rPr>
      </w:pPr>
    </w:p>
    <w:p w14:paraId="1B269F2B" w14:textId="77777777" w:rsidR="001709E1" w:rsidRDefault="001709E1" w:rsidP="001709E1">
      <w:pPr>
        <w:spacing w:after="0" w:line="240" w:lineRule="auto"/>
        <w:jc w:val="center"/>
        <w:rPr>
          <w:rFonts w:ascii="Times New Roman" w:hAnsi="Times New Roman" w:cs="Times New Roman"/>
          <w:b/>
          <w:sz w:val="24"/>
          <w:szCs w:val="24"/>
        </w:rPr>
      </w:pPr>
    </w:p>
    <w:p w14:paraId="33B4F715" w14:textId="77777777" w:rsidR="001709E1" w:rsidRDefault="001709E1" w:rsidP="001709E1">
      <w:pPr>
        <w:spacing w:after="0" w:line="240" w:lineRule="auto"/>
        <w:jc w:val="center"/>
        <w:rPr>
          <w:rFonts w:ascii="Times New Roman" w:hAnsi="Times New Roman" w:cs="Times New Roman"/>
          <w:b/>
          <w:sz w:val="24"/>
          <w:szCs w:val="24"/>
        </w:rPr>
      </w:pPr>
    </w:p>
    <w:p w14:paraId="4077BEE4" w14:textId="77777777" w:rsidR="001709E1" w:rsidRDefault="001709E1" w:rsidP="001709E1">
      <w:pPr>
        <w:spacing w:after="0" w:line="240" w:lineRule="auto"/>
        <w:jc w:val="center"/>
        <w:rPr>
          <w:rFonts w:ascii="Times New Roman" w:hAnsi="Times New Roman" w:cs="Times New Roman"/>
          <w:b/>
          <w:sz w:val="24"/>
          <w:szCs w:val="24"/>
        </w:rPr>
      </w:pPr>
    </w:p>
    <w:p w14:paraId="4CE2F7A3" w14:textId="77777777" w:rsidR="001709E1" w:rsidRDefault="001709E1" w:rsidP="001709E1">
      <w:pPr>
        <w:spacing w:after="0" w:line="240" w:lineRule="auto"/>
        <w:jc w:val="center"/>
        <w:rPr>
          <w:rFonts w:ascii="Times New Roman" w:hAnsi="Times New Roman" w:cs="Times New Roman"/>
          <w:b/>
          <w:sz w:val="24"/>
          <w:szCs w:val="24"/>
          <w:lang w:val="de-DE"/>
        </w:rPr>
      </w:pPr>
      <w:r>
        <w:rPr>
          <w:rFonts w:ascii="Times New Roman" w:hAnsi="Times New Roman" w:cs="Times New Roman"/>
          <w:b/>
          <w:sz w:val="24"/>
          <w:szCs w:val="24"/>
        </w:rPr>
        <w:t>L-ERBATAX</w:t>
      </w:r>
      <w:r>
        <w:rPr>
          <w:rFonts w:ascii="Times New Roman" w:hAnsi="Times New Roman" w:cs="Times New Roman"/>
          <w:b/>
          <w:sz w:val="24"/>
          <w:szCs w:val="24"/>
          <w:lang w:val="de-DE"/>
        </w:rPr>
        <w:t>-IL PARLAMENT</w:t>
      </w:r>
    </w:p>
    <w:p w14:paraId="3A42F4A4" w14:textId="77777777" w:rsidR="001709E1" w:rsidRDefault="001709E1" w:rsidP="001709E1">
      <w:pPr>
        <w:spacing w:after="0" w:line="240" w:lineRule="auto"/>
        <w:jc w:val="center"/>
        <w:rPr>
          <w:rFonts w:ascii="Times New Roman" w:hAnsi="Times New Roman" w:cs="Times New Roman"/>
          <w:b/>
          <w:sz w:val="24"/>
          <w:szCs w:val="24"/>
          <w:lang w:val="de-DE"/>
        </w:rPr>
      </w:pPr>
    </w:p>
    <w:p w14:paraId="35B01BE8" w14:textId="77777777" w:rsidR="001709E1" w:rsidRDefault="001709E1" w:rsidP="001709E1">
      <w:pPr>
        <w:spacing w:after="0" w:line="240" w:lineRule="auto"/>
        <w:jc w:val="center"/>
        <w:rPr>
          <w:rFonts w:ascii="Times New Roman" w:hAnsi="Times New Roman" w:cs="Times New Roman"/>
          <w:b/>
          <w:sz w:val="24"/>
          <w:szCs w:val="24"/>
          <w:lang w:val="de-DE"/>
        </w:rPr>
      </w:pPr>
    </w:p>
    <w:p w14:paraId="402B7570" w14:textId="77777777" w:rsidR="001709E1" w:rsidRDefault="001709E1" w:rsidP="001709E1">
      <w:pPr>
        <w:spacing w:after="0" w:line="240" w:lineRule="auto"/>
        <w:jc w:val="center"/>
        <w:rPr>
          <w:rFonts w:ascii="Times New Roman" w:hAnsi="Times New Roman" w:cs="Times New Roman"/>
          <w:b/>
          <w:sz w:val="24"/>
          <w:szCs w:val="24"/>
          <w:lang w:val="de-DE"/>
        </w:rPr>
      </w:pPr>
    </w:p>
    <w:p w14:paraId="5E452194" w14:textId="77777777" w:rsidR="001709E1" w:rsidRDefault="001709E1" w:rsidP="001709E1">
      <w:pPr>
        <w:spacing w:after="0" w:line="240" w:lineRule="auto"/>
        <w:jc w:val="center"/>
        <w:rPr>
          <w:rFonts w:ascii="Times New Roman" w:hAnsi="Times New Roman" w:cs="Times New Roman"/>
          <w:b/>
          <w:sz w:val="24"/>
          <w:szCs w:val="24"/>
          <w:lang w:val="de-DE"/>
        </w:rPr>
      </w:pPr>
    </w:p>
    <w:p w14:paraId="1D260714" w14:textId="77777777" w:rsidR="001709E1" w:rsidRDefault="001709E1" w:rsidP="001709E1">
      <w:pPr>
        <w:spacing w:after="0" w:line="240" w:lineRule="auto"/>
        <w:jc w:val="center"/>
        <w:rPr>
          <w:rFonts w:ascii="Times New Roman" w:hAnsi="Times New Roman" w:cs="Times New Roman"/>
          <w:b/>
          <w:sz w:val="24"/>
          <w:szCs w:val="24"/>
          <w:lang w:val="de-DE"/>
        </w:rPr>
      </w:pPr>
    </w:p>
    <w:p w14:paraId="56EA5BB6" w14:textId="77777777" w:rsidR="001709E1" w:rsidRDefault="001709E1" w:rsidP="001709E1">
      <w:pPr>
        <w:spacing w:after="0" w:line="240" w:lineRule="auto"/>
        <w:jc w:val="center"/>
        <w:rPr>
          <w:rFonts w:ascii="Times New Roman" w:hAnsi="Times New Roman" w:cs="Times New Roman"/>
          <w:b/>
          <w:sz w:val="24"/>
          <w:szCs w:val="24"/>
          <w:lang w:val="de-DE"/>
        </w:rPr>
      </w:pPr>
    </w:p>
    <w:p w14:paraId="77CD3FF6" w14:textId="77777777" w:rsidR="001709E1" w:rsidRDefault="001709E1" w:rsidP="001709E1">
      <w:pPr>
        <w:spacing w:after="0" w:line="240"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KUMITAT PERMANENTI</w:t>
      </w:r>
    </w:p>
    <w:p w14:paraId="181BC152" w14:textId="77777777" w:rsidR="001709E1" w:rsidRDefault="001709E1" w:rsidP="001709E1">
      <w:pPr>
        <w:spacing w:after="0" w:line="240"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GĦALL-KONSIDERAZZJONI TA' ABBOZZI TA' LIĠI</w:t>
      </w:r>
    </w:p>
    <w:p w14:paraId="7BD4317D" w14:textId="77777777" w:rsidR="001709E1" w:rsidRDefault="001709E1" w:rsidP="001709E1">
      <w:pPr>
        <w:spacing w:after="0" w:line="240" w:lineRule="auto"/>
        <w:jc w:val="center"/>
        <w:rPr>
          <w:rFonts w:ascii="Times New Roman" w:hAnsi="Times New Roman" w:cs="Times New Roman"/>
          <w:b/>
          <w:sz w:val="24"/>
          <w:szCs w:val="24"/>
          <w:lang w:val="de-DE"/>
        </w:rPr>
      </w:pPr>
    </w:p>
    <w:p w14:paraId="167B8C49" w14:textId="77777777" w:rsidR="001709E1" w:rsidRDefault="001709E1" w:rsidP="001709E1">
      <w:pPr>
        <w:spacing w:after="0" w:line="240" w:lineRule="auto"/>
        <w:jc w:val="center"/>
        <w:rPr>
          <w:rFonts w:ascii="Times New Roman" w:hAnsi="Times New Roman" w:cs="Times New Roman"/>
          <w:b/>
          <w:sz w:val="24"/>
          <w:szCs w:val="24"/>
          <w:lang w:val="de-DE"/>
        </w:rPr>
      </w:pPr>
    </w:p>
    <w:p w14:paraId="1CC19A5F" w14:textId="77777777" w:rsidR="001709E1" w:rsidRDefault="001709E1" w:rsidP="001709E1">
      <w:pPr>
        <w:spacing w:after="0" w:line="240" w:lineRule="auto"/>
        <w:jc w:val="center"/>
        <w:rPr>
          <w:rFonts w:ascii="Times New Roman" w:hAnsi="Times New Roman" w:cs="Times New Roman"/>
          <w:b/>
          <w:sz w:val="24"/>
          <w:szCs w:val="24"/>
          <w:lang w:val="de-DE"/>
        </w:rPr>
      </w:pPr>
    </w:p>
    <w:p w14:paraId="4A4BFDC9" w14:textId="77777777" w:rsidR="001709E1" w:rsidRPr="001709E1" w:rsidRDefault="001709E1" w:rsidP="001709E1">
      <w:pPr>
        <w:pStyle w:val="BodyText"/>
        <w:jc w:val="center"/>
        <w:rPr>
          <w:rFonts w:ascii="Times New Roman" w:hAnsi="Times New Roman"/>
          <w:b/>
          <w:szCs w:val="24"/>
          <w:lang w:val="de-DE"/>
        </w:rPr>
      </w:pPr>
    </w:p>
    <w:p w14:paraId="6053E89A" w14:textId="77777777" w:rsidR="001709E1" w:rsidRPr="001709E1" w:rsidRDefault="001709E1" w:rsidP="001709E1">
      <w:pPr>
        <w:pStyle w:val="BodyText"/>
        <w:jc w:val="center"/>
        <w:rPr>
          <w:rFonts w:ascii="Times New Roman" w:hAnsi="Times New Roman"/>
          <w:b/>
          <w:szCs w:val="24"/>
          <w:lang w:val="de-DE"/>
        </w:rPr>
      </w:pPr>
    </w:p>
    <w:p w14:paraId="0E0F3AF5" w14:textId="77777777" w:rsidR="001709E1" w:rsidRPr="001709E1" w:rsidRDefault="001709E1" w:rsidP="001709E1">
      <w:pPr>
        <w:pStyle w:val="BodyText"/>
        <w:jc w:val="center"/>
        <w:rPr>
          <w:rFonts w:ascii="Times New Roman" w:hAnsi="Times New Roman"/>
          <w:b/>
          <w:szCs w:val="24"/>
          <w:lang w:val="de-DE"/>
        </w:rPr>
      </w:pPr>
    </w:p>
    <w:p w14:paraId="0766AC4D" w14:textId="77777777" w:rsidR="008808ED" w:rsidRPr="001709E1" w:rsidRDefault="008808ED" w:rsidP="008808ED">
      <w:pPr>
        <w:pStyle w:val="BodyText"/>
        <w:jc w:val="center"/>
        <w:rPr>
          <w:rFonts w:ascii="Times New Roman" w:hAnsi="Times New Roman"/>
          <w:b/>
          <w:szCs w:val="24"/>
          <w:lang w:val="mt-MT"/>
        </w:rPr>
      </w:pPr>
      <w:r w:rsidRPr="001709E1">
        <w:rPr>
          <w:rFonts w:ascii="Times New Roman" w:hAnsi="Times New Roman"/>
          <w:b/>
          <w:szCs w:val="24"/>
          <w:lang w:val="mt-MT"/>
        </w:rPr>
        <w:t>Laqgħa Nru 6</w:t>
      </w:r>
      <w:r>
        <w:rPr>
          <w:rFonts w:ascii="Times New Roman" w:hAnsi="Times New Roman"/>
          <w:b/>
          <w:szCs w:val="24"/>
          <w:lang w:val="mt-MT"/>
        </w:rPr>
        <w:t>7</w:t>
      </w:r>
    </w:p>
    <w:p w14:paraId="08ECC4C4" w14:textId="77777777" w:rsidR="008808ED" w:rsidRPr="001709E1" w:rsidRDefault="008808ED" w:rsidP="008808ED">
      <w:pPr>
        <w:pStyle w:val="BodyText"/>
        <w:jc w:val="center"/>
        <w:rPr>
          <w:rFonts w:ascii="Times New Roman" w:hAnsi="Times New Roman"/>
          <w:b/>
          <w:szCs w:val="24"/>
          <w:lang w:val="mt-MT"/>
        </w:rPr>
      </w:pPr>
      <w:r>
        <w:rPr>
          <w:rFonts w:ascii="Times New Roman" w:hAnsi="Times New Roman"/>
          <w:b/>
          <w:szCs w:val="24"/>
          <w:lang w:val="mt-MT"/>
        </w:rPr>
        <w:t>L-Erbgħ</w:t>
      </w:r>
      <w:r w:rsidRPr="001709E1">
        <w:rPr>
          <w:rFonts w:ascii="Times New Roman" w:hAnsi="Times New Roman"/>
          <w:b/>
          <w:szCs w:val="24"/>
          <w:lang w:val="mt-MT"/>
        </w:rPr>
        <w:t xml:space="preserve">a, </w:t>
      </w:r>
      <w:r>
        <w:rPr>
          <w:rFonts w:ascii="Times New Roman" w:hAnsi="Times New Roman"/>
          <w:b/>
          <w:szCs w:val="24"/>
          <w:lang w:val="mt-MT"/>
        </w:rPr>
        <w:t>25</w:t>
      </w:r>
      <w:r w:rsidRPr="001709E1">
        <w:rPr>
          <w:rFonts w:ascii="Times New Roman" w:hAnsi="Times New Roman"/>
          <w:b/>
          <w:szCs w:val="24"/>
          <w:lang w:val="mt-MT"/>
        </w:rPr>
        <w:t xml:space="preserve"> ta’ </w:t>
      </w:r>
      <w:r>
        <w:rPr>
          <w:rFonts w:ascii="Times New Roman" w:hAnsi="Times New Roman"/>
          <w:b/>
          <w:szCs w:val="24"/>
          <w:lang w:val="mt-MT"/>
        </w:rPr>
        <w:t>Frar</w:t>
      </w:r>
      <w:r w:rsidRPr="001709E1">
        <w:rPr>
          <w:rFonts w:ascii="Times New Roman" w:hAnsi="Times New Roman"/>
          <w:b/>
          <w:szCs w:val="24"/>
          <w:lang w:val="mt-MT"/>
        </w:rPr>
        <w:t>, 202</w:t>
      </w:r>
      <w:r>
        <w:rPr>
          <w:rFonts w:ascii="Times New Roman" w:hAnsi="Times New Roman"/>
          <w:b/>
          <w:szCs w:val="24"/>
          <w:lang w:val="mt-MT"/>
        </w:rPr>
        <w:t>6</w:t>
      </w:r>
    </w:p>
    <w:p w14:paraId="22BAEEAB" w14:textId="77777777" w:rsidR="001709E1" w:rsidRPr="008808ED" w:rsidRDefault="001709E1" w:rsidP="001709E1">
      <w:pPr>
        <w:pStyle w:val="BodyText"/>
        <w:jc w:val="center"/>
        <w:rPr>
          <w:rFonts w:ascii="Times New Roman" w:hAnsi="Times New Roman"/>
          <w:b/>
          <w:szCs w:val="24"/>
          <w:lang w:val="mt-MT"/>
        </w:rPr>
      </w:pPr>
    </w:p>
    <w:p w14:paraId="7862E2FF" w14:textId="77777777" w:rsidR="001709E1" w:rsidRPr="00F441F8" w:rsidRDefault="001709E1" w:rsidP="001709E1">
      <w:pPr>
        <w:pStyle w:val="BodyText"/>
        <w:jc w:val="center"/>
        <w:rPr>
          <w:rFonts w:ascii="Times New Roman" w:hAnsi="Times New Roman"/>
          <w:b/>
          <w:szCs w:val="24"/>
          <w:lang w:val="mt-MT"/>
        </w:rPr>
      </w:pPr>
    </w:p>
    <w:p w14:paraId="04AB386B" w14:textId="77777777" w:rsidR="001709E1" w:rsidRPr="00F441F8" w:rsidRDefault="001709E1" w:rsidP="001709E1">
      <w:pPr>
        <w:pStyle w:val="BodyText"/>
        <w:jc w:val="center"/>
        <w:rPr>
          <w:rFonts w:ascii="Times New Roman" w:hAnsi="Times New Roman"/>
          <w:b/>
          <w:szCs w:val="24"/>
          <w:lang w:val="mt-MT"/>
        </w:rPr>
      </w:pPr>
    </w:p>
    <w:p w14:paraId="37A00403" w14:textId="77777777" w:rsidR="001709E1" w:rsidRPr="00F441F8" w:rsidRDefault="001709E1" w:rsidP="001709E1">
      <w:pPr>
        <w:pStyle w:val="BodyText"/>
        <w:jc w:val="center"/>
        <w:rPr>
          <w:rFonts w:ascii="Times New Roman" w:hAnsi="Times New Roman"/>
          <w:b/>
          <w:szCs w:val="24"/>
          <w:lang w:val="mt-MT"/>
        </w:rPr>
      </w:pPr>
    </w:p>
    <w:p w14:paraId="10C6C833" w14:textId="77777777" w:rsidR="001709E1" w:rsidRPr="00F441F8" w:rsidRDefault="001709E1" w:rsidP="001709E1">
      <w:pPr>
        <w:pStyle w:val="BodyText"/>
        <w:jc w:val="center"/>
        <w:rPr>
          <w:rFonts w:ascii="Times New Roman" w:hAnsi="Times New Roman"/>
          <w:b/>
          <w:szCs w:val="24"/>
          <w:lang w:val="mt-MT"/>
        </w:rPr>
      </w:pPr>
    </w:p>
    <w:p w14:paraId="34FB0F97" w14:textId="77777777" w:rsidR="001709E1" w:rsidRPr="00F441F8" w:rsidRDefault="001709E1" w:rsidP="001709E1">
      <w:pPr>
        <w:pStyle w:val="BodyText"/>
        <w:jc w:val="center"/>
        <w:rPr>
          <w:rFonts w:ascii="Times New Roman" w:hAnsi="Times New Roman"/>
          <w:b/>
          <w:szCs w:val="24"/>
          <w:lang w:val="mt-MT"/>
        </w:rPr>
      </w:pPr>
    </w:p>
    <w:p w14:paraId="1E91DD23" w14:textId="77777777" w:rsidR="001709E1" w:rsidRPr="00F441F8" w:rsidRDefault="001709E1" w:rsidP="001709E1">
      <w:pPr>
        <w:pStyle w:val="BodyText"/>
        <w:jc w:val="center"/>
        <w:rPr>
          <w:rFonts w:ascii="Times New Roman" w:hAnsi="Times New Roman"/>
          <w:b/>
          <w:szCs w:val="24"/>
          <w:lang w:val="mt-MT"/>
        </w:rPr>
      </w:pPr>
    </w:p>
    <w:p w14:paraId="296BC8C3" w14:textId="77777777" w:rsidR="008808ED" w:rsidRDefault="001709E1" w:rsidP="001709E1">
      <w:pPr>
        <w:spacing w:after="0" w:line="240" w:lineRule="auto"/>
        <w:jc w:val="center"/>
        <w:rPr>
          <w:rFonts w:ascii="Times New Roman" w:hAnsi="Times New Roman" w:cs="Times New Roman"/>
          <w:b/>
          <w:sz w:val="24"/>
          <w:szCs w:val="24"/>
        </w:rPr>
        <w:sectPr w:rsidR="008808ED" w:rsidSect="001709E1">
          <w:footerReference w:type="default" r:id="rId8"/>
          <w:type w:val="continuous"/>
          <w:pgSz w:w="11906" w:h="16838"/>
          <w:pgMar w:top="1440" w:right="1440" w:bottom="1440" w:left="1440" w:header="708" w:footer="708" w:gutter="0"/>
          <w:cols w:space="720"/>
        </w:sectPr>
      </w:pPr>
      <w:r>
        <w:rPr>
          <w:rFonts w:ascii="Times New Roman" w:hAnsi="Times New Roman" w:cs="Times New Roman"/>
          <w:b/>
          <w:sz w:val="24"/>
          <w:szCs w:val="24"/>
        </w:rPr>
        <w:t>Il-Kumitat iltaqa' fil-Parlament, il-Belt Valletta</w:t>
      </w:r>
      <w:r w:rsidRPr="0099796D">
        <w:rPr>
          <w:rFonts w:ascii="Times New Roman" w:hAnsi="Times New Roman" w:cs="Times New Roman"/>
          <w:b/>
          <w:sz w:val="24"/>
          <w:szCs w:val="24"/>
        </w:rPr>
        <w:t>, f</w:t>
      </w:r>
      <w:r w:rsidR="008808ED">
        <w:rPr>
          <w:rFonts w:ascii="Times New Roman" w:hAnsi="Times New Roman" w:cs="Times New Roman"/>
          <w:b/>
          <w:sz w:val="24"/>
          <w:szCs w:val="24"/>
        </w:rPr>
        <w:t>’12</w:t>
      </w:r>
      <w:r w:rsidRPr="0099796D">
        <w:rPr>
          <w:rFonts w:ascii="Times New Roman" w:hAnsi="Times New Roman" w:cs="Times New Roman"/>
          <w:b/>
          <w:sz w:val="24"/>
          <w:szCs w:val="24"/>
        </w:rPr>
        <w:t>.</w:t>
      </w:r>
      <w:r>
        <w:rPr>
          <w:rFonts w:ascii="Times New Roman" w:hAnsi="Times New Roman" w:cs="Times New Roman"/>
          <w:b/>
          <w:sz w:val="24"/>
          <w:szCs w:val="24"/>
        </w:rPr>
        <w:t>1</w:t>
      </w:r>
      <w:r w:rsidR="008808ED">
        <w:rPr>
          <w:rFonts w:ascii="Times New Roman" w:hAnsi="Times New Roman" w:cs="Times New Roman"/>
          <w:b/>
          <w:sz w:val="24"/>
          <w:szCs w:val="24"/>
        </w:rPr>
        <w:t>2</w:t>
      </w:r>
      <w:r w:rsidRPr="0099796D">
        <w:rPr>
          <w:rFonts w:ascii="Times New Roman" w:hAnsi="Times New Roman" w:cs="Times New Roman"/>
          <w:b/>
          <w:sz w:val="24"/>
          <w:szCs w:val="24"/>
        </w:rPr>
        <w:t xml:space="preserve"> </w:t>
      </w:r>
      <w:proofErr w:type="spellStart"/>
      <w:r w:rsidRPr="0099796D">
        <w:rPr>
          <w:rFonts w:ascii="Times New Roman" w:hAnsi="Times New Roman" w:cs="Times New Roman"/>
          <w:b/>
          <w:sz w:val="24"/>
          <w:szCs w:val="24"/>
        </w:rPr>
        <w:t>p.m</w:t>
      </w:r>
      <w:proofErr w:type="spellEnd"/>
      <w:r w:rsidRPr="0099796D">
        <w:rPr>
          <w:rFonts w:ascii="Times New Roman" w:hAnsi="Times New Roman" w:cs="Times New Roman"/>
          <w:b/>
          <w:sz w:val="24"/>
          <w:szCs w:val="24"/>
        </w:rPr>
        <w:t>.</w:t>
      </w:r>
    </w:p>
    <w:p w14:paraId="6AC0CB64" w14:textId="77777777" w:rsidR="008808ED" w:rsidRDefault="008808ED" w:rsidP="001709E1">
      <w:pPr>
        <w:spacing w:after="0" w:line="240" w:lineRule="auto"/>
        <w:jc w:val="center"/>
        <w:rPr>
          <w:rFonts w:ascii="Times New Roman" w:hAnsi="Times New Roman" w:cs="Times New Roman"/>
          <w:b/>
          <w:sz w:val="24"/>
          <w:szCs w:val="24"/>
        </w:rPr>
        <w:sectPr w:rsidR="008808ED" w:rsidSect="00B60C85">
          <w:footerReference w:type="default" r:id="rId9"/>
          <w:pgSz w:w="11906" w:h="16838"/>
          <w:pgMar w:top="1440" w:right="1440" w:bottom="1440" w:left="1440" w:header="708" w:footer="708" w:gutter="0"/>
          <w:pgNumType w:start="1"/>
          <w:cols w:space="720"/>
        </w:sectPr>
      </w:pPr>
    </w:p>
    <w:bookmarkEnd w:id="0"/>
    <w:bookmarkEnd w:id="1"/>
    <w:p w14:paraId="37BB8489" w14:textId="0F4D741A" w:rsidR="008808ED" w:rsidRPr="005C4346" w:rsidRDefault="008808ED" w:rsidP="005C4346">
      <w:pPr>
        <w:jc w:val="center"/>
        <w:rPr>
          <w:rFonts w:ascii="Times New Roman" w:hAnsi="Times New Roman" w:cs="Times New Roman"/>
          <w:b/>
          <w:bCs/>
          <w:sz w:val="24"/>
          <w:szCs w:val="24"/>
          <w:lang w:val="it-IT"/>
        </w:rPr>
      </w:pPr>
      <w:r>
        <w:rPr>
          <w:rFonts w:ascii="Times New Roman" w:hAnsi="Times New Roman" w:cs="Times New Roman"/>
          <w:b/>
          <w:bCs/>
          <w:sz w:val="24"/>
          <w:szCs w:val="24"/>
          <w:lang w:val="it-IT"/>
        </w:rPr>
        <w:t>MINUTI</w:t>
      </w:r>
    </w:p>
    <w:p w14:paraId="5536B12C" w14:textId="77777777" w:rsidR="005C4346" w:rsidRPr="005C4346" w:rsidRDefault="005C4346" w:rsidP="005C4346">
      <w:pPr>
        <w:spacing w:after="0" w:line="240" w:lineRule="auto"/>
        <w:jc w:val="both"/>
        <w:rPr>
          <w:rFonts w:ascii="Times New Roman" w:hAnsi="Times New Roman" w:cs="Times New Roman"/>
          <w:lang w:val="it-IT"/>
        </w:rPr>
      </w:pPr>
    </w:p>
    <w:p w14:paraId="2E37C39F" w14:textId="77777777" w:rsidR="005C4346" w:rsidRPr="005C4346" w:rsidRDefault="005C4346" w:rsidP="005C4346">
      <w:pPr>
        <w:spacing w:after="0" w:line="240" w:lineRule="auto"/>
        <w:jc w:val="both"/>
        <w:rPr>
          <w:rFonts w:ascii="Times New Roman" w:hAnsi="Times New Roman" w:cs="Times New Roman"/>
          <w:i/>
          <w:iCs/>
          <w:lang w:val="it-IT"/>
        </w:rPr>
      </w:pPr>
      <w:r w:rsidRPr="005C4346">
        <w:rPr>
          <w:rFonts w:ascii="Times New Roman" w:hAnsi="Times New Roman" w:cs="Times New Roman"/>
          <w:i/>
          <w:iCs/>
          <w:lang w:val="it-IT"/>
        </w:rPr>
        <w:t>Il-Minuti tal-Laqgħa Nru 66, li saret fit-18 ta’ Frar 2026, ġew ikkonfermati.</w:t>
      </w:r>
    </w:p>
    <w:p w14:paraId="2C586E0D" w14:textId="77777777" w:rsidR="005C4346" w:rsidRPr="005C4346" w:rsidRDefault="005C4346" w:rsidP="005C4346">
      <w:pPr>
        <w:spacing w:after="0" w:line="240" w:lineRule="auto"/>
        <w:jc w:val="both"/>
        <w:rPr>
          <w:rFonts w:ascii="Times New Roman" w:hAnsi="Times New Roman" w:cs="Times New Roman"/>
          <w:lang w:val="it-IT"/>
        </w:rPr>
      </w:pPr>
    </w:p>
    <w:p w14:paraId="5782A08B" w14:textId="77777777" w:rsidR="005C4346" w:rsidRPr="005C4346" w:rsidRDefault="005C4346" w:rsidP="005C4346">
      <w:pPr>
        <w:spacing w:after="0" w:line="240" w:lineRule="auto"/>
        <w:jc w:val="both"/>
        <w:rPr>
          <w:rFonts w:ascii="Times New Roman" w:hAnsi="Times New Roman" w:cs="Times New Roman"/>
          <w:iCs/>
        </w:rPr>
      </w:pPr>
      <w:r w:rsidRPr="005C4346">
        <w:rPr>
          <w:rFonts w:ascii="Times New Roman" w:hAnsi="Times New Roman" w:cs="Times New Roman"/>
          <w:b/>
          <w:bCs/>
          <w:iCs/>
        </w:rPr>
        <w:t xml:space="preserve">IĊ-CHAIRPERSON (Onor. Michael Farrugia): </w:t>
      </w:r>
      <w:r w:rsidRPr="005C4346">
        <w:rPr>
          <w:rFonts w:ascii="Times New Roman" w:hAnsi="Times New Roman" w:cs="Times New Roman"/>
          <w:iCs/>
        </w:rPr>
        <w:t>Ngħaddu għat-tieni item fuq l-aġenda.</w:t>
      </w:r>
    </w:p>
    <w:p w14:paraId="4955DAB3" w14:textId="77777777" w:rsidR="005C4346" w:rsidRDefault="005C4346" w:rsidP="005C4346">
      <w:pPr>
        <w:spacing w:after="0" w:line="240" w:lineRule="auto"/>
        <w:jc w:val="both"/>
        <w:rPr>
          <w:rFonts w:ascii="Times New Roman" w:hAnsi="Times New Roman" w:cs="Times New Roman"/>
          <w:lang w:val="it-IT"/>
        </w:rPr>
      </w:pPr>
    </w:p>
    <w:p w14:paraId="112797BD" w14:textId="77777777" w:rsidR="005C4346" w:rsidRPr="005C4346" w:rsidRDefault="005C4346" w:rsidP="005C4346">
      <w:pPr>
        <w:spacing w:after="0" w:line="240" w:lineRule="auto"/>
        <w:jc w:val="both"/>
        <w:rPr>
          <w:rFonts w:ascii="Times New Roman" w:hAnsi="Times New Roman" w:cs="Times New Roman"/>
          <w:lang w:val="it-IT"/>
        </w:rPr>
      </w:pPr>
    </w:p>
    <w:p w14:paraId="7DB3D592" w14:textId="51A1A3B5" w:rsidR="005C4346" w:rsidRPr="005C4346" w:rsidRDefault="005C4346" w:rsidP="005C4346">
      <w:pPr>
        <w:spacing w:after="0" w:line="240" w:lineRule="auto"/>
        <w:jc w:val="center"/>
        <w:rPr>
          <w:rFonts w:ascii="Times New Roman" w:hAnsi="Times New Roman" w:cs="Times New Roman"/>
          <w:b/>
          <w:bCs/>
          <w:sz w:val="24"/>
          <w:szCs w:val="24"/>
          <w:lang w:val="it-IT"/>
        </w:rPr>
      </w:pPr>
      <w:bookmarkStart w:id="2" w:name="_Hlk139284094"/>
      <w:r w:rsidRPr="005C4346">
        <w:rPr>
          <w:rFonts w:ascii="Times New Roman" w:hAnsi="Times New Roman" w:cs="Times New Roman"/>
          <w:b/>
          <w:bCs/>
          <w:sz w:val="24"/>
          <w:szCs w:val="24"/>
          <w:lang w:val="it-IT"/>
        </w:rPr>
        <w:t>ABBOZZ TA’ LIĠI LI JIMPLIMENTA MIŻURI TAL-ESTIMI</w:t>
      </w:r>
      <w:bookmarkEnd w:id="2"/>
    </w:p>
    <w:p w14:paraId="77154C5B" w14:textId="77777777" w:rsidR="005C4346" w:rsidRPr="005C4346" w:rsidRDefault="005C4346" w:rsidP="005C4346">
      <w:pPr>
        <w:spacing w:after="0" w:line="240" w:lineRule="auto"/>
        <w:jc w:val="center"/>
        <w:rPr>
          <w:rFonts w:ascii="Times New Roman" w:hAnsi="Times New Roman" w:cs="Times New Roman"/>
          <w:b/>
          <w:bCs/>
          <w:sz w:val="24"/>
          <w:szCs w:val="24"/>
          <w:lang w:val="it-IT"/>
        </w:rPr>
      </w:pPr>
    </w:p>
    <w:p w14:paraId="071F24E4" w14:textId="77777777" w:rsidR="005C4346" w:rsidRPr="005C4346" w:rsidRDefault="005C4346" w:rsidP="005C4346">
      <w:pPr>
        <w:spacing w:after="0" w:line="240" w:lineRule="auto"/>
        <w:jc w:val="center"/>
        <w:rPr>
          <w:rFonts w:ascii="Times New Roman" w:hAnsi="Times New Roman" w:cs="Times New Roman"/>
          <w:b/>
          <w:bCs/>
          <w:sz w:val="24"/>
          <w:szCs w:val="24"/>
          <w:lang w:val="it-IT"/>
        </w:rPr>
      </w:pPr>
      <w:r w:rsidRPr="005C4346">
        <w:rPr>
          <w:rFonts w:ascii="Times New Roman" w:hAnsi="Times New Roman" w:cs="Times New Roman"/>
          <w:b/>
          <w:bCs/>
          <w:sz w:val="24"/>
          <w:szCs w:val="24"/>
          <w:lang w:val="it-IT"/>
        </w:rPr>
        <w:t>BUDGET MEASURES IMPLEMENTATION BILL</w:t>
      </w:r>
    </w:p>
    <w:p w14:paraId="50D6EC9C" w14:textId="77777777" w:rsidR="005C4346" w:rsidRPr="005C4346" w:rsidRDefault="005C4346" w:rsidP="005C4346">
      <w:pPr>
        <w:spacing w:after="0" w:line="240" w:lineRule="auto"/>
        <w:jc w:val="center"/>
        <w:rPr>
          <w:rFonts w:ascii="Times New Roman" w:hAnsi="Times New Roman" w:cs="Times New Roman"/>
          <w:b/>
          <w:bCs/>
          <w:sz w:val="24"/>
          <w:szCs w:val="24"/>
          <w:lang w:val="it-IT"/>
        </w:rPr>
      </w:pPr>
    </w:p>
    <w:p w14:paraId="603FF5D6" w14:textId="77777777" w:rsidR="005C4346" w:rsidRPr="005C4346" w:rsidRDefault="005C4346" w:rsidP="005C4346">
      <w:pPr>
        <w:spacing w:after="0" w:line="240" w:lineRule="auto"/>
        <w:jc w:val="both"/>
        <w:rPr>
          <w:rFonts w:ascii="Times New Roman" w:hAnsi="Times New Roman" w:cs="Times New Roman"/>
          <w:i/>
          <w:lang w:val="it-IT"/>
        </w:rPr>
      </w:pPr>
      <w:r w:rsidRPr="005C4346">
        <w:rPr>
          <w:rFonts w:ascii="Times New Roman" w:hAnsi="Times New Roman" w:cs="Times New Roman"/>
          <w:i/>
          <w:lang w:val="it-IT"/>
        </w:rPr>
        <w:t>Skont riżoluzzjoni fis-Seduta Nru 434 tal-Erbgħa, 11 ta’ Frar 2026, il-Kumitat iltaqa’ biex jikkonsidra dan l-Abbozz ta’ Liġi.</w:t>
      </w:r>
    </w:p>
    <w:p w14:paraId="10C6F26E" w14:textId="77777777" w:rsidR="005C4346" w:rsidRPr="005C4346" w:rsidRDefault="005C4346" w:rsidP="005C4346">
      <w:pPr>
        <w:spacing w:after="0" w:line="240" w:lineRule="auto"/>
        <w:jc w:val="both"/>
        <w:rPr>
          <w:rFonts w:ascii="Times New Roman" w:hAnsi="Times New Roman" w:cs="Times New Roman"/>
          <w:iCs/>
          <w:lang w:val="it-IT"/>
        </w:rPr>
      </w:pPr>
    </w:p>
    <w:p w14:paraId="3B4F17B7" w14:textId="77777777" w:rsidR="005C4346" w:rsidRPr="005C4346" w:rsidRDefault="005C4346" w:rsidP="005C4346">
      <w:pPr>
        <w:autoSpaceDE w:val="0"/>
        <w:autoSpaceDN w:val="0"/>
        <w:adjustRightInd w:val="0"/>
        <w:spacing w:after="0" w:line="240" w:lineRule="auto"/>
        <w:jc w:val="both"/>
        <w:rPr>
          <w:rFonts w:ascii="Times New Roman" w:hAnsi="Times New Roman" w:cs="Times New Roman"/>
          <w:b/>
          <w:bCs/>
          <w:iCs/>
          <w:lang w:val="it-IT"/>
        </w:rPr>
      </w:pPr>
    </w:p>
    <w:p w14:paraId="644D9255" w14:textId="77777777" w:rsidR="005C4346" w:rsidRPr="005C4346" w:rsidRDefault="005C4346" w:rsidP="005C4346">
      <w:pPr>
        <w:spacing w:after="0" w:line="240" w:lineRule="auto"/>
        <w:jc w:val="both"/>
        <w:rPr>
          <w:rFonts w:ascii="Times New Roman" w:hAnsi="Times New Roman" w:cs="Times New Roman"/>
          <w:iCs/>
        </w:rPr>
      </w:pPr>
      <w:r w:rsidRPr="005C4346">
        <w:rPr>
          <w:rFonts w:ascii="Times New Roman" w:hAnsi="Times New Roman" w:cs="Times New Roman"/>
          <w:b/>
          <w:bCs/>
          <w:iCs/>
        </w:rPr>
        <w:t xml:space="preserve">IĊ-CHAIRPERSON: </w:t>
      </w:r>
      <w:r w:rsidRPr="005C4346">
        <w:rPr>
          <w:rFonts w:ascii="Times New Roman" w:hAnsi="Times New Roman" w:cs="Times New Roman"/>
          <w:iCs/>
        </w:rPr>
        <w:t xml:space="preserve">Qabel ngħaddi l-kelma lilek Ministru, ngħarraf lill-Kumitat li kelli talba minn Solidarjetà biex jagħmlu l-kummenti tagħhom bil-permess tagħkom. Jien </w:t>
      </w:r>
      <w:proofErr w:type="spellStart"/>
      <w:r w:rsidRPr="005C4346">
        <w:rPr>
          <w:rFonts w:ascii="Times New Roman" w:hAnsi="Times New Roman" w:cs="Times New Roman"/>
          <w:iCs/>
        </w:rPr>
        <w:t>għedtilhom</w:t>
      </w:r>
      <w:proofErr w:type="spellEnd"/>
      <w:r w:rsidRPr="005C4346">
        <w:rPr>
          <w:rFonts w:ascii="Times New Roman" w:hAnsi="Times New Roman" w:cs="Times New Roman"/>
          <w:iCs/>
        </w:rPr>
        <w:t xml:space="preserve"> li jkollhom tliet minuti fil-bidu tal-Kumitat biex iressqu r-rakkomandazzjonijiet u l-kummenti tagħhom. Imbagħad nibdew bid-diskussjoni tal-Kumitat fejn il-parteċipazzjoni tkun biss tal-membri tal-Kumitat u l-membri tal-Kumitat jistgħu jitolbu esperti biex jekk ikun hemm bżonn issir kjarifika ta’ dak li jkun qiegħed jitressaq. Hawn permess? (Onor. Membri: Iva)</w:t>
      </w:r>
    </w:p>
    <w:p w14:paraId="0EF3B254" w14:textId="77777777" w:rsidR="005C4346" w:rsidRPr="005C4346" w:rsidRDefault="005C4346" w:rsidP="005C4346">
      <w:pPr>
        <w:spacing w:after="0" w:line="240" w:lineRule="auto"/>
        <w:jc w:val="both"/>
        <w:rPr>
          <w:rFonts w:ascii="Times New Roman" w:hAnsi="Times New Roman" w:cs="Times New Roman"/>
          <w:iCs/>
        </w:rPr>
      </w:pPr>
    </w:p>
    <w:p w14:paraId="360D0620" w14:textId="77777777" w:rsidR="005C4346" w:rsidRPr="005C4346" w:rsidRDefault="005C4346" w:rsidP="005C4346">
      <w:pPr>
        <w:spacing w:after="0" w:line="240" w:lineRule="auto"/>
        <w:jc w:val="both"/>
        <w:rPr>
          <w:rFonts w:ascii="Times New Roman" w:hAnsi="Times New Roman" w:cs="Times New Roman"/>
          <w:i/>
        </w:rPr>
      </w:pPr>
      <w:r w:rsidRPr="005C4346">
        <w:rPr>
          <w:rFonts w:ascii="Times New Roman" w:hAnsi="Times New Roman" w:cs="Times New Roman"/>
          <w:i/>
        </w:rPr>
        <w:t>Il-permess ingħata</w:t>
      </w:r>
    </w:p>
    <w:p w14:paraId="2CB0C9A6" w14:textId="77777777" w:rsidR="005C4346" w:rsidRPr="005C4346" w:rsidRDefault="005C4346" w:rsidP="005C4346">
      <w:pPr>
        <w:spacing w:after="0" w:line="240" w:lineRule="auto"/>
        <w:jc w:val="both"/>
        <w:rPr>
          <w:rFonts w:ascii="Times New Roman" w:hAnsi="Times New Roman" w:cs="Times New Roman"/>
          <w:iCs/>
        </w:rPr>
      </w:pPr>
    </w:p>
    <w:p w14:paraId="1534BED9" w14:textId="77777777" w:rsidR="005C4346" w:rsidRPr="005C4346" w:rsidRDefault="005C4346" w:rsidP="005C4346">
      <w:pPr>
        <w:spacing w:after="0" w:line="240" w:lineRule="auto"/>
        <w:jc w:val="both"/>
        <w:rPr>
          <w:rFonts w:ascii="Times New Roman" w:hAnsi="Times New Roman" w:cs="Times New Roman"/>
          <w:iCs/>
        </w:rPr>
      </w:pPr>
      <w:r w:rsidRPr="005C4346">
        <w:rPr>
          <w:rFonts w:ascii="Times New Roman" w:hAnsi="Times New Roman" w:cs="Times New Roman"/>
          <w:b/>
          <w:bCs/>
          <w:iCs/>
        </w:rPr>
        <w:t xml:space="preserve">IĊ-CHAIRPERSON: </w:t>
      </w:r>
      <w:r w:rsidRPr="005C4346">
        <w:rPr>
          <w:rFonts w:ascii="Times New Roman" w:hAnsi="Times New Roman" w:cs="Times New Roman"/>
          <w:iCs/>
        </w:rPr>
        <w:t>Nitolbok biex tersaq mal-mejda, tintroduċi lilek innifsek, lil min qiegħed tirrappreżenta u għandek tliet minuti.</w:t>
      </w:r>
    </w:p>
    <w:p w14:paraId="238A40A2" w14:textId="77777777" w:rsidR="005C4346" w:rsidRPr="005C4346" w:rsidRDefault="005C4346" w:rsidP="005C4346">
      <w:pPr>
        <w:spacing w:after="0" w:line="240" w:lineRule="auto"/>
        <w:jc w:val="both"/>
        <w:rPr>
          <w:rFonts w:ascii="Times New Roman" w:hAnsi="Times New Roman" w:cs="Times New Roman"/>
          <w:iCs/>
        </w:rPr>
      </w:pPr>
    </w:p>
    <w:p w14:paraId="09DE4A5E" w14:textId="43F39C87" w:rsidR="005C4346" w:rsidRPr="005C4346" w:rsidRDefault="005C4346" w:rsidP="005C4346">
      <w:pPr>
        <w:spacing w:after="0" w:line="240" w:lineRule="auto"/>
        <w:jc w:val="both"/>
        <w:rPr>
          <w:rFonts w:ascii="Times New Roman" w:hAnsi="Times New Roman" w:cs="Times New Roman"/>
          <w:iCs/>
        </w:rPr>
      </w:pPr>
      <w:r w:rsidRPr="005C4346">
        <w:rPr>
          <w:rFonts w:ascii="Times New Roman" w:hAnsi="Times New Roman" w:cs="Times New Roman"/>
          <w:b/>
          <w:bCs/>
          <w:iCs/>
        </w:rPr>
        <w:t>IS-SUR GABRIEL APAP (Rappreżentant ta’ Solidarjetà):</w:t>
      </w:r>
      <w:r w:rsidRPr="005C4346">
        <w:rPr>
          <w:rFonts w:ascii="Times New Roman" w:hAnsi="Times New Roman" w:cs="Times New Roman"/>
          <w:iCs/>
        </w:rPr>
        <w:t xml:space="preserve"> Onorevoli President tal-Kumitat u membri tal-Kumitat, grazzi tal-</w:t>
      </w:r>
      <w:proofErr w:type="spellStart"/>
      <w:r w:rsidRPr="005C4346">
        <w:rPr>
          <w:rFonts w:ascii="Times New Roman" w:hAnsi="Times New Roman" w:cs="Times New Roman"/>
          <w:iCs/>
        </w:rPr>
        <w:t>opportunità</w:t>
      </w:r>
      <w:proofErr w:type="spellEnd"/>
      <w:r w:rsidRPr="005C4346">
        <w:rPr>
          <w:rFonts w:ascii="Times New Roman" w:hAnsi="Times New Roman" w:cs="Times New Roman"/>
          <w:iCs/>
        </w:rPr>
        <w:t xml:space="preserve"> biex nitkellem. Jien jisimni Gabriel Apap, jien Segretarju Teżorier tal-union tal-ħaddiema u l-</w:t>
      </w:r>
      <w:proofErr w:type="spellStart"/>
      <w:r w:rsidRPr="005C4346">
        <w:rPr>
          <w:rFonts w:ascii="Times New Roman" w:hAnsi="Times New Roman" w:cs="Times New Roman"/>
          <w:iCs/>
        </w:rPr>
        <w:t>inkwilini</w:t>
      </w:r>
      <w:proofErr w:type="spellEnd"/>
      <w:r w:rsidRPr="005C4346">
        <w:rPr>
          <w:rFonts w:ascii="Times New Roman" w:hAnsi="Times New Roman" w:cs="Times New Roman"/>
          <w:iCs/>
        </w:rPr>
        <w:t xml:space="preserve"> “Solidarjetà”. Qed nitkellem f’isem il-membri li ħafna minnhom huma minn pajjiżi terzi li se jkunu </w:t>
      </w:r>
      <w:proofErr w:type="spellStart"/>
      <w:r w:rsidRPr="005C4346">
        <w:rPr>
          <w:rFonts w:ascii="Times New Roman" w:hAnsi="Times New Roman" w:cs="Times New Roman"/>
          <w:iCs/>
        </w:rPr>
        <w:t>ddiskriminati</w:t>
      </w:r>
      <w:proofErr w:type="spellEnd"/>
      <w:r w:rsidRPr="005C4346">
        <w:rPr>
          <w:rFonts w:ascii="Times New Roman" w:hAnsi="Times New Roman" w:cs="Times New Roman"/>
          <w:iCs/>
        </w:rPr>
        <w:t xml:space="preserve"> b’dan l-Abbozz ta’ Liġi kif inhu bħalissa. Nixtieq </w:t>
      </w:r>
      <w:proofErr w:type="spellStart"/>
      <w:r w:rsidRPr="005C4346">
        <w:rPr>
          <w:rFonts w:ascii="Times New Roman" w:hAnsi="Times New Roman" w:cs="Times New Roman"/>
          <w:iCs/>
        </w:rPr>
        <w:t>inqajjem</w:t>
      </w:r>
      <w:proofErr w:type="spellEnd"/>
      <w:r w:rsidRPr="005C4346">
        <w:rPr>
          <w:rFonts w:ascii="Times New Roman" w:hAnsi="Times New Roman" w:cs="Times New Roman"/>
          <w:iCs/>
        </w:rPr>
        <w:t xml:space="preserve"> xi problemi dwar l-Abbozz Nru 155 u l-linji gwida maħruġa mill-Malta Tax </w:t>
      </w:r>
      <w:proofErr w:type="spellStart"/>
      <w:r w:rsidRPr="005C4346">
        <w:rPr>
          <w:rFonts w:ascii="Times New Roman" w:hAnsi="Times New Roman" w:cs="Times New Roman"/>
          <w:iCs/>
        </w:rPr>
        <w:t>and</w:t>
      </w:r>
      <w:proofErr w:type="spellEnd"/>
      <w:r w:rsidRPr="005C4346">
        <w:rPr>
          <w:rFonts w:ascii="Times New Roman" w:hAnsi="Times New Roman" w:cs="Times New Roman"/>
          <w:iCs/>
        </w:rPr>
        <w:t xml:space="preserve"> Customs </w:t>
      </w:r>
      <w:proofErr w:type="spellStart"/>
      <w:r w:rsidRPr="005C4346">
        <w:rPr>
          <w:rFonts w:ascii="Times New Roman" w:hAnsi="Times New Roman" w:cs="Times New Roman"/>
          <w:iCs/>
        </w:rPr>
        <w:t>Administration</w:t>
      </w:r>
      <w:proofErr w:type="spellEnd"/>
      <w:r w:rsidRPr="005C4346">
        <w:rPr>
          <w:rFonts w:ascii="Times New Roman" w:hAnsi="Times New Roman" w:cs="Times New Roman"/>
          <w:iCs/>
        </w:rPr>
        <w:t xml:space="preserve"> li diġà qed jiġu applikati. L-Abbozz kif ukoll il-linji </w:t>
      </w:r>
      <w:r w:rsidRPr="005C4346">
        <w:rPr>
          <w:rFonts w:ascii="Times New Roman" w:hAnsi="Times New Roman" w:cs="Times New Roman"/>
          <w:iCs/>
        </w:rPr>
        <w:t xml:space="preserve">gwida mhumiex qed jimxu mal-obbligi ta’ Malta taħt il-liġijiet tal-Unjoni Ewropea. L-Abbozz jintroduċi rati ta’ taxxa ġodda għall-familja imma </w:t>
      </w:r>
      <w:proofErr w:type="spellStart"/>
      <w:r w:rsidRPr="005C4346">
        <w:rPr>
          <w:rFonts w:ascii="Times New Roman" w:hAnsi="Times New Roman" w:cs="Times New Roman"/>
          <w:iCs/>
        </w:rPr>
        <w:t>jillimitahom</w:t>
      </w:r>
      <w:proofErr w:type="spellEnd"/>
      <w:r w:rsidRPr="005C4346">
        <w:rPr>
          <w:rFonts w:ascii="Times New Roman" w:hAnsi="Times New Roman" w:cs="Times New Roman"/>
          <w:iCs/>
        </w:rPr>
        <w:t xml:space="preserve"> għall-ħaddiema Maltin u ċittadini tal-EU jew EEA. Din teskludi ħafna ħaddiema li huma residenti ta’ Malta b’mod legali bħal </w:t>
      </w:r>
      <w:proofErr w:type="spellStart"/>
      <w:r w:rsidRPr="005C4346">
        <w:rPr>
          <w:rFonts w:ascii="Times New Roman" w:hAnsi="Times New Roman" w:cs="Times New Roman"/>
          <w:iCs/>
        </w:rPr>
        <w:t>single</w:t>
      </w:r>
      <w:proofErr w:type="spellEnd"/>
      <w:r w:rsidRPr="005C4346">
        <w:rPr>
          <w:rFonts w:ascii="Times New Roman" w:hAnsi="Times New Roman" w:cs="Times New Roman"/>
          <w:iCs/>
        </w:rPr>
        <w:t xml:space="preserve"> </w:t>
      </w:r>
      <w:proofErr w:type="spellStart"/>
      <w:r w:rsidRPr="005C4346">
        <w:rPr>
          <w:rFonts w:ascii="Times New Roman" w:hAnsi="Times New Roman" w:cs="Times New Roman"/>
          <w:iCs/>
        </w:rPr>
        <w:t>permit</w:t>
      </w:r>
      <w:proofErr w:type="spellEnd"/>
      <w:r w:rsidRPr="005C4346">
        <w:rPr>
          <w:rFonts w:ascii="Times New Roman" w:hAnsi="Times New Roman" w:cs="Times New Roman"/>
          <w:iCs/>
        </w:rPr>
        <w:t xml:space="preserve"> </w:t>
      </w:r>
      <w:proofErr w:type="spellStart"/>
      <w:r w:rsidRPr="005C4346">
        <w:rPr>
          <w:rFonts w:ascii="Times New Roman" w:hAnsi="Times New Roman" w:cs="Times New Roman"/>
          <w:iCs/>
        </w:rPr>
        <w:t>holders</w:t>
      </w:r>
      <w:proofErr w:type="spellEnd"/>
      <w:r w:rsidRPr="005C4346">
        <w:rPr>
          <w:rFonts w:ascii="Times New Roman" w:hAnsi="Times New Roman" w:cs="Times New Roman"/>
          <w:iCs/>
        </w:rPr>
        <w:t xml:space="preserve"> u long term </w:t>
      </w:r>
      <w:proofErr w:type="spellStart"/>
      <w:r w:rsidRPr="005C4346">
        <w:rPr>
          <w:rFonts w:ascii="Times New Roman" w:hAnsi="Times New Roman" w:cs="Times New Roman"/>
          <w:iCs/>
        </w:rPr>
        <w:t>residents</w:t>
      </w:r>
      <w:proofErr w:type="spellEnd"/>
      <w:r w:rsidRPr="005C4346">
        <w:rPr>
          <w:rFonts w:ascii="Times New Roman" w:hAnsi="Times New Roman" w:cs="Times New Roman"/>
          <w:iCs/>
        </w:rPr>
        <w:t xml:space="preserve"> allavolja huma jaħdmu Malta, iħallsu taxxa lil Malta u jikkontribwixxu għas-soċjetà Maltija. Taħt il-liġi Ewropea din mhijiex legali. </w:t>
      </w:r>
    </w:p>
    <w:p w14:paraId="2FD79E83" w14:textId="77777777" w:rsidR="005C4346" w:rsidRPr="005C4346" w:rsidRDefault="005C4346" w:rsidP="005C4346">
      <w:pPr>
        <w:spacing w:after="0" w:line="240" w:lineRule="auto"/>
        <w:jc w:val="both"/>
        <w:rPr>
          <w:rFonts w:ascii="Times New Roman" w:hAnsi="Times New Roman" w:cs="Times New Roman"/>
          <w:iCs/>
        </w:rPr>
      </w:pPr>
    </w:p>
    <w:p w14:paraId="7DE8E16D" w14:textId="77777777" w:rsidR="005C4346" w:rsidRPr="005C4346" w:rsidRDefault="005C4346" w:rsidP="005C4346">
      <w:pPr>
        <w:spacing w:after="0" w:line="240" w:lineRule="auto"/>
        <w:jc w:val="both"/>
        <w:rPr>
          <w:rFonts w:ascii="Times New Roman" w:hAnsi="Times New Roman" w:cs="Times New Roman"/>
          <w:iCs/>
        </w:rPr>
      </w:pPr>
      <w:proofErr w:type="spellStart"/>
      <w:r w:rsidRPr="005C4346">
        <w:rPr>
          <w:rFonts w:ascii="Times New Roman" w:hAnsi="Times New Roman" w:cs="Times New Roman"/>
          <w:iCs/>
        </w:rPr>
        <w:t>Is-Single</w:t>
      </w:r>
      <w:proofErr w:type="spellEnd"/>
      <w:r w:rsidRPr="005C4346">
        <w:rPr>
          <w:rFonts w:ascii="Times New Roman" w:hAnsi="Times New Roman" w:cs="Times New Roman"/>
          <w:iCs/>
        </w:rPr>
        <w:t xml:space="preserve"> </w:t>
      </w:r>
      <w:proofErr w:type="spellStart"/>
      <w:r w:rsidRPr="005C4346">
        <w:rPr>
          <w:rFonts w:ascii="Times New Roman" w:hAnsi="Times New Roman" w:cs="Times New Roman"/>
          <w:iCs/>
        </w:rPr>
        <w:t>Permit</w:t>
      </w:r>
      <w:proofErr w:type="spellEnd"/>
      <w:r w:rsidRPr="005C4346">
        <w:rPr>
          <w:rFonts w:ascii="Times New Roman" w:hAnsi="Times New Roman" w:cs="Times New Roman"/>
          <w:iCs/>
        </w:rPr>
        <w:t xml:space="preserve"> </w:t>
      </w:r>
      <w:proofErr w:type="spellStart"/>
      <w:r w:rsidRPr="005C4346">
        <w:rPr>
          <w:rFonts w:ascii="Times New Roman" w:hAnsi="Times New Roman" w:cs="Times New Roman"/>
          <w:iCs/>
        </w:rPr>
        <w:t>Directive</w:t>
      </w:r>
      <w:proofErr w:type="spellEnd"/>
      <w:r w:rsidRPr="005C4346">
        <w:rPr>
          <w:rFonts w:ascii="Times New Roman" w:hAnsi="Times New Roman" w:cs="Times New Roman"/>
          <w:iCs/>
        </w:rPr>
        <w:t xml:space="preserve"> u Long Term Resident </w:t>
      </w:r>
      <w:proofErr w:type="spellStart"/>
      <w:r w:rsidRPr="005C4346">
        <w:rPr>
          <w:rFonts w:ascii="Times New Roman" w:hAnsi="Times New Roman" w:cs="Times New Roman"/>
          <w:iCs/>
        </w:rPr>
        <w:t>Directive</w:t>
      </w:r>
      <w:proofErr w:type="spellEnd"/>
      <w:r w:rsidRPr="005C4346">
        <w:rPr>
          <w:rFonts w:ascii="Times New Roman" w:hAnsi="Times New Roman" w:cs="Times New Roman"/>
          <w:iCs/>
        </w:rPr>
        <w:t xml:space="preserve"> jeħtieġu li jkun hemm trattamenti ugwali fuq il-benefiċċji tat-taxxa. </w:t>
      </w:r>
      <w:proofErr w:type="spellStart"/>
      <w:r w:rsidRPr="005C4346">
        <w:rPr>
          <w:rFonts w:ascii="Times New Roman" w:hAnsi="Times New Roman" w:cs="Times New Roman"/>
          <w:iCs/>
        </w:rPr>
        <w:t>Sfortunament</w:t>
      </w:r>
      <w:proofErr w:type="spellEnd"/>
      <w:r w:rsidRPr="005C4346">
        <w:rPr>
          <w:rFonts w:ascii="Times New Roman" w:hAnsi="Times New Roman" w:cs="Times New Roman"/>
          <w:iCs/>
        </w:rPr>
        <w:t xml:space="preserve"> il-linji gwida tal-MTCA ukoll ma </w:t>
      </w:r>
      <w:proofErr w:type="spellStart"/>
      <w:r w:rsidRPr="005C4346">
        <w:rPr>
          <w:rFonts w:ascii="Times New Roman" w:hAnsi="Times New Roman" w:cs="Times New Roman"/>
          <w:iCs/>
        </w:rPr>
        <w:t>jsewwux</w:t>
      </w:r>
      <w:proofErr w:type="spellEnd"/>
      <w:r w:rsidRPr="005C4346">
        <w:rPr>
          <w:rFonts w:ascii="Times New Roman" w:hAnsi="Times New Roman" w:cs="Times New Roman"/>
          <w:iCs/>
        </w:rPr>
        <w:t xml:space="preserve"> din il-problema, minflok </w:t>
      </w:r>
      <w:proofErr w:type="spellStart"/>
      <w:r w:rsidRPr="005C4346">
        <w:rPr>
          <w:rFonts w:ascii="Times New Roman" w:hAnsi="Times New Roman" w:cs="Times New Roman"/>
          <w:iCs/>
        </w:rPr>
        <w:t>jikkreaw</w:t>
      </w:r>
      <w:proofErr w:type="spellEnd"/>
      <w:r w:rsidRPr="005C4346">
        <w:rPr>
          <w:rFonts w:ascii="Times New Roman" w:hAnsi="Times New Roman" w:cs="Times New Roman"/>
          <w:iCs/>
        </w:rPr>
        <w:t xml:space="preserve"> oħra li tillimita l-</w:t>
      </w:r>
      <w:proofErr w:type="spellStart"/>
      <w:r w:rsidRPr="005C4346">
        <w:rPr>
          <w:rFonts w:ascii="Times New Roman" w:hAnsi="Times New Roman" w:cs="Times New Roman"/>
          <w:iCs/>
        </w:rPr>
        <w:t>eliġibilità</w:t>
      </w:r>
      <w:proofErr w:type="spellEnd"/>
      <w:r w:rsidRPr="005C4346">
        <w:rPr>
          <w:rFonts w:ascii="Times New Roman" w:hAnsi="Times New Roman" w:cs="Times New Roman"/>
          <w:iCs/>
        </w:rPr>
        <w:t xml:space="preserve"> għal long term </w:t>
      </w:r>
      <w:proofErr w:type="spellStart"/>
      <w:r w:rsidRPr="005C4346">
        <w:rPr>
          <w:rFonts w:ascii="Times New Roman" w:hAnsi="Times New Roman" w:cs="Times New Roman"/>
          <w:iCs/>
        </w:rPr>
        <w:t>residents</w:t>
      </w:r>
      <w:proofErr w:type="spellEnd"/>
      <w:r w:rsidRPr="005C4346">
        <w:rPr>
          <w:rFonts w:ascii="Times New Roman" w:hAnsi="Times New Roman" w:cs="Times New Roman"/>
          <w:iCs/>
        </w:rPr>
        <w:t xml:space="preserve"> minn pajjiżi terzi fuq fejn twieldu t-tfal tagħhom. Dan ifisser li familji bi tfal li twieldu barra minn Malta huma esklużi anke jekk it-tfal jgħixu Malta u jiddependu mill-ġenituri tagħhom. B’hekk għandna żewġ limitazzjonijiet differenti fuq l-</w:t>
      </w:r>
      <w:proofErr w:type="spellStart"/>
      <w:r w:rsidRPr="005C4346">
        <w:rPr>
          <w:rFonts w:ascii="Times New Roman" w:hAnsi="Times New Roman" w:cs="Times New Roman"/>
          <w:iCs/>
        </w:rPr>
        <w:t>eliġibilità</w:t>
      </w:r>
      <w:proofErr w:type="spellEnd"/>
      <w:r w:rsidRPr="005C4346">
        <w:rPr>
          <w:rFonts w:ascii="Times New Roman" w:hAnsi="Times New Roman" w:cs="Times New Roman"/>
          <w:iCs/>
        </w:rPr>
        <w:t xml:space="preserve"> u t-tnejn li huma ma </w:t>
      </w:r>
      <w:proofErr w:type="spellStart"/>
      <w:r w:rsidRPr="005C4346">
        <w:rPr>
          <w:rFonts w:ascii="Times New Roman" w:hAnsi="Times New Roman" w:cs="Times New Roman"/>
          <w:iCs/>
        </w:rPr>
        <w:t>jikkonformawx</w:t>
      </w:r>
      <w:proofErr w:type="spellEnd"/>
      <w:r w:rsidRPr="005C4346">
        <w:rPr>
          <w:rFonts w:ascii="Times New Roman" w:hAnsi="Times New Roman" w:cs="Times New Roman"/>
          <w:iCs/>
        </w:rPr>
        <w:t xml:space="preserve"> mal-liġi Ewropea. Dan jesponi lil Malta għal riskji legali serji u ammonti ta’ flejjes kbar ta’ kumpens. Is-soluzzjoni tagħna hija waħda sempliċi, li l-</w:t>
      </w:r>
      <w:proofErr w:type="spellStart"/>
      <w:r w:rsidRPr="005C4346">
        <w:rPr>
          <w:rFonts w:ascii="Times New Roman" w:hAnsi="Times New Roman" w:cs="Times New Roman"/>
          <w:iCs/>
        </w:rPr>
        <w:t>eliġibilità</w:t>
      </w:r>
      <w:proofErr w:type="spellEnd"/>
      <w:r w:rsidRPr="005C4346">
        <w:rPr>
          <w:rFonts w:ascii="Times New Roman" w:hAnsi="Times New Roman" w:cs="Times New Roman"/>
          <w:iCs/>
        </w:rPr>
        <w:t xml:space="preserve"> għandha tkun ibbażata fuq perjodu minimu ta’ residenza f’Malta, pereżempju ħames snin, u li jkollok tfal dipendenti jgħixu f’Malta u mhux fuq nazzjonalità jew post tat-twelid. Grazzi.</w:t>
      </w:r>
    </w:p>
    <w:p w14:paraId="6A1D0AA1" w14:textId="77777777" w:rsidR="005C4346" w:rsidRPr="005C4346" w:rsidRDefault="005C4346" w:rsidP="005C4346">
      <w:pPr>
        <w:spacing w:after="0" w:line="240" w:lineRule="auto"/>
        <w:jc w:val="both"/>
        <w:rPr>
          <w:rFonts w:ascii="Times New Roman" w:hAnsi="Times New Roman" w:cs="Times New Roman"/>
          <w:iCs/>
        </w:rPr>
      </w:pPr>
    </w:p>
    <w:p w14:paraId="772DC263" w14:textId="77777777" w:rsidR="005C4346" w:rsidRPr="005C4346" w:rsidRDefault="005C4346" w:rsidP="005C4346">
      <w:pPr>
        <w:spacing w:after="0" w:line="240" w:lineRule="auto"/>
        <w:jc w:val="both"/>
        <w:rPr>
          <w:rFonts w:ascii="Times New Roman" w:hAnsi="Times New Roman" w:cs="Times New Roman"/>
          <w:iCs/>
        </w:rPr>
      </w:pPr>
      <w:r w:rsidRPr="005C4346">
        <w:rPr>
          <w:rFonts w:ascii="Times New Roman" w:hAnsi="Times New Roman" w:cs="Times New Roman"/>
          <w:b/>
          <w:bCs/>
          <w:iCs/>
        </w:rPr>
        <w:t>IĊ-CHAIRPERSON:</w:t>
      </w:r>
      <w:r w:rsidRPr="005C4346">
        <w:rPr>
          <w:rFonts w:ascii="Times New Roman" w:hAnsi="Times New Roman" w:cs="Times New Roman"/>
          <w:iCs/>
        </w:rPr>
        <w:t xml:space="preserve"> Grazzi ħafna. L-Onor. Adrian Delia.</w:t>
      </w:r>
    </w:p>
    <w:p w14:paraId="3187527E" w14:textId="77777777" w:rsidR="005C4346" w:rsidRPr="005C4346" w:rsidRDefault="005C4346" w:rsidP="005C4346">
      <w:pPr>
        <w:spacing w:after="0" w:line="240" w:lineRule="auto"/>
        <w:jc w:val="both"/>
        <w:rPr>
          <w:rFonts w:ascii="Times New Roman" w:hAnsi="Times New Roman" w:cs="Times New Roman"/>
          <w:iCs/>
        </w:rPr>
      </w:pPr>
    </w:p>
    <w:p w14:paraId="2F746F6F" w14:textId="77777777" w:rsidR="005C4346" w:rsidRPr="005C4346" w:rsidRDefault="005C4346" w:rsidP="005C4346">
      <w:pPr>
        <w:spacing w:after="0" w:line="240" w:lineRule="auto"/>
        <w:jc w:val="both"/>
        <w:rPr>
          <w:rFonts w:ascii="Times New Roman" w:hAnsi="Times New Roman" w:cs="Times New Roman"/>
          <w:iCs/>
        </w:rPr>
      </w:pPr>
      <w:r w:rsidRPr="005C4346">
        <w:rPr>
          <w:rFonts w:ascii="Times New Roman" w:hAnsi="Times New Roman" w:cs="Times New Roman"/>
          <w:b/>
          <w:bCs/>
          <w:iCs/>
        </w:rPr>
        <w:t>ONOR. ADRIAN DELIA:</w:t>
      </w:r>
      <w:r w:rsidRPr="005C4346">
        <w:rPr>
          <w:rFonts w:ascii="Times New Roman" w:hAnsi="Times New Roman" w:cs="Times New Roman"/>
          <w:iCs/>
        </w:rPr>
        <w:t xml:space="preserve"> Nixtieq tiċċara ftit jekk hux qed tirreferi għal xi dispożizzjoni singulari jew il-</w:t>
      </w:r>
      <w:proofErr w:type="spellStart"/>
      <w:r w:rsidRPr="005C4346">
        <w:rPr>
          <w:rFonts w:ascii="Times New Roman" w:hAnsi="Times New Roman" w:cs="Times New Roman"/>
          <w:iCs/>
        </w:rPr>
        <w:t>konċett</w:t>
      </w:r>
      <w:proofErr w:type="spellEnd"/>
      <w:r w:rsidRPr="005C4346">
        <w:rPr>
          <w:rFonts w:ascii="Times New Roman" w:hAnsi="Times New Roman" w:cs="Times New Roman"/>
          <w:iCs/>
        </w:rPr>
        <w:t xml:space="preserve"> </w:t>
      </w:r>
      <w:r w:rsidRPr="005C4346">
        <w:rPr>
          <w:rFonts w:ascii="Times New Roman" w:hAnsi="Times New Roman" w:cs="Times New Roman"/>
          <w:i/>
        </w:rPr>
        <w:t>per se</w:t>
      </w:r>
      <w:r w:rsidRPr="005C4346">
        <w:rPr>
          <w:rFonts w:ascii="Times New Roman" w:hAnsi="Times New Roman" w:cs="Times New Roman"/>
          <w:iCs/>
        </w:rPr>
        <w:t xml:space="preserve"> u allura mbagħad naraw. Hemm xi klawsola li </w:t>
      </w:r>
      <w:proofErr w:type="spellStart"/>
      <w:r w:rsidRPr="005C4346">
        <w:rPr>
          <w:rFonts w:ascii="Times New Roman" w:hAnsi="Times New Roman" w:cs="Times New Roman"/>
          <w:iCs/>
        </w:rPr>
        <w:t>identifikajtha</w:t>
      </w:r>
      <w:proofErr w:type="spellEnd"/>
      <w:r w:rsidRPr="005C4346">
        <w:rPr>
          <w:rFonts w:ascii="Times New Roman" w:hAnsi="Times New Roman" w:cs="Times New Roman"/>
          <w:iCs/>
        </w:rPr>
        <w:t xml:space="preserve"> bħala li tkun f’</w:t>
      </w:r>
      <w:proofErr w:type="spellStart"/>
      <w:r w:rsidRPr="005C4346">
        <w:rPr>
          <w:rFonts w:ascii="Times New Roman" w:hAnsi="Times New Roman" w:cs="Times New Roman"/>
          <w:iCs/>
        </w:rPr>
        <w:t>leżjoni</w:t>
      </w:r>
      <w:proofErr w:type="spellEnd"/>
      <w:r w:rsidRPr="005C4346">
        <w:rPr>
          <w:rFonts w:ascii="Times New Roman" w:hAnsi="Times New Roman" w:cs="Times New Roman"/>
          <w:iCs/>
        </w:rPr>
        <w:t xml:space="preserve"> tad-Direttiva?</w:t>
      </w:r>
    </w:p>
    <w:p w14:paraId="20E3CFFD" w14:textId="77777777" w:rsidR="005C4346" w:rsidRPr="005C4346" w:rsidRDefault="005C4346" w:rsidP="005C4346">
      <w:pPr>
        <w:spacing w:after="0" w:line="240" w:lineRule="auto"/>
        <w:jc w:val="both"/>
        <w:rPr>
          <w:rFonts w:ascii="Times New Roman" w:hAnsi="Times New Roman" w:cs="Times New Roman"/>
          <w:iCs/>
        </w:rPr>
      </w:pPr>
    </w:p>
    <w:p w14:paraId="5EAEEE81" w14:textId="77777777" w:rsidR="005C4346" w:rsidRPr="005C4346" w:rsidRDefault="005C4346" w:rsidP="005C4346">
      <w:pPr>
        <w:spacing w:after="0" w:line="240" w:lineRule="auto"/>
        <w:jc w:val="both"/>
        <w:rPr>
          <w:rFonts w:ascii="Times New Roman" w:hAnsi="Times New Roman" w:cs="Times New Roman"/>
          <w:iCs/>
        </w:rPr>
      </w:pPr>
      <w:r w:rsidRPr="005C4346">
        <w:rPr>
          <w:rFonts w:ascii="Times New Roman" w:hAnsi="Times New Roman" w:cs="Times New Roman"/>
          <w:b/>
          <w:bCs/>
          <w:iCs/>
        </w:rPr>
        <w:t>IS-SUR GABRIEL APAP:</w:t>
      </w:r>
      <w:r w:rsidRPr="005C4346">
        <w:rPr>
          <w:rFonts w:ascii="Times New Roman" w:hAnsi="Times New Roman" w:cs="Times New Roman"/>
          <w:iCs/>
        </w:rPr>
        <w:t xml:space="preserve"> Iva klawsola 12 tintroduċi rati ta’ taxxa ġodda għall-familja imma tillimita l-</w:t>
      </w:r>
      <w:proofErr w:type="spellStart"/>
      <w:r w:rsidRPr="005C4346">
        <w:rPr>
          <w:rFonts w:ascii="Times New Roman" w:hAnsi="Times New Roman" w:cs="Times New Roman"/>
          <w:iCs/>
        </w:rPr>
        <w:t>eliġibilità</w:t>
      </w:r>
      <w:proofErr w:type="spellEnd"/>
      <w:r w:rsidRPr="005C4346">
        <w:rPr>
          <w:rFonts w:ascii="Times New Roman" w:hAnsi="Times New Roman" w:cs="Times New Roman"/>
          <w:iCs/>
        </w:rPr>
        <w:t xml:space="preserve"> tagħhom għall-ħaddiema Maltin u ċittadini tal-EU jew EEA. Hemm ukoll il-linji gwida maħruġa mill-MTCA li jillimitaw l-</w:t>
      </w:r>
      <w:proofErr w:type="spellStart"/>
      <w:r w:rsidRPr="005C4346">
        <w:rPr>
          <w:rFonts w:ascii="Times New Roman" w:hAnsi="Times New Roman" w:cs="Times New Roman"/>
          <w:iCs/>
        </w:rPr>
        <w:t>eliġibilità</w:t>
      </w:r>
      <w:proofErr w:type="spellEnd"/>
      <w:r w:rsidRPr="005C4346">
        <w:rPr>
          <w:rFonts w:ascii="Times New Roman" w:hAnsi="Times New Roman" w:cs="Times New Roman"/>
          <w:iCs/>
        </w:rPr>
        <w:t xml:space="preserve"> għal long term </w:t>
      </w:r>
      <w:proofErr w:type="spellStart"/>
      <w:r w:rsidRPr="005C4346">
        <w:rPr>
          <w:rFonts w:ascii="Times New Roman" w:hAnsi="Times New Roman" w:cs="Times New Roman"/>
          <w:iCs/>
        </w:rPr>
        <w:t>residents</w:t>
      </w:r>
      <w:proofErr w:type="spellEnd"/>
      <w:r w:rsidRPr="005C4346">
        <w:rPr>
          <w:rFonts w:ascii="Times New Roman" w:hAnsi="Times New Roman" w:cs="Times New Roman"/>
          <w:iCs/>
        </w:rPr>
        <w:t xml:space="preserve"> minn pajjiżi terzi fuq fejn twieldu t-tfal tagħhom.</w:t>
      </w:r>
    </w:p>
    <w:p w14:paraId="7800C3A5" w14:textId="77777777" w:rsidR="005C4346" w:rsidRPr="005C4346" w:rsidRDefault="005C4346" w:rsidP="005C4346">
      <w:pPr>
        <w:spacing w:after="0" w:line="240" w:lineRule="auto"/>
        <w:jc w:val="both"/>
        <w:rPr>
          <w:rFonts w:ascii="Times New Roman" w:hAnsi="Times New Roman" w:cs="Times New Roman"/>
          <w:iCs/>
        </w:rPr>
      </w:pPr>
    </w:p>
    <w:p w14:paraId="505E89A6" w14:textId="77777777" w:rsidR="005C4346" w:rsidRPr="005C4346" w:rsidRDefault="005C4346" w:rsidP="005C4346">
      <w:pPr>
        <w:spacing w:after="0" w:line="240" w:lineRule="auto"/>
        <w:jc w:val="both"/>
        <w:rPr>
          <w:rFonts w:ascii="Times New Roman" w:hAnsi="Times New Roman" w:cs="Times New Roman"/>
          <w:iCs/>
        </w:rPr>
      </w:pPr>
      <w:r w:rsidRPr="005C4346">
        <w:rPr>
          <w:rFonts w:ascii="Times New Roman" w:hAnsi="Times New Roman" w:cs="Times New Roman"/>
          <w:b/>
          <w:bCs/>
          <w:iCs/>
        </w:rPr>
        <w:t>ONOR. ADRIAN DELIA:</w:t>
      </w:r>
      <w:r w:rsidRPr="005C4346">
        <w:rPr>
          <w:rFonts w:ascii="Times New Roman" w:hAnsi="Times New Roman" w:cs="Times New Roman"/>
          <w:iCs/>
        </w:rPr>
        <w:t xml:space="preserve"> Grazzi.</w:t>
      </w:r>
    </w:p>
    <w:p w14:paraId="55D3971F" w14:textId="77777777" w:rsidR="005C4346" w:rsidRPr="005C4346" w:rsidRDefault="005C4346" w:rsidP="005C4346">
      <w:pPr>
        <w:spacing w:after="0" w:line="240" w:lineRule="auto"/>
        <w:jc w:val="both"/>
        <w:rPr>
          <w:rFonts w:ascii="Times New Roman" w:hAnsi="Times New Roman" w:cs="Times New Roman"/>
          <w:iCs/>
        </w:rPr>
      </w:pPr>
    </w:p>
    <w:p w14:paraId="315956BB" w14:textId="77777777" w:rsidR="005C4346" w:rsidRPr="005C4346" w:rsidRDefault="005C4346" w:rsidP="005C4346">
      <w:pPr>
        <w:spacing w:after="0" w:line="240" w:lineRule="auto"/>
        <w:jc w:val="both"/>
        <w:rPr>
          <w:rFonts w:ascii="Times New Roman" w:hAnsi="Times New Roman" w:cs="Times New Roman"/>
          <w:iCs/>
        </w:rPr>
      </w:pPr>
      <w:r w:rsidRPr="005C4346">
        <w:rPr>
          <w:rFonts w:ascii="Times New Roman" w:hAnsi="Times New Roman" w:cs="Times New Roman"/>
          <w:b/>
          <w:bCs/>
          <w:iCs/>
        </w:rPr>
        <w:t xml:space="preserve">IĊ-CHAIRPERSON: </w:t>
      </w:r>
      <w:r w:rsidRPr="005C4346">
        <w:rPr>
          <w:rFonts w:ascii="Times New Roman" w:hAnsi="Times New Roman" w:cs="Times New Roman"/>
          <w:iCs/>
        </w:rPr>
        <w:t xml:space="preserve">Grazzi tal-kjarifika tiegħek. </w:t>
      </w:r>
      <w:proofErr w:type="spellStart"/>
      <w:r w:rsidRPr="005C4346">
        <w:rPr>
          <w:rFonts w:ascii="Times New Roman" w:hAnsi="Times New Roman" w:cs="Times New Roman"/>
          <w:iCs/>
        </w:rPr>
        <w:t>Nibda</w:t>
      </w:r>
      <w:proofErr w:type="spellEnd"/>
      <w:r w:rsidRPr="005C4346">
        <w:rPr>
          <w:rFonts w:ascii="Times New Roman" w:hAnsi="Times New Roman" w:cs="Times New Roman"/>
          <w:iCs/>
        </w:rPr>
        <w:t xml:space="preserve"> billi nitlob lill-Ministru tal-</w:t>
      </w:r>
      <w:r w:rsidRPr="005C4346">
        <w:rPr>
          <w:rFonts w:ascii="Times New Roman" w:hAnsi="Times New Roman" w:cs="Times New Roman"/>
          <w:iCs/>
        </w:rPr>
        <w:lastRenderedPageBreak/>
        <w:t>Finanzi, l-Onor. Clyde Caruana, biex jagħmel il-kummenti tiegħu fuq klawsola 2.</w:t>
      </w:r>
    </w:p>
    <w:p w14:paraId="4B610EF0" w14:textId="77777777" w:rsidR="005C4346" w:rsidRPr="005C4346" w:rsidRDefault="005C4346" w:rsidP="005C4346">
      <w:pPr>
        <w:spacing w:after="0" w:line="240" w:lineRule="auto"/>
        <w:jc w:val="both"/>
        <w:rPr>
          <w:rFonts w:ascii="Times New Roman" w:hAnsi="Times New Roman" w:cs="Times New Roman"/>
          <w:iCs/>
        </w:rPr>
      </w:pPr>
    </w:p>
    <w:p w14:paraId="6586E035" w14:textId="77777777" w:rsidR="005C4346" w:rsidRPr="005C4346" w:rsidRDefault="005C4346" w:rsidP="005C4346">
      <w:pPr>
        <w:spacing w:after="0" w:line="240" w:lineRule="auto"/>
        <w:jc w:val="both"/>
        <w:rPr>
          <w:rFonts w:ascii="Times New Roman" w:hAnsi="Times New Roman" w:cs="Times New Roman"/>
          <w:iCs/>
        </w:rPr>
      </w:pPr>
      <w:r w:rsidRPr="005C4346">
        <w:rPr>
          <w:rFonts w:ascii="Times New Roman" w:hAnsi="Times New Roman" w:cs="Times New Roman"/>
          <w:b/>
          <w:bCs/>
          <w:iCs/>
        </w:rPr>
        <w:t xml:space="preserve">Klawsola 2 – </w:t>
      </w:r>
      <w:r w:rsidRPr="005C4346">
        <w:rPr>
          <w:rFonts w:ascii="Times New Roman" w:hAnsi="Times New Roman" w:cs="Times New Roman"/>
          <w:iCs/>
        </w:rPr>
        <w:t>Data tad-dħul fis-seħħ ta’ din it-Taqsima.</w:t>
      </w:r>
    </w:p>
    <w:p w14:paraId="025434FD" w14:textId="77777777" w:rsidR="005C4346" w:rsidRPr="005C4346" w:rsidRDefault="005C4346" w:rsidP="005C4346">
      <w:pPr>
        <w:spacing w:after="0" w:line="240" w:lineRule="auto"/>
        <w:jc w:val="both"/>
        <w:rPr>
          <w:rFonts w:ascii="Times New Roman" w:hAnsi="Times New Roman" w:cs="Times New Roman"/>
          <w:iCs/>
        </w:rPr>
      </w:pPr>
    </w:p>
    <w:p w14:paraId="73817851" w14:textId="77777777" w:rsidR="005C4346" w:rsidRPr="005C4346" w:rsidRDefault="005C4346" w:rsidP="005C4346">
      <w:pPr>
        <w:spacing w:after="0" w:line="240" w:lineRule="auto"/>
        <w:jc w:val="both"/>
        <w:rPr>
          <w:rFonts w:ascii="Times New Roman" w:hAnsi="Times New Roman" w:cs="Times New Roman"/>
        </w:rPr>
      </w:pPr>
      <w:proofErr w:type="spellStart"/>
      <w:r w:rsidRPr="005C4346">
        <w:rPr>
          <w:rFonts w:ascii="Times New Roman" w:hAnsi="Times New Roman" w:cs="Times New Roman"/>
          <w:b/>
          <w:bCs/>
        </w:rPr>
        <w:t>Clause</w:t>
      </w:r>
      <w:proofErr w:type="spellEnd"/>
      <w:r w:rsidRPr="005C4346">
        <w:rPr>
          <w:rFonts w:ascii="Times New Roman" w:hAnsi="Times New Roman" w:cs="Times New Roman"/>
          <w:b/>
          <w:bCs/>
        </w:rPr>
        <w:t xml:space="preserve"> 2 – </w:t>
      </w:r>
      <w:proofErr w:type="spellStart"/>
      <w:r w:rsidRPr="005C4346">
        <w:rPr>
          <w:rFonts w:ascii="Times New Roman" w:hAnsi="Times New Roman" w:cs="Times New Roman"/>
        </w:rPr>
        <w:t>Date</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coming</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into</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force</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this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Part</w:t>
      </w:r>
      <w:proofErr w:type="spellEnd"/>
      <w:r w:rsidRPr="005C4346">
        <w:rPr>
          <w:rFonts w:ascii="Times New Roman" w:hAnsi="Times New Roman" w:cs="Times New Roman"/>
        </w:rPr>
        <w:t>.</w:t>
      </w:r>
    </w:p>
    <w:p w14:paraId="48F1B44A" w14:textId="77777777" w:rsidR="005C4346" w:rsidRPr="005C4346" w:rsidRDefault="005C4346" w:rsidP="005C4346">
      <w:pPr>
        <w:spacing w:after="0" w:line="240" w:lineRule="auto"/>
        <w:jc w:val="both"/>
        <w:rPr>
          <w:rFonts w:ascii="Times New Roman" w:hAnsi="Times New Roman" w:cs="Times New Roman"/>
          <w:b/>
          <w:bCs/>
          <w:iCs/>
        </w:rPr>
      </w:pPr>
    </w:p>
    <w:p w14:paraId="7B9E44D5" w14:textId="77777777" w:rsidR="005C4346" w:rsidRPr="005C4346" w:rsidRDefault="005C4346" w:rsidP="005C4346">
      <w:pPr>
        <w:spacing w:after="0" w:line="240" w:lineRule="auto"/>
        <w:jc w:val="both"/>
        <w:rPr>
          <w:rFonts w:ascii="Times New Roman" w:hAnsi="Times New Roman" w:cs="Times New Roman"/>
          <w:iCs/>
        </w:rPr>
      </w:pPr>
      <w:r w:rsidRPr="005C4346">
        <w:rPr>
          <w:rFonts w:ascii="Times New Roman" w:hAnsi="Times New Roman" w:cs="Times New Roman"/>
          <w:b/>
          <w:bCs/>
        </w:rPr>
        <w:t xml:space="preserve">ONOR. CLYDE CARUANA (Ministru għall-Finanzi): </w:t>
      </w:r>
      <w:r w:rsidRPr="005C4346">
        <w:rPr>
          <w:rFonts w:ascii="Times New Roman" w:hAnsi="Times New Roman" w:cs="Times New Roman"/>
          <w:iCs/>
        </w:rPr>
        <w:t>Din il-klawsola tagħti d-data tad-dħul fis-seħħ ta’ din it-Taqsima.</w:t>
      </w:r>
    </w:p>
    <w:p w14:paraId="01C3AA4D" w14:textId="77777777" w:rsidR="005C4346" w:rsidRPr="005C4346" w:rsidRDefault="005C4346" w:rsidP="005C4346">
      <w:pPr>
        <w:spacing w:after="0" w:line="240" w:lineRule="auto"/>
        <w:jc w:val="both"/>
        <w:rPr>
          <w:rFonts w:ascii="Times New Roman" w:hAnsi="Times New Roman" w:cs="Times New Roman"/>
          <w:b/>
          <w:bCs/>
          <w:iCs/>
        </w:rPr>
      </w:pPr>
    </w:p>
    <w:p w14:paraId="4A68F675" w14:textId="77777777" w:rsidR="005C4346" w:rsidRPr="005C4346" w:rsidRDefault="005C4346" w:rsidP="005C4346">
      <w:pPr>
        <w:spacing w:after="0" w:line="240" w:lineRule="auto"/>
        <w:jc w:val="both"/>
        <w:rPr>
          <w:rFonts w:ascii="Times New Roman" w:hAnsi="Times New Roman" w:cs="Times New Roman"/>
          <w:iCs/>
        </w:rPr>
      </w:pPr>
      <w:r w:rsidRPr="005C4346">
        <w:rPr>
          <w:rFonts w:ascii="Times New Roman" w:hAnsi="Times New Roman" w:cs="Times New Roman"/>
          <w:b/>
          <w:bCs/>
          <w:iCs/>
        </w:rPr>
        <w:t xml:space="preserve">IĊ-CHAIRPERSON: </w:t>
      </w:r>
      <w:r w:rsidRPr="005C4346">
        <w:rPr>
          <w:rFonts w:ascii="Times New Roman" w:hAnsi="Times New Roman" w:cs="Times New Roman"/>
          <w:iCs/>
        </w:rPr>
        <w:t xml:space="preserve">Rimarki? (Onor. Membri: </w:t>
      </w:r>
      <w:proofErr w:type="spellStart"/>
      <w:r w:rsidRPr="005C4346">
        <w:rPr>
          <w:rFonts w:ascii="Times New Roman" w:hAnsi="Times New Roman" w:cs="Times New Roman"/>
          <w:iCs/>
        </w:rPr>
        <w:t>No</w:t>
      </w:r>
      <w:proofErr w:type="spellEnd"/>
      <w:r w:rsidRPr="005C4346">
        <w:rPr>
          <w:rFonts w:ascii="Times New Roman" w:hAnsi="Times New Roman" w:cs="Times New Roman"/>
          <w:iCs/>
        </w:rPr>
        <w:t>)</w:t>
      </w:r>
      <w:r w:rsidRPr="005C4346">
        <w:rPr>
          <w:rFonts w:ascii="Times New Roman" w:hAnsi="Times New Roman" w:cs="Times New Roman"/>
          <w:b/>
          <w:bCs/>
          <w:iCs/>
        </w:rPr>
        <w:t xml:space="preserve"> </w:t>
      </w:r>
      <w:r w:rsidRPr="005C4346">
        <w:rPr>
          <w:rFonts w:ascii="Times New Roman" w:hAnsi="Times New Roman" w:cs="Times New Roman"/>
          <w:iCs/>
        </w:rPr>
        <w:t xml:space="preserve">Il-mistoqsija hi klawsola 2. Dawk favur? (Onor. Membri: </w:t>
      </w:r>
      <w:proofErr w:type="spellStart"/>
      <w:r w:rsidRPr="005C4346">
        <w:rPr>
          <w:rFonts w:ascii="Times New Roman" w:hAnsi="Times New Roman" w:cs="Times New Roman"/>
          <w:iCs/>
        </w:rPr>
        <w:t>Aye</w:t>
      </w:r>
      <w:proofErr w:type="spellEnd"/>
      <w:r w:rsidRPr="005C4346">
        <w:rPr>
          <w:rFonts w:ascii="Times New Roman" w:hAnsi="Times New Roman" w:cs="Times New Roman"/>
          <w:iCs/>
        </w:rPr>
        <w:t xml:space="preserve">) Dawk kontra? </w:t>
      </w:r>
      <w:proofErr w:type="spellStart"/>
      <w:r w:rsidRPr="005C4346">
        <w:rPr>
          <w:rFonts w:ascii="Times New Roman" w:hAnsi="Times New Roman" w:cs="Times New Roman"/>
          <w:iCs/>
        </w:rPr>
        <w:t>Agreed</w:t>
      </w:r>
      <w:proofErr w:type="spellEnd"/>
      <w:r w:rsidRPr="005C4346">
        <w:rPr>
          <w:rFonts w:ascii="Times New Roman" w:hAnsi="Times New Roman" w:cs="Times New Roman"/>
          <w:iCs/>
        </w:rPr>
        <w:t>..</w:t>
      </w:r>
    </w:p>
    <w:p w14:paraId="37C3BFF9" w14:textId="77777777" w:rsidR="005C4346" w:rsidRPr="005C4346" w:rsidRDefault="005C4346" w:rsidP="005C4346">
      <w:pPr>
        <w:spacing w:after="0" w:line="240" w:lineRule="auto"/>
        <w:jc w:val="both"/>
        <w:rPr>
          <w:rFonts w:ascii="Times New Roman" w:hAnsi="Times New Roman" w:cs="Times New Roman"/>
          <w:iCs/>
        </w:rPr>
      </w:pPr>
    </w:p>
    <w:p w14:paraId="6BA8794A" w14:textId="77777777" w:rsidR="005C4346" w:rsidRPr="005C4346" w:rsidRDefault="005C4346" w:rsidP="005C4346">
      <w:pPr>
        <w:spacing w:after="0" w:line="240" w:lineRule="auto"/>
        <w:jc w:val="both"/>
        <w:rPr>
          <w:rFonts w:ascii="Times New Roman" w:hAnsi="Times New Roman" w:cs="Times New Roman"/>
          <w:i/>
        </w:rPr>
      </w:pPr>
      <w:r w:rsidRPr="005C4346">
        <w:rPr>
          <w:rFonts w:ascii="Times New Roman" w:hAnsi="Times New Roman" w:cs="Times New Roman"/>
          <w:i/>
        </w:rPr>
        <w:t xml:space="preserve">Klawsola 2 għaddiet </w:t>
      </w:r>
      <w:proofErr w:type="spellStart"/>
      <w:r w:rsidRPr="005C4346">
        <w:rPr>
          <w:rFonts w:ascii="Times New Roman" w:hAnsi="Times New Roman" w:cs="Times New Roman"/>
          <w:i/>
        </w:rPr>
        <w:t>nem</w:t>
      </w:r>
      <w:proofErr w:type="spellEnd"/>
      <w:r w:rsidRPr="005C4346">
        <w:rPr>
          <w:rFonts w:ascii="Times New Roman" w:hAnsi="Times New Roman" w:cs="Times New Roman"/>
          <w:i/>
        </w:rPr>
        <w:t xml:space="preserve">. </w:t>
      </w:r>
      <w:proofErr w:type="spellStart"/>
      <w:r w:rsidRPr="005C4346">
        <w:rPr>
          <w:rFonts w:ascii="Times New Roman" w:hAnsi="Times New Roman" w:cs="Times New Roman"/>
          <w:i/>
        </w:rPr>
        <w:t>con</w:t>
      </w:r>
      <w:proofErr w:type="spellEnd"/>
      <w:r w:rsidRPr="005C4346">
        <w:rPr>
          <w:rFonts w:ascii="Times New Roman" w:hAnsi="Times New Roman" w:cs="Times New Roman"/>
          <w:i/>
        </w:rPr>
        <w:t>. u ġiet ordnata biex issir parti mill-Abbozz ta’ Liġi.</w:t>
      </w:r>
    </w:p>
    <w:p w14:paraId="3941F0D0" w14:textId="77777777" w:rsidR="005C4346" w:rsidRDefault="005C4346" w:rsidP="005C4346">
      <w:pPr>
        <w:spacing w:after="0" w:line="240" w:lineRule="auto"/>
        <w:jc w:val="both"/>
        <w:rPr>
          <w:rFonts w:ascii="Times New Roman" w:hAnsi="Times New Roman" w:cs="Times New Roman"/>
          <w:i/>
        </w:rPr>
      </w:pPr>
    </w:p>
    <w:p w14:paraId="5177A631" w14:textId="77777777" w:rsidR="005C4346" w:rsidRPr="005C4346" w:rsidRDefault="005C4346" w:rsidP="005C4346">
      <w:pPr>
        <w:spacing w:after="0" w:line="240" w:lineRule="auto"/>
        <w:jc w:val="both"/>
        <w:rPr>
          <w:rFonts w:ascii="Times New Roman" w:hAnsi="Times New Roman" w:cs="Times New Roman"/>
          <w:i/>
        </w:rPr>
      </w:pPr>
    </w:p>
    <w:p w14:paraId="31C028D1" w14:textId="77777777" w:rsidR="005C4346" w:rsidRPr="005C4346" w:rsidRDefault="005C4346" w:rsidP="005C4346">
      <w:pPr>
        <w:spacing w:after="0" w:line="240" w:lineRule="auto"/>
        <w:jc w:val="both"/>
        <w:rPr>
          <w:rFonts w:ascii="Times New Roman" w:hAnsi="Times New Roman" w:cs="Times New Roman"/>
          <w:i/>
        </w:rPr>
      </w:pPr>
      <w:proofErr w:type="spellStart"/>
      <w:r w:rsidRPr="005C4346">
        <w:rPr>
          <w:rFonts w:ascii="Times New Roman" w:hAnsi="Times New Roman" w:cs="Times New Roman"/>
          <w:i/>
        </w:rPr>
        <w:t>Klawsoli</w:t>
      </w:r>
      <w:proofErr w:type="spellEnd"/>
      <w:r w:rsidRPr="005C4346">
        <w:rPr>
          <w:rFonts w:ascii="Times New Roman" w:hAnsi="Times New Roman" w:cs="Times New Roman"/>
          <w:i/>
        </w:rPr>
        <w:t xml:space="preserve"> 3, 4 u 5 għaddew </w:t>
      </w:r>
      <w:proofErr w:type="spellStart"/>
      <w:r w:rsidRPr="005C4346">
        <w:rPr>
          <w:rFonts w:ascii="Times New Roman" w:hAnsi="Times New Roman" w:cs="Times New Roman"/>
          <w:i/>
        </w:rPr>
        <w:t>nem</w:t>
      </w:r>
      <w:proofErr w:type="spellEnd"/>
      <w:r w:rsidRPr="005C4346">
        <w:rPr>
          <w:rFonts w:ascii="Times New Roman" w:hAnsi="Times New Roman" w:cs="Times New Roman"/>
          <w:i/>
        </w:rPr>
        <w:t xml:space="preserve">. </w:t>
      </w:r>
      <w:proofErr w:type="spellStart"/>
      <w:r w:rsidRPr="005C4346">
        <w:rPr>
          <w:rFonts w:ascii="Times New Roman" w:hAnsi="Times New Roman" w:cs="Times New Roman"/>
          <w:i/>
        </w:rPr>
        <w:t>con</w:t>
      </w:r>
      <w:proofErr w:type="spellEnd"/>
      <w:r w:rsidRPr="005C4346">
        <w:rPr>
          <w:rFonts w:ascii="Times New Roman" w:hAnsi="Times New Roman" w:cs="Times New Roman"/>
          <w:i/>
        </w:rPr>
        <w:t>. u ġew ordnati biex isiru parti mill-Abbozz ta’ Liġi.</w:t>
      </w:r>
    </w:p>
    <w:p w14:paraId="33EA97D1" w14:textId="77777777" w:rsidR="005C4346" w:rsidRPr="005C4346" w:rsidRDefault="005C4346" w:rsidP="005C4346">
      <w:pPr>
        <w:spacing w:after="0" w:line="240" w:lineRule="auto"/>
        <w:jc w:val="both"/>
        <w:rPr>
          <w:rFonts w:ascii="Times New Roman" w:hAnsi="Times New Roman" w:cs="Times New Roman"/>
          <w:i/>
        </w:rPr>
      </w:pPr>
    </w:p>
    <w:p w14:paraId="49CF081D" w14:textId="77777777" w:rsidR="005C4346" w:rsidRPr="005C4346" w:rsidRDefault="005C4346" w:rsidP="005C4346">
      <w:pPr>
        <w:spacing w:after="0" w:line="240" w:lineRule="auto"/>
        <w:jc w:val="both"/>
        <w:rPr>
          <w:rFonts w:ascii="Times New Roman" w:hAnsi="Times New Roman" w:cs="Times New Roman"/>
          <w:i/>
        </w:rPr>
      </w:pPr>
    </w:p>
    <w:p w14:paraId="26771C8D" w14:textId="77777777" w:rsidR="005C4346" w:rsidRPr="005C4346" w:rsidRDefault="005C4346" w:rsidP="005C4346">
      <w:pPr>
        <w:spacing w:after="0" w:line="240" w:lineRule="auto"/>
        <w:jc w:val="center"/>
        <w:rPr>
          <w:rFonts w:ascii="Times New Roman" w:hAnsi="Times New Roman" w:cs="Times New Roman"/>
          <w:b/>
          <w:bCs/>
          <w:sz w:val="24"/>
          <w:szCs w:val="24"/>
        </w:rPr>
      </w:pPr>
      <w:r w:rsidRPr="005C4346">
        <w:rPr>
          <w:rFonts w:ascii="Times New Roman" w:hAnsi="Times New Roman" w:cs="Times New Roman"/>
          <w:b/>
          <w:bCs/>
          <w:sz w:val="24"/>
          <w:szCs w:val="24"/>
        </w:rPr>
        <w:t>PERMESS TAL-KUMITAT</w:t>
      </w:r>
    </w:p>
    <w:p w14:paraId="428F02CC" w14:textId="77777777" w:rsidR="005C4346" w:rsidRPr="005C4346" w:rsidRDefault="005C4346" w:rsidP="005C4346">
      <w:pPr>
        <w:spacing w:after="0" w:line="240" w:lineRule="auto"/>
        <w:jc w:val="center"/>
        <w:rPr>
          <w:rFonts w:ascii="Times New Roman" w:hAnsi="Times New Roman" w:cs="Times New Roman"/>
          <w:b/>
          <w:bCs/>
          <w:sz w:val="24"/>
          <w:szCs w:val="24"/>
        </w:rPr>
      </w:pPr>
    </w:p>
    <w:p w14:paraId="036B2115"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 xml:space="preserve">ONOR. CLYDE CARUANA: </w:t>
      </w:r>
      <w:r w:rsidRPr="005C4346">
        <w:rPr>
          <w:rFonts w:ascii="Times New Roman" w:hAnsi="Times New Roman" w:cs="Times New Roman"/>
        </w:rPr>
        <w:t xml:space="preserve">Sur President, nitlob il-permess biex </w:t>
      </w:r>
      <w:proofErr w:type="spellStart"/>
      <w:r w:rsidRPr="005C4346">
        <w:rPr>
          <w:rFonts w:ascii="Times New Roman" w:hAnsi="Times New Roman" w:cs="Times New Roman"/>
        </w:rPr>
        <w:t>inressaq</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Klawsoli</w:t>
      </w:r>
      <w:proofErr w:type="spellEnd"/>
      <w:r w:rsidRPr="005C4346">
        <w:rPr>
          <w:rFonts w:ascii="Times New Roman" w:hAnsi="Times New Roman" w:cs="Times New Roman"/>
        </w:rPr>
        <w:t xml:space="preserve"> 5A u 5B Ġodda f’dan l-istadju tal-Kumitat.</w:t>
      </w:r>
    </w:p>
    <w:p w14:paraId="3FE0D55B" w14:textId="77777777" w:rsidR="005C4346" w:rsidRPr="005C4346" w:rsidRDefault="005C4346" w:rsidP="005C4346">
      <w:pPr>
        <w:spacing w:after="0" w:line="240" w:lineRule="auto"/>
        <w:jc w:val="both"/>
        <w:rPr>
          <w:rFonts w:ascii="Times New Roman" w:hAnsi="Times New Roman" w:cs="Times New Roman"/>
        </w:rPr>
      </w:pPr>
    </w:p>
    <w:p w14:paraId="2F65DCC6" w14:textId="77777777" w:rsidR="005C4346" w:rsidRPr="005C4346" w:rsidRDefault="005C4346" w:rsidP="005C4346">
      <w:pPr>
        <w:spacing w:after="0" w:line="240" w:lineRule="auto"/>
        <w:jc w:val="both"/>
        <w:rPr>
          <w:rFonts w:ascii="Times New Roman" w:hAnsi="Times New Roman" w:cs="Times New Roman"/>
          <w:iCs/>
        </w:rPr>
      </w:pPr>
      <w:r w:rsidRPr="005C4346">
        <w:rPr>
          <w:rFonts w:ascii="Times New Roman" w:hAnsi="Times New Roman" w:cs="Times New Roman"/>
          <w:b/>
          <w:bCs/>
          <w:iCs/>
        </w:rPr>
        <w:t xml:space="preserve">IĊ-CHAIRPERSON: </w:t>
      </w:r>
      <w:r w:rsidRPr="005C4346">
        <w:rPr>
          <w:rFonts w:ascii="Times New Roman" w:hAnsi="Times New Roman" w:cs="Times New Roman"/>
          <w:iCs/>
        </w:rPr>
        <w:t>Hawn permess? (Onor. Membri: Iva)</w:t>
      </w:r>
    </w:p>
    <w:p w14:paraId="71D3742A" w14:textId="77777777" w:rsidR="005C4346" w:rsidRPr="005C4346" w:rsidRDefault="005C4346" w:rsidP="005C4346">
      <w:pPr>
        <w:spacing w:after="0" w:line="240" w:lineRule="auto"/>
        <w:jc w:val="both"/>
        <w:rPr>
          <w:rFonts w:ascii="Times New Roman" w:hAnsi="Times New Roman" w:cs="Times New Roman"/>
        </w:rPr>
      </w:pPr>
    </w:p>
    <w:p w14:paraId="581C6019" w14:textId="77777777" w:rsidR="005C4346" w:rsidRPr="005C4346" w:rsidRDefault="005C4346" w:rsidP="005C4346">
      <w:pPr>
        <w:spacing w:after="0" w:line="240" w:lineRule="auto"/>
        <w:jc w:val="both"/>
        <w:rPr>
          <w:rFonts w:ascii="Times New Roman" w:hAnsi="Times New Roman" w:cs="Times New Roman"/>
          <w:b/>
          <w:bCs/>
          <w:i/>
          <w:iCs/>
        </w:rPr>
      </w:pPr>
      <w:r w:rsidRPr="005C4346">
        <w:rPr>
          <w:rFonts w:ascii="Times New Roman" w:hAnsi="Times New Roman" w:cs="Times New Roman"/>
          <w:i/>
          <w:iCs/>
        </w:rPr>
        <w:t>Il-permess ingħata.</w:t>
      </w:r>
    </w:p>
    <w:p w14:paraId="539F8E33" w14:textId="77777777" w:rsidR="005C4346" w:rsidRPr="005C4346" w:rsidRDefault="005C4346" w:rsidP="005C4346">
      <w:pPr>
        <w:spacing w:after="0" w:line="240" w:lineRule="auto"/>
        <w:jc w:val="both"/>
        <w:rPr>
          <w:rFonts w:ascii="Times New Roman" w:hAnsi="Times New Roman" w:cs="Times New Roman"/>
        </w:rPr>
      </w:pPr>
    </w:p>
    <w:p w14:paraId="2B1F22AE" w14:textId="77777777" w:rsidR="005C4346" w:rsidRPr="005C4346" w:rsidRDefault="005C4346" w:rsidP="005C4346">
      <w:pPr>
        <w:spacing w:after="0" w:line="240" w:lineRule="auto"/>
        <w:jc w:val="both"/>
        <w:rPr>
          <w:rFonts w:ascii="Times New Roman" w:hAnsi="Times New Roman" w:cs="Times New Roman"/>
        </w:rPr>
      </w:pPr>
    </w:p>
    <w:p w14:paraId="6482331E" w14:textId="77777777" w:rsidR="005C4346" w:rsidRPr="005C4346" w:rsidRDefault="005C4346" w:rsidP="005C4346">
      <w:pPr>
        <w:spacing w:after="0" w:line="240" w:lineRule="auto"/>
        <w:jc w:val="both"/>
        <w:rPr>
          <w:rFonts w:ascii="Times New Roman" w:hAnsi="Times New Roman" w:cs="Times New Roman"/>
          <w:b/>
          <w:bCs/>
        </w:rPr>
      </w:pPr>
      <w:r w:rsidRPr="005C4346">
        <w:rPr>
          <w:rFonts w:ascii="Times New Roman" w:hAnsi="Times New Roman" w:cs="Times New Roman"/>
          <w:b/>
          <w:bCs/>
        </w:rPr>
        <w:t>TAQSIMA IA ĠDIDA U KLAWSOLA 5A ĠDIDA</w:t>
      </w:r>
    </w:p>
    <w:p w14:paraId="71EFF1CB" w14:textId="77777777" w:rsidR="005C4346" w:rsidRPr="005C4346" w:rsidRDefault="005C4346" w:rsidP="005C4346">
      <w:pPr>
        <w:spacing w:after="0" w:line="240" w:lineRule="auto"/>
        <w:jc w:val="both"/>
        <w:rPr>
          <w:rFonts w:ascii="Times New Roman" w:hAnsi="Times New Roman" w:cs="Times New Roman"/>
          <w:b/>
          <w:bCs/>
        </w:rPr>
      </w:pPr>
      <w:r w:rsidRPr="005C4346">
        <w:rPr>
          <w:rFonts w:ascii="Times New Roman" w:hAnsi="Times New Roman" w:cs="Times New Roman"/>
          <w:b/>
          <w:bCs/>
        </w:rPr>
        <w:t xml:space="preserve"> </w:t>
      </w:r>
    </w:p>
    <w:p w14:paraId="1D1BE82B" w14:textId="77777777" w:rsidR="005C4346" w:rsidRPr="005C4346" w:rsidRDefault="005C4346" w:rsidP="005C4346">
      <w:pPr>
        <w:spacing w:after="0" w:line="240" w:lineRule="auto"/>
        <w:jc w:val="both"/>
        <w:rPr>
          <w:rFonts w:ascii="Times New Roman" w:hAnsi="Times New Roman" w:cs="Times New Roman"/>
          <w:b/>
          <w:bCs/>
        </w:rPr>
      </w:pPr>
      <w:r w:rsidRPr="005C4346">
        <w:rPr>
          <w:rFonts w:ascii="Times New Roman" w:hAnsi="Times New Roman" w:cs="Times New Roman"/>
          <w:b/>
          <w:bCs/>
        </w:rPr>
        <w:t>NEW PART IA AND NEW CLAUSE 5A</w:t>
      </w:r>
    </w:p>
    <w:p w14:paraId="5649A307" w14:textId="77777777" w:rsidR="005C4346" w:rsidRPr="005C4346" w:rsidRDefault="005C4346" w:rsidP="005C4346">
      <w:pPr>
        <w:spacing w:after="0" w:line="240" w:lineRule="auto"/>
        <w:jc w:val="both"/>
        <w:rPr>
          <w:rFonts w:ascii="Times New Roman" w:hAnsi="Times New Roman" w:cs="Times New Roman"/>
          <w:i/>
        </w:rPr>
      </w:pPr>
    </w:p>
    <w:p w14:paraId="62002CD1"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Sur President, nitlob il-permess sabiex </w:t>
      </w:r>
      <w:proofErr w:type="spellStart"/>
      <w:r w:rsidRPr="005C4346">
        <w:rPr>
          <w:rFonts w:ascii="Times New Roman" w:hAnsi="Times New Roman" w:cs="Times New Roman"/>
        </w:rPr>
        <w:t>inressaq</w:t>
      </w:r>
      <w:proofErr w:type="spellEnd"/>
      <w:r w:rsidRPr="005C4346">
        <w:rPr>
          <w:rFonts w:ascii="Times New Roman" w:hAnsi="Times New Roman" w:cs="Times New Roman"/>
        </w:rPr>
        <w:t xml:space="preserve"> Taqsima IA Ġdida u Klawsola 5A Ġdida għall-Ewwel Qari.</w:t>
      </w:r>
    </w:p>
    <w:p w14:paraId="3BC42FA2" w14:textId="77777777" w:rsidR="005C4346" w:rsidRPr="005C4346" w:rsidRDefault="005C4346" w:rsidP="005C4346">
      <w:pPr>
        <w:spacing w:after="0" w:line="240" w:lineRule="auto"/>
        <w:jc w:val="both"/>
        <w:rPr>
          <w:rFonts w:ascii="Times New Roman" w:hAnsi="Times New Roman" w:cs="Times New Roman"/>
        </w:rPr>
      </w:pPr>
    </w:p>
    <w:p w14:paraId="70642E4B"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L-</w:t>
      </w:r>
      <w:proofErr w:type="spellStart"/>
      <w:r w:rsidRPr="005C4346">
        <w:rPr>
          <w:rFonts w:ascii="Times New Roman" w:hAnsi="Times New Roman" w:cs="Times New Roman"/>
          <w:i/>
          <w:iCs/>
        </w:rPr>
        <w:t>iskrivana</w:t>
      </w:r>
      <w:proofErr w:type="spellEnd"/>
      <w:r w:rsidRPr="005C4346">
        <w:rPr>
          <w:rFonts w:ascii="Times New Roman" w:hAnsi="Times New Roman" w:cs="Times New Roman"/>
          <w:i/>
          <w:iCs/>
        </w:rPr>
        <w:t xml:space="preserve"> tal-Kumitat qrat in-nota marġinali u din il-klawsola tqieset li </w:t>
      </w:r>
      <w:proofErr w:type="spellStart"/>
      <w:r w:rsidRPr="005C4346">
        <w:rPr>
          <w:rFonts w:ascii="Times New Roman" w:hAnsi="Times New Roman" w:cs="Times New Roman"/>
          <w:i/>
          <w:iCs/>
        </w:rPr>
        <w:t>nqrat</w:t>
      </w:r>
      <w:proofErr w:type="spellEnd"/>
      <w:r w:rsidRPr="005C4346">
        <w:rPr>
          <w:rFonts w:ascii="Times New Roman" w:hAnsi="Times New Roman" w:cs="Times New Roman"/>
          <w:i/>
          <w:iCs/>
        </w:rPr>
        <w:t xml:space="preserve"> l-Ewwel Darba skont l-Ordni Permanenti Nru 101.</w:t>
      </w:r>
    </w:p>
    <w:p w14:paraId="4E50E849" w14:textId="77777777" w:rsidR="005C4346" w:rsidRPr="005C4346" w:rsidRDefault="005C4346" w:rsidP="005C4346">
      <w:pPr>
        <w:spacing w:after="0" w:line="240" w:lineRule="auto"/>
        <w:jc w:val="both"/>
        <w:rPr>
          <w:rFonts w:ascii="Times New Roman" w:hAnsi="Times New Roman" w:cs="Times New Roman"/>
          <w:b/>
          <w:bCs/>
          <w:i/>
          <w:iCs/>
        </w:rPr>
      </w:pPr>
    </w:p>
    <w:p w14:paraId="10EC07DF" w14:textId="77777777" w:rsidR="005C4346" w:rsidRPr="005C4346" w:rsidRDefault="005C4346" w:rsidP="005C4346">
      <w:pPr>
        <w:spacing w:after="0" w:line="240" w:lineRule="auto"/>
        <w:jc w:val="both"/>
        <w:rPr>
          <w:rFonts w:ascii="Times New Roman" w:hAnsi="Times New Roman" w:cs="Times New Roman"/>
          <w:iCs/>
        </w:rPr>
      </w:pPr>
      <w:r w:rsidRPr="005C4346">
        <w:rPr>
          <w:rFonts w:ascii="Times New Roman" w:hAnsi="Times New Roman" w:cs="Times New Roman"/>
          <w:b/>
          <w:bCs/>
          <w:iCs/>
        </w:rPr>
        <w:t>ONOR. CLYDE CARUANA:</w:t>
      </w:r>
      <w:r w:rsidRPr="005C4346">
        <w:rPr>
          <w:rFonts w:ascii="Times New Roman" w:hAnsi="Times New Roman" w:cs="Times New Roman"/>
          <w:iCs/>
        </w:rPr>
        <w:t xml:space="preserve"> Sur President, </w:t>
      </w:r>
      <w:proofErr w:type="spellStart"/>
      <w:r w:rsidRPr="005C4346">
        <w:rPr>
          <w:rFonts w:ascii="Times New Roman" w:hAnsi="Times New Roman" w:cs="Times New Roman"/>
          <w:iCs/>
        </w:rPr>
        <w:t>nipproponi</w:t>
      </w:r>
      <w:proofErr w:type="spellEnd"/>
      <w:r w:rsidRPr="005C4346">
        <w:rPr>
          <w:rFonts w:ascii="Times New Roman" w:hAnsi="Times New Roman" w:cs="Times New Roman"/>
          <w:iCs/>
        </w:rPr>
        <w:t xml:space="preserve"> t-Tieni Qari ta’ Klawsola 5A Ġdida:</w:t>
      </w:r>
    </w:p>
    <w:p w14:paraId="49F6B733" w14:textId="77777777" w:rsidR="005C4346" w:rsidRPr="005C4346" w:rsidRDefault="005C4346" w:rsidP="005C4346">
      <w:pPr>
        <w:spacing w:after="0" w:line="240" w:lineRule="auto"/>
        <w:jc w:val="both"/>
        <w:rPr>
          <w:rFonts w:ascii="Times New Roman" w:hAnsi="Times New Roman" w:cs="Times New Roman"/>
          <w:iCs/>
        </w:rPr>
      </w:pPr>
    </w:p>
    <w:p w14:paraId="18DEFA6B" w14:textId="77777777" w:rsidR="005C4346" w:rsidRPr="005C4346" w:rsidRDefault="005C4346" w:rsidP="005C4346">
      <w:pPr>
        <w:spacing w:after="0" w:line="240" w:lineRule="auto"/>
        <w:ind w:left="426" w:hanging="426"/>
        <w:jc w:val="both"/>
        <w:rPr>
          <w:rFonts w:ascii="Times New Roman" w:hAnsi="Times New Roman" w:cs="Times New Roman"/>
        </w:rPr>
      </w:pPr>
      <w:r w:rsidRPr="005C4346">
        <w:rPr>
          <w:rFonts w:ascii="Times New Roman" w:hAnsi="Times New Roman" w:cs="Times New Roman"/>
          <w:iCs/>
        </w:rPr>
        <w:t xml:space="preserve">“A” </w:t>
      </w:r>
      <w:r w:rsidRPr="005C4346">
        <w:rPr>
          <w:rFonts w:ascii="Times New Roman" w:hAnsi="Times New Roman" w:cs="Times New Roman"/>
        </w:rPr>
        <w:t>Minnufih wara t-Taqsima I għandhom jiġu miżjuda t-Taqsima u l-klawsola ġodda li ġejjin:</w:t>
      </w:r>
    </w:p>
    <w:p w14:paraId="3DFC2881" w14:textId="77777777" w:rsidR="005C4346" w:rsidRPr="005C4346" w:rsidRDefault="005C4346" w:rsidP="005C4346">
      <w:pPr>
        <w:spacing w:after="0" w:line="240" w:lineRule="auto"/>
        <w:ind w:left="426"/>
        <w:jc w:val="both"/>
        <w:rPr>
          <w:rFonts w:ascii="Times New Roman" w:hAnsi="Times New Roman" w:cs="Times New Roman"/>
        </w:rPr>
      </w:pPr>
    </w:p>
    <w:p w14:paraId="65FC8825" w14:textId="77777777" w:rsidR="005C4346" w:rsidRPr="005C4346" w:rsidRDefault="005C4346" w:rsidP="005C4346">
      <w:pPr>
        <w:spacing w:after="0" w:line="240" w:lineRule="auto"/>
        <w:ind w:left="426"/>
        <w:jc w:val="both"/>
        <w:rPr>
          <w:rFonts w:ascii="Times New Roman" w:hAnsi="Times New Roman" w:cs="Times New Roman"/>
          <w:b/>
          <w:bCs/>
        </w:rPr>
      </w:pPr>
      <w:r w:rsidRPr="005C4346">
        <w:rPr>
          <w:rFonts w:ascii="Times New Roman" w:hAnsi="Times New Roman" w:cs="Times New Roman"/>
        </w:rPr>
        <w:t>“</w:t>
      </w:r>
      <w:r w:rsidRPr="005C4346">
        <w:rPr>
          <w:rFonts w:ascii="Times New Roman" w:hAnsi="Times New Roman" w:cs="Times New Roman"/>
          <w:b/>
          <w:bCs/>
        </w:rPr>
        <w:t>TAQSIMA IA</w:t>
      </w:r>
    </w:p>
    <w:p w14:paraId="23FFED47" w14:textId="77777777" w:rsidR="005C4346" w:rsidRPr="005C4346" w:rsidRDefault="005C4346" w:rsidP="005C4346">
      <w:pPr>
        <w:spacing w:after="0" w:line="240" w:lineRule="auto"/>
        <w:ind w:left="426"/>
        <w:jc w:val="both"/>
        <w:rPr>
          <w:rFonts w:ascii="Times New Roman" w:hAnsi="Times New Roman" w:cs="Times New Roman"/>
          <w:b/>
          <w:bCs/>
        </w:rPr>
      </w:pPr>
      <w:r w:rsidRPr="005C4346">
        <w:rPr>
          <w:rFonts w:ascii="Times New Roman" w:hAnsi="Times New Roman" w:cs="Times New Roman"/>
          <w:b/>
          <w:bCs/>
        </w:rPr>
        <w:t>EMENDI GĦALL-KODIĊI ĊIVILI</w:t>
      </w:r>
    </w:p>
    <w:p w14:paraId="2C3E7D9C" w14:textId="77777777" w:rsidR="005C4346" w:rsidRPr="005C4346" w:rsidRDefault="005C4346" w:rsidP="005C4346">
      <w:pPr>
        <w:spacing w:after="0" w:line="240" w:lineRule="auto"/>
        <w:ind w:left="426"/>
        <w:jc w:val="both"/>
        <w:rPr>
          <w:rFonts w:ascii="Times New Roman" w:hAnsi="Times New Roman" w:cs="Times New Roman"/>
        </w:rPr>
      </w:pPr>
    </w:p>
    <w:p w14:paraId="746581B7"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Emendi għall-Kodiċi Ċivili.</w:t>
      </w:r>
    </w:p>
    <w:p w14:paraId="752E4496"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Kap. 16.</w:t>
      </w:r>
    </w:p>
    <w:p w14:paraId="0B0A191E" w14:textId="77777777" w:rsidR="005C4346" w:rsidRPr="005C4346" w:rsidRDefault="005C4346" w:rsidP="005C4346">
      <w:pPr>
        <w:spacing w:after="0" w:line="240" w:lineRule="auto"/>
        <w:ind w:left="426"/>
        <w:jc w:val="both"/>
        <w:rPr>
          <w:rFonts w:ascii="Times New Roman" w:hAnsi="Times New Roman" w:cs="Times New Roman"/>
        </w:rPr>
      </w:pPr>
    </w:p>
    <w:p w14:paraId="1D7259A9"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b/>
          <w:bCs/>
        </w:rPr>
        <w:t>5A.</w:t>
      </w:r>
      <w:r w:rsidRPr="005C4346">
        <w:rPr>
          <w:rFonts w:ascii="Times New Roman" w:hAnsi="Times New Roman" w:cs="Times New Roman"/>
        </w:rPr>
        <w:t xml:space="preserve"> Din it-Taqsima temenda l-Kodiċi Ċivili u għandha tinqara u tinftiehem ħaġa waħda mal-Kodiċi Ċivili, hawn iżjed ’il quddiem f’din it-Taqsima msejjaħ l-“Kodiċi”.”.</w:t>
      </w:r>
    </w:p>
    <w:p w14:paraId="46E65FFE" w14:textId="77777777" w:rsidR="005C4346" w:rsidRPr="005C4346" w:rsidRDefault="005C4346" w:rsidP="005C4346">
      <w:pPr>
        <w:spacing w:after="0" w:line="240" w:lineRule="auto"/>
        <w:ind w:left="426"/>
        <w:jc w:val="both"/>
        <w:rPr>
          <w:rFonts w:ascii="Times New Roman" w:hAnsi="Times New Roman" w:cs="Times New Roman"/>
          <w:b/>
          <w:bCs/>
        </w:rPr>
      </w:pPr>
    </w:p>
    <w:p w14:paraId="0EFD6493" w14:textId="77777777" w:rsidR="005C4346" w:rsidRPr="005C4346" w:rsidRDefault="005C4346" w:rsidP="005C4346">
      <w:pPr>
        <w:spacing w:after="0" w:line="240" w:lineRule="auto"/>
        <w:ind w:left="426" w:hanging="426"/>
        <w:jc w:val="both"/>
        <w:rPr>
          <w:rFonts w:ascii="Times New Roman" w:hAnsi="Times New Roman" w:cs="Times New Roman"/>
        </w:rPr>
      </w:pPr>
      <w:r w:rsidRPr="005C4346">
        <w:rPr>
          <w:rFonts w:ascii="Times New Roman" w:hAnsi="Times New Roman" w:cs="Times New Roman"/>
          <w:iCs/>
        </w:rPr>
        <w:t xml:space="preserve">“A” </w:t>
      </w:r>
      <w:proofErr w:type="spellStart"/>
      <w:r w:rsidRPr="005C4346">
        <w:rPr>
          <w:rFonts w:ascii="Times New Roman" w:hAnsi="Times New Roman" w:cs="Times New Roman"/>
        </w:rPr>
        <w:t>Immediately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after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Part</w:t>
      </w:r>
      <w:proofErr w:type="spellEnd"/>
      <w:r w:rsidRPr="005C4346">
        <w:rPr>
          <w:rFonts w:ascii="Times New Roman" w:hAnsi="Times New Roman" w:cs="Times New Roman"/>
        </w:rPr>
        <w:t xml:space="preserve"> I </w:t>
      </w:r>
      <w:proofErr w:type="spellStart"/>
      <w:r w:rsidRPr="005C4346">
        <w:rPr>
          <w:rFonts w:ascii="Times New Roman" w:hAnsi="Times New Roman" w:cs="Times New Roman"/>
        </w:rPr>
        <w:t>there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added</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following</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new</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Part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clause</w:t>
      </w:r>
      <w:proofErr w:type="spellEnd"/>
      <w:r w:rsidRPr="005C4346">
        <w:rPr>
          <w:rFonts w:ascii="Times New Roman" w:hAnsi="Times New Roman" w:cs="Times New Roman"/>
        </w:rPr>
        <w:t>:</w:t>
      </w:r>
    </w:p>
    <w:p w14:paraId="2A0811F4" w14:textId="77777777" w:rsidR="005C4346" w:rsidRPr="005C4346" w:rsidRDefault="005C4346" w:rsidP="005C4346">
      <w:pPr>
        <w:spacing w:after="0" w:line="240" w:lineRule="auto"/>
        <w:ind w:left="426"/>
        <w:jc w:val="both"/>
        <w:rPr>
          <w:rFonts w:ascii="Times New Roman" w:hAnsi="Times New Roman" w:cs="Times New Roman"/>
          <w:b/>
          <w:bCs/>
        </w:rPr>
      </w:pPr>
    </w:p>
    <w:p w14:paraId="12A57A1C" w14:textId="77777777" w:rsidR="005C4346" w:rsidRPr="005C4346" w:rsidRDefault="005C4346" w:rsidP="005C4346">
      <w:pPr>
        <w:spacing w:after="0" w:line="240" w:lineRule="auto"/>
        <w:ind w:left="426"/>
        <w:jc w:val="both"/>
        <w:rPr>
          <w:rFonts w:ascii="Times New Roman" w:hAnsi="Times New Roman" w:cs="Times New Roman"/>
          <w:b/>
          <w:bCs/>
        </w:rPr>
      </w:pPr>
      <w:r w:rsidRPr="005C4346">
        <w:rPr>
          <w:rFonts w:ascii="Times New Roman" w:hAnsi="Times New Roman" w:cs="Times New Roman"/>
        </w:rPr>
        <w:t>“</w:t>
      </w:r>
      <w:r w:rsidRPr="005C4346">
        <w:rPr>
          <w:rFonts w:ascii="Times New Roman" w:hAnsi="Times New Roman" w:cs="Times New Roman"/>
          <w:b/>
          <w:bCs/>
        </w:rPr>
        <w:t xml:space="preserve">PART IA </w:t>
      </w:r>
    </w:p>
    <w:p w14:paraId="714A4E0C" w14:textId="77777777" w:rsidR="005C4346" w:rsidRPr="005C4346" w:rsidRDefault="005C4346" w:rsidP="005C4346">
      <w:pPr>
        <w:spacing w:after="0" w:line="240" w:lineRule="auto"/>
        <w:ind w:left="426"/>
        <w:jc w:val="both"/>
        <w:rPr>
          <w:rFonts w:ascii="Times New Roman" w:hAnsi="Times New Roman" w:cs="Times New Roman"/>
          <w:b/>
          <w:bCs/>
        </w:rPr>
      </w:pPr>
      <w:r w:rsidRPr="005C4346">
        <w:rPr>
          <w:rFonts w:ascii="Times New Roman" w:hAnsi="Times New Roman" w:cs="Times New Roman"/>
          <w:b/>
          <w:bCs/>
        </w:rPr>
        <w:t>AMENDMENTS TO THE CIVIL CODE</w:t>
      </w:r>
    </w:p>
    <w:p w14:paraId="4AA1264F" w14:textId="77777777" w:rsidR="005C4346" w:rsidRPr="005C4346" w:rsidRDefault="005C4346" w:rsidP="005C4346">
      <w:pPr>
        <w:spacing w:after="0" w:line="240" w:lineRule="auto"/>
        <w:ind w:left="426"/>
        <w:jc w:val="both"/>
        <w:rPr>
          <w:rFonts w:ascii="Times New Roman" w:hAnsi="Times New Roman" w:cs="Times New Roman"/>
        </w:rPr>
      </w:pPr>
    </w:p>
    <w:p w14:paraId="23477998" w14:textId="77777777" w:rsidR="005C4346" w:rsidRPr="005C4346" w:rsidRDefault="005C4346" w:rsidP="005C4346">
      <w:pPr>
        <w:spacing w:after="0" w:line="240" w:lineRule="auto"/>
        <w:ind w:left="426"/>
        <w:jc w:val="both"/>
        <w:rPr>
          <w:rFonts w:ascii="Times New Roman" w:hAnsi="Times New Roman" w:cs="Times New Roman"/>
        </w:rPr>
      </w:pPr>
      <w:proofErr w:type="spellStart"/>
      <w:r w:rsidRPr="005C4346">
        <w:rPr>
          <w:rFonts w:ascii="Times New Roman" w:hAnsi="Times New Roman" w:cs="Times New Roman"/>
        </w:rPr>
        <w:t>Amendments</w:t>
      </w:r>
      <w:proofErr w:type="spellEnd"/>
      <w:r w:rsidRPr="005C4346">
        <w:rPr>
          <w:rFonts w:ascii="Times New Roman" w:hAnsi="Times New Roman" w:cs="Times New Roman"/>
        </w:rPr>
        <w:t xml:space="preserve"> to the </w:t>
      </w:r>
      <w:proofErr w:type="spellStart"/>
      <w:r w:rsidRPr="005C4346">
        <w:rPr>
          <w:rFonts w:ascii="Times New Roman" w:hAnsi="Times New Roman" w:cs="Times New Roman"/>
        </w:rPr>
        <w:t>Civil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Code</w:t>
      </w:r>
      <w:proofErr w:type="spellEnd"/>
      <w:r w:rsidRPr="005C4346">
        <w:rPr>
          <w:rFonts w:ascii="Times New Roman" w:hAnsi="Times New Roman" w:cs="Times New Roman"/>
        </w:rPr>
        <w:t xml:space="preserve">. </w:t>
      </w:r>
    </w:p>
    <w:p w14:paraId="08108E58" w14:textId="77777777" w:rsidR="005C4346" w:rsidRPr="005C4346" w:rsidRDefault="005C4346" w:rsidP="005C4346">
      <w:pPr>
        <w:spacing w:after="0" w:line="240" w:lineRule="auto"/>
        <w:ind w:left="426"/>
        <w:jc w:val="both"/>
        <w:rPr>
          <w:rFonts w:ascii="Times New Roman" w:hAnsi="Times New Roman" w:cs="Times New Roman"/>
        </w:rPr>
      </w:pPr>
    </w:p>
    <w:p w14:paraId="7E317C70" w14:textId="77777777" w:rsidR="005C4346" w:rsidRPr="005C4346" w:rsidRDefault="005C4346" w:rsidP="005C4346">
      <w:pPr>
        <w:spacing w:after="0" w:line="240" w:lineRule="auto"/>
        <w:ind w:left="426"/>
        <w:jc w:val="both"/>
        <w:rPr>
          <w:rFonts w:ascii="Times New Roman" w:hAnsi="Times New Roman" w:cs="Times New Roman"/>
        </w:rPr>
      </w:pPr>
      <w:proofErr w:type="spellStart"/>
      <w:r w:rsidRPr="005C4346">
        <w:rPr>
          <w:rFonts w:ascii="Times New Roman" w:hAnsi="Times New Roman" w:cs="Times New Roman"/>
        </w:rPr>
        <w:t>Cap</w:t>
      </w:r>
      <w:proofErr w:type="spellEnd"/>
      <w:r w:rsidRPr="005C4346">
        <w:rPr>
          <w:rFonts w:ascii="Times New Roman" w:hAnsi="Times New Roman" w:cs="Times New Roman"/>
        </w:rPr>
        <w:t>. 16.</w:t>
      </w:r>
    </w:p>
    <w:p w14:paraId="4B7FD6EA"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b/>
          <w:bCs/>
        </w:rPr>
        <w:t>5A.</w:t>
      </w:r>
      <w:r w:rsidRPr="005C4346">
        <w:rPr>
          <w:rFonts w:ascii="Times New Roman" w:hAnsi="Times New Roman" w:cs="Times New Roman"/>
        </w:rPr>
        <w:t xml:space="preserve"> </w:t>
      </w:r>
      <w:proofErr w:type="spellStart"/>
      <w:r w:rsidRPr="005C4346">
        <w:rPr>
          <w:rFonts w:ascii="Times New Roman" w:hAnsi="Times New Roman" w:cs="Times New Roman"/>
        </w:rPr>
        <w:t>This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Part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amends</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Civil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Code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read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construed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one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with</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Civil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Code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hereinafter</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this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Part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referred</w:t>
      </w:r>
      <w:proofErr w:type="spellEnd"/>
      <w:r w:rsidRPr="005C4346">
        <w:rPr>
          <w:rFonts w:ascii="Times New Roman" w:hAnsi="Times New Roman" w:cs="Times New Roman"/>
        </w:rPr>
        <w:t xml:space="preserve"> to </w:t>
      </w:r>
      <w:proofErr w:type="spellStart"/>
      <w:r w:rsidRPr="005C4346">
        <w:rPr>
          <w:rFonts w:ascii="Times New Roman" w:hAnsi="Times New Roman" w:cs="Times New Roman"/>
        </w:rPr>
        <w:t>as</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Code</w:t>
      </w:r>
      <w:proofErr w:type="spellEnd"/>
      <w:r w:rsidRPr="005C4346">
        <w:rPr>
          <w:rFonts w:ascii="Times New Roman" w:hAnsi="Times New Roman" w:cs="Times New Roman"/>
        </w:rPr>
        <w:t>”.”.</w:t>
      </w:r>
    </w:p>
    <w:p w14:paraId="68EDF2AD" w14:textId="77777777" w:rsidR="005C4346" w:rsidRPr="005C4346" w:rsidRDefault="005C4346" w:rsidP="005C4346">
      <w:pPr>
        <w:spacing w:after="0" w:line="240" w:lineRule="auto"/>
        <w:jc w:val="both"/>
        <w:rPr>
          <w:rFonts w:ascii="Times New Roman" w:hAnsi="Times New Roman" w:cs="Times New Roman"/>
        </w:rPr>
      </w:pPr>
    </w:p>
    <w:p w14:paraId="0B83CD51"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 xml:space="preserve">IĊ-CHAIRPERSON: </w:t>
      </w:r>
      <w:r w:rsidRPr="005C4346">
        <w:rPr>
          <w:rFonts w:ascii="Times New Roman" w:hAnsi="Times New Roman" w:cs="Times New Roman"/>
        </w:rPr>
        <w:t>L-Onor. Adrian Delia.</w:t>
      </w:r>
    </w:p>
    <w:p w14:paraId="5A684735" w14:textId="77777777" w:rsidR="005C4346" w:rsidRPr="005C4346" w:rsidRDefault="005C4346" w:rsidP="005C4346">
      <w:pPr>
        <w:spacing w:after="0" w:line="240" w:lineRule="auto"/>
        <w:jc w:val="both"/>
        <w:rPr>
          <w:rFonts w:ascii="Times New Roman" w:hAnsi="Times New Roman" w:cs="Times New Roman"/>
        </w:rPr>
      </w:pPr>
    </w:p>
    <w:p w14:paraId="6D80B197"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ADRIAN DELIA:</w:t>
      </w:r>
      <w:r w:rsidRPr="005C4346">
        <w:rPr>
          <w:rFonts w:ascii="Times New Roman" w:hAnsi="Times New Roman" w:cs="Times New Roman"/>
        </w:rPr>
        <w:t xml:space="preserve"> Kjarifika biss. Jekk qed nifhem sew </w:t>
      </w:r>
      <w:proofErr w:type="spellStart"/>
      <w:r w:rsidRPr="005C4346">
        <w:rPr>
          <w:rFonts w:ascii="Times New Roman" w:hAnsi="Times New Roman" w:cs="Times New Roman"/>
        </w:rPr>
        <w:t>we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are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creating</w:t>
      </w:r>
      <w:proofErr w:type="spellEnd"/>
      <w:r w:rsidRPr="005C4346">
        <w:rPr>
          <w:rFonts w:ascii="Times New Roman" w:hAnsi="Times New Roman" w:cs="Times New Roman"/>
        </w:rPr>
        <w:t xml:space="preserve"> a </w:t>
      </w:r>
      <w:proofErr w:type="spellStart"/>
      <w:r w:rsidRPr="005C4346">
        <w:rPr>
          <w:rFonts w:ascii="Times New Roman" w:hAnsi="Times New Roman" w:cs="Times New Roman"/>
        </w:rPr>
        <w:t>part</w:t>
      </w:r>
      <w:proofErr w:type="spellEnd"/>
      <w:r w:rsidRPr="005C4346">
        <w:rPr>
          <w:rFonts w:ascii="Times New Roman" w:hAnsi="Times New Roman" w:cs="Times New Roman"/>
        </w:rPr>
        <w:t xml:space="preserve"> IA of </w:t>
      </w:r>
      <w:proofErr w:type="spellStart"/>
      <w:r w:rsidRPr="005C4346">
        <w:rPr>
          <w:rFonts w:ascii="Times New Roman" w:hAnsi="Times New Roman" w:cs="Times New Roman"/>
        </w:rPr>
        <w:t>this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Act</w:t>
      </w:r>
      <w:proofErr w:type="spellEnd"/>
      <w:r w:rsidRPr="005C4346">
        <w:rPr>
          <w:rFonts w:ascii="Times New Roman" w:hAnsi="Times New Roman" w:cs="Times New Roman"/>
        </w:rPr>
        <w:t>.</w:t>
      </w:r>
    </w:p>
    <w:p w14:paraId="7D29D8ED" w14:textId="77777777" w:rsidR="005C4346" w:rsidRPr="005C4346" w:rsidRDefault="005C4346" w:rsidP="005C4346">
      <w:pPr>
        <w:spacing w:after="0" w:line="240" w:lineRule="auto"/>
        <w:jc w:val="both"/>
        <w:rPr>
          <w:rFonts w:ascii="Times New Roman" w:hAnsi="Times New Roman" w:cs="Times New Roman"/>
        </w:rPr>
      </w:pPr>
    </w:p>
    <w:p w14:paraId="4973EBAA"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Minħabba klawsola 5B ġdida li ġejja.</w:t>
      </w:r>
    </w:p>
    <w:p w14:paraId="7F24C46D" w14:textId="77777777" w:rsidR="005C4346" w:rsidRPr="005C4346" w:rsidRDefault="005C4346" w:rsidP="005C4346">
      <w:pPr>
        <w:spacing w:after="0" w:line="240" w:lineRule="auto"/>
        <w:jc w:val="both"/>
        <w:rPr>
          <w:rFonts w:ascii="Times New Roman" w:hAnsi="Times New Roman" w:cs="Times New Roman"/>
        </w:rPr>
      </w:pPr>
    </w:p>
    <w:p w14:paraId="40908A79"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ADRIAN DELIA:</w:t>
      </w:r>
      <w:r w:rsidRPr="005C4346">
        <w:rPr>
          <w:rFonts w:ascii="Times New Roman" w:hAnsi="Times New Roman" w:cs="Times New Roman"/>
        </w:rPr>
        <w:t xml:space="preserve"> Il-klawsola 5B se tkun parti mit-Taqsima IA. Tajjeb. Grazzi.</w:t>
      </w:r>
    </w:p>
    <w:p w14:paraId="041D2DFC" w14:textId="77777777" w:rsidR="005C4346" w:rsidRPr="005C4346" w:rsidRDefault="005C4346" w:rsidP="005C4346">
      <w:pPr>
        <w:spacing w:after="0" w:line="240" w:lineRule="auto"/>
        <w:jc w:val="both"/>
        <w:rPr>
          <w:rFonts w:ascii="Times New Roman" w:hAnsi="Times New Roman" w:cs="Times New Roman"/>
        </w:rPr>
      </w:pPr>
    </w:p>
    <w:p w14:paraId="6E79D0D8"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Aktar rimarki? (Onor. Membri: </w:t>
      </w:r>
      <w:proofErr w:type="spellStart"/>
      <w:r w:rsidRPr="005C4346">
        <w:rPr>
          <w:rFonts w:ascii="Times New Roman" w:hAnsi="Times New Roman" w:cs="Times New Roman"/>
        </w:rPr>
        <w:t>No</w:t>
      </w:r>
      <w:proofErr w:type="spellEnd"/>
      <w:r w:rsidRPr="005C4346">
        <w:rPr>
          <w:rFonts w:ascii="Times New Roman" w:hAnsi="Times New Roman" w:cs="Times New Roman"/>
        </w:rPr>
        <w:t xml:space="preserve">) Il-mistoqsija hi li Klawsola 5A Ġdida tiġi moqrija t-Tieni Darba. Dawk favur? (Onor. Membri: </w:t>
      </w:r>
      <w:proofErr w:type="spellStart"/>
      <w:r w:rsidRPr="005C4346">
        <w:rPr>
          <w:rFonts w:ascii="Times New Roman" w:hAnsi="Times New Roman" w:cs="Times New Roman"/>
        </w:rPr>
        <w:t>Aye</w:t>
      </w:r>
      <w:proofErr w:type="spellEnd"/>
      <w:r w:rsidRPr="005C4346">
        <w:rPr>
          <w:rFonts w:ascii="Times New Roman" w:hAnsi="Times New Roman" w:cs="Times New Roman"/>
        </w:rPr>
        <w:t xml:space="preserve">) Dawk kontra? </w:t>
      </w:r>
      <w:proofErr w:type="spellStart"/>
      <w:r w:rsidRPr="005C4346">
        <w:rPr>
          <w:rFonts w:ascii="Times New Roman" w:hAnsi="Times New Roman" w:cs="Times New Roman"/>
        </w:rPr>
        <w:t>Agreed</w:t>
      </w:r>
      <w:proofErr w:type="spellEnd"/>
      <w:r w:rsidRPr="005C4346">
        <w:rPr>
          <w:rFonts w:ascii="Times New Roman" w:hAnsi="Times New Roman" w:cs="Times New Roman"/>
        </w:rPr>
        <w:t>.</w:t>
      </w:r>
    </w:p>
    <w:p w14:paraId="524DE66E" w14:textId="77777777" w:rsidR="005C4346" w:rsidRPr="005C4346" w:rsidRDefault="005C4346" w:rsidP="005C4346">
      <w:pPr>
        <w:spacing w:after="0" w:line="240" w:lineRule="auto"/>
        <w:jc w:val="both"/>
        <w:rPr>
          <w:rFonts w:ascii="Times New Roman" w:hAnsi="Times New Roman" w:cs="Times New Roman"/>
        </w:rPr>
      </w:pPr>
    </w:p>
    <w:p w14:paraId="118DDC76"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 xml:space="preserve">Il-mozzjoni għaddiet </w:t>
      </w:r>
      <w:proofErr w:type="spellStart"/>
      <w:r w:rsidRPr="005C4346">
        <w:rPr>
          <w:rFonts w:ascii="Times New Roman" w:hAnsi="Times New Roman" w:cs="Times New Roman"/>
          <w:i/>
          <w:iCs/>
        </w:rPr>
        <w:t>nem</w:t>
      </w:r>
      <w:proofErr w:type="spellEnd"/>
      <w:r w:rsidRPr="005C4346">
        <w:rPr>
          <w:rFonts w:ascii="Times New Roman" w:hAnsi="Times New Roman" w:cs="Times New Roman"/>
          <w:i/>
          <w:iCs/>
        </w:rPr>
        <w:t xml:space="preserve">. </w:t>
      </w:r>
      <w:proofErr w:type="spellStart"/>
      <w:r w:rsidRPr="005C4346">
        <w:rPr>
          <w:rFonts w:ascii="Times New Roman" w:hAnsi="Times New Roman" w:cs="Times New Roman"/>
          <w:i/>
          <w:iCs/>
        </w:rPr>
        <w:t>con</w:t>
      </w:r>
      <w:proofErr w:type="spellEnd"/>
      <w:r w:rsidRPr="005C4346">
        <w:rPr>
          <w:rFonts w:ascii="Times New Roman" w:hAnsi="Times New Roman" w:cs="Times New Roman"/>
          <w:i/>
          <w:iCs/>
        </w:rPr>
        <w:t>. u Klawsola 5A Ġdida ġiet moqrija t-Tieni Darba.</w:t>
      </w:r>
    </w:p>
    <w:p w14:paraId="0A4F4DD2" w14:textId="77777777" w:rsidR="005C4346" w:rsidRPr="005C4346" w:rsidRDefault="005C4346" w:rsidP="005C4346">
      <w:pPr>
        <w:spacing w:after="0" w:line="240" w:lineRule="auto"/>
        <w:jc w:val="both"/>
        <w:rPr>
          <w:rFonts w:ascii="Times New Roman" w:hAnsi="Times New Roman" w:cs="Times New Roman"/>
          <w:i/>
        </w:rPr>
      </w:pPr>
    </w:p>
    <w:p w14:paraId="1F69388C" w14:textId="77777777" w:rsidR="005C4346" w:rsidRPr="005C4346" w:rsidRDefault="005C4346" w:rsidP="005C4346">
      <w:pPr>
        <w:spacing w:after="0" w:line="240" w:lineRule="auto"/>
        <w:jc w:val="both"/>
        <w:rPr>
          <w:rFonts w:ascii="Times New Roman" w:hAnsi="Times New Roman" w:cs="Times New Roman"/>
          <w:iCs/>
        </w:rPr>
      </w:pPr>
      <w:r w:rsidRPr="005C4346">
        <w:rPr>
          <w:rFonts w:ascii="Times New Roman" w:hAnsi="Times New Roman" w:cs="Times New Roman"/>
          <w:b/>
          <w:bCs/>
          <w:iCs/>
        </w:rPr>
        <w:t>IĊ-CHAIRPERSON:</w:t>
      </w:r>
      <w:r w:rsidRPr="005C4346">
        <w:rPr>
          <w:rFonts w:ascii="Times New Roman" w:hAnsi="Times New Roman" w:cs="Times New Roman"/>
          <w:iCs/>
        </w:rPr>
        <w:t xml:space="preserve"> Il-Ministru.</w:t>
      </w:r>
    </w:p>
    <w:p w14:paraId="22AB22BC" w14:textId="77777777" w:rsidR="005C4346" w:rsidRPr="005C4346" w:rsidRDefault="005C4346" w:rsidP="005C4346">
      <w:pPr>
        <w:spacing w:after="0" w:line="240" w:lineRule="auto"/>
        <w:jc w:val="both"/>
        <w:rPr>
          <w:rFonts w:ascii="Times New Roman" w:hAnsi="Times New Roman" w:cs="Times New Roman"/>
          <w:iCs/>
        </w:rPr>
      </w:pPr>
    </w:p>
    <w:p w14:paraId="1A6051E7" w14:textId="77777777" w:rsidR="005C4346" w:rsidRPr="005C4346" w:rsidRDefault="005C4346" w:rsidP="005C4346">
      <w:pPr>
        <w:spacing w:after="0" w:line="240" w:lineRule="auto"/>
        <w:jc w:val="both"/>
        <w:rPr>
          <w:rFonts w:ascii="Times New Roman" w:hAnsi="Times New Roman" w:cs="Times New Roman"/>
          <w:iCs/>
        </w:rPr>
      </w:pPr>
      <w:r w:rsidRPr="005C4346">
        <w:rPr>
          <w:rFonts w:ascii="Times New Roman" w:hAnsi="Times New Roman" w:cs="Times New Roman"/>
          <w:b/>
          <w:bCs/>
          <w:iCs/>
        </w:rPr>
        <w:t>ONOR. CLYDE CARUANA:</w:t>
      </w:r>
      <w:r w:rsidRPr="005C4346">
        <w:rPr>
          <w:rFonts w:ascii="Times New Roman" w:hAnsi="Times New Roman" w:cs="Times New Roman"/>
          <w:iCs/>
        </w:rPr>
        <w:t xml:space="preserve"> Sur President, </w:t>
      </w:r>
      <w:proofErr w:type="spellStart"/>
      <w:r w:rsidRPr="005C4346">
        <w:rPr>
          <w:rFonts w:ascii="Times New Roman" w:hAnsi="Times New Roman" w:cs="Times New Roman"/>
          <w:iCs/>
        </w:rPr>
        <w:t>nipproponi</w:t>
      </w:r>
      <w:proofErr w:type="spellEnd"/>
      <w:r w:rsidRPr="005C4346">
        <w:rPr>
          <w:rFonts w:ascii="Times New Roman" w:hAnsi="Times New Roman" w:cs="Times New Roman"/>
          <w:iCs/>
        </w:rPr>
        <w:t xml:space="preserve"> li Klawsola 5A Ġdida tkun tifforma parti mill-Abbozz ta’ Liġi.</w:t>
      </w:r>
    </w:p>
    <w:p w14:paraId="43544821" w14:textId="0DAABC40" w:rsidR="005C4346" w:rsidRPr="005C4346" w:rsidRDefault="005C4346" w:rsidP="005C4346">
      <w:pPr>
        <w:spacing w:after="0" w:line="240" w:lineRule="auto"/>
        <w:jc w:val="both"/>
        <w:rPr>
          <w:rFonts w:ascii="Times New Roman" w:hAnsi="Times New Roman" w:cs="Times New Roman"/>
          <w:iCs/>
        </w:rPr>
      </w:pPr>
      <w:r w:rsidRPr="005C4346">
        <w:rPr>
          <w:rFonts w:ascii="Times New Roman" w:hAnsi="Times New Roman" w:cs="Times New Roman"/>
          <w:b/>
          <w:bCs/>
          <w:iCs/>
        </w:rPr>
        <w:lastRenderedPageBreak/>
        <w:t>IĊ-CHAIRPERSON:</w:t>
      </w:r>
      <w:r w:rsidRPr="005C4346">
        <w:rPr>
          <w:rFonts w:ascii="Times New Roman" w:hAnsi="Times New Roman" w:cs="Times New Roman"/>
          <w:iCs/>
        </w:rPr>
        <w:t xml:space="preserve"> </w:t>
      </w:r>
      <w:r w:rsidRPr="005C4346">
        <w:rPr>
          <w:rFonts w:ascii="Times New Roman" w:hAnsi="Times New Roman" w:cs="Times New Roman"/>
        </w:rPr>
        <w:t xml:space="preserve">Hawn rimarki? (Onor. Membri: </w:t>
      </w:r>
      <w:proofErr w:type="spellStart"/>
      <w:r w:rsidRPr="005C4346">
        <w:rPr>
          <w:rFonts w:ascii="Times New Roman" w:hAnsi="Times New Roman" w:cs="Times New Roman"/>
        </w:rPr>
        <w:t>No</w:t>
      </w:r>
      <w:proofErr w:type="spellEnd"/>
      <w:r w:rsidRPr="005C4346">
        <w:rPr>
          <w:rFonts w:ascii="Times New Roman" w:hAnsi="Times New Roman" w:cs="Times New Roman"/>
        </w:rPr>
        <w:t xml:space="preserve">) </w:t>
      </w:r>
      <w:r w:rsidRPr="005C4346">
        <w:rPr>
          <w:rFonts w:ascii="Times New Roman" w:hAnsi="Times New Roman" w:cs="Times New Roman"/>
          <w:iCs/>
        </w:rPr>
        <w:t xml:space="preserve">Il-mistoqsija hi li Klawsola 5A Ġdida tkun tifforma parti mill-Abbozz ta’ Liġi. Dawk favur? (Onor. Membri: </w:t>
      </w:r>
      <w:proofErr w:type="spellStart"/>
      <w:r w:rsidRPr="005C4346">
        <w:rPr>
          <w:rFonts w:ascii="Times New Roman" w:hAnsi="Times New Roman" w:cs="Times New Roman"/>
          <w:iCs/>
        </w:rPr>
        <w:t>Aye</w:t>
      </w:r>
      <w:proofErr w:type="spellEnd"/>
      <w:r w:rsidRPr="005C4346">
        <w:rPr>
          <w:rFonts w:ascii="Times New Roman" w:hAnsi="Times New Roman" w:cs="Times New Roman"/>
          <w:iCs/>
        </w:rPr>
        <w:t xml:space="preserve">) Dawk kontra? </w:t>
      </w:r>
      <w:proofErr w:type="spellStart"/>
      <w:r w:rsidRPr="005C4346">
        <w:rPr>
          <w:rFonts w:ascii="Times New Roman" w:hAnsi="Times New Roman" w:cs="Times New Roman"/>
          <w:iCs/>
        </w:rPr>
        <w:t>Agreed</w:t>
      </w:r>
      <w:proofErr w:type="spellEnd"/>
      <w:r w:rsidRPr="005C4346">
        <w:rPr>
          <w:rFonts w:ascii="Times New Roman" w:hAnsi="Times New Roman" w:cs="Times New Roman"/>
          <w:iCs/>
        </w:rPr>
        <w:t>.</w:t>
      </w:r>
    </w:p>
    <w:p w14:paraId="135FEDD6" w14:textId="77777777" w:rsidR="005C4346" w:rsidRPr="005C4346" w:rsidRDefault="005C4346" w:rsidP="005C4346">
      <w:pPr>
        <w:spacing w:after="0" w:line="240" w:lineRule="auto"/>
        <w:jc w:val="both"/>
        <w:rPr>
          <w:rFonts w:ascii="Times New Roman" w:hAnsi="Times New Roman" w:cs="Times New Roman"/>
          <w:iCs/>
        </w:rPr>
      </w:pPr>
    </w:p>
    <w:p w14:paraId="6233E808" w14:textId="77777777" w:rsidR="005C4346" w:rsidRPr="005C4346" w:rsidRDefault="005C4346" w:rsidP="005C4346">
      <w:pPr>
        <w:spacing w:after="0" w:line="240" w:lineRule="auto"/>
        <w:jc w:val="both"/>
        <w:rPr>
          <w:rFonts w:ascii="Times New Roman" w:hAnsi="Times New Roman" w:cs="Times New Roman"/>
          <w:i/>
        </w:rPr>
      </w:pPr>
      <w:r w:rsidRPr="005C4346">
        <w:rPr>
          <w:rFonts w:ascii="Times New Roman" w:hAnsi="Times New Roman" w:cs="Times New Roman"/>
          <w:i/>
        </w:rPr>
        <w:t xml:space="preserve">Klawsola 5A Ġdida għaddiet </w:t>
      </w:r>
      <w:proofErr w:type="spellStart"/>
      <w:r w:rsidRPr="005C4346">
        <w:rPr>
          <w:rFonts w:ascii="Times New Roman" w:hAnsi="Times New Roman" w:cs="Times New Roman"/>
          <w:i/>
        </w:rPr>
        <w:t>nem</w:t>
      </w:r>
      <w:proofErr w:type="spellEnd"/>
      <w:r w:rsidRPr="005C4346">
        <w:rPr>
          <w:rFonts w:ascii="Times New Roman" w:hAnsi="Times New Roman" w:cs="Times New Roman"/>
          <w:i/>
        </w:rPr>
        <w:t xml:space="preserve">. </w:t>
      </w:r>
      <w:proofErr w:type="spellStart"/>
      <w:r w:rsidRPr="005C4346">
        <w:rPr>
          <w:rFonts w:ascii="Times New Roman" w:hAnsi="Times New Roman" w:cs="Times New Roman"/>
          <w:i/>
        </w:rPr>
        <w:t>con</w:t>
      </w:r>
      <w:proofErr w:type="spellEnd"/>
      <w:r w:rsidRPr="005C4346">
        <w:rPr>
          <w:rFonts w:ascii="Times New Roman" w:hAnsi="Times New Roman" w:cs="Times New Roman"/>
          <w:i/>
        </w:rPr>
        <w:t>. u ġiet ordnata biex issir parti mill-Abbozz ta’ Liġi.</w:t>
      </w:r>
    </w:p>
    <w:p w14:paraId="7C596B12" w14:textId="77777777" w:rsidR="005C4346" w:rsidRDefault="005C4346" w:rsidP="005C4346">
      <w:pPr>
        <w:spacing w:after="0" w:line="240" w:lineRule="auto"/>
        <w:jc w:val="both"/>
        <w:rPr>
          <w:rFonts w:ascii="Times New Roman" w:hAnsi="Times New Roman" w:cs="Times New Roman"/>
          <w:i/>
        </w:rPr>
      </w:pPr>
    </w:p>
    <w:p w14:paraId="752CABD6" w14:textId="77777777" w:rsidR="000503E7" w:rsidRPr="005C4346" w:rsidRDefault="000503E7" w:rsidP="005C4346">
      <w:pPr>
        <w:spacing w:after="0" w:line="240" w:lineRule="auto"/>
        <w:jc w:val="both"/>
        <w:rPr>
          <w:rFonts w:ascii="Times New Roman" w:hAnsi="Times New Roman" w:cs="Times New Roman"/>
          <w:i/>
        </w:rPr>
      </w:pPr>
    </w:p>
    <w:p w14:paraId="0D6D8E86" w14:textId="77777777" w:rsidR="005C4346" w:rsidRPr="005C4346" w:rsidRDefault="005C4346" w:rsidP="005C4346">
      <w:pPr>
        <w:spacing w:after="0" w:line="240" w:lineRule="auto"/>
        <w:jc w:val="both"/>
        <w:rPr>
          <w:rFonts w:ascii="Times New Roman" w:hAnsi="Times New Roman" w:cs="Times New Roman"/>
          <w:iCs/>
        </w:rPr>
      </w:pPr>
      <w:r w:rsidRPr="005C4346">
        <w:rPr>
          <w:rFonts w:ascii="Times New Roman" w:hAnsi="Times New Roman" w:cs="Times New Roman"/>
          <w:b/>
          <w:bCs/>
          <w:iCs/>
        </w:rPr>
        <w:t>IĊ-CHAIRPERSON:</w:t>
      </w:r>
      <w:r w:rsidRPr="005C4346">
        <w:rPr>
          <w:rFonts w:ascii="Times New Roman" w:hAnsi="Times New Roman" w:cs="Times New Roman"/>
          <w:iCs/>
        </w:rPr>
        <w:t xml:space="preserve"> Il-Ministru.</w:t>
      </w:r>
    </w:p>
    <w:p w14:paraId="3F015D42" w14:textId="77777777" w:rsidR="005C4346" w:rsidRPr="005C4346" w:rsidRDefault="005C4346" w:rsidP="005C4346">
      <w:pPr>
        <w:spacing w:after="0" w:line="240" w:lineRule="auto"/>
        <w:jc w:val="both"/>
        <w:rPr>
          <w:rFonts w:ascii="Times New Roman" w:hAnsi="Times New Roman" w:cs="Times New Roman"/>
          <w:iCs/>
        </w:rPr>
      </w:pPr>
    </w:p>
    <w:p w14:paraId="326377C2" w14:textId="77777777" w:rsidR="005C4346" w:rsidRPr="005C4346" w:rsidRDefault="005C4346" w:rsidP="005C4346">
      <w:pPr>
        <w:spacing w:after="0" w:line="240" w:lineRule="auto"/>
        <w:jc w:val="both"/>
        <w:rPr>
          <w:rFonts w:ascii="Times New Roman" w:hAnsi="Times New Roman" w:cs="Times New Roman"/>
          <w:iCs/>
        </w:rPr>
      </w:pPr>
      <w:r w:rsidRPr="005C4346">
        <w:rPr>
          <w:rFonts w:ascii="Times New Roman" w:hAnsi="Times New Roman" w:cs="Times New Roman"/>
          <w:b/>
          <w:bCs/>
          <w:iCs/>
        </w:rPr>
        <w:t>ONOR. CLYDE CARUANA:</w:t>
      </w:r>
      <w:r w:rsidRPr="005C4346">
        <w:rPr>
          <w:rFonts w:ascii="Times New Roman" w:hAnsi="Times New Roman" w:cs="Times New Roman"/>
          <w:iCs/>
        </w:rPr>
        <w:t xml:space="preserve"> Qabel ngħaddi sabiex naqra l-Klawsola 5B Ġdida xtaqt nagħti naqra spjegazzjoni dettaljata anke għall-benefiċċju tal-kollega fuq il-ħsieb wara din l-emenda. Se naqra l-</w:t>
      </w:r>
      <w:proofErr w:type="spellStart"/>
      <w:r w:rsidRPr="005C4346">
        <w:rPr>
          <w:rFonts w:ascii="Times New Roman" w:hAnsi="Times New Roman" w:cs="Times New Roman"/>
          <w:iCs/>
        </w:rPr>
        <w:t>ispjega</w:t>
      </w:r>
      <w:proofErr w:type="spellEnd"/>
      <w:r w:rsidRPr="005C4346">
        <w:rPr>
          <w:rFonts w:ascii="Times New Roman" w:hAnsi="Times New Roman" w:cs="Times New Roman"/>
          <w:iCs/>
        </w:rPr>
        <w:t xml:space="preserve">, se </w:t>
      </w:r>
      <w:proofErr w:type="spellStart"/>
      <w:r w:rsidRPr="005C4346">
        <w:rPr>
          <w:rFonts w:ascii="Times New Roman" w:hAnsi="Times New Roman" w:cs="Times New Roman"/>
          <w:iCs/>
        </w:rPr>
        <w:t>niċċita</w:t>
      </w:r>
      <w:proofErr w:type="spellEnd"/>
      <w:r w:rsidRPr="005C4346">
        <w:rPr>
          <w:rFonts w:ascii="Times New Roman" w:hAnsi="Times New Roman" w:cs="Times New Roman"/>
          <w:iCs/>
        </w:rPr>
        <w:t xml:space="preserve"> eżatt kelma b’kelma sabiex l-ispjegazzjoni tkun ċara għalfejn qed nagħmlu din iż-żieda. </w:t>
      </w:r>
    </w:p>
    <w:p w14:paraId="2CF60B98" w14:textId="77777777" w:rsidR="005C4346" w:rsidRPr="005C4346" w:rsidRDefault="005C4346" w:rsidP="005C4346">
      <w:pPr>
        <w:spacing w:after="0" w:line="240" w:lineRule="auto"/>
        <w:jc w:val="both"/>
        <w:rPr>
          <w:rFonts w:ascii="Times New Roman" w:hAnsi="Times New Roman" w:cs="Times New Roman"/>
          <w:iCs/>
        </w:rPr>
      </w:pPr>
    </w:p>
    <w:p w14:paraId="76278FF2" w14:textId="77777777" w:rsidR="005C4346" w:rsidRPr="005C4346" w:rsidRDefault="005C4346" w:rsidP="005C4346">
      <w:pPr>
        <w:spacing w:after="0" w:line="240" w:lineRule="auto"/>
        <w:jc w:val="both"/>
        <w:rPr>
          <w:rFonts w:ascii="Times New Roman" w:hAnsi="Times New Roman" w:cs="Times New Roman"/>
          <w:iCs/>
        </w:rPr>
      </w:pPr>
      <w:r w:rsidRPr="005C4346">
        <w:rPr>
          <w:rFonts w:ascii="Times New Roman" w:hAnsi="Times New Roman" w:cs="Times New Roman"/>
          <w:iCs/>
        </w:rPr>
        <w:t>Dan l-artikolu ġdid fil-Kodiċi Ċivili qiegħed jiġi propost biex kemm jista’ jkun jiġu evitati sitwazzjonijiet fejn debitur li jista’ jkun il-Gvern, u allura t-</w:t>
      </w:r>
      <w:proofErr w:type="spellStart"/>
      <w:r w:rsidRPr="005C4346">
        <w:rPr>
          <w:rFonts w:ascii="Times New Roman" w:hAnsi="Times New Roman" w:cs="Times New Roman"/>
          <w:iCs/>
        </w:rPr>
        <w:t>taxpayer</w:t>
      </w:r>
      <w:proofErr w:type="spellEnd"/>
      <w:r w:rsidRPr="005C4346">
        <w:rPr>
          <w:rFonts w:ascii="Times New Roman" w:hAnsi="Times New Roman" w:cs="Times New Roman"/>
          <w:iCs/>
        </w:rPr>
        <w:t xml:space="preserve">, jitgħabba bi spejjez ta’ imgħax fuq ammont aġġudikat b’sentenza finali ta’ qorti minħabba </w:t>
      </w:r>
      <w:proofErr w:type="spellStart"/>
      <w:r w:rsidRPr="005C4346">
        <w:rPr>
          <w:rFonts w:ascii="Times New Roman" w:hAnsi="Times New Roman" w:cs="Times New Roman"/>
          <w:iCs/>
        </w:rPr>
        <w:t>delungar</w:t>
      </w:r>
      <w:proofErr w:type="spellEnd"/>
      <w:r w:rsidRPr="005C4346">
        <w:rPr>
          <w:rFonts w:ascii="Times New Roman" w:hAnsi="Times New Roman" w:cs="Times New Roman"/>
          <w:iCs/>
        </w:rPr>
        <w:t xml:space="preserve"> daparti ta’ min rebaħ il-kawża biex jinforma lid-debitur kif għandu jinqasam l-ammont li l-qorti tkun iġġudikat. Dan japplika biss f’sitwazzjonijiet fejn is-sentenza tal-qorti tkun iġġudikat ammont globali favur diversi persuni mingħajr ma tkun speċifikat kemm hu dovut lil kull wieħed minnhom. U iktar tard se nagħti l-</w:t>
      </w:r>
      <w:proofErr w:type="spellStart"/>
      <w:r w:rsidRPr="005C4346">
        <w:rPr>
          <w:rFonts w:ascii="Times New Roman" w:hAnsi="Times New Roman" w:cs="Times New Roman"/>
          <w:iCs/>
        </w:rPr>
        <w:t>kontest</w:t>
      </w:r>
      <w:proofErr w:type="spellEnd"/>
      <w:r w:rsidRPr="005C4346">
        <w:rPr>
          <w:rFonts w:ascii="Times New Roman" w:hAnsi="Times New Roman" w:cs="Times New Roman"/>
          <w:iCs/>
        </w:rPr>
        <w:t xml:space="preserve"> ta’ dan kollu.</w:t>
      </w:r>
    </w:p>
    <w:p w14:paraId="66CA2CED" w14:textId="77777777" w:rsidR="005C4346" w:rsidRPr="005C4346" w:rsidRDefault="005C4346" w:rsidP="005C4346">
      <w:pPr>
        <w:spacing w:after="0" w:line="240" w:lineRule="auto"/>
        <w:jc w:val="both"/>
        <w:rPr>
          <w:rFonts w:ascii="Times New Roman" w:hAnsi="Times New Roman" w:cs="Times New Roman"/>
          <w:iCs/>
        </w:rPr>
      </w:pPr>
    </w:p>
    <w:p w14:paraId="752A5D3B" w14:textId="77777777" w:rsidR="005C4346" w:rsidRPr="005C4346" w:rsidRDefault="005C4346" w:rsidP="005C4346">
      <w:pPr>
        <w:spacing w:after="0" w:line="240" w:lineRule="auto"/>
        <w:jc w:val="both"/>
        <w:rPr>
          <w:rFonts w:ascii="Times New Roman" w:hAnsi="Times New Roman" w:cs="Times New Roman"/>
          <w:iCs/>
        </w:rPr>
      </w:pPr>
      <w:r w:rsidRPr="005C4346">
        <w:rPr>
          <w:rFonts w:ascii="Times New Roman" w:hAnsi="Times New Roman" w:cs="Times New Roman"/>
          <w:iCs/>
        </w:rPr>
        <w:t xml:space="preserve">Ġeneralment dawn is-sitwazzjonijiet huma faċilment </w:t>
      </w:r>
      <w:proofErr w:type="spellStart"/>
      <w:r w:rsidRPr="005C4346">
        <w:rPr>
          <w:rFonts w:ascii="Times New Roman" w:hAnsi="Times New Roman" w:cs="Times New Roman"/>
          <w:iCs/>
        </w:rPr>
        <w:t>riżolvibbli</w:t>
      </w:r>
      <w:proofErr w:type="spellEnd"/>
      <w:r w:rsidRPr="005C4346">
        <w:rPr>
          <w:rFonts w:ascii="Times New Roman" w:hAnsi="Times New Roman" w:cs="Times New Roman"/>
          <w:iCs/>
        </w:rPr>
        <w:t xml:space="preserve"> jekk il-kreditur ikun irid jikkonkludi. Is-sitwazzjoni normali hi li min ikollu jitħallas ikun </w:t>
      </w:r>
      <w:proofErr w:type="spellStart"/>
      <w:r w:rsidRPr="005C4346">
        <w:rPr>
          <w:rFonts w:ascii="Times New Roman" w:hAnsi="Times New Roman" w:cs="Times New Roman"/>
          <w:iCs/>
        </w:rPr>
        <w:t>ħerqan</w:t>
      </w:r>
      <w:proofErr w:type="spellEnd"/>
      <w:r w:rsidRPr="005C4346">
        <w:rPr>
          <w:rFonts w:ascii="Times New Roman" w:hAnsi="Times New Roman" w:cs="Times New Roman"/>
          <w:iCs/>
        </w:rPr>
        <w:t xml:space="preserve"> biex jitħallas u għalhekk jagħti l-informazzjoni neċessarja biex dan isir. Madanakollu jista’ jkollok sitwazzjonijiet fejn il-kreditur ikun jippreferi li jibqa’ ma </w:t>
      </w:r>
      <w:proofErr w:type="spellStart"/>
      <w:r w:rsidRPr="005C4346">
        <w:rPr>
          <w:rFonts w:ascii="Times New Roman" w:hAnsi="Times New Roman" w:cs="Times New Roman"/>
          <w:iCs/>
        </w:rPr>
        <w:t>jeħux</w:t>
      </w:r>
      <w:proofErr w:type="spellEnd"/>
      <w:r w:rsidRPr="005C4346">
        <w:rPr>
          <w:rFonts w:ascii="Times New Roman" w:hAnsi="Times New Roman" w:cs="Times New Roman"/>
          <w:iCs/>
        </w:rPr>
        <w:t xml:space="preserve"> il-ħlas u allura għalhekk ikun applikabbli imgħax ta’ 8%. F’dan il-każ il-Gvern ikun fir-riskju li jibda jiġi </w:t>
      </w:r>
      <w:proofErr w:type="spellStart"/>
      <w:r w:rsidRPr="005C4346">
        <w:rPr>
          <w:rFonts w:ascii="Times New Roman" w:hAnsi="Times New Roman" w:cs="Times New Roman"/>
          <w:iCs/>
        </w:rPr>
        <w:t>addebitat</w:t>
      </w:r>
      <w:proofErr w:type="spellEnd"/>
      <w:r w:rsidRPr="005C4346">
        <w:rPr>
          <w:rFonts w:ascii="Times New Roman" w:hAnsi="Times New Roman" w:cs="Times New Roman"/>
          <w:iCs/>
        </w:rPr>
        <w:t xml:space="preserve"> dan l-imgħax ta’ 8%. Illum is-sitwazzjoni hi li d-debitur jista’ jiddepożita l-ammont fil-qorti jekk il-kreditur, wara li d-debitur ikun offrielu l-ammont, </w:t>
      </w:r>
      <w:proofErr w:type="spellStart"/>
      <w:r w:rsidRPr="005C4346">
        <w:rPr>
          <w:rFonts w:ascii="Times New Roman" w:hAnsi="Times New Roman" w:cs="Times New Roman"/>
          <w:iCs/>
        </w:rPr>
        <w:t>jirrifjutah</w:t>
      </w:r>
      <w:proofErr w:type="spellEnd"/>
      <w:r w:rsidRPr="005C4346">
        <w:rPr>
          <w:rFonts w:ascii="Times New Roman" w:hAnsi="Times New Roman" w:cs="Times New Roman"/>
          <w:iCs/>
        </w:rPr>
        <w:t>. Din normalment mhijiex is-sitwazzjoni komplikata biex tiġi identifikata, iżda jista’ jkollok sitwazzjonijiet kumplessi li jinvolvu ħafna nies fejn id-</w:t>
      </w:r>
      <w:proofErr w:type="spellStart"/>
      <w:r w:rsidRPr="005C4346">
        <w:rPr>
          <w:rFonts w:ascii="Times New Roman" w:hAnsi="Times New Roman" w:cs="Times New Roman"/>
          <w:iCs/>
        </w:rPr>
        <w:t>debittur</w:t>
      </w:r>
      <w:proofErr w:type="spellEnd"/>
      <w:r w:rsidRPr="005C4346">
        <w:rPr>
          <w:rFonts w:ascii="Times New Roman" w:hAnsi="Times New Roman" w:cs="Times New Roman"/>
          <w:iCs/>
        </w:rPr>
        <w:t xml:space="preserve"> li jimxi </w:t>
      </w:r>
      <w:r w:rsidRPr="005C4346">
        <w:rPr>
          <w:rFonts w:ascii="Times New Roman" w:hAnsi="Times New Roman" w:cs="Times New Roman"/>
          <w:i/>
        </w:rPr>
        <w:t xml:space="preserve">in </w:t>
      </w:r>
      <w:proofErr w:type="spellStart"/>
      <w:r w:rsidRPr="005C4346">
        <w:rPr>
          <w:rFonts w:ascii="Times New Roman" w:hAnsi="Times New Roman" w:cs="Times New Roman"/>
          <w:i/>
        </w:rPr>
        <w:t>buona</w:t>
      </w:r>
      <w:proofErr w:type="spellEnd"/>
      <w:r w:rsidRPr="005C4346">
        <w:rPr>
          <w:rFonts w:ascii="Times New Roman" w:hAnsi="Times New Roman" w:cs="Times New Roman"/>
          <w:i/>
        </w:rPr>
        <w:t xml:space="preserve"> </w:t>
      </w:r>
      <w:proofErr w:type="spellStart"/>
      <w:r w:rsidRPr="005C4346">
        <w:rPr>
          <w:rFonts w:ascii="Times New Roman" w:hAnsi="Times New Roman" w:cs="Times New Roman"/>
          <w:i/>
        </w:rPr>
        <w:t>fede</w:t>
      </w:r>
      <w:proofErr w:type="spellEnd"/>
      <w:r w:rsidRPr="005C4346">
        <w:rPr>
          <w:rFonts w:ascii="Times New Roman" w:hAnsi="Times New Roman" w:cs="Times New Roman"/>
          <w:iCs/>
        </w:rPr>
        <w:t xml:space="preserve"> faċilment </w:t>
      </w:r>
      <w:proofErr w:type="spellStart"/>
      <w:r w:rsidRPr="005C4346">
        <w:rPr>
          <w:rFonts w:ascii="Times New Roman" w:hAnsi="Times New Roman" w:cs="Times New Roman"/>
          <w:iCs/>
        </w:rPr>
        <w:t>jaqa</w:t>
      </w:r>
      <w:proofErr w:type="spellEnd"/>
      <w:r w:rsidRPr="005C4346">
        <w:rPr>
          <w:rFonts w:ascii="Times New Roman" w:hAnsi="Times New Roman" w:cs="Times New Roman"/>
          <w:iCs/>
        </w:rPr>
        <w:t xml:space="preserve">’ </w:t>
      </w:r>
      <w:proofErr w:type="spellStart"/>
      <w:r w:rsidRPr="005C4346">
        <w:rPr>
          <w:rFonts w:ascii="Times New Roman" w:hAnsi="Times New Roman" w:cs="Times New Roman"/>
          <w:iCs/>
        </w:rPr>
        <w:t>fit-</w:t>
      </w:r>
      <w:r w:rsidRPr="005C4346">
        <w:rPr>
          <w:rFonts w:ascii="Times New Roman" w:hAnsi="Times New Roman" w:cs="Times New Roman"/>
          <w:i/>
        </w:rPr>
        <w:t>trappola</w:t>
      </w:r>
      <w:proofErr w:type="spellEnd"/>
      <w:r w:rsidRPr="005C4346">
        <w:rPr>
          <w:rFonts w:ascii="Times New Roman" w:hAnsi="Times New Roman" w:cs="Times New Roman"/>
          <w:iCs/>
        </w:rPr>
        <w:t xml:space="preserve"> fejn, wara li jkun offra l-ammont, jgħidulu li l-offerta ma </w:t>
      </w:r>
      <w:proofErr w:type="spellStart"/>
      <w:r w:rsidRPr="005C4346">
        <w:rPr>
          <w:rFonts w:ascii="Times New Roman" w:hAnsi="Times New Roman" w:cs="Times New Roman"/>
          <w:iCs/>
        </w:rPr>
        <w:t>kenitx</w:t>
      </w:r>
      <w:proofErr w:type="spellEnd"/>
      <w:r w:rsidRPr="005C4346">
        <w:rPr>
          <w:rFonts w:ascii="Times New Roman" w:hAnsi="Times New Roman" w:cs="Times New Roman"/>
          <w:iCs/>
        </w:rPr>
        <w:t xml:space="preserve"> valida u li l-imgħax allura jrid jibqa’ għaddej minkejja d-depożitu. Dan huwa li rridu nevitaw u </w:t>
      </w:r>
      <w:r w:rsidRPr="005C4346">
        <w:rPr>
          <w:rFonts w:ascii="Times New Roman" w:hAnsi="Times New Roman" w:cs="Times New Roman"/>
          <w:iCs/>
        </w:rPr>
        <w:t xml:space="preserve">għalhekk qiegħda tiġi proposta din il-miżura moderata biex tipprevjeni dawn is-sitwazzjonijiet. Dan l-artikolu jkun japplika biss jekk sa tliet xhur minn mindu tkun ingħatat is-sentenza l-kreditur, jiġifieri min ikun rebaħ il-kawża ma jkunx informa lid-debitur fuq l-ammont kif għandu jinqasam u ma jkunx ta lid-debitur id-dettalji meħtieġa biex il-ħlas </w:t>
      </w:r>
      <w:proofErr w:type="spellStart"/>
      <w:r w:rsidRPr="005C4346">
        <w:rPr>
          <w:rFonts w:ascii="Times New Roman" w:hAnsi="Times New Roman" w:cs="Times New Roman"/>
          <w:iCs/>
        </w:rPr>
        <w:t>attawalment</w:t>
      </w:r>
      <w:proofErr w:type="spellEnd"/>
      <w:r w:rsidRPr="005C4346">
        <w:rPr>
          <w:rFonts w:ascii="Times New Roman" w:hAnsi="Times New Roman" w:cs="Times New Roman"/>
          <w:iCs/>
        </w:rPr>
        <w:t xml:space="preserve"> isir. Dan huwa artikolu li japplika f’sitwazzjonijiet straordinarji, però li xorta minn żmien għal żmien iqumu u l-</w:t>
      </w:r>
      <w:proofErr w:type="spellStart"/>
      <w:r w:rsidRPr="005C4346">
        <w:rPr>
          <w:rFonts w:ascii="Times New Roman" w:hAnsi="Times New Roman" w:cs="Times New Roman"/>
          <w:iCs/>
        </w:rPr>
        <w:t>erarju</w:t>
      </w:r>
      <w:proofErr w:type="spellEnd"/>
      <w:r w:rsidRPr="005C4346">
        <w:rPr>
          <w:rFonts w:ascii="Times New Roman" w:hAnsi="Times New Roman" w:cs="Times New Roman"/>
          <w:iCs/>
        </w:rPr>
        <w:t xml:space="preserve"> pubbliku u d-debituri </w:t>
      </w:r>
      <w:r w:rsidRPr="005C4346">
        <w:rPr>
          <w:rFonts w:ascii="Times New Roman" w:hAnsi="Times New Roman" w:cs="Times New Roman"/>
          <w:i/>
        </w:rPr>
        <w:t xml:space="preserve">in </w:t>
      </w:r>
      <w:proofErr w:type="spellStart"/>
      <w:r w:rsidRPr="005C4346">
        <w:rPr>
          <w:rFonts w:ascii="Times New Roman" w:hAnsi="Times New Roman" w:cs="Times New Roman"/>
          <w:i/>
        </w:rPr>
        <w:t>buona</w:t>
      </w:r>
      <w:proofErr w:type="spellEnd"/>
      <w:r w:rsidRPr="005C4346">
        <w:rPr>
          <w:rFonts w:ascii="Times New Roman" w:hAnsi="Times New Roman" w:cs="Times New Roman"/>
          <w:i/>
        </w:rPr>
        <w:t xml:space="preserve"> </w:t>
      </w:r>
      <w:proofErr w:type="spellStart"/>
      <w:r w:rsidRPr="005C4346">
        <w:rPr>
          <w:rFonts w:ascii="Times New Roman" w:hAnsi="Times New Roman" w:cs="Times New Roman"/>
          <w:i/>
        </w:rPr>
        <w:t>fede</w:t>
      </w:r>
      <w:proofErr w:type="spellEnd"/>
      <w:r w:rsidRPr="005C4346">
        <w:rPr>
          <w:rFonts w:ascii="Times New Roman" w:hAnsi="Times New Roman" w:cs="Times New Roman"/>
          <w:iCs/>
        </w:rPr>
        <w:t xml:space="preserve"> xorta </w:t>
      </w:r>
      <w:proofErr w:type="spellStart"/>
      <w:r w:rsidRPr="005C4346">
        <w:rPr>
          <w:rFonts w:ascii="Times New Roman" w:hAnsi="Times New Roman" w:cs="Times New Roman"/>
          <w:iCs/>
        </w:rPr>
        <w:t>jimmeritaw</w:t>
      </w:r>
      <w:proofErr w:type="spellEnd"/>
      <w:r w:rsidRPr="005C4346">
        <w:rPr>
          <w:rFonts w:ascii="Times New Roman" w:hAnsi="Times New Roman" w:cs="Times New Roman"/>
          <w:iCs/>
        </w:rPr>
        <w:t xml:space="preserve"> li jkunu protetti mill-abbuż. </w:t>
      </w:r>
    </w:p>
    <w:p w14:paraId="7547982B" w14:textId="77777777" w:rsidR="005C4346" w:rsidRPr="005C4346" w:rsidRDefault="005C4346" w:rsidP="005C4346">
      <w:pPr>
        <w:spacing w:after="0" w:line="240" w:lineRule="auto"/>
        <w:jc w:val="both"/>
        <w:rPr>
          <w:rFonts w:ascii="Times New Roman" w:hAnsi="Times New Roman" w:cs="Times New Roman"/>
          <w:iCs/>
        </w:rPr>
      </w:pPr>
    </w:p>
    <w:p w14:paraId="56A58DA6" w14:textId="77777777" w:rsidR="005C4346" w:rsidRPr="005C4346" w:rsidRDefault="005C4346" w:rsidP="005C4346">
      <w:pPr>
        <w:spacing w:after="0" w:line="240" w:lineRule="auto"/>
        <w:jc w:val="both"/>
        <w:rPr>
          <w:rFonts w:ascii="Times New Roman" w:hAnsi="Times New Roman" w:cs="Times New Roman"/>
          <w:iCs/>
        </w:rPr>
      </w:pPr>
      <w:r w:rsidRPr="005C4346">
        <w:rPr>
          <w:rFonts w:ascii="Times New Roman" w:hAnsi="Times New Roman" w:cs="Times New Roman"/>
          <w:iCs/>
        </w:rPr>
        <w:t xml:space="preserve">U issa se </w:t>
      </w:r>
      <w:proofErr w:type="spellStart"/>
      <w:r w:rsidRPr="005C4346">
        <w:rPr>
          <w:rFonts w:ascii="Times New Roman" w:hAnsi="Times New Roman" w:cs="Times New Roman"/>
          <w:iCs/>
        </w:rPr>
        <w:t>nispjega</w:t>
      </w:r>
      <w:proofErr w:type="spellEnd"/>
      <w:r w:rsidRPr="005C4346">
        <w:rPr>
          <w:rFonts w:ascii="Times New Roman" w:hAnsi="Times New Roman" w:cs="Times New Roman"/>
          <w:iCs/>
        </w:rPr>
        <w:t xml:space="preserve"> l-</w:t>
      </w:r>
      <w:proofErr w:type="spellStart"/>
      <w:r w:rsidRPr="005C4346">
        <w:rPr>
          <w:rFonts w:ascii="Times New Roman" w:hAnsi="Times New Roman" w:cs="Times New Roman"/>
          <w:iCs/>
        </w:rPr>
        <w:t>kontest</w:t>
      </w:r>
      <w:proofErr w:type="spellEnd"/>
      <w:r w:rsidRPr="005C4346">
        <w:rPr>
          <w:rFonts w:ascii="Times New Roman" w:hAnsi="Times New Roman" w:cs="Times New Roman"/>
          <w:iCs/>
        </w:rPr>
        <w:t xml:space="preserve"> għalfejn qed nagħmlu dan. Ħa </w:t>
      </w:r>
      <w:proofErr w:type="spellStart"/>
      <w:r w:rsidRPr="005C4346">
        <w:rPr>
          <w:rFonts w:ascii="Times New Roman" w:hAnsi="Times New Roman" w:cs="Times New Roman"/>
          <w:iCs/>
        </w:rPr>
        <w:t>nispjega</w:t>
      </w:r>
      <w:proofErr w:type="spellEnd"/>
      <w:r w:rsidRPr="005C4346">
        <w:rPr>
          <w:rFonts w:ascii="Times New Roman" w:hAnsi="Times New Roman" w:cs="Times New Roman"/>
          <w:iCs/>
        </w:rPr>
        <w:t xml:space="preserve"> </w:t>
      </w:r>
      <w:proofErr w:type="spellStart"/>
      <w:r w:rsidRPr="005C4346">
        <w:rPr>
          <w:rFonts w:ascii="Times New Roman" w:hAnsi="Times New Roman" w:cs="Times New Roman"/>
          <w:iCs/>
        </w:rPr>
        <w:t>off</w:t>
      </w:r>
      <w:proofErr w:type="spellEnd"/>
      <w:r w:rsidRPr="005C4346">
        <w:rPr>
          <w:rFonts w:ascii="Times New Roman" w:hAnsi="Times New Roman" w:cs="Times New Roman"/>
          <w:iCs/>
        </w:rPr>
        <w:t>-air, jekk ma jimpurtax.</w:t>
      </w:r>
    </w:p>
    <w:p w14:paraId="28380607" w14:textId="77777777" w:rsidR="005C4346" w:rsidRPr="005C4346" w:rsidRDefault="005C4346" w:rsidP="005C4346">
      <w:pPr>
        <w:spacing w:after="0" w:line="240" w:lineRule="auto"/>
        <w:jc w:val="both"/>
        <w:rPr>
          <w:rFonts w:ascii="Times New Roman" w:hAnsi="Times New Roman" w:cs="Times New Roman"/>
          <w:iCs/>
        </w:rPr>
      </w:pPr>
    </w:p>
    <w:p w14:paraId="084C0387" w14:textId="77777777" w:rsidR="005C4346" w:rsidRPr="005C4346" w:rsidRDefault="005C4346" w:rsidP="005C4346">
      <w:pPr>
        <w:spacing w:after="0" w:line="240" w:lineRule="auto"/>
        <w:jc w:val="both"/>
        <w:rPr>
          <w:rFonts w:ascii="Times New Roman" w:hAnsi="Times New Roman" w:cs="Times New Roman"/>
          <w:iCs/>
        </w:rPr>
      </w:pPr>
      <w:r w:rsidRPr="005C4346">
        <w:rPr>
          <w:rFonts w:ascii="Times New Roman" w:hAnsi="Times New Roman" w:cs="Times New Roman"/>
          <w:b/>
          <w:bCs/>
          <w:iCs/>
        </w:rPr>
        <w:t>IĊ-CHAIRPERSON:</w:t>
      </w:r>
      <w:r w:rsidRPr="005C4346">
        <w:rPr>
          <w:rFonts w:ascii="Times New Roman" w:hAnsi="Times New Roman" w:cs="Times New Roman"/>
          <w:iCs/>
        </w:rPr>
        <w:t xml:space="preserve"> Il-Kumitat huwa sospiż għal ftit minuti.</w:t>
      </w:r>
    </w:p>
    <w:p w14:paraId="6730025F" w14:textId="77777777" w:rsidR="005C4346" w:rsidRPr="005C4346" w:rsidRDefault="005C4346" w:rsidP="005C4346">
      <w:pPr>
        <w:spacing w:after="0" w:line="240" w:lineRule="auto"/>
        <w:jc w:val="both"/>
        <w:rPr>
          <w:rFonts w:ascii="Times New Roman" w:hAnsi="Times New Roman" w:cs="Times New Roman"/>
          <w:iCs/>
        </w:rPr>
      </w:pPr>
    </w:p>
    <w:p w14:paraId="37D7D66C" w14:textId="77777777" w:rsidR="005C4346" w:rsidRPr="005C4346" w:rsidRDefault="005C4346" w:rsidP="005C4346">
      <w:pPr>
        <w:spacing w:after="0" w:line="240" w:lineRule="auto"/>
        <w:jc w:val="both"/>
        <w:rPr>
          <w:rFonts w:ascii="Times New Roman" w:hAnsi="Times New Roman" w:cs="Times New Roman"/>
          <w:i/>
        </w:rPr>
      </w:pPr>
      <w:r w:rsidRPr="005C4346">
        <w:rPr>
          <w:rFonts w:ascii="Times New Roman" w:hAnsi="Times New Roman" w:cs="Times New Roman"/>
          <w:i/>
        </w:rPr>
        <w:t xml:space="preserve">F’12.24 </w:t>
      </w:r>
      <w:proofErr w:type="spellStart"/>
      <w:r w:rsidRPr="005C4346">
        <w:rPr>
          <w:rFonts w:ascii="Times New Roman" w:hAnsi="Times New Roman" w:cs="Times New Roman"/>
          <w:i/>
        </w:rPr>
        <w:t>p.m</w:t>
      </w:r>
      <w:proofErr w:type="spellEnd"/>
      <w:r w:rsidRPr="005C4346">
        <w:rPr>
          <w:rFonts w:ascii="Times New Roman" w:hAnsi="Times New Roman" w:cs="Times New Roman"/>
          <w:i/>
        </w:rPr>
        <w:t xml:space="preserve">. il-Kumitat ġie sospiż u </w:t>
      </w:r>
      <w:proofErr w:type="spellStart"/>
      <w:r w:rsidRPr="005C4346">
        <w:rPr>
          <w:rFonts w:ascii="Times New Roman" w:hAnsi="Times New Roman" w:cs="Times New Roman"/>
          <w:i/>
        </w:rPr>
        <w:t>rriżuma</w:t>
      </w:r>
      <w:proofErr w:type="spellEnd"/>
      <w:r w:rsidRPr="005C4346">
        <w:rPr>
          <w:rFonts w:ascii="Times New Roman" w:hAnsi="Times New Roman" w:cs="Times New Roman"/>
          <w:i/>
        </w:rPr>
        <w:t xml:space="preserve"> fin-12.30 </w:t>
      </w:r>
      <w:proofErr w:type="spellStart"/>
      <w:r w:rsidRPr="005C4346">
        <w:rPr>
          <w:rFonts w:ascii="Times New Roman" w:hAnsi="Times New Roman" w:cs="Times New Roman"/>
          <w:i/>
        </w:rPr>
        <w:t>p.m</w:t>
      </w:r>
      <w:proofErr w:type="spellEnd"/>
      <w:r w:rsidRPr="005C4346">
        <w:rPr>
          <w:rFonts w:ascii="Times New Roman" w:hAnsi="Times New Roman" w:cs="Times New Roman"/>
          <w:i/>
        </w:rPr>
        <w:t>.</w:t>
      </w:r>
    </w:p>
    <w:p w14:paraId="6E49B3E4" w14:textId="77777777" w:rsidR="005C4346" w:rsidRPr="005C4346" w:rsidRDefault="005C4346" w:rsidP="005C4346">
      <w:pPr>
        <w:spacing w:after="0" w:line="240" w:lineRule="auto"/>
        <w:jc w:val="both"/>
        <w:rPr>
          <w:rFonts w:ascii="Times New Roman" w:hAnsi="Times New Roman" w:cs="Times New Roman"/>
          <w:i/>
        </w:rPr>
      </w:pPr>
    </w:p>
    <w:p w14:paraId="5153B35C" w14:textId="77777777" w:rsidR="00B60C85" w:rsidRDefault="00B60C85" w:rsidP="005C4346">
      <w:pPr>
        <w:spacing w:after="0" w:line="240" w:lineRule="auto"/>
        <w:jc w:val="both"/>
        <w:rPr>
          <w:rFonts w:ascii="Times New Roman" w:hAnsi="Times New Roman" w:cs="Times New Roman"/>
          <w:b/>
          <w:bCs/>
          <w:iCs/>
        </w:rPr>
      </w:pPr>
    </w:p>
    <w:p w14:paraId="4D8382CE" w14:textId="4F141AC4" w:rsidR="005C4346" w:rsidRPr="005C4346" w:rsidRDefault="005C4346" w:rsidP="005C4346">
      <w:pPr>
        <w:spacing w:after="0" w:line="240" w:lineRule="auto"/>
        <w:jc w:val="both"/>
        <w:rPr>
          <w:rFonts w:ascii="Times New Roman" w:hAnsi="Times New Roman" w:cs="Times New Roman"/>
          <w:b/>
          <w:bCs/>
          <w:iCs/>
        </w:rPr>
      </w:pPr>
      <w:r w:rsidRPr="005C4346">
        <w:rPr>
          <w:rFonts w:ascii="Times New Roman" w:hAnsi="Times New Roman" w:cs="Times New Roman"/>
          <w:b/>
          <w:bCs/>
          <w:iCs/>
        </w:rPr>
        <w:t>KLAWSOLA ĠDIDA 5B</w:t>
      </w:r>
    </w:p>
    <w:p w14:paraId="493DEF87" w14:textId="77777777" w:rsidR="005C4346" w:rsidRPr="005C4346" w:rsidRDefault="005C4346" w:rsidP="005C4346">
      <w:pPr>
        <w:spacing w:after="0" w:line="240" w:lineRule="auto"/>
        <w:jc w:val="both"/>
        <w:rPr>
          <w:rFonts w:ascii="Times New Roman" w:hAnsi="Times New Roman" w:cs="Times New Roman"/>
          <w:b/>
          <w:bCs/>
          <w:iCs/>
        </w:rPr>
      </w:pPr>
    </w:p>
    <w:p w14:paraId="681AEDF3" w14:textId="77777777" w:rsidR="005C4346" w:rsidRPr="005C4346" w:rsidRDefault="005C4346" w:rsidP="005C4346">
      <w:pPr>
        <w:spacing w:after="0" w:line="240" w:lineRule="auto"/>
        <w:jc w:val="both"/>
        <w:rPr>
          <w:rFonts w:ascii="Times New Roman" w:hAnsi="Times New Roman" w:cs="Times New Roman"/>
          <w:b/>
          <w:bCs/>
          <w:iCs/>
        </w:rPr>
      </w:pPr>
      <w:r w:rsidRPr="005C4346">
        <w:rPr>
          <w:rFonts w:ascii="Times New Roman" w:hAnsi="Times New Roman" w:cs="Times New Roman"/>
          <w:b/>
          <w:bCs/>
          <w:iCs/>
        </w:rPr>
        <w:t>NEW CLAUSE 5B</w:t>
      </w:r>
    </w:p>
    <w:p w14:paraId="6C27704C" w14:textId="77777777" w:rsidR="005C4346" w:rsidRPr="005C4346" w:rsidRDefault="005C4346" w:rsidP="005C4346">
      <w:pPr>
        <w:spacing w:after="0" w:line="240" w:lineRule="auto"/>
        <w:jc w:val="both"/>
        <w:rPr>
          <w:rFonts w:ascii="Times New Roman" w:hAnsi="Times New Roman" w:cs="Times New Roman"/>
          <w:b/>
          <w:bCs/>
          <w:iCs/>
        </w:rPr>
      </w:pPr>
    </w:p>
    <w:p w14:paraId="400BF877" w14:textId="77777777" w:rsidR="005C4346" w:rsidRPr="005C4346" w:rsidRDefault="005C4346" w:rsidP="005C4346">
      <w:pPr>
        <w:spacing w:after="0" w:line="240" w:lineRule="auto"/>
        <w:jc w:val="both"/>
        <w:rPr>
          <w:rFonts w:ascii="Times New Roman" w:hAnsi="Times New Roman" w:cs="Times New Roman"/>
          <w:iCs/>
        </w:rPr>
      </w:pPr>
      <w:r w:rsidRPr="005C4346">
        <w:rPr>
          <w:rFonts w:ascii="Times New Roman" w:hAnsi="Times New Roman" w:cs="Times New Roman"/>
          <w:b/>
          <w:bCs/>
          <w:iCs/>
        </w:rPr>
        <w:t>ONOR. CLYDE CARUANA:</w:t>
      </w:r>
      <w:r w:rsidRPr="005C4346">
        <w:rPr>
          <w:rFonts w:ascii="Times New Roman" w:hAnsi="Times New Roman" w:cs="Times New Roman"/>
          <w:iCs/>
        </w:rPr>
        <w:t xml:space="preserve"> Sur President, se nitlob il-permess biex </w:t>
      </w:r>
      <w:proofErr w:type="spellStart"/>
      <w:r w:rsidRPr="005C4346">
        <w:rPr>
          <w:rFonts w:ascii="Times New Roman" w:hAnsi="Times New Roman" w:cs="Times New Roman"/>
          <w:iCs/>
        </w:rPr>
        <w:t>inressaq</w:t>
      </w:r>
      <w:proofErr w:type="spellEnd"/>
      <w:r w:rsidRPr="005C4346">
        <w:rPr>
          <w:rFonts w:ascii="Times New Roman" w:hAnsi="Times New Roman" w:cs="Times New Roman"/>
          <w:iCs/>
        </w:rPr>
        <w:t xml:space="preserve"> Klawsola Ġdida 5B għall-Ewwel Qari.</w:t>
      </w:r>
    </w:p>
    <w:p w14:paraId="2647B397" w14:textId="77777777" w:rsidR="005C4346" w:rsidRPr="005C4346" w:rsidRDefault="005C4346" w:rsidP="005C4346">
      <w:pPr>
        <w:spacing w:after="0" w:line="240" w:lineRule="auto"/>
        <w:jc w:val="both"/>
        <w:rPr>
          <w:rFonts w:ascii="Times New Roman" w:hAnsi="Times New Roman" w:cs="Times New Roman"/>
          <w:iCs/>
        </w:rPr>
      </w:pPr>
    </w:p>
    <w:p w14:paraId="27C170D6" w14:textId="77777777" w:rsidR="005C4346" w:rsidRPr="005C4346" w:rsidRDefault="005C4346" w:rsidP="005C4346">
      <w:pPr>
        <w:spacing w:after="0" w:line="240" w:lineRule="auto"/>
        <w:jc w:val="both"/>
        <w:rPr>
          <w:rFonts w:ascii="Times New Roman" w:hAnsi="Times New Roman" w:cs="Times New Roman"/>
          <w:i/>
        </w:rPr>
      </w:pPr>
      <w:r w:rsidRPr="005C4346">
        <w:rPr>
          <w:rFonts w:ascii="Times New Roman" w:hAnsi="Times New Roman" w:cs="Times New Roman"/>
          <w:i/>
        </w:rPr>
        <w:t>L-</w:t>
      </w:r>
      <w:proofErr w:type="spellStart"/>
      <w:r w:rsidRPr="005C4346">
        <w:rPr>
          <w:rFonts w:ascii="Times New Roman" w:hAnsi="Times New Roman" w:cs="Times New Roman"/>
          <w:i/>
        </w:rPr>
        <w:t>Iskrivana</w:t>
      </w:r>
      <w:proofErr w:type="spellEnd"/>
      <w:r w:rsidRPr="005C4346">
        <w:rPr>
          <w:rFonts w:ascii="Times New Roman" w:hAnsi="Times New Roman" w:cs="Times New Roman"/>
          <w:i/>
        </w:rPr>
        <w:t xml:space="preserve"> tal-Kumitat qrat in-nota marġinali u din il-klawsola tqieset li </w:t>
      </w:r>
      <w:proofErr w:type="spellStart"/>
      <w:r w:rsidRPr="005C4346">
        <w:rPr>
          <w:rFonts w:ascii="Times New Roman" w:hAnsi="Times New Roman" w:cs="Times New Roman"/>
          <w:i/>
        </w:rPr>
        <w:t>nqrat</w:t>
      </w:r>
      <w:proofErr w:type="spellEnd"/>
      <w:r w:rsidRPr="005C4346">
        <w:rPr>
          <w:rFonts w:ascii="Times New Roman" w:hAnsi="Times New Roman" w:cs="Times New Roman"/>
          <w:i/>
        </w:rPr>
        <w:t xml:space="preserve"> l-Ewwel Darba skont l-Ordni Permanenti Nru 101</w:t>
      </w:r>
    </w:p>
    <w:p w14:paraId="4312986F" w14:textId="77777777" w:rsidR="005C4346" w:rsidRPr="005C4346" w:rsidRDefault="005C4346" w:rsidP="005C4346">
      <w:pPr>
        <w:spacing w:after="0" w:line="240" w:lineRule="auto"/>
        <w:jc w:val="both"/>
        <w:rPr>
          <w:rFonts w:ascii="Times New Roman" w:hAnsi="Times New Roman" w:cs="Times New Roman"/>
          <w:b/>
          <w:bCs/>
          <w:iCs/>
        </w:rPr>
      </w:pPr>
    </w:p>
    <w:p w14:paraId="3B6EBA3C" w14:textId="77777777" w:rsidR="005C4346" w:rsidRPr="005C4346" w:rsidRDefault="005C4346" w:rsidP="005C4346">
      <w:pPr>
        <w:spacing w:after="0" w:line="240" w:lineRule="auto"/>
        <w:jc w:val="both"/>
        <w:rPr>
          <w:rFonts w:ascii="Times New Roman" w:hAnsi="Times New Roman" w:cs="Times New Roman"/>
          <w:iCs/>
        </w:rPr>
      </w:pPr>
      <w:r w:rsidRPr="005C4346">
        <w:rPr>
          <w:rFonts w:ascii="Times New Roman" w:hAnsi="Times New Roman" w:cs="Times New Roman"/>
          <w:b/>
          <w:bCs/>
          <w:iCs/>
        </w:rPr>
        <w:t>ONOR. CLYDE CARUANA:</w:t>
      </w:r>
      <w:r w:rsidRPr="005C4346">
        <w:rPr>
          <w:rFonts w:ascii="Times New Roman" w:hAnsi="Times New Roman" w:cs="Times New Roman"/>
          <w:iCs/>
        </w:rPr>
        <w:t xml:space="preserve"> </w:t>
      </w:r>
      <w:proofErr w:type="spellStart"/>
      <w:r w:rsidRPr="005C4346">
        <w:rPr>
          <w:rFonts w:ascii="Times New Roman" w:hAnsi="Times New Roman" w:cs="Times New Roman"/>
          <w:iCs/>
        </w:rPr>
        <w:t>Nipproponi</w:t>
      </w:r>
      <w:proofErr w:type="spellEnd"/>
      <w:r w:rsidRPr="005C4346">
        <w:rPr>
          <w:rFonts w:ascii="Times New Roman" w:hAnsi="Times New Roman" w:cs="Times New Roman"/>
          <w:iCs/>
        </w:rPr>
        <w:t xml:space="preserve"> t-Tieni Qari ta’ Klawsola 5B Ġdida:</w:t>
      </w:r>
    </w:p>
    <w:p w14:paraId="21EB5675" w14:textId="77777777" w:rsidR="005C4346" w:rsidRPr="005C4346" w:rsidRDefault="005C4346" w:rsidP="005C4346">
      <w:pPr>
        <w:spacing w:after="0" w:line="240" w:lineRule="auto"/>
        <w:ind w:left="720"/>
        <w:jc w:val="both"/>
        <w:rPr>
          <w:rFonts w:ascii="Times New Roman" w:hAnsi="Times New Roman" w:cs="Times New Roman"/>
          <w:b/>
          <w:bCs/>
        </w:rPr>
      </w:pPr>
    </w:p>
    <w:p w14:paraId="5C6084FE" w14:textId="77777777" w:rsidR="005C4346" w:rsidRPr="005C4346" w:rsidRDefault="005C4346" w:rsidP="005C4346">
      <w:pPr>
        <w:pStyle w:val="NoSpacing"/>
        <w:ind w:left="426" w:hanging="426"/>
        <w:jc w:val="both"/>
        <w:rPr>
          <w:rFonts w:ascii="Times New Roman" w:hAnsi="Times New Roman" w:cs="Times New Roman"/>
          <w:lang w:val="mt-MT"/>
        </w:rPr>
      </w:pPr>
      <w:r w:rsidRPr="005C4346">
        <w:rPr>
          <w:rFonts w:ascii="Times New Roman" w:hAnsi="Times New Roman" w:cs="Times New Roman"/>
          <w:lang w:val="mt-MT"/>
        </w:rPr>
        <w:t>“B” Minnufih wara l-klawsola 5A ġdida għandha tiġi miżjuda l-klawsola ġdida li ġejja:</w:t>
      </w:r>
    </w:p>
    <w:p w14:paraId="7DDAF0D7" w14:textId="77777777" w:rsidR="005C4346" w:rsidRPr="005C4346" w:rsidRDefault="005C4346" w:rsidP="005C4346">
      <w:pPr>
        <w:pStyle w:val="NoSpacing"/>
        <w:ind w:left="426"/>
        <w:jc w:val="both"/>
        <w:rPr>
          <w:rFonts w:ascii="Times New Roman" w:hAnsi="Times New Roman" w:cs="Times New Roman"/>
          <w:b/>
          <w:bCs/>
          <w:lang w:val="mt-MT"/>
        </w:rPr>
      </w:pPr>
    </w:p>
    <w:p w14:paraId="53566FE0" w14:textId="77777777" w:rsidR="005C4346" w:rsidRPr="005C4346" w:rsidRDefault="005C4346" w:rsidP="005C4346">
      <w:pPr>
        <w:pStyle w:val="NoSpacing"/>
        <w:ind w:left="426"/>
        <w:jc w:val="both"/>
        <w:rPr>
          <w:rFonts w:ascii="Times New Roman" w:hAnsi="Times New Roman" w:cs="Times New Roman"/>
          <w:lang w:val="mt-MT"/>
        </w:rPr>
      </w:pPr>
      <w:r w:rsidRPr="005C4346">
        <w:rPr>
          <w:rFonts w:ascii="Times New Roman" w:hAnsi="Times New Roman" w:cs="Times New Roman"/>
          <w:lang w:val="mt-MT"/>
        </w:rPr>
        <w:t>“Żieda ta’ artikolu ġdid fil-Kodiċi.</w:t>
      </w:r>
    </w:p>
    <w:p w14:paraId="360EC34F" w14:textId="77777777" w:rsidR="005C4346" w:rsidRPr="005C4346" w:rsidRDefault="005C4346" w:rsidP="005C4346">
      <w:pPr>
        <w:pStyle w:val="NoSpacing"/>
        <w:ind w:left="426"/>
        <w:jc w:val="both"/>
        <w:rPr>
          <w:rFonts w:ascii="Times New Roman" w:hAnsi="Times New Roman" w:cs="Times New Roman"/>
          <w:b/>
          <w:bCs/>
          <w:lang w:val="mt-MT"/>
        </w:rPr>
      </w:pPr>
    </w:p>
    <w:p w14:paraId="6F678CDB" w14:textId="77777777" w:rsidR="005C4346" w:rsidRPr="005C4346" w:rsidRDefault="005C4346" w:rsidP="005C4346">
      <w:pPr>
        <w:pStyle w:val="NoSpacing"/>
        <w:ind w:left="426"/>
        <w:jc w:val="both"/>
        <w:rPr>
          <w:rFonts w:ascii="Times New Roman" w:hAnsi="Times New Roman" w:cs="Times New Roman"/>
          <w:lang w:val="mt-MT"/>
        </w:rPr>
      </w:pPr>
      <w:r w:rsidRPr="005C4346">
        <w:rPr>
          <w:rFonts w:ascii="Times New Roman" w:hAnsi="Times New Roman" w:cs="Times New Roman"/>
          <w:b/>
          <w:bCs/>
          <w:lang w:val="mt-MT"/>
        </w:rPr>
        <w:t xml:space="preserve">5B. </w:t>
      </w:r>
      <w:r w:rsidRPr="005C4346">
        <w:rPr>
          <w:rFonts w:ascii="Times New Roman" w:hAnsi="Times New Roman" w:cs="Times New Roman"/>
          <w:lang w:val="mt-MT"/>
        </w:rPr>
        <w:t>Minnufih wara l-artikolu 1178 tal-Kodiċi, fis-sezzjoni “FUQ L-OFFERTA TA’ ĦLAS U FUQ ID-DEPOŻITU” fis-</w:t>
      </w:r>
      <w:proofErr w:type="spellStart"/>
      <w:r w:rsidRPr="005C4346">
        <w:rPr>
          <w:rFonts w:ascii="Times New Roman" w:hAnsi="Times New Roman" w:cs="Times New Roman"/>
          <w:lang w:val="mt-MT"/>
        </w:rPr>
        <w:t>Sub</w:t>
      </w:r>
      <w:proofErr w:type="spellEnd"/>
      <w:r w:rsidRPr="005C4346">
        <w:rPr>
          <w:rFonts w:ascii="Times New Roman" w:hAnsi="Times New Roman" w:cs="Times New Roman"/>
          <w:lang w:val="mt-MT"/>
        </w:rPr>
        <w:t>-Titolu V tat-Titolu IV tat-Taqsima II tat-Tieni Ktieb, għandu jiġi miżjud dan l-artikolu ġdid li ġej:</w:t>
      </w:r>
    </w:p>
    <w:p w14:paraId="7293A19F" w14:textId="77777777" w:rsidR="005C4346" w:rsidRPr="005C4346" w:rsidRDefault="005C4346" w:rsidP="005C4346">
      <w:pPr>
        <w:pStyle w:val="NoSpacing"/>
        <w:ind w:left="426"/>
        <w:jc w:val="both"/>
        <w:rPr>
          <w:rFonts w:ascii="Times New Roman" w:hAnsi="Times New Roman" w:cs="Times New Roman"/>
          <w:lang w:val="mt-MT"/>
        </w:rPr>
      </w:pPr>
    </w:p>
    <w:p w14:paraId="24AC388A" w14:textId="77777777" w:rsidR="005C4346" w:rsidRPr="005C4346" w:rsidRDefault="005C4346" w:rsidP="005C4346">
      <w:pPr>
        <w:pStyle w:val="NoSpacing"/>
        <w:ind w:left="426"/>
        <w:jc w:val="both"/>
        <w:rPr>
          <w:rFonts w:ascii="Times New Roman" w:hAnsi="Times New Roman" w:cs="Times New Roman"/>
          <w:lang w:val="mt-MT"/>
        </w:rPr>
      </w:pPr>
      <w:r w:rsidRPr="005C4346">
        <w:rPr>
          <w:rFonts w:ascii="Times New Roman" w:hAnsi="Times New Roman" w:cs="Times New Roman"/>
          <w:lang w:val="mt-MT"/>
        </w:rPr>
        <w:t>“Depożitu ta’ flus dovuti fejn sentenza tordna ħlas lil bosta kredituri.</w:t>
      </w:r>
    </w:p>
    <w:p w14:paraId="7E01CFA2" w14:textId="77777777" w:rsidR="005C4346" w:rsidRPr="005C4346" w:rsidRDefault="005C4346" w:rsidP="005C4346">
      <w:pPr>
        <w:pStyle w:val="NoSpacing"/>
        <w:ind w:left="426"/>
        <w:jc w:val="both"/>
        <w:rPr>
          <w:rFonts w:ascii="Times New Roman" w:hAnsi="Times New Roman" w:cs="Times New Roman"/>
          <w:lang w:val="mt-MT"/>
        </w:rPr>
      </w:pPr>
    </w:p>
    <w:p w14:paraId="26878153" w14:textId="77777777" w:rsidR="005C4346" w:rsidRPr="005C4346" w:rsidRDefault="005C4346" w:rsidP="005C4346">
      <w:pPr>
        <w:pStyle w:val="NoSpacing"/>
        <w:ind w:left="426"/>
        <w:jc w:val="both"/>
        <w:rPr>
          <w:rFonts w:ascii="Times New Roman" w:hAnsi="Times New Roman" w:cs="Times New Roman"/>
          <w:lang w:val="mt-MT"/>
        </w:rPr>
      </w:pPr>
      <w:r w:rsidRPr="005C4346">
        <w:rPr>
          <w:rFonts w:ascii="Times New Roman" w:hAnsi="Times New Roman" w:cs="Times New Roman"/>
          <w:lang w:val="mt-MT"/>
        </w:rPr>
        <w:lastRenderedPageBreak/>
        <w:t xml:space="preserve">1178A. (1) Bla ħsara għal kwalunkwe dispożizzjoni oħra ta’ dan </w:t>
      </w:r>
      <w:proofErr w:type="spellStart"/>
      <w:r w:rsidRPr="005C4346">
        <w:rPr>
          <w:rFonts w:ascii="Times New Roman" w:hAnsi="Times New Roman" w:cs="Times New Roman"/>
          <w:lang w:val="mt-MT"/>
        </w:rPr>
        <w:t>is</w:t>
      </w:r>
      <w:proofErr w:type="spellEnd"/>
      <w:r w:rsidRPr="005C4346">
        <w:rPr>
          <w:rFonts w:ascii="Times New Roman" w:hAnsi="Times New Roman" w:cs="Times New Roman"/>
          <w:lang w:val="mt-MT"/>
        </w:rPr>
        <w:t>-</w:t>
      </w:r>
      <w:proofErr w:type="spellStart"/>
      <w:r w:rsidRPr="005C4346">
        <w:rPr>
          <w:rFonts w:ascii="Times New Roman" w:hAnsi="Times New Roman" w:cs="Times New Roman"/>
          <w:lang w:val="mt-MT"/>
        </w:rPr>
        <w:t>Sub</w:t>
      </w:r>
      <w:proofErr w:type="spellEnd"/>
      <w:r w:rsidRPr="005C4346">
        <w:rPr>
          <w:rFonts w:ascii="Times New Roman" w:hAnsi="Times New Roman" w:cs="Times New Roman"/>
          <w:lang w:val="mt-MT"/>
        </w:rPr>
        <w:t xml:space="preserve">-Titolu jew ta’ kwalunkwe liġi oħra, fejn tingħata sentenza finali mill-qorti li tordna l-ħlas ta’ somma ta’ flus lil aktar minn persuna waħda, mingħajr ma tiddetermina b’mod speċifiku x’ammont mis-somma totali għandha titħallas lil kull persuna, u l-kredituri tas-sentenza ma jkunux kredituri </w:t>
      </w:r>
      <w:r w:rsidRPr="005C4346">
        <w:rPr>
          <w:rFonts w:ascii="Times New Roman" w:hAnsi="Times New Roman" w:cs="Times New Roman"/>
          <w:i/>
          <w:iCs/>
          <w:lang w:val="mt-MT"/>
        </w:rPr>
        <w:t xml:space="preserve">in </w:t>
      </w:r>
      <w:proofErr w:type="spellStart"/>
      <w:r w:rsidRPr="005C4346">
        <w:rPr>
          <w:rFonts w:ascii="Times New Roman" w:hAnsi="Times New Roman" w:cs="Times New Roman"/>
          <w:i/>
          <w:iCs/>
          <w:lang w:val="mt-MT"/>
        </w:rPr>
        <w:t>solidum</w:t>
      </w:r>
      <w:proofErr w:type="spellEnd"/>
      <w:r w:rsidRPr="005C4346">
        <w:rPr>
          <w:rFonts w:ascii="Times New Roman" w:hAnsi="Times New Roman" w:cs="Times New Roman"/>
          <w:lang w:val="mt-MT"/>
        </w:rPr>
        <w:t>, id-debitur li jiġi ordnat jagħmel il-ħlas jista’ jeħles lilu nnifsu minn tali obbligazzjoni u jkun eżentat mill-ħlas ta’ kwalunkwe imgħax ieħor fuq is-somma ordnata mis-sentenza, mid-data tad-depożitu fil-qorti tas-somma dovuta permezz ta’ ċedola ta’ depożitu, jekk jiġu sodisfatti l-kundizzjonijiet li ġejjin:</w:t>
      </w:r>
    </w:p>
    <w:p w14:paraId="37791037" w14:textId="77777777" w:rsidR="005C4346" w:rsidRPr="005C4346" w:rsidRDefault="005C4346" w:rsidP="005C4346">
      <w:pPr>
        <w:pStyle w:val="NoSpacing"/>
        <w:ind w:left="426"/>
        <w:jc w:val="both"/>
        <w:rPr>
          <w:rFonts w:ascii="Times New Roman" w:hAnsi="Times New Roman" w:cs="Times New Roman"/>
          <w:lang w:val="mt-MT"/>
        </w:rPr>
      </w:pPr>
    </w:p>
    <w:p w14:paraId="3A6FD743" w14:textId="77777777" w:rsidR="005C4346" w:rsidRPr="005C4346" w:rsidRDefault="005C4346" w:rsidP="005C4346">
      <w:pPr>
        <w:pStyle w:val="NoSpacing"/>
        <w:ind w:left="426"/>
        <w:jc w:val="both"/>
        <w:rPr>
          <w:rFonts w:ascii="Times New Roman" w:hAnsi="Times New Roman" w:cs="Times New Roman"/>
          <w:lang w:val="mt-MT"/>
        </w:rPr>
      </w:pPr>
      <w:r w:rsidRPr="005C4346">
        <w:rPr>
          <w:rFonts w:ascii="Times New Roman" w:hAnsi="Times New Roman" w:cs="Times New Roman"/>
          <w:lang w:val="mt-MT"/>
        </w:rPr>
        <w:t>(i) fi żmien tliet (3) xhur mid-data tas-sentenza, il-kredituri tas-sentenza ma jagħtux, fuq l-inizjattiva tagħhom u mingħajr il-ħtieġa li ssirilhom talba, istruzzjonijiet konġunti lid-debitur jew debituri skont il-każ permezz ta’ ittra ġudizzjarja dwar kif għandha tinqasam bejniethom is-somma aġġudikata mill-qorti, u fl-istess ittra ġudizzjarja jagħtu wkoll l-istruzzjonijiet speċifiċi dwar kif għandha titħallas is-somma dovuta li għandhom jinkludu l-informazzjoni kollha meħtieġa sabiex ikun jista’ jsir il-ħlas; u</w:t>
      </w:r>
    </w:p>
    <w:p w14:paraId="6FA1F18A" w14:textId="77777777" w:rsidR="005C4346" w:rsidRPr="005C4346" w:rsidRDefault="005C4346" w:rsidP="005C4346">
      <w:pPr>
        <w:pStyle w:val="NoSpacing"/>
        <w:ind w:left="426"/>
        <w:jc w:val="both"/>
        <w:rPr>
          <w:rFonts w:ascii="Times New Roman" w:hAnsi="Times New Roman" w:cs="Times New Roman"/>
          <w:lang w:val="mt-MT"/>
        </w:rPr>
      </w:pPr>
    </w:p>
    <w:p w14:paraId="32BC30EC" w14:textId="77777777" w:rsidR="005C4346" w:rsidRPr="005C4346" w:rsidRDefault="005C4346" w:rsidP="005C4346">
      <w:pPr>
        <w:pStyle w:val="NoSpacing"/>
        <w:ind w:left="426"/>
        <w:jc w:val="both"/>
        <w:rPr>
          <w:rFonts w:ascii="Times New Roman" w:hAnsi="Times New Roman" w:cs="Times New Roman"/>
          <w:lang w:val="mt-MT"/>
        </w:rPr>
      </w:pPr>
      <w:r w:rsidRPr="005C4346">
        <w:rPr>
          <w:rFonts w:ascii="Times New Roman" w:hAnsi="Times New Roman" w:cs="Times New Roman"/>
          <w:lang w:val="mt-MT"/>
        </w:rPr>
        <w:t>(</w:t>
      </w:r>
      <w:proofErr w:type="spellStart"/>
      <w:r w:rsidRPr="005C4346">
        <w:rPr>
          <w:rFonts w:ascii="Times New Roman" w:hAnsi="Times New Roman" w:cs="Times New Roman"/>
          <w:lang w:val="mt-MT"/>
        </w:rPr>
        <w:t>ii</w:t>
      </w:r>
      <w:proofErr w:type="spellEnd"/>
      <w:r w:rsidRPr="005C4346">
        <w:rPr>
          <w:rFonts w:ascii="Times New Roman" w:hAnsi="Times New Roman" w:cs="Times New Roman"/>
          <w:lang w:val="mt-MT"/>
        </w:rPr>
        <w:t xml:space="preserve">) wara l-iskadenza tal-imsemmi perjodu ta’ tliet (3) xhur, id-debitur jiddepożita fil-qorti s-somma dovuta jew, bla ħsara </w:t>
      </w:r>
      <w:proofErr w:type="spellStart"/>
      <w:r w:rsidRPr="005C4346">
        <w:rPr>
          <w:rFonts w:ascii="Times New Roman" w:hAnsi="Times New Roman" w:cs="Times New Roman"/>
          <w:lang w:val="mt-MT"/>
        </w:rPr>
        <w:t>għas-subartikolu</w:t>
      </w:r>
      <w:proofErr w:type="spellEnd"/>
      <w:r w:rsidRPr="005C4346">
        <w:rPr>
          <w:rFonts w:ascii="Times New Roman" w:hAnsi="Times New Roman" w:cs="Times New Roman"/>
          <w:lang w:val="mt-MT"/>
        </w:rPr>
        <w:t xml:space="preserve"> (4), kwalunkwe parti minnha li fir-rigward tagħha huwa ma jkunx ingħata istruzzjonijiet kif provdut fil-paragrafu (i). Id-depożitu jsir bi spejjeż tad-debitur.</w:t>
      </w:r>
    </w:p>
    <w:p w14:paraId="78AD95E3" w14:textId="77777777" w:rsidR="005C4346" w:rsidRPr="005C4346" w:rsidRDefault="005C4346" w:rsidP="005C4346">
      <w:pPr>
        <w:pStyle w:val="NoSpacing"/>
        <w:ind w:left="426"/>
        <w:jc w:val="both"/>
        <w:rPr>
          <w:rFonts w:ascii="Times New Roman" w:hAnsi="Times New Roman" w:cs="Times New Roman"/>
          <w:lang w:val="mt-MT"/>
        </w:rPr>
      </w:pPr>
    </w:p>
    <w:p w14:paraId="365C2299" w14:textId="77777777" w:rsidR="005C4346" w:rsidRPr="005C4346" w:rsidRDefault="005C4346" w:rsidP="005C4346">
      <w:pPr>
        <w:pStyle w:val="NoSpacing"/>
        <w:ind w:left="426"/>
        <w:jc w:val="both"/>
        <w:rPr>
          <w:rFonts w:ascii="Times New Roman" w:hAnsi="Times New Roman" w:cs="Times New Roman"/>
          <w:lang w:val="mt-MT"/>
        </w:rPr>
      </w:pPr>
      <w:r w:rsidRPr="005C4346">
        <w:rPr>
          <w:rFonts w:ascii="Times New Roman" w:hAnsi="Times New Roman" w:cs="Times New Roman"/>
          <w:lang w:val="mt-MT"/>
        </w:rPr>
        <w:t xml:space="preserve">(2) Iċ-ċedola ta’ depożitu għandha fil-każijiet kollha tiġi ppreżentata </w:t>
      </w:r>
      <w:proofErr w:type="spellStart"/>
      <w:r w:rsidRPr="005C4346">
        <w:rPr>
          <w:rFonts w:ascii="Times New Roman" w:hAnsi="Times New Roman" w:cs="Times New Roman"/>
          <w:lang w:val="mt-MT"/>
        </w:rPr>
        <w:t>fil-Prim’Awla</w:t>
      </w:r>
      <w:proofErr w:type="spellEnd"/>
      <w:r w:rsidRPr="005C4346">
        <w:rPr>
          <w:rFonts w:ascii="Times New Roman" w:hAnsi="Times New Roman" w:cs="Times New Roman"/>
          <w:lang w:val="mt-MT"/>
        </w:rPr>
        <w:t xml:space="preserve"> tal-Qorti Ċivili, ħlief fejn is-somma li għandha tiġi </w:t>
      </w:r>
      <w:proofErr w:type="spellStart"/>
      <w:r w:rsidRPr="005C4346">
        <w:rPr>
          <w:rFonts w:ascii="Times New Roman" w:hAnsi="Times New Roman" w:cs="Times New Roman"/>
          <w:lang w:val="mt-MT"/>
        </w:rPr>
        <w:t>depożitata</w:t>
      </w:r>
      <w:proofErr w:type="spellEnd"/>
      <w:r w:rsidRPr="005C4346">
        <w:rPr>
          <w:rFonts w:ascii="Times New Roman" w:hAnsi="Times New Roman" w:cs="Times New Roman"/>
          <w:lang w:val="mt-MT"/>
        </w:rPr>
        <w:t xml:space="preserve"> taqa’ fil-kompetenza tal-Qorti tal-Maġistrati, f’liema każ tali ċedola ta’ depożitu għandha tiġi ppreżentata fil-Qorti tal-Maġistrati.</w:t>
      </w:r>
    </w:p>
    <w:p w14:paraId="07A80840" w14:textId="77777777" w:rsidR="005C4346" w:rsidRPr="005C4346" w:rsidRDefault="005C4346" w:rsidP="005C4346">
      <w:pPr>
        <w:pStyle w:val="NoSpacing"/>
        <w:ind w:left="426"/>
        <w:jc w:val="both"/>
        <w:rPr>
          <w:rFonts w:ascii="Times New Roman" w:hAnsi="Times New Roman" w:cs="Times New Roman"/>
          <w:lang w:val="mt-MT"/>
        </w:rPr>
      </w:pPr>
    </w:p>
    <w:p w14:paraId="5451295C" w14:textId="77777777" w:rsidR="005C4346" w:rsidRPr="005C4346" w:rsidRDefault="005C4346" w:rsidP="005C4346">
      <w:pPr>
        <w:pStyle w:val="NoSpacing"/>
        <w:ind w:left="426"/>
        <w:jc w:val="both"/>
        <w:rPr>
          <w:rFonts w:ascii="Times New Roman" w:hAnsi="Times New Roman" w:cs="Times New Roman"/>
          <w:lang w:val="mt-MT"/>
        </w:rPr>
      </w:pPr>
      <w:r w:rsidRPr="005C4346">
        <w:rPr>
          <w:rFonts w:ascii="Times New Roman" w:hAnsi="Times New Roman" w:cs="Times New Roman"/>
          <w:lang w:val="mt-MT"/>
        </w:rPr>
        <w:t xml:space="preserve">(3) Fejn ikun hemm aktar minn persuna waħda li jkunu intitolati għall-ħlas tas-somma ordnata bis-sentenza, ikun biżżejjed li d-debitur </w:t>
      </w:r>
      <w:proofErr w:type="spellStart"/>
      <w:r w:rsidRPr="005C4346">
        <w:rPr>
          <w:rFonts w:ascii="Times New Roman" w:hAnsi="Times New Roman" w:cs="Times New Roman"/>
          <w:lang w:val="mt-MT"/>
        </w:rPr>
        <w:t>jinnotifika</w:t>
      </w:r>
      <w:proofErr w:type="spellEnd"/>
      <w:r w:rsidRPr="005C4346">
        <w:rPr>
          <w:rFonts w:ascii="Times New Roman" w:hAnsi="Times New Roman" w:cs="Times New Roman"/>
          <w:lang w:val="mt-MT"/>
        </w:rPr>
        <w:t xml:space="preserve"> ċ-ċedola ta’ depożitu minn tal-anqas lil wieħed mill-kredituri tas-sentenza u kwalunkwe wieħed mill-avukati jew </w:t>
      </w:r>
      <w:proofErr w:type="spellStart"/>
      <w:r w:rsidRPr="005C4346">
        <w:rPr>
          <w:rFonts w:ascii="Times New Roman" w:hAnsi="Times New Roman" w:cs="Times New Roman"/>
          <w:lang w:val="mt-MT"/>
        </w:rPr>
        <w:t>prokuraturi</w:t>
      </w:r>
      <w:proofErr w:type="spellEnd"/>
      <w:r w:rsidRPr="005C4346">
        <w:rPr>
          <w:rFonts w:ascii="Times New Roman" w:hAnsi="Times New Roman" w:cs="Times New Roman"/>
          <w:lang w:val="mt-MT"/>
        </w:rPr>
        <w:t xml:space="preserve"> legali li kienu qed </w:t>
      </w:r>
      <w:r w:rsidRPr="005C4346">
        <w:rPr>
          <w:rFonts w:ascii="Times New Roman" w:hAnsi="Times New Roman" w:cs="Times New Roman"/>
          <w:lang w:val="mt-MT"/>
        </w:rPr>
        <w:t>jirrappreżentaw lil kwalunkwe wieħed mill-kredituri tas-sentenza fil-kawża fiż-żmien meta ngħatat is-sentenza, u li ssir il-pubblikazzjoni taċ-ċedola ta’ depożitu fil-Gazzetta tal-Gvern u f’żewġ gazzetti ta’ kuljum, waħda bil-Malti u oħra bl-Ingliż.</w:t>
      </w:r>
    </w:p>
    <w:p w14:paraId="48AC8B68" w14:textId="77777777" w:rsidR="005C4346" w:rsidRPr="005C4346" w:rsidRDefault="005C4346" w:rsidP="005C4346">
      <w:pPr>
        <w:pStyle w:val="NoSpacing"/>
        <w:ind w:left="426"/>
        <w:jc w:val="both"/>
        <w:rPr>
          <w:rFonts w:ascii="Times New Roman" w:hAnsi="Times New Roman" w:cs="Times New Roman"/>
          <w:lang w:val="mt-MT"/>
        </w:rPr>
      </w:pPr>
    </w:p>
    <w:p w14:paraId="1E6CFE95" w14:textId="77777777" w:rsidR="005C4346" w:rsidRPr="005C4346" w:rsidRDefault="005C4346" w:rsidP="005C4346">
      <w:pPr>
        <w:pStyle w:val="NoSpacing"/>
        <w:ind w:left="426"/>
        <w:jc w:val="both"/>
        <w:rPr>
          <w:rFonts w:ascii="Times New Roman" w:hAnsi="Times New Roman" w:cs="Times New Roman"/>
          <w:lang w:val="mt-MT"/>
        </w:rPr>
      </w:pPr>
      <w:r w:rsidRPr="005C4346">
        <w:rPr>
          <w:rFonts w:ascii="Times New Roman" w:hAnsi="Times New Roman" w:cs="Times New Roman"/>
          <w:lang w:val="mt-MT"/>
        </w:rPr>
        <w:t xml:space="preserve">(4) Bla ħsara </w:t>
      </w:r>
      <w:proofErr w:type="spellStart"/>
      <w:r w:rsidRPr="005C4346">
        <w:rPr>
          <w:rFonts w:ascii="Times New Roman" w:hAnsi="Times New Roman" w:cs="Times New Roman"/>
          <w:lang w:val="mt-MT"/>
        </w:rPr>
        <w:t>għall-ġeneralità</w:t>
      </w:r>
      <w:proofErr w:type="spellEnd"/>
      <w:r w:rsidRPr="005C4346">
        <w:rPr>
          <w:rFonts w:ascii="Times New Roman" w:hAnsi="Times New Roman" w:cs="Times New Roman"/>
          <w:lang w:val="mt-MT"/>
        </w:rPr>
        <w:t xml:space="preserve"> ta’ dan l-artikolu, depożitu magħmul għall-finijiet ta’ dan l-artikolu ma jistax jiġi </w:t>
      </w:r>
      <w:proofErr w:type="spellStart"/>
      <w:r w:rsidRPr="005C4346">
        <w:rPr>
          <w:rFonts w:ascii="Times New Roman" w:hAnsi="Times New Roman" w:cs="Times New Roman"/>
          <w:lang w:val="mt-MT"/>
        </w:rPr>
        <w:t>impunjat</w:t>
      </w:r>
      <w:proofErr w:type="spellEnd"/>
      <w:r w:rsidRPr="005C4346">
        <w:rPr>
          <w:rFonts w:ascii="Times New Roman" w:hAnsi="Times New Roman" w:cs="Times New Roman"/>
          <w:b/>
          <w:bCs/>
          <w:lang w:val="mt-MT"/>
        </w:rPr>
        <w:t xml:space="preserve"> </w:t>
      </w:r>
      <w:r w:rsidRPr="005C4346">
        <w:rPr>
          <w:rFonts w:ascii="Times New Roman" w:hAnsi="Times New Roman" w:cs="Times New Roman"/>
          <w:lang w:val="mt-MT"/>
        </w:rPr>
        <w:t>abbażi ta’ xi waħda mir-raġunijiet provduti fl</w:t>
      </w:r>
      <w:r w:rsidRPr="005C4346">
        <w:rPr>
          <w:rFonts w:ascii="Times New Roman" w:hAnsi="Times New Roman" w:cs="Times New Roman"/>
          <w:lang w:val="mt-MT"/>
        </w:rPr>
        <w:noBreakHyphen/>
        <w:t>artikoli 1173 jew 1175, jew abbażi ta’ difett fil-forma, il-mewt ta’ xi parti, jew in-nuqqas ta’ depożitu ta’ kwalunkwe imgħax fuq is-somma aġġudikata jew spejjeż dovuti skont is-sentenza:</w:t>
      </w:r>
    </w:p>
    <w:p w14:paraId="566F5FE3" w14:textId="77777777" w:rsidR="005C4346" w:rsidRPr="005C4346" w:rsidRDefault="005C4346" w:rsidP="005C4346">
      <w:pPr>
        <w:pStyle w:val="NoSpacing"/>
        <w:ind w:left="426"/>
        <w:jc w:val="both"/>
        <w:rPr>
          <w:rFonts w:ascii="Times New Roman" w:hAnsi="Times New Roman" w:cs="Times New Roman"/>
          <w:lang w:val="mt-MT"/>
        </w:rPr>
      </w:pPr>
    </w:p>
    <w:p w14:paraId="09BE656E" w14:textId="77777777" w:rsidR="005C4346" w:rsidRPr="005C4346" w:rsidRDefault="005C4346" w:rsidP="005C4346">
      <w:pPr>
        <w:pStyle w:val="NoSpacing"/>
        <w:ind w:left="426"/>
        <w:jc w:val="both"/>
        <w:rPr>
          <w:rFonts w:ascii="Times New Roman" w:hAnsi="Times New Roman" w:cs="Times New Roman"/>
          <w:lang w:val="mt-MT"/>
        </w:rPr>
      </w:pPr>
      <w:r w:rsidRPr="005C4346">
        <w:rPr>
          <w:rFonts w:ascii="Times New Roman" w:hAnsi="Times New Roman" w:cs="Times New Roman"/>
          <w:lang w:val="mt-MT"/>
        </w:rPr>
        <w:t>Iżda d-drittijiet tal-kredituri tas-sentenza dwar kwalunkwe somma li ma tkunx inkluża fid-depożitu ma għandhomx jiġu preġudikati minħabba dik l-esklużjoni.</w:t>
      </w:r>
    </w:p>
    <w:p w14:paraId="6845D7E5" w14:textId="77777777" w:rsidR="005C4346" w:rsidRPr="005C4346" w:rsidRDefault="005C4346" w:rsidP="005C4346">
      <w:pPr>
        <w:pStyle w:val="NoSpacing"/>
        <w:ind w:left="426"/>
        <w:jc w:val="both"/>
        <w:rPr>
          <w:rFonts w:ascii="Times New Roman" w:hAnsi="Times New Roman" w:cs="Times New Roman"/>
          <w:lang w:val="mt-MT"/>
        </w:rPr>
      </w:pPr>
    </w:p>
    <w:p w14:paraId="5A78491A" w14:textId="77777777" w:rsidR="005C4346" w:rsidRPr="005C4346" w:rsidRDefault="005C4346" w:rsidP="005C4346">
      <w:pPr>
        <w:pStyle w:val="NoSpacing"/>
        <w:ind w:left="426"/>
        <w:jc w:val="both"/>
        <w:rPr>
          <w:rFonts w:ascii="Times New Roman" w:hAnsi="Times New Roman" w:cs="Times New Roman"/>
          <w:lang w:val="mt-MT"/>
        </w:rPr>
      </w:pPr>
      <w:r w:rsidRPr="005C4346">
        <w:rPr>
          <w:rFonts w:ascii="Times New Roman" w:hAnsi="Times New Roman" w:cs="Times New Roman"/>
          <w:lang w:val="mt-MT"/>
        </w:rPr>
        <w:t>(5) Fejn l-istruzzjonijiet li dwarhom jipprovdi s-</w:t>
      </w:r>
      <w:proofErr w:type="spellStart"/>
      <w:r w:rsidRPr="005C4346">
        <w:rPr>
          <w:rFonts w:ascii="Times New Roman" w:hAnsi="Times New Roman" w:cs="Times New Roman"/>
          <w:lang w:val="mt-MT"/>
        </w:rPr>
        <w:t>subartikolu</w:t>
      </w:r>
      <w:proofErr w:type="spellEnd"/>
      <w:r w:rsidRPr="005C4346">
        <w:rPr>
          <w:rFonts w:ascii="Times New Roman" w:hAnsi="Times New Roman" w:cs="Times New Roman"/>
          <w:lang w:val="mt-MT"/>
        </w:rPr>
        <w:t xml:space="preserve"> (1)(i) ma jingħatawx mill-kredituri kollha tas-sentenza, id-debitur jista’ jagħżel jew li </w:t>
      </w:r>
      <w:proofErr w:type="spellStart"/>
      <w:r w:rsidRPr="005C4346">
        <w:rPr>
          <w:rFonts w:ascii="Times New Roman" w:hAnsi="Times New Roman" w:cs="Times New Roman"/>
          <w:lang w:val="mt-MT"/>
        </w:rPr>
        <w:t>jipprevalixxi</w:t>
      </w:r>
      <w:proofErr w:type="spellEnd"/>
      <w:r w:rsidRPr="005C4346">
        <w:rPr>
          <w:rFonts w:ascii="Times New Roman" w:hAnsi="Times New Roman" w:cs="Times New Roman"/>
          <w:lang w:val="mt-MT"/>
        </w:rPr>
        <w:t xml:space="preserve"> ruħu mid-dispożizzjonijiet ta’ dan l-artikolu fir-rigward biss ta’ dawk il-kredituri li ma jkunux taw dawk l-istruzzjonijiet, jew fir-rigward tal-kredituri kollha tas-sentenza, jew ta’ xi wħud minnhom.</w:t>
      </w:r>
    </w:p>
    <w:p w14:paraId="53994D46" w14:textId="77777777" w:rsidR="005C4346" w:rsidRPr="005C4346" w:rsidRDefault="005C4346" w:rsidP="005C4346">
      <w:pPr>
        <w:pStyle w:val="NoSpacing"/>
        <w:ind w:left="426"/>
        <w:jc w:val="both"/>
        <w:rPr>
          <w:rFonts w:ascii="Times New Roman" w:hAnsi="Times New Roman" w:cs="Times New Roman"/>
          <w:lang w:val="mt-MT"/>
        </w:rPr>
      </w:pPr>
    </w:p>
    <w:p w14:paraId="3B3666AC" w14:textId="77777777" w:rsidR="005C4346" w:rsidRPr="005C4346" w:rsidRDefault="005C4346" w:rsidP="005C4346">
      <w:pPr>
        <w:pStyle w:val="NoSpacing"/>
        <w:ind w:left="426"/>
        <w:jc w:val="both"/>
        <w:rPr>
          <w:rFonts w:ascii="Times New Roman" w:hAnsi="Times New Roman" w:cs="Times New Roman"/>
          <w:lang w:val="mt-MT"/>
        </w:rPr>
      </w:pPr>
      <w:r w:rsidRPr="005C4346">
        <w:rPr>
          <w:rFonts w:ascii="Times New Roman" w:hAnsi="Times New Roman" w:cs="Times New Roman"/>
          <w:lang w:val="mt-MT"/>
        </w:rPr>
        <w:t xml:space="preserve">(6) Kwalunkwe kreditur tas-sentenza </w:t>
      </w:r>
      <w:proofErr w:type="spellStart"/>
      <w:r w:rsidRPr="005C4346">
        <w:rPr>
          <w:rFonts w:ascii="Times New Roman" w:hAnsi="Times New Roman" w:cs="Times New Roman"/>
          <w:lang w:val="mt-MT"/>
        </w:rPr>
        <w:t>jista</w:t>
      </w:r>
      <w:proofErr w:type="spellEnd"/>
      <w:r w:rsidRPr="005C4346">
        <w:rPr>
          <w:rFonts w:ascii="Times New Roman" w:hAnsi="Times New Roman" w:cs="Times New Roman"/>
          <w:lang w:val="mt-MT"/>
        </w:rPr>
        <w:t xml:space="preserve">’, f’kull waqt u mingħajr il-ħtieġa tal-kunsens tal-kredituri l-oħra tas-sentenza, jippreżenta rikors lill-qorti biex jirtira sehmu mis-somma </w:t>
      </w:r>
      <w:proofErr w:type="spellStart"/>
      <w:r w:rsidRPr="005C4346">
        <w:rPr>
          <w:rFonts w:ascii="Times New Roman" w:hAnsi="Times New Roman" w:cs="Times New Roman"/>
          <w:lang w:val="mt-MT"/>
        </w:rPr>
        <w:t>depożitata</w:t>
      </w:r>
      <w:proofErr w:type="spellEnd"/>
      <w:r w:rsidRPr="005C4346">
        <w:rPr>
          <w:rFonts w:ascii="Times New Roman" w:hAnsi="Times New Roman" w:cs="Times New Roman"/>
          <w:lang w:val="mt-MT"/>
        </w:rPr>
        <w:t xml:space="preserve"> wara li l-qorti tkun sodisfatta minn sehmu.</w:t>
      </w:r>
    </w:p>
    <w:p w14:paraId="310DB212" w14:textId="77777777" w:rsidR="005C4346" w:rsidRPr="005C4346" w:rsidRDefault="005C4346" w:rsidP="005C4346">
      <w:pPr>
        <w:pStyle w:val="NoSpacing"/>
        <w:ind w:left="426"/>
        <w:jc w:val="both"/>
        <w:rPr>
          <w:rFonts w:ascii="Times New Roman" w:hAnsi="Times New Roman" w:cs="Times New Roman"/>
          <w:lang w:val="mt-MT"/>
        </w:rPr>
      </w:pPr>
    </w:p>
    <w:p w14:paraId="7575315B"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(7) Dan l-artikolu għandu japplika għal kull sentenza, anke jekk tkun ingħatat qabel id-dħul fis-seħħ tiegħu, b’dan iżda illi fir-rigward ta’ sentenzi mogħtija qabel id-dħul fis-seħħ ta’ dan l-artikolu, il-perjodu ta’ tliet (3) xhur provdut fis-</w:t>
      </w:r>
      <w:proofErr w:type="spellStart"/>
      <w:r w:rsidRPr="005C4346">
        <w:rPr>
          <w:rFonts w:ascii="Times New Roman" w:hAnsi="Times New Roman" w:cs="Times New Roman"/>
        </w:rPr>
        <w:t>subartikolu</w:t>
      </w:r>
      <w:proofErr w:type="spellEnd"/>
      <w:r w:rsidRPr="005C4346">
        <w:rPr>
          <w:rFonts w:ascii="Times New Roman" w:hAnsi="Times New Roman" w:cs="Times New Roman"/>
        </w:rPr>
        <w:t xml:space="preserve"> (1)(i) u (</w:t>
      </w:r>
      <w:proofErr w:type="spellStart"/>
      <w:r w:rsidRPr="005C4346">
        <w:rPr>
          <w:rFonts w:ascii="Times New Roman" w:hAnsi="Times New Roman" w:cs="Times New Roman"/>
        </w:rPr>
        <w:t>ii</w:t>
      </w:r>
      <w:proofErr w:type="spellEnd"/>
      <w:r w:rsidRPr="005C4346">
        <w:rPr>
          <w:rFonts w:ascii="Times New Roman" w:hAnsi="Times New Roman" w:cs="Times New Roman"/>
        </w:rPr>
        <w:t xml:space="preserve">) għandu jibda </w:t>
      </w:r>
      <w:proofErr w:type="spellStart"/>
      <w:r w:rsidRPr="005C4346">
        <w:rPr>
          <w:rFonts w:ascii="Times New Roman" w:hAnsi="Times New Roman" w:cs="Times New Roman"/>
        </w:rPr>
        <w:t>jiddekorri</w:t>
      </w:r>
      <w:proofErr w:type="spellEnd"/>
      <w:r w:rsidRPr="005C4346">
        <w:rPr>
          <w:rFonts w:ascii="Times New Roman" w:hAnsi="Times New Roman" w:cs="Times New Roman"/>
        </w:rPr>
        <w:t xml:space="preserve"> mill-jum li jiġi minnufih wara l-jum tad-dħul fis-seħħ ta’ dan l-artikolu.”.”.</w:t>
      </w:r>
    </w:p>
    <w:p w14:paraId="2BF36194" w14:textId="77777777" w:rsidR="005C4346" w:rsidRPr="005C4346" w:rsidRDefault="005C4346" w:rsidP="005C4346">
      <w:pPr>
        <w:spacing w:after="0" w:line="240" w:lineRule="auto"/>
        <w:ind w:left="426"/>
        <w:jc w:val="both"/>
        <w:rPr>
          <w:rFonts w:ascii="Times New Roman" w:hAnsi="Times New Roman" w:cs="Times New Roman"/>
        </w:rPr>
      </w:pPr>
    </w:p>
    <w:p w14:paraId="32F32570" w14:textId="77777777" w:rsidR="005C4346" w:rsidRPr="005C4346" w:rsidRDefault="005C4346" w:rsidP="005C4346">
      <w:pPr>
        <w:spacing w:after="0" w:line="240" w:lineRule="auto"/>
        <w:ind w:left="426" w:hanging="426"/>
        <w:jc w:val="both"/>
        <w:rPr>
          <w:rFonts w:ascii="Times New Roman" w:hAnsi="Times New Roman" w:cs="Times New Roman"/>
        </w:rPr>
      </w:pPr>
      <w:r w:rsidRPr="005C4346">
        <w:rPr>
          <w:rFonts w:ascii="Times New Roman" w:hAnsi="Times New Roman" w:cs="Times New Roman"/>
        </w:rPr>
        <w:t xml:space="preserve">“B” </w:t>
      </w:r>
      <w:proofErr w:type="spellStart"/>
      <w:r w:rsidRPr="005C4346">
        <w:rPr>
          <w:rFonts w:ascii="Times New Roman" w:hAnsi="Times New Roman" w:cs="Times New Roman"/>
        </w:rPr>
        <w:t>Immediately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after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new</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clause</w:t>
      </w:r>
      <w:proofErr w:type="spellEnd"/>
      <w:r w:rsidRPr="005C4346">
        <w:rPr>
          <w:rFonts w:ascii="Times New Roman" w:hAnsi="Times New Roman" w:cs="Times New Roman"/>
        </w:rPr>
        <w:t xml:space="preserve"> 5A </w:t>
      </w:r>
      <w:proofErr w:type="spellStart"/>
      <w:r w:rsidRPr="005C4346">
        <w:rPr>
          <w:rFonts w:ascii="Times New Roman" w:hAnsi="Times New Roman" w:cs="Times New Roman"/>
        </w:rPr>
        <w:t>there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added</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following</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new</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clause</w:t>
      </w:r>
      <w:proofErr w:type="spellEnd"/>
      <w:r w:rsidRPr="005C4346">
        <w:rPr>
          <w:rFonts w:ascii="Times New Roman" w:hAnsi="Times New Roman" w:cs="Times New Roman"/>
        </w:rPr>
        <w:t>:</w:t>
      </w:r>
    </w:p>
    <w:p w14:paraId="34EFF5C8" w14:textId="77777777" w:rsidR="005C4346" w:rsidRPr="005C4346" w:rsidRDefault="005C4346" w:rsidP="005C4346">
      <w:pPr>
        <w:spacing w:after="0" w:line="240" w:lineRule="auto"/>
        <w:ind w:left="426"/>
        <w:jc w:val="both"/>
        <w:rPr>
          <w:rFonts w:ascii="Times New Roman" w:hAnsi="Times New Roman" w:cs="Times New Roman"/>
        </w:rPr>
      </w:pPr>
    </w:p>
    <w:p w14:paraId="74B4C70E"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w:t>
      </w:r>
      <w:proofErr w:type="spellStart"/>
      <w:r w:rsidRPr="005C4346">
        <w:rPr>
          <w:rFonts w:ascii="Times New Roman" w:hAnsi="Times New Roman" w:cs="Times New Roman"/>
        </w:rPr>
        <w:t>Addition</w:t>
      </w:r>
      <w:proofErr w:type="spellEnd"/>
      <w:r w:rsidRPr="005C4346">
        <w:rPr>
          <w:rFonts w:ascii="Times New Roman" w:hAnsi="Times New Roman" w:cs="Times New Roman"/>
        </w:rPr>
        <w:t xml:space="preserve"> of a </w:t>
      </w:r>
      <w:proofErr w:type="spellStart"/>
      <w:r w:rsidRPr="005C4346">
        <w:rPr>
          <w:rFonts w:ascii="Times New Roman" w:hAnsi="Times New Roman" w:cs="Times New Roman"/>
        </w:rPr>
        <w:t>new</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to the </w:t>
      </w:r>
      <w:proofErr w:type="spellStart"/>
      <w:r w:rsidRPr="005C4346">
        <w:rPr>
          <w:rFonts w:ascii="Times New Roman" w:hAnsi="Times New Roman" w:cs="Times New Roman"/>
        </w:rPr>
        <w:t>Code</w:t>
      </w:r>
      <w:proofErr w:type="spellEnd"/>
      <w:r w:rsidRPr="005C4346">
        <w:rPr>
          <w:rFonts w:ascii="Times New Roman" w:hAnsi="Times New Roman" w:cs="Times New Roman"/>
        </w:rPr>
        <w:t>.</w:t>
      </w:r>
    </w:p>
    <w:p w14:paraId="56455647" w14:textId="77777777" w:rsidR="005C4346" w:rsidRPr="005C4346" w:rsidRDefault="005C4346" w:rsidP="005C4346">
      <w:pPr>
        <w:spacing w:after="0" w:line="240" w:lineRule="auto"/>
        <w:ind w:left="426"/>
        <w:jc w:val="both"/>
        <w:rPr>
          <w:rFonts w:ascii="Times New Roman" w:hAnsi="Times New Roman" w:cs="Times New Roman"/>
        </w:rPr>
      </w:pPr>
    </w:p>
    <w:p w14:paraId="3D0BB4BD"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b/>
          <w:bCs/>
        </w:rPr>
        <w:lastRenderedPageBreak/>
        <w:t xml:space="preserve">5B. </w:t>
      </w:r>
      <w:proofErr w:type="spellStart"/>
      <w:r w:rsidRPr="005C4346">
        <w:rPr>
          <w:rFonts w:ascii="Times New Roman" w:hAnsi="Times New Roman" w:cs="Times New Roman"/>
        </w:rPr>
        <w:t>Immediately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after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1178 of the </w:t>
      </w:r>
      <w:proofErr w:type="spellStart"/>
      <w:r w:rsidRPr="005C4346">
        <w:rPr>
          <w:rFonts w:ascii="Times New Roman" w:hAnsi="Times New Roman" w:cs="Times New Roman"/>
        </w:rPr>
        <w:t>Code</w:t>
      </w:r>
      <w:proofErr w:type="spellEnd"/>
      <w:r w:rsidRPr="005C4346">
        <w:rPr>
          <w:rFonts w:ascii="Times New Roman" w:hAnsi="Times New Roman" w:cs="Times New Roman"/>
        </w:rPr>
        <w:t xml:space="preserve"> in the </w:t>
      </w:r>
      <w:proofErr w:type="spellStart"/>
      <w:r w:rsidRPr="005C4346">
        <w:rPr>
          <w:rFonts w:ascii="Times New Roman" w:hAnsi="Times New Roman" w:cs="Times New Roman"/>
        </w:rPr>
        <w:t>section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entitled</w:t>
      </w:r>
      <w:proofErr w:type="spellEnd"/>
      <w:r w:rsidRPr="005C4346">
        <w:rPr>
          <w:rFonts w:ascii="Times New Roman" w:hAnsi="Times New Roman" w:cs="Times New Roman"/>
        </w:rPr>
        <w:t xml:space="preserve"> “</w:t>
      </w:r>
      <w:r w:rsidRPr="005C4346">
        <w:rPr>
          <w:rFonts w:ascii="Times New Roman" w:hAnsi="Times New Roman" w:cs="Times New Roman"/>
          <w:caps/>
        </w:rPr>
        <w:t>Of Tender of Payment and of Deposit</w:t>
      </w:r>
      <w:r w:rsidRPr="005C4346">
        <w:rPr>
          <w:rFonts w:ascii="Times New Roman" w:hAnsi="Times New Roman" w:cs="Times New Roman"/>
        </w:rPr>
        <w:t xml:space="preserve">” in </w:t>
      </w:r>
      <w:proofErr w:type="spellStart"/>
      <w:r w:rsidRPr="005C4346">
        <w:rPr>
          <w:rFonts w:ascii="Times New Roman" w:hAnsi="Times New Roman" w:cs="Times New Roman"/>
        </w:rPr>
        <w:t>Sub-Title</w:t>
      </w:r>
      <w:proofErr w:type="spellEnd"/>
      <w:r w:rsidRPr="005C4346">
        <w:rPr>
          <w:rFonts w:ascii="Times New Roman" w:hAnsi="Times New Roman" w:cs="Times New Roman"/>
        </w:rPr>
        <w:t xml:space="preserve"> V of </w:t>
      </w:r>
      <w:proofErr w:type="spellStart"/>
      <w:r w:rsidRPr="005C4346">
        <w:rPr>
          <w:rFonts w:ascii="Times New Roman" w:hAnsi="Times New Roman" w:cs="Times New Roman"/>
        </w:rPr>
        <w:t>Title</w:t>
      </w:r>
      <w:proofErr w:type="spellEnd"/>
      <w:r w:rsidRPr="005C4346">
        <w:rPr>
          <w:rFonts w:ascii="Times New Roman" w:hAnsi="Times New Roman" w:cs="Times New Roman"/>
        </w:rPr>
        <w:t xml:space="preserve"> IV of </w:t>
      </w:r>
      <w:proofErr w:type="spellStart"/>
      <w:r w:rsidRPr="005C4346">
        <w:rPr>
          <w:rFonts w:ascii="Times New Roman" w:hAnsi="Times New Roman" w:cs="Times New Roman"/>
        </w:rPr>
        <w:t>Part</w:t>
      </w:r>
      <w:proofErr w:type="spellEnd"/>
      <w:r w:rsidRPr="005C4346">
        <w:rPr>
          <w:rFonts w:ascii="Times New Roman" w:hAnsi="Times New Roman" w:cs="Times New Roman"/>
        </w:rPr>
        <w:t xml:space="preserve"> II of </w:t>
      </w:r>
      <w:proofErr w:type="spellStart"/>
      <w:r w:rsidRPr="005C4346">
        <w:rPr>
          <w:rFonts w:ascii="Times New Roman" w:hAnsi="Times New Roman" w:cs="Times New Roman"/>
        </w:rPr>
        <w:t>Book</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Second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there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added</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following</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article</w:t>
      </w:r>
      <w:proofErr w:type="spellEnd"/>
      <w:r w:rsidRPr="005C4346">
        <w:rPr>
          <w:rFonts w:ascii="Times New Roman" w:hAnsi="Times New Roman" w:cs="Times New Roman"/>
        </w:rPr>
        <w:t>:</w:t>
      </w:r>
    </w:p>
    <w:p w14:paraId="74216B20"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w:t>
      </w:r>
      <w:proofErr w:type="spellStart"/>
      <w:r w:rsidRPr="005C4346">
        <w:rPr>
          <w:rFonts w:ascii="Times New Roman" w:hAnsi="Times New Roman" w:cs="Times New Roman"/>
        </w:rPr>
        <w:t>Deposit</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money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due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a </w:t>
      </w:r>
      <w:proofErr w:type="spellStart"/>
      <w:r w:rsidRPr="005C4346">
        <w:rPr>
          <w:rFonts w:ascii="Times New Roman" w:hAnsi="Times New Roman" w:cs="Times New Roman"/>
        </w:rPr>
        <w:t>judgment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orders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payment</w:t>
      </w:r>
      <w:proofErr w:type="spellEnd"/>
      <w:r w:rsidRPr="005C4346">
        <w:rPr>
          <w:rFonts w:ascii="Times New Roman" w:hAnsi="Times New Roman" w:cs="Times New Roman"/>
        </w:rPr>
        <w:t xml:space="preserve"> to </w:t>
      </w:r>
      <w:proofErr w:type="spellStart"/>
      <w:r w:rsidRPr="005C4346">
        <w:rPr>
          <w:rFonts w:ascii="Times New Roman" w:hAnsi="Times New Roman" w:cs="Times New Roman"/>
        </w:rPr>
        <w:t>multiple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creditors</w:t>
      </w:r>
      <w:proofErr w:type="spellEnd"/>
      <w:r w:rsidRPr="005C4346">
        <w:rPr>
          <w:rFonts w:ascii="Times New Roman" w:hAnsi="Times New Roman" w:cs="Times New Roman"/>
        </w:rPr>
        <w:t>.</w:t>
      </w:r>
    </w:p>
    <w:p w14:paraId="4117A31C" w14:textId="77777777" w:rsidR="005C4346" w:rsidRPr="005C4346" w:rsidRDefault="005C4346" w:rsidP="005C4346">
      <w:pPr>
        <w:spacing w:after="0" w:line="240" w:lineRule="auto"/>
        <w:ind w:left="426"/>
        <w:jc w:val="both"/>
        <w:rPr>
          <w:rFonts w:ascii="Times New Roman" w:hAnsi="Times New Roman" w:cs="Times New Roman"/>
        </w:rPr>
      </w:pPr>
    </w:p>
    <w:p w14:paraId="42D94602"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 xml:space="preserve">1178A. (1) </w:t>
      </w:r>
      <w:proofErr w:type="spellStart"/>
      <w:r w:rsidRPr="005C4346">
        <w:rPr>
          <w:rFonts w:ascii="Times New Roman" w:hAnsi="Times New Roman" w:cs="Times New Roman"/>
        </w:rPr>
        <w:t>Notwithstanding</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other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provisions</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this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Sub-Title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any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other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law</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a final </w:t>
      </w:r>
      <w:proofErr w:type="spellStart"/>
      <w:r w:rsidRPr="005C4346">
        <w:rPr>
          <w:rFonts w:ascii="Times New Roman" w:hAnsi="Times New Roman" w:cs="Times New Roman"/>
        </w:rPr>
        <w:t>judgment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given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a </w:t>
      </w:r>
      <w:proofErr w:type="spellStart"/>
      <w:r w:rsidRPr="005C4346">
        <w:rPr>
          <w:rFonts w:ascii="Times New Roman" w:hAnsi="Times New Roman" w:cs="Times New Roman"/>
        </w:rPr>
        <w:t>court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ordering</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payment</w:t>
      </w:r>
      <w:proofErr w:type="spellEnd"/>
      <w:r w:rsidRPr="005C4346">
        <w:rPr>
          <w:rFonts w:ascii="Times New Roman" w:hAnsi="Times New Roman" w:cs="Times New Roman"/>
        </w:rPr>
        <w:t xml:space="preserve"> of a sum of </w:t>
      </w:r>
      <w:proofErr w:type="spellStart"/>
      <w:r w:rsidRPr="005C4346">
        <w:rPr>
          <w:rFonts w:ascii="Times New Roman" w:hAnsi="Times New Roman" w:cs="Times New Roman"/>
        </w:rPr>
        <w:t>money</w:t>
      </w:r>
      <w:proofErr w:type="spellEnd"/>
      <w:r w:rsidRPr="005C4346">
        <w:rPr>
          <w:rFonts w:ascii="Times New Roman" w:hAnsi="Times New Roman" w:cs="Times New Roman"/>
        </w:rPr>
        <w:t xml:space="preserve"> to </w:t>
      </w:r>
      <w:proofErr w:type="spellStart"/>
      <w:r w:rsidRPr="005C4346">
        <w:rPr>
          <w:rFonts w:ascii="Times New Roman" w:hAnsi="Times New Roman" w:cs="Times New Roman"/>
        </w:rPr>
        <w:t>more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than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one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person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without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specifically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determining</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what</w:t>
      </w:r>
      <w:proofErr w:type="spellEnd"/>
      <w:r w:rsidRPr="005C4346">
        <w:rPr>
          <w:rFonts w:ascii="Times New Roman" w:hAnsi="Times New Roman" w:cs="Times New Roman"/>
        </w:rPr>
        <w:t xml:space="preserve"> sum of the total sum </w:t>
      </w:r>
      <w:proofErr w:type="spellStart"/>
      <w:r w:rsidRPr="005C4346">
        <w:rPr>
          <w:rFonts w:ascii="Times New Roman" w:hAnsi="Times New Roman" w:cs="Times New Roman"/>
        </w:rPr>
        <w:t>awarded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is</w:t>
      </w:r>
      <w:proofErr w:type="spellEnd"/>
      <w:r w:rsidRPr="005C4346">
        <w:rPr>
          <w:rFonts w:ascii="Times New Roman" w:hAnsi="Times New Roman" w:cs="Times New Roman"/>
        </w:rPr>
        <w:t xml:space="preserve"> to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paid</w:t>
      </w:r>
      <w:proofErr w:type="spellEnd"/>
      <w:r w:rsidRPr="005C4346">
        <w:rPr>
          <w:rFonts w:ascii="Times New Roman" w:hAnsi="Times New Roman" w:cs="Times New Roman"/>
        </w:rPr>
        <w:t xml:space="preserve"> to </w:t>
      </w:r>
      <w:proofErr w:type="spellStart"/>
      <w:r w:rsidRPr="005C4346">
        <w:rPr>
          <w:rFonts w:ascii="Times New Roman" w:hAnsi="Times New Roman" w:cs="Times New Roman"/>
        </w:rPr>
        <w:t>each</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person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judgment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creditors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are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not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joint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several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creditors</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debtor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who</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has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been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so</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ordered</w:t>
      </w:r>
      <w:proofErr w:type="spellEnd"/>
      <w:r w:rsidRPr="005C4346">
        <w:rPr>
          <w:rFonts w:ascii="Times New Roman" w:hAnsi="Times New Roman" w:cs="Times New Roman"/>
        </w:rPr>
        <w:t xml:space="preserve"> to </w:t>
      </w:r>
      <w:proofErr w:type="spellStart"/>
      <w:r w:rsidRPr="005C4346">
        <w:rPr>
          <w:rFonts w:ascii="Times New Roman" w:hAnsi="Times New Roman" w:cs="Times New Roman"/>
        </w:rPr>
        <w:t>pay</w:t>
      </w:r>
      <w:proofErr w:type="spellEnd"/>
      <w:r w:rsidRPr="005C4346">
        <w:rPr>
          <w:rFonts w:ascii="Times New Roman" w:hAnsi="Times New Roman" w:cs="Times New Roman"/>
        </w:rPr>
        <w:t xml:space="preserve"> the sum </w:t>
      </w:r>
      <w:proofErr w:type="spellStart"/>
      <w:r w:rsidRPr="005C4346">
        <w:rPr>
          <w:rFonts w:ascii="Times New Roman" w:hAnsi="Times New Roman" w:cs="Times New Roman"/>
        </w:rPr>
        <w:t>may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free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himself</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from</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such</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obligation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exempt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from</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payment</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any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further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interest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upon</w:t>
      </w:r>
      <w:proofErr w:type="spellEnd"/>
      <w:r w:rsidRPr="005C4346">
        <w:rPr>
          <w:rFonts w:ascii="Times New Roman" w:hAnsi="Times New Roman" w:cs="Times New Roman"/>
        </w:rPr>
        <w:t xml:space="preserve"> the sum </w:t>
      </w:r>
      <w:proofErr w:type="spellStart"/>
      <w:r w:rsidRPr="005C4346">
        <w:rPr>
          <w:rFonts w:ascii="Times New Roman" w:hAnsi="Times New Roman" w:cs="Times New Roman"/>
        </w:rPr>
        <w:t>ordered</w:t>
      </w:r>
      <w:proofErr w:type="spellEnd"/>
      <w:r w:rsidRPr="005C4346">
        <w:rPr>
          <w:rFonts w:ascii="Times New Roman" w:hAnsi="Times New Roman" w:cs="Times New Roman"/>
        </w:rPr>
        <w:t xml:space="preserve"> to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paid</w:t>
      </w:r>
      <w:proofErr w:type="spellEnd"/>
      <w:r w:rsidRPr="005C4346">
        <w:rPr>
          <w:rFonts w:ascii="Times New Roman" w:hAnsi="Times New Roman" w:cs="Times New Roman"/>
        </w:rPr>
        <w:t xml:space="preserve"> in the </w:t>
      </w:r>
      <w:proofErr w:type="spellStart"/>
      <w:r w:rsidRPr="005C4346">
        <w:rPr>
          <w:rFonts w:ascii="Times New Roman" w:hAnsi="Times New Roman" w:cs="Times New Roman"/>
        </w:rPr>
        <w:t>judgment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from</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date</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deposit</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court</w:t>
      </w:r>
      <w:proofErr w:type="spellEnd"/>
      <w:r w:rsidRPr="005C4346">
        <w:rPr>
          <w:rFonts w:ascii="Times New Roman" w:hAnsi="Times New Roman" w:cs="Times New Roman"/>
        </w:rPr>
        <w:t xml:space="preserve"> of the sum </w:t>
      </w:r>
      <w:proofErr w:type="spellStart"/>
      <w:r w:rsidRPr="005C4346">
        <w:rPr>
          <w:rFonts w:ascii="Times New Roman" w:hAnsi="Times New Roman" w:cs="Times New Roman"/>
        </w:rPr>
        <w:t>due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means</w:t>
      </w:r>
      <w:proofErr w:type="spellEnd"/>
      <w:r w:rsidRPr="005C4346">
        <w:rPr>
          <w:rFonts w:ascii="Times New Roman" w:hAnsi="Times New Roman" w:cs="Times New Roman"/>
        </w:rPr>
        <w:t xml:space="preserve"> of a </w:t>
      </w:r>
      <w:proofErr w:type="spellStart"/>
      <w:r w:rsidRPr="005C4346">
        <w:rPr>
          <w:rFonts w:ascii="Times New Roman" w:hAnsi="Times New Roman" w:cs="Times New Roman"/>
        </w:rPr>
        <w:t>lodgement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schedule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if</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following</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conditions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are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satisfied</w:t>
      </w:r>
      <w:proofErr w:type="spellEnd"/>
      <w:r w:rsidRPr="005C4346">
        <w:rPr>
          <w:rFonts w:ascii="Times New Roman" w:hAnsi="Times New Roman" w:cs="Times New Roman"/>
        </w:rPr>
        <w:t>:</w:t>
      </w:r>
    </w:p>
    <w:p w14:paraId="245F9697" w14:textId="77777777" w:rsidR="005C4346" w:rsidRPr="005C4346" w:rsidRDefault="005C4346" w:rsidP="005C4346">
      <w:pPr>
        <w:spacing w:after="0" w:line="240" w:lineRule="auto"/>
        <w:ind w:left="426"/>
        <w:jc w:val="both"/>
        <w:rPr>
          <w:rFonts w:ascii="Times New Roman" w:hAnsi="Times New Roman" w:cs="Times New Roman"/>
        </w:rPr>
      </w:pPr>
    </w:p>
    <w:p w14:paraId="0220ECDC" w14:textId="77777777" w:rsidR="005C4346" w:rsidRPr="005C4346" w:rsidRDefault="005C4346" w:rsidP="005C4346">
      <w:pPr>
        <w:pStyle w:val="ListParagraph"/>
        <w:spacing w:after="0" w:line="240" w:lineRule="auto"/>
        <w:ind w:left="426"/>
        <w:jc w:val="both"/>
        <w:rPr>
          <w:rFonts w:ascii="Times New Roman" w:hAnsi="Times New Roman" w:cs="Times New Roman"/>
        </w:rPr>
      </w:pPr>
      <w:r w:rsidRPr="005C4346">
        <w:rPr>
          <w:rFonts w:ascii="Times New Roman" w:hAnsi="Times New Roman" w:cs="Times New Roman"/>
        </w:rPr>
        <w:t xml:space="preserve">(i) </w:t>
      </w:r>
      <w:proofErr w:type="spellStart"/>
      <w:r w:rsidRPr="005C4346">
        <w:rPr>
          <w:rFonts w:ascii="Times New Roman" w:hAnsi="Times New Roman" w:cs="Times New Roman"/>
        </w:rPr>
        <w:t>within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three</w:t>
      </w:r>
      <w:proofErr w:type="spellEnd"/>
      <w:r w:rsidRPr="005C4346">
        <w:rPr>
          <w:rFonts w:ascii="Times New Roman" w:hAnsi="Times New Roman" w:cs="Times New Roman"/>
        </w:rPr>
        <w:t xml:space="preserve"> (3) </w:t>
      </w:r>
      <w:proofErr w:type="spellStart"/>
      <w:r w:rsidRPr="005C4346">
        <w:rPr>
          <w:rFonts w:ascii="Times New Roman" w:hAnsi="Times New Roman" w:cs="Times New Roman"/>
        </w:rPr>
        <w:t>months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from</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date</w:t>
      </w:r>
      <w:proofErr w:type="spellEnd"/>
      <w:r w:rsidRPr="005C4346">
        <w:rPr>
          <w:rFonts w:ascii="Times New Roman" w:hAnsi="Times New Roman" w:cs="Times New Roman"/>
        </w:rPr>
        <w:t xml:space="preserve"> of the </w:t>
      </w:r>
      <w:proofErr w:type="spellStart"/>
      <w:r w:rsidRPr="005C4346">
        <w:rPr>
          <w:rFonts w:ascii="Times New Roman" w:hAnsi="Times New Roman" w:cs="Times New Roman"/>
        </w:rPr>
        <w:t>judgment</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judgment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creditors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do</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not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their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own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initiative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without</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need</w:t>
      </w:r>
      <w:proofErr w:type="spellEnd"/>
      <w:r w:rsidRPr="005C4346">
        <w:rPr>
          <w:rFonts w:ascii="Times New Roman" w:hAnsi="Times New Roman" w:cs="Times New Roman"/>
        </w:rPr>
        <w:t xml:space="preserve"> for </w:t>
      </w:r>
      <w:proofErr w:type="spellStart"/>
      <w:r w:rsidRPr="005C4346">
        <w:rPr>
          <w:rFonts w:ascii="Times New Roman" w:hAnsi="Times New Roman" w:cs="Times New Roman"/>
        </w:rPr>
        <w:t>any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request</w:t>
      </w:r>
      <w:proofErr w:type="spellEnd"/>
      <w:r w:rsidRPr="005C4346">
        <w:rPr>
          <w:rFonts w:ascii="Times New Roman" w:hAnsi="Times New Roman" w:cs="Times New Roman"/>
        </w:rPr>
        <w:t xml:space="preserve"> to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made</w:t>
      </w:r>
      <w:proofErr w:type="spellEnd"/>
      <w:r w:rsidRPr="005C4346">
        <w:rPr>
          <w:rFonts w:ascii="Times New Roman" w:hAnsi="Times New Roman" w:cs="Times New Roman"/>
        </w:rPr>
        <w:t xml:space="preserve"> to </w:t>
      </w:r>
      <w:proofErr w:type="spellStart"/>
      <w:r w:rsidRPr="005C4346">
        <w:rPr>
          <w:rFonts w:ascii="Times New Roman" w:hAnsi="Times New Roman" w:cs="Times New Roman"/>
        </w:rPr>
        <w:t>them</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give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joint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instructions</w:t>
      </w:r>
      <w:proofErr w:type="spellEnd"/>
      <w:r w:rsidRPr="005C4346">
        <w:rPr>
          <w:rFonts w:ascii="Times New Roman" w:hAnsi="Times New Roman" w:cs="Times New Roman"/>
        </w:rPr>
        <w:t xml:space="preserve"> to the </w:t>
      </w:r>
      <w:proofErr w:type="spellStart"/>
      <w:r w:rsidRPr="005C4346">
        <w:rPr>
          <w:rFonts w:ascii="Times New Roman" w:hAnsi="Times New Roman" w:cs="Times New Roman"/>
        </w:rPr>
        <w:t>debtor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debtors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as</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case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may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means</w:t>
      </w:r>
      <w:proofErr w:type="spellEnd"/>
      <w:r w:rsidRPr="005C4346">
        <w:rPr>
          <w:rFonts w:ascii="Times New Roman" w:hAnsi="Times New Roman" w:cs="Times New Roman"/>
        </w:rPr>
        <w:t xml:space="preserve"> of a </w:t>
      </w:r>
      <w:proofErr w:type="spellStart"/>
      <w:r w:rsidRPr="005C4346">
        <w:rPr>
          <w:rFonts w:ascii="Times New Roman" w:hAnsi="Times New Roman" w:cs="Times New Roman"/>
        </w:rPr>
        <w:t>judicial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letter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as</w:t>
      </w:r>
      <w:proofErr w:type="spellEnd"/>
      <w:r w:rsidRPr="005C4346">
        <w:rPr>
          <w:rFonts w:ascii="Times New Roman" w:hAnsi="Times New Roman" w:cs="Times New Roman"/>
        </w:rPr>
        <w:t xml:space="preserve"> to </w:t>
      </w:r>
      <w:proofErr w:type="spellStart"/>
      <w:r w:rsidRPr="005C4346">
        <w:rPr>
          <w:rFonts w:ascii="Times New Roman" w:hAnsi="Times New Roman" w:cs="Times New Roman"/>
        </w:rPr>
        <w:t>how</w:t>
      </w:r>
      <w:proofErr w:type="spellEnd"/>
      <w:r w:rsidRPr="005C4346">
        <w:rPr>
          <w:rFonts w:ascii="Times New Roman" w:hAnsi="Times New Roman" w:cs="Times New Roman"/>
        </w:rPr>
        <w:t xml:space="preserve"> the sum </w:t>
      </w:r>
      <w:proofErr w:type="spellStart"/>
      <w:r w:rsidRPr="005C4346">
        <w:rPr>
          <w:rFonts w:ascii="Times New Roman" w:hAnsi="Times New Roman" w:cs="Times New Roman"/>
        </w:rPr>
        <w:t>adjudicated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court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is</w:t>
      </w:r>
      <w:proofErr w:type="spellEnd"/>
      <w:r w:rsidRPr="005C4346">
        <w:rPr>
          <w:rFonts w:ascii="Times New Roman" w:hAnsi="Times New Roman" w:cs="Times New Roman"/>
        </w:rPr>
        <w:t xml:space="preserve"> to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divided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amongst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them</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in the </w:t>
      </w:r>
      <w:proofErr w:type="spellStart"/>
      <w:r w:rsidRPr="005C4346">
        <w:rPr>
          <w:rFonts w:ascii="Times New Roman" w:hAnsi="Times New Roman" w:cs="Times New Roman"/>
        </w:rPr>
        <w:t>said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judicial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letter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they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also</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give</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debtor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specific</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instructions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on</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manner</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which</w:t>
      </w:r>
      <w:proofErr w:type="spellEnd"/>
      <w:r w:rsidRPr="005C4346">
        <w:rPr>
          <w:rFonts w:ascii="Times New Roman" w:hAnsi="Times New Roman" w:cs="Times New Roman"/>
        </w:rPr>
        <w:t xml:space="preserve"> the sum </w:t>
      </w:r>
      <w:proofErr w:type="spellStart"/>
      <w:r w:rsidRPr="005C4346">
        <w:rPr>
          <w:rFonts w:ascii="Times New Roman" w:hAnsi="Times New Roman" w:cs="Times New Roman"/>
        </w:rPr>
        <w:t>due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is</w:t>
      </w:r>
      <w:proofErr w:type="spellEnd"/>
      <w:r w:rsidRPr="005C4346">
        <w:rPr>
          <w:rFonts w:ascii="Times New Roman" w:hAnsi="Times New Roman" w:cs="Times New Roman"/>
        </w:rPr>
        <w:t xml:space="preserve"> to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paid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which</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include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information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necessary</w:t>
      </w:r>
      <w:proofErr w:type="spellEnd"/>
      <w:r w:rsidRPr="005C4346">
        <w:rPr>
          <w:rFonts w:ascii="Times New Roman" w:hAnsi="Times New Roman" w:cs="Times New Roman"/>
        </w:rPr>
        <w:t xml:space="preserve"> to </w:t>
      </w:r>
      <w:proofErr w:type="spellStart"/>
      <w:r w:rsidRPr="005C4346">
        <w:rPr>
          <w:rFonts w:ascii="Times New Roman" w:hAnsi="Times New Roman" w:cs="Times New Roman"/>
        </w:rPr>
        <w:t>enable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such</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payment</w:t>
      </w:r>
      <w:proofErr w:type="spellEnd"/>
      <w:r w:rsidRPr="005C4346">
        <w:rPr>
          <w:rFonts w:ascii="Times New Roman" w:hAnsi="Times New Roman" w:cs="Times New Roman"/>
        </w:rPr>
        <w:t xml:space="preserve"> to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made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and</w:t>
      </w:r>
      <w:proofErr w:type="spellEnd"/>
    </w:p>
    <w:p w14:paraId="442B6AC5" w14:textId="77777777" w:rsidR="005C4346" w:rsidRPr="005C4346" w:rsidRDefault="005C4346" w:rsidP="005C4346">
      <w:pPr>
        <w:pStyle w:val="ListParagraph"/>
        <w:spacing w:after="0" w:line="240" w:lineRule="auto"/>
        <w:ind w:left="426"/>
        <w:jc w:val="both"/>
        <w:rPr>
          <w:rFonts w:ascii="Times New Roman" w:hAnsi="Times New Roman" w:cs="Times New Roman"/>
        </w:rPr>
      </w:pPr>
    </w:p>
    <w:p w14:paraId="50ABDFE9" w14:textId="77777777" w:rsidR="005C4346" w:rsidRPr="005C4346" w:rsidRDefault="005C4346" w:rsidP="005C4346">
      <w:pPr>
        <w:pStyle w:val="ListParagraph"/>
        <w:spacing w:after="0" w:line="240" w:lineRule="auto"/>
        <w:ind w:left="426"/>
        <w:jc w:val="both"/>
        <w:rPr>
          <w:rFonts w:ascii="Times New Roman" w:hAnsi="Times New Roman" w:cs="Times New Roman"/>
        </w:rPr>
      </w:pPr>
      <w:r w:rsidRPr="005C4346">
        <w:rPr>
          <w:rFonts w:ascii="Times New Roman" w:hAnsi="Times New Roman" w:cs="Times New Roman"/>
        </w:rPr>
        <w:t>(</w:t>
      </w:r>
      <w:proofErr w:type="spellStart"/>
      <w:r w:rsidRPr="005C4346">
        <w:rPr>
          <w:rFonts w:ascii="Times New Roman" w:hAnsi="Times New Roman" w:cs="Times New Roman"/>
        </w:rPr>
        <w:t>ii</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after</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lapse</w:t>
      </w:r>
      <w:proofErr w:type="spellEnd"/>
      <w:r w:rsidRPr="005C4346">
        <w:rPr>
          <w:rFonts w:ascii="Times New Roman" w:hAnsi="Times New Roman" w:cs="Times New Roman"/>
        </w:rPr>
        <w:t xml:space="preserve"> of the </w:t>
      </w:r>
      <w:proofErr w:type="spellStart"/>
      <w:r w:rsidRPr="005C4346">
        <w:rPr>
          <w:rFonts w:ascii="Times New Roman" w:hAnsi="Times New Roman" w:cs="Times New Roman"/>
        </w:rPr>
        <w:t>aforesaid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period</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three</w:t>
      </w:r>
      <w:proofErr w:type="spellEnd"/>
      <w:r w:rsidRPr="005C4346">
        <w:rPr>
          <w:rFonts w:ascii="Times New Roman" w:hAnsi="Times New Roman" w:cs="Times New Roman"/>
        </w:rPr>
        <w:t xml:space="preserve"> (3) </w:t>
      </w:r>
      <w:proofErr w:type="spellStart"/>
      <w:r w:rsidRPr="005C4346">
        <w:rPr>
          <w:rFonts w:ascii="Times New Roman" w:hAnsi="Times New Roman" w:cs="Times New Roman"/>
        </w:rPr>
        <w:t>months</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debtor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deposits</w:t>
      </w:r>
      <w:proofErr w:type="spellEnd"/>
      <w:r w:rsidRPr="005C4346">
        <w:rPr>
          <w:rFonts w:ascii="Times New Roman" w:hAnsi="Times New Roman" w:cs="Times New Roman"/>
        </w:rPr>
        <w:t xml:space="preserve"> the sum </w:t>
      </w:r>
      <w:proofErr w:type="spellStart"/>
      <w:r w:rsidRPr="005C4346">
        <w:rPr>
          <w:rFonts w:ascii="Times New Roman" w:hAnsi="Times New Roman" w:cs="Times New Roman"/>
        </w:rPr>
        <w:t>due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subject</w:t>
      </w:r>
      <w:proofErr w:type="spellEnd"/>
      <w:r w:rsidRPr="005C4346">
        <w:rPr>
          <w:rFonts w:ascii="Times New Roman" w:hAnsi="Times New Roman" w:cs="Times New Roman"/>
        </w:rPr>
        <w:t xml:space="preserve"> to </w:t>
      </w:r>
      <w:proofErr w:type="spellStart"/>
      <w:r w:rsidRPr="005C4346">
        <w:rPr>
          <w:rFonts w:ascii="Times New Roman" w:hAnsi="Times New Roman" w:cs="Times New Roman"/>
        </w:rPr>
        <w:t>sub-article</w:t>
      </w:r>
      <w:proofErr w:type="spellEnd"/>
      <w:r w:rsidRPr="005C4346">
        <w:rPr>
          <w:rFonts w:ascii="Times New Roman" w:hAnsi="Times New Roman" w:cs="Times New Roman"/>
        </w:rPr>
        <w:t xml:space="preserve"> (4) </w:t>
      </w:r>
      <w:proofErr w:type="spellStart"/>
      <w:r w:rsidRPr="005C4346">
        <w:rPr>
          <w:rFonts w:ascii="Times New Roman" w:hAnsi="Times New Roman" w:cs="Times New Roman"/>
        </w:rPr>
        <w:t>any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part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thereof</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respect</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which</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he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has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not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been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given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instructions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provided</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paragraph</w:t>
      </w:r>
      <w:proofErr w:type="spellEnd"/>
      <w:r w:rsidRPr="005C4346">
        <w:rPr>
          <w:rFonts w:ascii="Times New Roman" w:hAnsi="Times New Roman" w:cs="Times New Roman"/>
        </w:rPr>
        <w:t xml:space="preserve"> (i). The </w:t>
      </w:r>
      <w:proofErr w:type="spellStart"/>
      <w:r w:rsidRPr="005C4346">
        <w:rPr>
          <w:rFonts w:ascii="Times New Roman" w:hAnsi="Times New Roman" w:cs="Times New Roman"/>
        </w:rPr>
        <w:t>deposit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at the </w:t>
      </w:r>
      <w:proofErr w:type="spellStart"/>
      <w:r w:rsidRPr="005C4346">
        <w:rPr>
          <w:rFonts w:ascii="Times New Roman" w:hAnsi="Times New Roman" w:cs="Times New Roman"/>
        </w:rPr>
        <w:t>expense</w:t>
      </w:r>
      <w:proofErr w:type="spellEnd"/>
      <w:r w:rsidRPr="005C4346">
        <w:rPr>
          <w:rFonts w:ascii="Times New Roman" w:hAnsi="Times New Roman" w:cs="Times New Roman"/>
        </w:rPr>
        <w:t xml:space="preserve"> of the </w:t>
      </w:r>
      <w:proofErr w:type="spellStart"/>
      <w:r w:rsidRPr="005C4346">
        <w:rPr>
          <w:rFonts w:ascii="Times New Roman" w:hAnsi="Times New Roman" w:cs="Times New Roman"/>
        </w:rPr>
        <w:t>debtor</w:t>
      </w:r>
      <w:proofErr w:type="spellEnd"/>
      <w:r w:rsidRPr="005C4346">
        <w:rPr>
          <w:rFonts w:ascii="Times New Roman" w:hAnsi="Times New Roman" w:cs="Times New Roman"/>
        </w:rPr>
        <w:t xml:space="preserve">. </w:t>
      </w:r>
    </w:p>
    <w:p w14:paraId="6CB9BE0A" w14:textId="77777777" w:rsidR="005C4346" w:rsidRPr="005C4346" w:rsidRDefault="005C4346" w:rsidP="005C4346">
      <w:pPr>
        <w:pStyle w:val="ListParagraph"/>
        <w:spacing w:after="0" w:line="240" w:lineRule="auto"/>
        <w:ind w:left="426"/>
        <w:jc w:val="both"/>
        <w:rPr>
          <w:rFonts w:ascii="Times New Roman" w:hAnsi="Times New Roman" w:cs="Times New Roman"/>
        </w:rPr>
      </w:pPr>
    </w:p>
    <w:p w14:paraId="2CBC8204"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 xml:space="preserve">(2) The </w:t>
      </w:r>
      <w:proofErr w:type="spellStart"/>
      <w:r w:rsidRPr="005C4346">
        <w:rPr>
          <w:rFonts w:ascii="Times New Roman" w:hAnsi="Times New Roman" w:cs="Times New Roman"/>
        </w:rPr>
        <w:t>lodgement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schedule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cases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filed</w:t>
      </w:r>
      <w:proofErr w:type="spellEnd"/>
      <w:r w:rsidRPr="005C4346">
        <w:rPr>
          <w:rFonts w:ascii="Times New Roman" w:hAnsi="Times New Roman" w:cs="Times New Roman"/>
        </w:rPr>
        <w:t xml:space="preserve"> in the </w:t>
      </w:r>
      <w:proofErr w:type="spellStart"/>
      <w:r w:rsidRPr="005C4346">
        <w:rPr>
          <w:rFonts w:ascii="Times New Roman" w:hAnsi="Times New Roman" w:cs="Times New Roman"/>
        </w:rPr>
        <w:t>First</w:t>
      </w:r>
      <w:proofErr w:type="spellEnd"/>
      <w:r w:rsidRPr="005C4346">
        <w:rPr>
          <w:rFonts w:ascii="Times New Roman" w:hAnsi="Times New Roman" w:cs="Times New Roman"/>
        </w:rPr>
        <w:t xml:space="preserve"> Hall </w:t>
      </w:r>
      <w:proofErr w:type="spellStart"/>
      <w:r w:rsidRPr="005C4346">
        <w:rPr>
          <w:rFonts w:ascii="Times New Roman" w:hAnsi="Times New Roman" w:cs="Times New Roman"/>
        </w:rPr>
        <w:t>Civil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Court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except</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cases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the sum </w:t>
      </w:r>
      <w:proofErr w:type="spellStart"/>
      <w:r w:rsidRPr="005C4346">
        <w:rPr>
          <w:rFonts w:ascii="Times New Roman" w:hAnsi="Times New Roman" w:cs="Times New Roman"/>
        </w:rPr>
        <w:t>deposited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falls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within</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competence</w:t>
      </w:r>
      <w:proofErr w:type="spellEnd"/>
      <w:r w:rsidRPr="005C4346">
        <w:rPr>
          <w:rFonts w:ascii="Times New Roman" w:hAnsi="Times New Roman" w:cs="Times New Roman"/>
        </w:rPr>
        <w:t xml:space="preserve"> of the </w:t>
      </w:r>
      <w:proofErr w:type="spellStart"/>
      <w:r w:rsidRPr="005C4346">
        <w:rPr>
          <w:rFonts w:ascii="Times New Roman" w:hAnsi="Times New Roman" w:cs="Times New Roman"/>
        </w:rPr>
        <w:t>Court</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Magistrates</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which</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case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such</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lodgement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schedule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filed</w:t>
      </w:r>
      <w:proofErr w:type="spellEnd"/>
      <w:r w:rsidRPr="005C4346">
        <w:rPr>
          <w:rFonts w:ascii="Times New Roman" w:hAnsi="Times New Roman" w:cs="Times New Roman"/>
        </w:rPr>
        <w:t xml:space="preserve"> in the </w:t>
      </w:r>
      <w:proofErr w:type="spellStart"/>
      <w:r w:rsidRPr="005C4346">
        <w:rPr>
          <w:rFonts w:ascii="Times New Roman" w:hAnsi="Times New Roman" w:cs="Times New Roman"/>
        </w:rPr>
        <w:t>Court</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Magistrates</w:t>
      </w:r>
      <w:proofErr w:type="spellEnd"/>
      <w:r w:rsidRPr="005C4346">
        <w:rPr>
          <w:rFonts w:ascii="Times New Roman" w:hAnsi="Times New Roman" w:cs="Times New Roman"/>
        </w:rPr>
        <w:t>.</w:t>
      </w:r>
    </w:p>
    <w:p w14:paraId="56D49B02" w14:textId="77777777" w:rsidR="005C4346" w:rsidRPr="005C4346" w:rsidRDefault="005C4346" w:rsidP="005C4346">
      <w:pPr>
        <w:spacing w:after="0" w:line="240" w:lineRule="auto"/>
        <w:ind w:left="426"/>
        <w:jc w:val="both"/>
        <w:rPr>
          <w:rFonts w:ascii="Times New Roman" w:hAnsi="Times New Roman" w:cs="Times New Roman"/>
        </w:rPr>
      </w:pPr>
    </w:p>
    <w:p w14:paraId="354B8779"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 xml:space="preserve">(3)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there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more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than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one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person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entitled</w:t>
      </w:r>
      <w:proofErr w:type="spellEnd"/>
      <w:r w:rsidRPr="005C4346">
        <w:rPr>
          <w:rFonts w:ascii="Times New Roman" w:hAnsi="Times New Roman" w:cs="Times New Roman"/>
        </w:rPr>
        <w:t xml:space="preserve"> to the sum </w:t>
      </w:r>
      <w:proofErr w:type="spellStart"/>
      <w:r w:rsidRPr="005C4346">
        <w:rPr>
          <w:rFonts w:ascii="Times New Roman" w:hAnsi="Times New Roman" w:cs="Times New Roman"/>
        </w:rPr>
        <w:t>ordered</w:t>
      </w:r>
      <w:proofErr w:type="spellEnd"/>
      <w:r w:rsidRPr="005C4346">
        <w:rPr>
          <w:rFonts w:ascii="Times New Roman" w:hAnsi="Times New Roman" w:cs="Times New Roman"/>
        </w:rPr>
        <w:t xml:space="preserve"> to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paid</w:t>
      </w:r>
      <w:proofErr w:type="spellEnd"/>
      <w:r w:rsidRPr="005C4346">
        <w:rPr>
          <w:rFonts w:ascii="Times New Roman" w:hAnsi="Times New Roman" w:cs="Times New Roman"/>
        </w:rPr>
        <w:t xml:space="preserve"> in the </w:t>
      </w:r>
      <w:proofErr w:type="spellStart"/>
      <w:r w:rsidRPr="005C4346">
        <w:rPr>
          <w:rFonts w:ascii="Times New Roman" w:hAnsi="Times New Roman" w:cs="Times New Roman"/>
        </w:rPr>
        <w:t>judgment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sufficient</w:t>
      </w:r>
      <w:proofErr w:type="spellEnd"/>
      <w:r w:rsidRPr="005C4346">
        <w:rPr>
          <w:rFonts w:ascii="Times New Roman" w:hAnsi="Times New Roman" w:cs="Times New Roman"/>
        </w:rPr>
        <w:t xml:space="preserve"> for the </w:t>
      </w:r>
      <w:proofErr w:type="spellStart"/>
      <w:r w:rsidRPr="005C4346">
        <w:rPr>
          <w:rFonts w:ascii="Times New Roman" w:hAnsi="Times New Roman" w:cs="Times New Roman"/>
        </w:rPr>
        <w:t>debtor</w:t>
      </w:r>
      <w:proofErr w:type="spellEnd"/>
      <w:r w:rsidRPr="005C4346">
        <w:rPr>
          <w:rFonts w:ascii="Times New Roman" w:hAnsi="Times New Roman" w:cs="Times New Roman"/>
        </w:rPr>
        <w:t xml:space="preserve"> to </w:t>
      </w:r>
      <w:proofErr w:type="spellStart"/>
      <w:r w:rsidRPr="005C4346">
        <w:rPr>
          <w:rFonts w:ascii="Times New Roman" w:hAnsi="Times New Roman" w:cs="Times New Roman"/>
        </w:rPr>
        <w:t>serve</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lodgement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schedule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upon</w:t>
      </w:r>
      <w:proofErr w:type="spellEnd"/>
      <w:r w:rsidRPr="005C4346">
        <w:rPr>
          <w:rFonts w:ascii="Times New Roman" w:hAnsi="Times New Roman" w:cs="Times New Roman"/>
        </w:rPr>
        <w:t xml:space="preserve"> at </w:t>
      </w:r>
      <w:proofErr w:type="spellStart"/>
      <w:r w:rsidRPr="005C4346">
        <w:rPr>
          <w:rFonts w:ascii="Times New Roman" w:hAnsi="Times New Roman" w:cs="Times New Roman"/>
        </w:rPr>
        <w:t>least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one</w:t>
      </w:r>
      <w:proofErr w:type="spellEnd"/>
      <w:r w:rsidRPr="005C4346">
        <w:rPr>
          <w:rFonts w:ascii="Times New Roman" w:hAnsi="Times New Roman" w:cs="Times New Roman"/>
        </w:rPr>
        <w:t xml:space="preserve"> of the </w:t>
      </w:r>
      <w:proofErr w:type="spellStart"/>
      <w:r w:rsidRPr="005C4346">
        <w:rPr>
          <w:rFonts w:ascii="Times New Roman" w:hAnsi="Times New Roman" w:cs="Times New Roman"/>
        </w:rPr>
        <w:t>judgment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creditors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upon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any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one</w:t>
      </w:r>
      <w:proofErr w:type="spellEnd"/>
      <w:r w:rsidRPr="005C4346">
        <w:rPr>
          <w:rFonts w:ascii="Times New Roman" w:hAnsi="Times New Roman" w:cs="Times New Roman"/>
        </w:rPr>
        <w:t xml:space="preserve"> of the </w:t>
      </w:r>
      <w:proofErr w:type="spellStart"/>
      <w:r w:rsidRPr="005C4346">
        <w:rPr>
          <w:rFonts w:ascii="Times New Roman" w:hAnsi="Times New Roman" w:cs="Times New Roman"/>
        </w:rPr>
        <w:t>advocates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legal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procurators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who</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represented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any</w:t>
      </w:r>
      <w:proofErr w:type="spellEnd"/>
      <w:r w:rsidRPr="005C4346">
        <w:rPr>
          <w:rFonts w:ascii="Times New Roman" w:hAnsi="Times New Roman" w:cs="Times New Roman"/>
        </w:rPr>
        <w:t xml:space="preserve"> of the </w:t>
      </w:r>
      <w:proofErr w:type="spellStart"/>
      <w:r w:rsidRPr="005C4346">
        <w:rPr>
          <w:rFonts w:ascii="Times New Roman" w:hAnsi="Times New Roman" w:cs="Times New Roman"/>
        </w:rPr>
        <w:t>judgment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creditors</w:t>
      </w:r>
      <w:proofErr w:type="spellEnd"/>
      <w:r w:rsidRPr="005C4346">
        <w:rPr>
          <w:rFonts w:ascii="Times New Roman" w:hAnsi="Times New Roman" w:cs="Times New Roman"/>
        </w:rPr>
        <w:t xml:space="preserve"> in the </w:t>
      </w:r>
      <w:proofErr w:type="spellStart"/>
      <w:r w:rsidRPr="005C4346">
        <w:rPr>
          <w:rFonts w:ascii="Times New Roman" w:hAnsi="Times New Roman" w:cs="Times New Roman"/>
        </w:rPr>
        <w:t>cause</w:t>
      </w:r>
      <w:proofErr w:type="spellEnd"/>
      <w:r w:rsidRPr="005C4346">
        <w:rPr>
          <w:rFonts w:ascii="Times New Roman" w:hAnsi="Times New Roman" w:cs="Times New Roman"/>
        </w:rPr>
        <w:t xml:space="preserve"> at the </w:t>
      </w:r>
      <w:proofErr w:type="spellStart"/>
      <w:r w:rsidRPr="005C4346">
        <w:rPr>
          <w:rFonts w:ascii="Times New Roman" w:hAnsi="Times New Roman" w:cs="Times New Roman"/>
        </w:rPr>
        <w:t>time</w:t>
      </w:r>
      <w:proofErr w:type="spellEnd"/>
      <w:r w:rsidRPr="005C4346">
        <w:rPr>
          <w:rFonts w:ascii="Times New Roman" w:hAnsi="Times New Roman" w:cs="Times New Roman"/>
        </w:rPr>
        <w:t xml:space="preserve"> of the </w:t>
      </w:r>
      <w:proofErr w:type="spellStart"/>
      <w:r w:rsidRPr="005C4346">
        <w:rPr>
          <w:rFonts w:ascii="Times New Roman" w:hAnsi="Times New Roman" w:cs="Times New Roman"/>
        </w:rPr>
        <w:t>judgment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to </w:t>
      </w:r>
      <w:proofErr w:type="spellStart"/>
      <w:r w:rsidRPr="005C4346">
        <w:rPr>
          <w:rFonts w:ascii="Times New Roman" w:hAnsi="Times New Roman" w:cs="Times New Roman"/>
        </w:rPr>
        <w:t>cause</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publication</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such</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lodgement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schedule</w:t>
      </w:r>
      <w:proofErr w:type="spellEnd"/>
      <w:r w:rsidRPr="005C4346">
        <w:rPr>
          <w:rFonts w:ascii="Times New Roman" w:hAnsi="Times New Roman" w:cs="Times New Roman"/>
        </w:rPr>
        <w:t xml:space="preserve"> in the Government </w:t>
      </w:r>
      <w:proofErr w:type="spellStart"/>
      <w:r w:rsidRPr="005C4346">
        <w:rPr>
          <w:rFonts w:ascii="Times New Roman" w:hAnsi="Times New Roman" w:cs="Times New Roman"/>
        </w:rPr>
        <w:t>Gazette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two</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daily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newspapers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one</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which</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in the Maltese </w:t>
      </w:r>
      <w:proofErr w:type="spellStart"/>
      <w:r w:rsidRPr="005C4346">
        <w:rPr>
          <w:rFonts w:ascii="Times New Roman" w:hAnsi="Times New Roman" w:cs="Times New Roman"/>
        </w:rPr>
        <w:t>language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other</w:t>
      </w:r>
      <w:proofErr w:type="spellEnd"/>
      <w:r w:rsidRPr="005C4346">
        <w:rPr>
          <w:rFonts w:ascii="Times New Roman" w:hAnsi="Times New Roman" w:cs="Times New Roman"/>
        </w:rPr>
        <w:t xml:space="preserve"> in the English </w:t>
      </w:r>
      <w:proofErr w:type="spellStart"/>
      <w:r w:rsidRPr="005C4346">
        <w:rPr>
          <w:rFonts w:ascii="Times New Roman" w:hAnsi="Times New Roman" w:cs="Times New Roman"/>
        </w:rPr>
        <w:t>language</w:t>
      </w:r>
      <w:proofErr w:type="spellEnd"/>
      <w:r w:rsidRPr="005C4346">
        <w:rPr>
          <w:rFonts w:ascii="Times New Roman" w:hAnsi="Times New Roman" w:cs="Times New Roman"/>
        </w:rPr>
        <w:t>.</w:t>
      </w:r>
    </w:p>
    <w:p w14:paraId="2D990E71" w14:textId="77777777" w:rsidR="005C4346" w:rsidRPr="005C4346" w:rsidRDefault="005C4346" w:rsidP="005C4346">
      <w:pPr>
        <w:spacing w:after="0" w:line="240" w:lineRule="auto"/>
        <w:ind w:left="426"/>
        <w:jc w:val="both"/>
        <w:rPr>
          <w:rFonts w:ascii="Times New Roman" w:hAnsi="Times New Roman" w:cs="Times New Roman"/>
        </w:rPr>
      </w:pPr>
    </w:p>
    <w:p w14:paraId="63CBC497"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 xml:space="preserve">(4) </w:t>
      </w:r>
      <w:proofErr w:type="spellStart"/>
      <w:r w:rsidRPr="005C4346">
        <w:rPr>
          <w:rFonts w:ascii="Times New Roman" w:hAnsi="Times New Roman" w:cs="Times New Roman"/>
        </w:rPr>
        <w:t>Without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prejudice</w:t>
      </w:r>
      <w:proofErr w:type="spellEnd"/>
      <w:r w:rsidRPr="005C4346">
        <w:rPr>
          <w:rFonts w:ascii="Times New Roman" w:hAnsi="Times New Roman" w:cs="Times New Roman"/>
        </w:rPr>
        <w:t xml:space="preserve"> to the </w:t>
      </w:r>
      <w:proofErr w:type="spellStart"/>
      <w:r w:rsidRPr="005C4346">
        <w:rPr>
          <w:rFonts w:ascii="Times New Roman" w:hAnsi="Times New Roman" w:cs="Times New Roman"/>
        </w:rPr>
        <w:t>generality</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this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a </w:t>
      </w:r>
      <w:proofErr w:type="spellStart"/>
      <w:r w:rsidRPr="005C4346">
        <w:rPr>
          <w:rFonts w:ascii="Times New Roman" w:hAnsi="Times New Roman" w:cs="Times New Roman"/>
        </w:rPr>
        <w:t>deposit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made</w:t>
      </w:r>
      <w:proofErr w:type="spellEnd"/>
      <w:r w:rsidRPr="005C4346">
        <w:rPr>
          <w:rFonts w:ascii="Times New Roman" w:hAnsi="Times New Roman" w:cs="Times New Roman"/>
        </w:rPr>
        <w:t xml:space="preserve"> for the </w:t>
      </w:r>
      <w:proofErr w:type="spellStart"/>
      <w:r w:rsidRPr="005C4346">
        <w:rPr>
          <w:rFonts w:ascii="Times New Roman" w:hAnsi="Times New Roman" w:cs="Times New Roman"/>
        </w:rPr>
        <w:t>purposes</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this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may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not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impugned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any</w:t>
      </w:r>
      <w:proofErr w:type="spellEnd"/>
      <w:r w:rsidRPr="005C4346">
        <w:rPr>
          <w:rFonts w:ascii="Times New Roman" w:hAnsi="Times New Roman" w:cs="Times New Roman"/>
        </w:rPr>
        <w:t xml:space="preserve"> of the </w:t>
      </w:r>
      <w:proofErr w:type="spellStart"/>
      <w:r w:rsidRPr="005C4346">
        <w:rPr>
          <w:rFonts w:ascii="Times New Roman" w:hAnsi="Times New Roman" w:cs="Times New Roman"/>
        </w:rPr>
        <w:t>grounds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provided</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articles</w:t>
      </w:r>
      <w:proofErr w:type="spellEnd"/>
      <w:r w:rsidRPr="005C4346">
        <w:rPr>
          <w:rFonts w:ascii="Times New Roman" w:hAnsi="Times New Roman" w:cs="Times New Roman"/>
        </w:rPr>
        <w:t xml:space="preserve"> 1173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1175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on</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basis</w:t>
      </w:r>
      <w:proofErr w:type="spellEnd"/>
      <w:r w:rsidRPr="005C4346">
        <w:rPr>
          <w:rFonts w:ascii="Times New Roman" w:hAnsi="Times New Roman" w:cs="Times New Roman"/>
        </w:rPr>
        <w:t xml:space="preserve"> of a </w:t>
      </w:r>
      <w:proofErr w:type="spellStart"/>
      <w:r w:rsidRPr="005C4346">
        <w:rPr>
          <w:rFonts w:ascii="Times New Roman" w:hAnsi="Times New Roman" w:cs="Times New Roman"/>
        </w:rPr>
        <w:t>defect</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form</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death</w:t>
      </w:r>
      <w:proofErr w:type="spellEnd"/>
      <w:r w:rsidRPr="005C4346">
        <w:rPr>
          <w:rFonts w:ascii="Times New Roman" w:hAnsi="Times New Roman" w:cs="Times New Roman"/>
        </w:rPr>
        <w:t xml:space="preserve"> of a </w:t>
      </w:r>
      <w:proofErr w:type="spellStart"/>
      <w:r w:rsidRPr="005C4346">
        <w:rPr>
          <w:rFonts w:ascii="Times New Roman" w:hAnsi="Times New Roman" w:cs="Times New Roman"/>
        </w:rPr>
        <w:t>party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lack</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deposit</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any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interest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on</w:t>
      </w:r>
      <w:proofErr w:type="spellEnd"/>
      <w:r w:rsidRPr="005C4346">
        <w:rPr>
          <w:rFonts w:ascii="Times New Roman" w:hAnsi="Times New Roman" w:cs="Times New Roman"/>
        </w:rPr>
        <w:t xml:space="preserve"> the sum </w:t>
      </w:r>
      <w:proofErr w:type="spellStart"/>
      <w:r w:rsidRPr="005C4346">
        <w:rPr>
          <w:rFonts w:ascii="Times New Roman" w:hAnsi="Times New Roman" w:cs="Times New Roman"/>
        </w:rPr>
        <w:t>adjudicated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costs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due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according</w:t>
      </w:r>
      <w:proofErr w:type="spellEnd"/>
      <w:r w:rsidRPr="005C4346">
        <w:rPr>
          <w:rFonts w:ascii="Times New Roman" w:hAnsi="Times New Roman" w:cs="Times New Roman"/>
        </w:rPr>
        <w:t xml:space="preserve"> to the </w:t>
      </w:r>
      <w:proofErr w:type="spellStart"/>
      <w:r w:rsidRPr="005C4346">
        <w:rPr>
          <w:rFonts w:ascii="Times New Roman" w:hAnsi="Times New Roman" w:cs="Times New Roman"/>
        </w:rPr>
        <w:t>judgment</w:t>
      </w:r>
      <w:proofErr w:type="spellEnd"/>
      <w:r w:rsidRPr="005C4346">
        <w:rPr>
          <w:rFonts w:ascii="Times New Roman" w:hAnsi="Times New Roman" w:cs="Times New Roman"/>
        </w:rPr>
        <w:t>:</w:t>
      </w:r>
    </w:p>
    <w:p w14:paraId="1B41AFE5" w14:textId="77777777" w:rsidR="005C4346" w:rsidRPr="005C4346" w:rsidRDefault="005C4346" w:rsidP="005C4346">
      <w:pPr>
        <w:spacing w:after="0" w:line="240" w:lineRule="auto"/>
        <w:ind w:left="426"/>
        <w:jc w:val="both"/>
        <w:rPr>
          <w:rFonts w:ascii="Times New Roman" w:hAnsi="Times New Roman" w:cs="Times New Roman"/>
        </w:rPr>
      </w:pPr>
    </w:p>
    <w:p w14:paraId="4205B244" w14:textId="77777777" w:rsidR="005C4346" w:rsidRPr="005C4346" w:rsidRDefault="005C4346" w:rsidP="005C4346">
      <w:pPr>
        <w:spacing w:after="0" w:line="240" w:lineRule="auto"/>
        <w:ind w:left="426"/>
        <w:jc w:val="both"/>
        <w:rPr>
          <w:rFonts w:ascii="Times New Roman" w:hAnsi="Times New Roman" w:cs="Times New Roman"/>
        </w:rPr>
      </w:pPr>
      <w:proofErr w:type="spellStart"/>
      <w:r w:rsidRPr="005C4346">
        <w:rPr>
          <w:rFonts w:ascii="Times New Roman" w:hAnsi="Times New Roman" w:cs="Times New Roman"/>
        </w:rPr>
        <w:t>Provided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that</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rights</w:t>
      </w:r>
      <w:proofErr w:type="spellEnd"/>
      <w:r w:rsidRPr="005C4346">
        <w:rPr>
          <w:rFonts w:ascii="Times New Roman" w:hAnsi="Times New Roman" w:cs="Times New Roman"/>
        </w:rPr>
        <w:t xml:space="preserve"> of the </w:t>
      </w:r>
      <w:proofErr w:type="spellStart"/>
      <w:r w:rsidRPr="005C4346">
        <w:rPr>
          <w:rFonts w:ascii="Times New Roman" w:hAnsi="Times New Roman" w:cs="Times New Roman"/>
        </w:rPr>
        <w:t>judgment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creditors</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respect</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any</w:t>
      </w:r>
      <w:proofErr w:type="spellEnd"/>
      <w:r w:rsidRPr="005C4346">
        <w:rPr>
          <w:rFonts w:ascii="Times New Roman" w:hAnsi="Times New Roman" w:cs="Times New Roman"/>
        </w:rPr>
        <w:t xml:space="preserve"> sum </w:t>
      </w:r>
      <w:proofErr w:type="spellStart"/>
      <w:r w:rsidRPr="005C4346">
        <w:rPr>
          <w:rFonts w:ascii="Times New Roman" w:hAnsi="Times New Roman" w:cs="Times New Roman"/>
        </w:rPr>
        <w:t>not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included</w:t>
      </w:r>
      <w:proofErr w:type="spellEnd"/>
      <w:r w:rsidRPr="005C4346">
        <w:rPr>
          <w:rFonts w:ascii="Times New Roman" w:hAnsi="Times New Roman" w:cs="Times New Roman"/>
        </w:rPr>
        <w:t xml:space="preserve"> in the </w:t>
      </w:r>
      <w:proofErr w:type="spellStart"/>
      <w:r w:rsidRPr="005C4346">
        <w:rPr>
          <w:rFonts w:ascii="Times New Roman" w:hAnsi="Times New Roman" w:cs="Times New Roman"/>
        </w:rPr>
        <w:t>deposit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not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prejudiced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reason</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that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exclusion</w:t>
      </w:r>
      <w:proofErr w:type="spellEnd"/>
      <w:r w:rsidRPr="005C4346">
        <w:rPr>
          <w:rFonts w:ascii="Times New Roman" w:hAnsi="Times New Roman" w:cs="Times New Roman"/>
        </w:rPr>
        <w:t>.</w:t>
      </w:r>
    </w:p>
    <w:p w14:paraId="6F94BEE1" w14:textId="77777777" w:rsidR="005C4346" w:rsidRPr="005C4346" w:rsidRDefault="005C4346" w:rsidP="005C4346">
      <w:pPr>
        <w:spacing w:after="0" w:line="240" w:lineRule="auto"/>
        <w:ind w:left="426"/>
        <w:jc w:val="both"/>
        <w:rPr>
          <w:rFonts w:ascii="Times New Roman" w:hAnsi="Times New Roman" w:cs="Times New Roman"/>
        </w:rPr>
      </w:pPr>
    </w:p>
    <w:p w14:paraId="386BB852"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 xml:space="preserve">(5)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instructions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provided</w:t>
      </w:r>
      <w:proofErr w:type="spellEnd"/>
      <w:r w:rsidRPr="005C4346">
        <w:rPr>
          <w:rFonts w:ascii="Times New Roman" w:hAnsi="Times New Roman" w:cs="Times New Roman"/>
        </w:rPr>
        <w:t xml:space="preserve"> for in </w:t>
      </w:r>
      <w:proofErr w:type="spellStart"/>
      <w:r w:rsidRPr="005C4346">
        <w:rPr>
          <w:rFonts w:ascii="Times New Roman" w:hAnsi="Times New Roman" w:cs="Times New Roman"/>
        </w:rPr>
        <w:t>sub-article</w:t>
      </w:r>
      <w:proofErr w:type="spellEnd"/>
      <w:r w:rsidRPr="005C4346">
        <w:rPr>
          <w:rFonts w:ascii="Times New Roman" w:hAnsi="Times New Roman" w:cs="Times New Roman"/>
        </w:rPr>
        <w:t xml:space="preserve"> (1)(i) </w:t>
      </w:r>
      <w:proofErr w:type="spellStart"/>
      <w:r w:rsidRPr="005C4346">
        <w:rPr>
          <w:rFonts w:ascii="Times New Roman" w:hAnsi="Times New Roman" w:cs="Times New Roman"/>
        </w:rPr>
        <w:t>are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not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given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all</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judgment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creditors</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debtor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may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elect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either</w:t>
      </w:r>
      <w:proofErr w:type="spellEnd"/>
      <w:r w:rsidRPr="005C4346">
        <w:rPr>
          <w:rFonts w:ascii="Times New Roman" w:hAnsi="Times New Roman" w:cs="Times New Roman"/>
        </w:rPr>
        <w:t xml:space="preserve"> to </w:t>
      </w:r>
      <w:proofErr w:type="spellStart"/>
      <w:r w:rsidRPr="005C4346">
        <w:rPr>
          <w:rFonts w:ascii="Times New Roman" w:hAnsi="Times New Roman" w:cs="Times New Roman"/>
        </w:rPr>
        <w:t>avail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himself</w:t>
      </w:r>
      <w:proofErr w:type="spellEnd"/>
      <w:r w:rsidRPr="005C4346">
        <w:rPr>
          <w:rFonts w:ascii="Times New Roman" w:hAnsi="Times New Roman" w:cs="Times New Roman"/>
        </w:rPr>
        <w:t xml:space="preserve"> of the </w:t>
      </w:r>
      <w:proofErr w:type="spellStart"/>
      <w:r w:rsidRPr="005C4346">
        <w:rPr>
          <w:rFonts w:ascii="Times New Roman" w:hAnsi="Times New Roman" w:cs="Times New Roman"/>
        </w:rPr>
        <w:t>provisions</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this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only</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respect</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those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creditors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who</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have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not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given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such</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instructions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respect</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judgment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creditors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some</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them</w:t>
      </w:r>
      <w:proofErr w:type="spellEnd"/>
      <w:r w:rsidRPr="005C4346">
        <w:rPr>
          <w:rFonts w:ascii="Times New Roman" w:hAnsi="Times New Roman" w:cs="Times New Roman"/>
        </w:rPr>
        <w:t>.</w:t>
      </w:r>
    </w:p>
    <w:p w14:paraId="178B01ED" w14:textId="77777777" w:rsidR="005C4346" w:rsidRPr="005C4346" w:rsidRDefault="005C4346" w:rsidP="005C4346">
      <w:pPr>
        <w:spacing w:after="0" w:line="240" w:lineRule="auto"/>
        <w:ind w:left="426"/>
        <w:jc w:val="both"/>
        <w:rPr>
          <w:rFonts w:ascii="Times New Roman" w:hAnsi="Times New Roman" w:cs="Times New Roman"/>
        </w:rPr>
      </w:pPr>
    </w:p>
    <w:p w14:paraId="4AD5964C"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 xml:space="preserve">(6) </w:t>
      </w:r>
      <w:proofErr w:type="spellStart"/>
      <w:r w:rsidRPr="005C4346">
        <w:rPr>
          <w:rFonts w:ascii="Times New Roman" w:hAnsi="Times New Roman" w:cs="Times New Roman"/>
        </w:rPr>
        <w:t>Any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one</w:t>
      </w:r>
      <w:proofErr w:type="spellEnd"/>
      <w:r w:rsidRPr="005C4346">
        <w:rPr>
          <w:rFonts w:ascii="Times New Roman" w:hAnsi="Times New Roman" w:cs="Times New Roman"/>
        </w:rPr>
        <w:t xml:space="preserve"> of the </w:t>
      </w:r>
      <w:proofErr w:type="spellStart"/>
      <w:r w:rsidRPr="005C4346">
        <w:rPr>
          <w:rFonts w:ascii="Times New Roman" w:hAnsi="Times New Roman" w:cs="Times New Roman"/>
        </w:rPr>
        <w:t>judgment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creditors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may</w:t>
      </w:r>
      <w:proofErr w:type="spellEnd"/>
      <w:r w:rsidRPr="005C4346">
        <w:rPr>
          <w:rFonts w:ascii="Times New Roman" w:hAnsi="Times New Roman" w:cs="Times New Roman"/>
        </w:rPr>
        <w:t xml:space="preserve">, at </w:t>
      </w:r>
      <w:proofErr w:type="spellStart"/>
      <w:r w:rsidRPr="005C4346">
        <w:rPr>
          <w:rFonts w:ascii="Times New Roman" w:hAnsi="Times New Roman" w:cs="Times New Roman"/>
        </w:rPr>
        <w:t>any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time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without</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consent</w:t>
      </w:r>
      <w:proofErr w:type="spellEnd"/>
      <w:r w:rsidRPr="005C4346">
        <w:rPr>
          <w:rFonts w:ascii="Times New Roman" w:hAnsi="Times New Roman" w:cs="Times New Roman"/>
        </w:rPr>
        <w:t xml:space="preserve"> of the </w:t>
      </w:r>
      <w:proofErr w:type="spellStart"/>
      <w:r w:rsidRPr="005C4346">
        <w:rPr>
          <w:rFonts w:ascii="Times New Roman" w:hAnsi="Times New Roman" w:cs="Times New Roman"/>
        </w:rPr>
        <w:t>other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judgment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creditors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being</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required</w:t>
      </w:r>
      <w:proofErr w:type="spellEnd"/>
      <w:r w:rsidRPr="005C4346">
        <w:rPr>
          <w:rFonts w:ascii="Times New Roman" w:hAnsi="Times New Roman" w:cs="Times New Roman"/>
        </w:rPr>
        <w:t xml:space="preserve">, file an </w:t>
      </w:r>
      <w:proofErr w:type="spellStart"/>
      <w:r w:rsidRPr="005C4346">
        <w:rPr>
          <w:rFonts w:ascii="Times New Roman" w:hAnsi="Times New Roman" w:cs="Times New Roman"/>
        </w:rPr>
        <w:t>application</w:t>
      </w:r>
      <w:proofErr w:type="spellEnd"/>
      <w:r w:rsidRPr="005C4346">
        <w:rPr>
          <w:rFonts w:ascii="Times New Roman" w:hAnsi="Times New Roman" w:cs="Times New Roman"/>
        </w:rPr>
        <w:t xml:space="preserve"> to the </w:t>
      </w:r>
      <w:proofErr w:type="spellStart"/>
      <w:r w:rsidRPr="005C4346">
        <w:rPr>
          <w:rFonts w:ascii="Times New Roman" w:hAnsi="Times New Roman" w:cs="Times New Roman"/>
        </w:rPr>
        <w:t>court</w:t>
      </w:r>
      <w:proofErr w:type="spellEnd"/>
      <w:r w:rsidRPr="005C4346">
        <w:rPr>
          <w:rFonts w:ascii="Times New Roman" w:hAnsi="Times New Roman" w:cs="Times New Roman"/>
        </w:rPr>
        <w:t xml:space="preserve"> for the </w:t>
      </w:r>
      <w:proofErr w:type="spellStart"/>
      <w:r w:rsidRPr="005C4346">
        <w:rPr>
          <w:rFonts w:ascii="Times New Roman" w:hAnsi="Times New Roman" w:cs="Times New Roman"/>
        </w:rPr>
        <w:t>withdrawal</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his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share</w:t>
      </w:r>
      <w:proofErr w:type="spellEnd"/>
      <w:r w:rsidRPr="005C4346">
        <w:rPr>
          <w:rFonts w:ascii="Times New Roman" w:hAnsi="Times New Roman" w:cs="Times New Roman"/>
        </w:rPr>
        <w:t xml:space="preserve"> of the sum </w:t>
      </w:r>
      <w:proofErr w:type="spellStart"/>
      <w:r w:rsidRPr="005C4346">
        <w:rPr>
          <w:rFonts w:ascii="Times New Roman" w:hAnsi="Times New Roman" w:cs="Times New Roman"/>
        </w:rPr>
        <w:t>deposited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upon</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court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being</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satisfied</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his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share</w:t>
      </w:r>
      <w:proofErr w:type="spellEnd"/>
      <w:r w:rsidRPr="005C4346">
        <w:rPr>
          <w:rFonts w:ascii="Times New Roman" w:hAnsi="Times New Roman" w:cs="Times New Roman"/>
        </w:rPr>
        <w:t>.</w:t>
      </w:r>
    </w:p>
    <w:p w14:paraId="7EF3BA19" w14:textId="77777777" w:rsidR="005C4346" w:rsidRPr="005C4346" w:rsidRDefault="005C4346" w:rsidP="005C4346">
      <w:pPr>
        <w:spacing w:after="0" w:line="240" w:lineRule="auto"/>
        <w:ind w:left="426"/>
        <w:jc w:val="both"/>
        <w:rPr>
          <w:rFonts w:ascii="Times New Roman" w:hAnsi="Times New Roman" w:cs="Times New Roman"/>
        </w:rPr>
      </w:pPr>
    </w:p>
    <w:p w14:paraId="67373EC6"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 xml:space="preserve">(7) </w:t>
      </w:r>
      <w:proofErr w:type="spellStart"/>
      <w:r w:rsidRPr="005C4346">
        <w:rPr>
          <w:rFonts w:ascii="Times New Roman" w:hAnsi="Times New Roman" w:cs="Times New Roman"/>
        </w:rPr>
        <w:t>This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apply</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respect</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judgments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even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if</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delivered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before</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coming</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into</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force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thereof</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sohowever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that</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respect</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judgments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delivered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before</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coming</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into</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force</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this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period</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three</w:t>
      </w:r>
      <w:proofErr w:type="spellEnd"/>
      <w:r w:rsidRPr="005C4346">
        <w:rPr>
          <w:rFonts w:ascii="Times New Roman" w:hAnsi="Times New Roman" w:cs="Times New Roman"/>
        </w:rPr>
        <w:t xml:space="preserve"> (3) </w:t>
      </w:r>
      <w:proofErr w:type="spellStart"/>
      <w:r w:rsidRPr="005C4346">
        <w:rPr>
          <w:rFonts w:ascii="Times New Roman" w:hAnsi="Times New Roman" w:cs="Times New Roman"/>
        </w:rPr>
        <w:t>months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provided</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sub-article</w:t>
      </w:r>
      <w:proofErr w:type="spellEnd"/>
      <w:r w:rsidRPr="005C4346">
        <w:rPr>
          <w:rFonts w:ascii="Times New Roman" w:hAnsi="Times New Roman" w:cs="Times New Roman"/>
        </w:rPr>
        <w:t xml:space="preserve"> (1)(i)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ii</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commence</w:t>
      </w:r>
      <w:proofErr w:type="spellEnd"/>
      <w:r w:rsidRPr="005C4346">
        <w:rPr>
          <w:rFonts w:ascii="Times New Roman" w:hAnsi="Times New Roman" w:cs="Times New Roman"/>
        </w:rPr>
        <w:t xml:space="preserve"> to </w:t>
      </w:r>
      <w:proofErr w:type="spellStart"/>
      <w:r w:rsidRPr="005C4346">
        <w:rPr>
          <w:rFonts w:ascii="Times New Roman" w:hAnsi="Times New Roman" w:cs="Times New Roman"/>
        </w:rPr>
        <w:t>run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from</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day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immediately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after</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day</w:t>
      </w:r>
      <w:proofErr w:type="spellEnd"/>
      <w:r w:rsidRPr="005C4346">
        <w:rPr>
          <w:rFonts w:ascii="Times New Roman" w:hAnsi="Times New Roman" w:cs="Times New Roman"/>
        </w:rPr>
        <w:t xml:space="preserve"> of the </w:t>
      </w:r>
      <w:proofErr w:type="spellStart"/>
      <w:r w:rsidRPr="005C4346">
        <w:rPr>
          <w:rFonts w:ascii="Times New Roman" w:hAnsi="Times New Roman" w:cs="Times New Roman"/>
        </w:rPr>
        <w:t>coming</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into</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force</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this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article</w:t>
      </w:r>
      <w:proofErr w:type="spellEnd"/>
      <w:r w:rsidRPr="005C4346">
        <w:rPr>
          <w:rFonts w:ascii="Times New Roman" w:hAnsi="Times New Roman" w:cs="Times New Roman"/>
        </w:rPr>
        <w:t>.”.”.</w:t>
      </w:r>
    </w:p>
    <w:p w14:paraId="63CD1932" w14:textId="77777777" w:rsidR="005C4346" w:rsidRPr="005C4346" w:rsidRDefault="005C4346" w:rsidP="005C4346">
      <w:pPr>
        <w:spacing w:after="0" w:line="240" w:lineRule="auto"/>
        <w:ind w:left="426"/>
        <w:jc w:val="both"/>
        <w:rPr>
          <w:rFonts w:ascii="Times New Roman" w:hAnsi="Times New Roman" w:cs="Times New Roman"/>
        </w:rPr>
      </w:pPr>
    </w:p>
    <w:p w14:paraId="4E4C77F1"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lastRenderedPageBreak/>
        <w:t xml:space="preserve">IĊ-CHAIRPERSON: </w:t>
      </w:r>
      <w:r w:rsidRPr="005C4346">
        <w:rPr>
          <w:rFonts w:ascii="Times New Roman" w:hAnsi="Times New Roman" w:cs="Times New Roman"/>
        </w:rPr>
        <w:t>Rimarki? L-Onor. Adrian Delia.</w:t>
      </w:r>
    </w:p>
    <w:p w14:paraId="66A23E27" w14:textId="77777777" w:rsidR="005C4346" w:rsidRPr="005C4346" w:rsidRDefault="005C4346" w:rsidP="005C4346">
      <w:pPr>
        <w:spacing w:after="0" w:line="240" w:lineRule="auto"/>
        <w:jc w:val="both"/>
        <w:rPr>
          <w:rFonts w:ascii="Times New Roman" w:hAnsi="Times New Roman" w:cs="Times New Roman"/>
        </w:rPr>
      </w:pPr>
    </w:p>
    <w:p w14:paraId="793743B1"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ADRIAN DELIA:</w:t>
      </w:r>
      <w:r w:rsidRPr="005C4346">
        <w:rPr>
          <w:rFonts w:ascii="Times New Roman" w:hAnsi="Times New Roman" w:cs="Times New Roman"/>
        </w:rPr>
        <w:t xml:space="preserve"> Kumment wieħed Ministru. Ma nafx intix </w:t>
      </w:r>
      <w:proofErr w:type="spellStart"/>
      <w:r w:rsidRPr="005C4346">
        <w:rPr>
          <w:rFonts w:ascii="Times New Roman" w:hAnsi="Times New Roman" w:cs="Times New Roman"/>
        </w:rPr>
        <w:t>aware</w:t>
      </w:r>
      <w:proofErr w:type="spellEnd"/>
      <w:r w:rsidRPr="005C4346">
        <w:rPr>
          <w:rFonts w:ascii="Times New Roman" w:hAnsi="Times New Roman" w:cs="Times New Roman"/>
        </w:rPr>
        <w:t xml:space="preserve"> minn ħaġa li torbot </w:t>
      </w:r>
      <w:proofErr w:type="spellStart"/>
      <w:r w:rsidRPr="005C4346">
        <w:rPr>
          <w:rFonts w:ascii="Times New Roman" w:hAnsi="Times New Roman" w:cs="Times New Roman"/>
        </w:rPr>
        <w:t>instrinsikament</w:t>
      </w:r>
      <w:proofErr w:type="spellEnd"/>
      <w:r w:rsidRPr="005C4346">
        <w:rPr>
          <w:rFonts w:ascii="Times New Roman" w:hAnsi="Times New Roman" w:cs="Times New Roman"/>
        </w:rPr>
        <w:t xml:space="preserve"> ma’ din. Hekk kif il-Gvern jew kwalunkwe persuna li għandha tħallas u trid tkun ċerta li ħallset, u allura rridu naċċertaw li jkun hemm the </w:t>
      </w:r>
      <w:proofErr w:type="spellStart"/>
      <w:r w:rsidRPr="005C4346">
        <w:rPr>
          <w:rFonts w:ascii="Times New Roman" w:hAnsi="Times New Roman" w:cs="Times New Roman"/>
        </w:rPr>
        <w:t>expediency</w:t>
      </w:r>
      <w:proofErr w:type="spellEnd"/>
      <w:r w:rsidRPr="005C4346">
        <w:rPr>
          <w:rFonts w:ascii="Times New Roman" w:hAnsi="Times New Roman" w:cs="Times New Roman"/>
        </w:rPr>
        <w:t xml:space="preserve"> of the proċess, bħala fatt illum il-ġurnata wara li jkun hemm ċedola ta’ depożitu li titħallas regolarment, anke meta m’hemmx kontestazzjoni - jiġifieri jien </w:t>
      </w:r>
      <w:proofErr w:type="spellStart"/>
      <w:r w:rsidRPr="005C4346">
        <w:rPr>
          <w:rFonts w:ascii="Times New Roman" w:hAnsi="Times New Roman" w:cs="Times New Roman"/>
        </w:rPr>
        <w:t>irbaħt</w:t>
      </w:r>
      <w:proofErr w:type="spellEnd"/>
      <w:r w:rsidRPr="005C4346">
        <w:rPr>
          <w:rFonts w:ascii="Times New Roman" w:hAnsi="Times New Roman" w:cs="Times New Roman"/>
        </w:rPr>
        <w:t xml:space="preserve"> ġudizzju u inti </w:t>
      </w:r>
      <w:proofErr w:type="spellStart"/>
      <w:r w:rsidRPr="005C4346">
        <w:rPr>
          <w:rFonts w:ascii="Times New Roman" w:hAnsi="Times New Roman" w:cs="Times New Roman"/>
        </w:rPr>
        <w:t>poġġejt</w:t>
      </w:r>
      <w:proofErr w:type="spellEnd"/>
      <w:r w:rsidRPr="005C4346">
        <w:rPr>
          <w:rFonts w:ascii="Times New Roman" w:hAnsi="Times New Roman" w:cs="Times New Roman"/>
        </w:rPr>
        <w:t xml:space="preserve"> il-flus il-qorti - min-naħa tal-qorti qed idumu bejn wieħed u ieħor 14-il ġimgħa. Issa jekk hux min-naħa tal-qorti jew mit-Teżor li se jgħaddilhom il-flus, ma nafx. Mela int </w:t>
      </w:r>
      <w:proofErr w:type="spellStart"/>
      <w:r w:rsidRPr="005C4346">
        <w:rPr>
          <w:rFonts w:ascii="Times New Roman" w:hAnsi="Times New Roman" w:cs="Times New Roman"/>
        </w:rPr>
        <w:t>irbaħt</w:t>
      </w:r>
      <w:proofErr w:type="spellEnd"/>
      <w:r w:rsidRPr="005C4346">
        <w:rPr>
          <w:rFonts w:ascii="Times New Roman" w:hAnsi="Times New Roman" w:cs="Times New Roman"/>
        </w:rPr>
        <w:t xml:space="preserve"> sentenza, ġudizzju monetarju, id-debitur ħallas u mill-ġurnata tal-ħlas wara li jiġu </w:t>
      </w:r>
      <w:proofErr w:type="spellStart"/>
      <w:r w:rsidRPr="005C4346">
        <w:rPr>
          <w:rFonts w:ascii="Times New Roman" w:hAnsi="Times New Roman" w:cs="Times New Roman"/>
        </w:rPr>
        <w:t>ffirmati</w:t>
      </w:r>
      <w:proofErr w:type="spellEnd"/>
      <w:r w:rsidRPr="005C4346">
        <w:rPr>
          <w:rFonts w:ascii="Times New Roman" w:hAnsi="Times New Roman" w:cs="Times New Roman"/>
        </w:rPr>
        <w:t xml:space="preserve"> d-dokumenti kollha neċessarji għar-rilaxx xorta jdumu </w:t>
      </w:r>
      <w:proofErr w:type="spellStart"/>
      <w:r w:rsidRPr="005C4346">
        <w:rPr>
          <w:rFonts w:ascii="Times New Roman" w:hAnsi="Times New Roman" w:cs="Times New Roman"/>
        </w:rPr>
        <w:t>around</w:t>
      </w:r>
      <w:proofErr w:type="spellEnd"/>
      <w:r w:rsidRPr="005C4346">
        <w:rPr>
          <w:rFonts w:ascii="Times New Roman" w:hAnsi="Times New Roman" w:cs="Times New Roman"/>
        </w:rPr>
        <w:t xml:space="preserve"> 14 to 16 </w:t>
      </w:r>
      <w:proofErr w:type="spellStart"/>
      <w:r w:rsidRPr="005C4346">
        <w:rPr>
          <w:rFonts w:ascii="Times New Roman" w:hAnsi="Times New Roman" w:cs="Times New Roman"/>
        </w:rPr>
        <w:t>weeks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which</w:t>
      </w:r>
      <w:proofErr w:type="spellEnd"/>
      <w:r w:rsidRPr="005C4346">
        <w:rPr>
          <w:rFonts w:ascii="Times New Roman" w:hAnsi="Times New Roman" w:cs="Times New Roman"/>
        </w:rPr>
        <w:t xml:space="preserve"> I </w:t>
      </w:r>
      <w:proofErr w:type="spellStart"/>
      <w:r w:rsidRPr="005C4346">
        <w:rPr>
          <w:rFonts w:ascii="Times New Roman" w:hAnsi="Times New Roman" w:cs="Times New Roman"/>
        </w:rPr>
        <w:t>think</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creating</w:t>
      </w:r>
      <w:proofErr w:type="spellEnd"/>
      <w:r w:rsidRPr="005C4346">
        <w:rPr>
          <w:rFonts w:ascii="Times New Roman" w:hAnsi="Times New Roman" w:cs="Times New Roman"/>
        </w:rPr>
        <w:t xml:space="preserve"> an </w:t>
      </w:r>
      <w:proofErr w:type="spellStart"/>
      <w:r w:rsidRPr="005C4346">
        <w:rPr>
          <w:rFonts w:ascii="Times New Roman" w:hAnsi="Times New Roman" w:cs="Times New Roman"/>
        </w:rPr>
        <w:t>injustice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against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those</w:t>
      </w:r>
      <w:proofErr w:type="spellEnd"/>
      <w:r w:rsidRPr="005C4346">
        <w:rPr>
          <w:rFonts w:ascii="Times New Roman" w:hAnsi="Times New Roman" w:cs="Times New Roman"/>
        </w:rPr>
        <w:t xml:space="preserve"> li jkunu ilhom snin jistennew ġudizzju. Il-ħlas ikun sar, għax għandek fejn ma jsirx, imbagħad xorta trid tistenna daqshekk. Huwa </w:t>
      </w:r>
      <w:proofErr w:type="spellStart"/>
      <w:r w:rsidRPr="005C4346">
        <w:rPr>
          <w:rFonts w:ascii="Times New Roman" w:hAnsi="Times New Roman" w:cs="Times New Roman"/>
        </w:rPr>
        <w:t>idoneu</w:t>
      </w:r>
      <w:proofErr w:type="spellEnd"/>
      <w:r w:rsidRPr="005C4346">
        <w:rPr>
          <w:rFonts w:ascii="Times New Roman" w:hAnsi="Times New Roman" w:cs="Times New Roman"/>
        </w:rPr>
        <w:t xml:space="preserve"> li jkollna </w:t>
      </w:r>
      <w:proofErr w:type="spellStart"/>
      <w:r w:rsidRPr="005C4346">
        <w:rPr>
          <w:rFonts w:ascii="Times New Roman" w:hAnsi="Times New Roman" w:cs="Times New Roman"/>
        </w:rPr>
        <w:t>notament</w:t>
      </w:r>
      <w:proofErr w:type="spellEnd"/>
      <w:r w:rsidRPr="005C4346">
        <w:rPr>
          <w:rFonts w:ascii="Times New Roman" w:hAnsi="Times New Roman" w:cs="Times New Roman"/>
        </w:rPr>
        <w:t xml:space="preserve"> ta’ dan hawnhekk ħalli naħsbu fis-soluzzjoni wkoll.</w:t>
      </w:r>
    </w:p>
    <w:p w14:paraId="582CE239" w14:textId="77777777" w:rsidR="005C4346" w:rsidRPr="005C4346" w:rsidRDefault="005C4346" w:rsidP="005C4346">
      <w:pPr>
        <w:spacing w:after="0" w:line="240" w:lineRule="auto"/>
        <w:jc w:val="both"/>
        <w:rPr>
          <w:rFonts w:ascii="Times New Roman" w:hAnsi="Times New Roman" w:cs="Times New Roman"/>
        </w:rPr>
      </w:pPr>
    </w:p>
    <w:p w14:paraId="4CEF8789"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Nieħu nota ta’ dak li qed jgħid il-kollega.</w:t>
      </w:r>
    </w:p>
    <w:p w14:paraId="1C2F8304" w14:textId="77777777" w:rsidR="005C4346" w:rsidRPr="005C4346" w:rsidRDefault="005C4346" w:rsidP="005C4346">
      <w:pPr>
        <w:spacing w:after="0" w:line="240" w:lineRule="auto"/>
        <w:jc w:val="both"/>
        <w:rPr>
          <w:rFonts w:ascii="Times New Roman" w:hAnsi="Times New Roman" w:cs="Times New Roman"/>
        </w:rPr>
      </w:pPr>
    </w:p>
    <w:p w14:paraId="65C1E7AC"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 xml:space="preserve">IĊ-CHAIRPERSON: </w:t>
      </w:r>
      <w:r w:rsidRPr="005C4346">
        <w:rPr>
          <w:rFonts w:ascii="Times New Roman" w:hAnsi="Times New Roman" w:cs="Times New Roman"/>
        </w:rPr>
        <w:t xml:space="preserve">Aktar rimarki? (Onor. Membri: </w:t>
      </w:r>
      <w:proofErr w:type="spellStart"/>
      <w:r w:rsidRPr="005C4346">
        <w:rPr>
          <w:rFonts w:ascii="Times New Roman" w:hAnsi="Times New Roman" w:cs="Times New Roman"/>
        </w:rPr>
        <w:t>No</w:t>
      </w:r>
      <w:proofErr w:type="spellEnd"/>
      <w:r w:rsidRPr="005C4346">
        <w:rPr>
          <w:rFonts w:ascii="Times New Roman" w:hAnsi="Times New Roman" w:cs="Times New Roman"/>
        </w:rPr>
        <w:t xml:space="preserve">) Il-mistoqsija hi li Klawsola 5B Ġdida tkun moqrija t-Tieni Darba. Dawk favur? (Onor. Membri: </w:t>
      </w:r>
      <w:proofErr w:type="spellStart"/>
      <w:r w:rsidRPr="005C4346">
        <w:rPr>
          <w:rFonts w:ascii="Times New Roman" w:hAnsi="Times New Roman" w:cs="Times New Roman"/>
        </w:rPr>
        <w:t>Aye</w:t>
      </w:r>
      <w:proofErr w:type="spellEnd"/>
      <w:r w:rsidRPr="005C4346">
        <w:rPr>
          <w:rFonts w:ascii="Times New Roman" w:hAnsi="Times New Roman" w:cs="Times New Roman"/>
        </w:rPr>
        <w:t xml:space="preserve">) Dawk kontra? </w:t>
      </w:r>
      <w:proofErr w:type="spellStart"/>
      <w:r w:rsidRPr="005C4346">
        <w:rPr>
          <w:rFonts w:ascii="Times New Roman" w:hAnsi="Times New Roman" w:cs="Times New Roman"/>
        </w:rPr>
        <w:t>Agreed</w:t>
      </w:r>
      <w:proofErr w:type="spellEnd"/>
      <w:r w:rsidRPr="005C4346">
        <w:rPr>
          <w:rFonts w:ascii="Times New Roman" w:hAnsi="Times New Roman" w:cs="Times New Roman"/>
        </w:rPr>
        <w:t>.</w:t>
      </w:r>
    </w:p>
    <w:p w14:paraId="5AE1ACAA" w14:textId="77777777" w:rsidR="005C4346" w:rsidRPr="005C4346" w:rsidRDefault="005C4346" w:rsidP="005C4346">
      <w:pPr>
        <w:spacing w:after="0" w:line="240" w:lineRule="auto"/>
        <w:jc w:val="both"/>
        <w:rPr>
          <w:rFonts w:ascii="Times New Roman" w:hAnsi="Times New Roman" w:cs="Times New Roman"/>
        </w:rPr>
      </w:pPr>
    </w:p>
    <w:p w14:paraId="1EA9E747"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 xml:space="preserve">Il-mozzjoni għaddiet </w:t>
      </w:r>
      <w:proofErr w:type="spellStart"/>
      <w:r w:rsidRPr="005C4346">
        <w:rPr>
          <w:rFonts w:ascii="Times New Roman" w:hAnsi="Times New Roman" w:cs="Times New Roman"/>
          <w:i/>
          <w:iCs/>
        </w:rPr>
        <w:t>nem</w:t>
      </w:r>
      <w:proofErr w:type="spellEnd"/>
      <w:r w:rsidRPr="005C4346">
        <w:rPr>
          <w:rFonts w:ascii="Times New Roman" w:hAnsi="Times New Roman" w:cs="Times New Roman"/>
          <w:i/>
          <w:iCs/>
        </w:rPr>
        <w:t xml:space="preserve">. </w:t>
      </w:r>
      <w:proofErr w:type="spellStart"/>
      <w:r w:rsidRPr="005C4346">
        <w:rPr>
          <w:rFonts w:ascii="Times New Roman" w:hAnsi="Times New Roman" w:cs="Times New Roman"/>
          <w:i/>
          <w:iCs/>
        </w:rPr>
        <w:t>con</w:t>
      </w:r>
      <w:proofErr w:type="spellEnd"/>
      <w:r w:rsidRPr="005C4346">
        <w:rPr>
          <w:rFonts w:ascii="Times New Roman" w:hAnsi="Times New Roman" w:cs="Times New Roman"/>
          <w:i/>
          <w:iCs/>
        </w:rPr>
        <w:t xml:space="preserve">. u Klawsola 5B Ġdida ġiet moqrija t-Tieni Darba. </w:t>
      </w:r>
    </w:p>
    <w:p w14:paraId="771A4962" w14:textId="77777777" w:rsidR="005C4346" w:rsidRPr="005C4346" w:rsidRDefault="005C4346" w:rsidP="005C4346">
      <w:pPr>
        <w:spacing w:after="0" w:line="240" w:lineRule="auto"/>
        <w:jc w:val="both"/>
        <w:rPr>
          <w:rFonts w:ascii="Times New Roman" w:hAnsi="Times New Roman" w:cs="Times New Roman"/>
          <w:i/>
          <w:iCs/>
        </w:rPr>
      </w:pPr>
    </w:p>
    <w:p w14:paraId="41AA1215" w14:textId="77777777" w:rsidR="005C4346" w:rsidRPr="005C4346" w:rsidRDefault="005C4346" w:rsidP="005C4346">
      <w:pPr>
        <w:spacing w:after="0" w:line="240" w:lineRule="auto"/>
        <w:jc w:val="both"/>
        <w:rPr>
          <w:rFonts w:ascii="Times New Roman" w:hAnsi="Times New Roman" w:cs="Times New Roman"/>
          <w:iCs/>
        </w:rPr>
      </w:pPr>
      <w:r w:rsidRPr="005C4346">
        <w:rPr>
          <w:rFonts w:ascii="Times New Roman" w:hAnsi="Times New Roman" w:cs="Times New Roman"/>
          <w:b/>
          <w:bCs/>
          <w:iCs/>
        </w:rPr>
        <w:t>ONOR. CLYDE CARUANA:</w:t>
      </w:r>
      <w:r w:rsidRPr="005C4346">
        <w:rPr>
          <w:rFonts w:ascii="Times New Roman" w:hAnsi="Times New Roman" w:cs="Times New Roman"/>
          <w:iCs/>
        </w:rPr>
        <w:t xml:space="preserve"> Sur President, </w:t>
      </w:r>
      <w:proofErr w:type="spellStart"/>
      <w:r w:rsidRPr="005C4346">
        <w:rPr>
          <w:rFonts w:ascii="Times New Roman" w:hAnsi="Times New Roman" w:cs="Times New Roman"/>
          <w:iCs/>
        </w:rPr>
        <w:t>nipproponi</w:t>
      </w:r>
      <w:proofErr w:type="spellEnd"/>
      <w:r w:rsidRPr="005C4346">
        <w:rPr>
          <w:rFonts w:ascii="Times New Roman" w:hAnsi="Times New Roman" w:cs="Times New Roman"/>
          <w:iCs/>
        </w:rPr>
        <w:t xml:space="preserve"> li Klawsola 5B Ġdida tkun tifforma parti mill-Abbozz ta’ Liġi.</w:t>
      </w:r>
    </w:p>
    <w:p w14:paraId="348481FA" w14:textId="77777777" w:rsidR="005C4346" w:rsidRPr="005C4346" w:rsidRDefault="005C4346" w:rsidP="005C4346">
      <w:pPr>
        <w:spacing w:after="0" w:line="240" w:lineRule="auto"/>
        <w:jc w:val="both"/>
        <w:rPr>
          <w:rFonts w:ascii="Times New Roman" w:hAnsi="Times New Roman" w:cs="Times New Roman"/>
          <w:iCs/>
        </w:rPr>
      </w:pPr>
    </w:p>
    <w:p w14:paraId="5A7B1F32" w14:textId="77777777" w:rsidR="005C4346" w:rsidRPr="005C4346" w:rsidRDefault="005C4346" w:rsidP="005C4346">
      <w:pPr>
        <w:spacing w:after="0" w:line="240" w:lineRule="auto"/>
        <w:jc w:val="both"/>
        <w:rPr>
          <w:rFonts w:ascii="Times New Roman" w:hAnsi="Times New Roman" w:cs="Times New Roman"/>
          <w:iCs/>
        </w:rPr>
      </w:pPr>
      <w:r w:rsidRPr="005C4346">
        <w:rPr>
          <w:rFonts w:ascii="Times New Roman" w:hAnsi="Times New Roman" w:cs="Times New Roman"/>
          <w:b/>
          <w:bCs/>
          <w:iCs/>
        </w:rPr>
        <w:t>IĊ-CHAIRPERSON:</w:t>
      </w:r>
      <w:r w:rsidRPr="005C4346">
        <w:rPr>
          <w:rFonts w:ascii="Times New Roman" w:hAnsi="Times New Roman" w:cs="Times New Roman"/>
          <w:iCs/>
        </w:rPr>
        <w:t xml:space="preserve"> </w:t>
      </w:r>
      <w:r w:rsidRPr="005C4346">
        <w:rPr>
          <w:rFonts w:ascii="Times New Roman" w:hAnsi="Times New Roman" w:cs="Times New Roman"/>
        </w:rPr>
        <w:t xml:space="preserve">Hawn iktar rimarki? (Onor. Membri: </w:t>
      </w:r>
      <w:proofErr w:type="spellStart"/>
      <w:r w:rsidRPr="005C4346">
        <w:rPr>
          <w:rFonts w:ascii="Times New Roman" w:hAnsi="Times New Roman" w:cs="Times New Roman"/>
        </w:rPr>
        <w:t>No</w:t>
      </w:r>
      <w:proofErr w:type="spellEnd"/>
      <w:r w:rsidRPr="005C4346">
        <w:rPr>
          <w:rFonts w:ascii="Times New Roman" w:hAnsi="Times New Roman" w:cs="Times New Roman"/>
        </w:rPr>
        <w:t xml:space="preserve">) </w:t>
      </w:r>
      <w:r w:rsidRPr="005C4346">
        <w:rPr>
          <w:rFonts w:ascii="Times New Roman" w:hAnsi="Times New Roman" w:cs="Times New Roman"/>
          <w:iCs/>
        </w:rPr>
        <w:t xml:space="preserve">Il-mistoqsija hi li Klawsola 5B Ġdida tkun tifforma parti mill-Abbozz ta’ Liġi. Dawk favur? (Onor. Membri: </w:t>
      </w:r>
      <w:proofErr w:type="spellStart"/>
      <w:r w:rsidRPr="005C4346">
        <w:rPr>
          <w:rFonts w:ascii="Times New Roman" w:hAnsi="Times New Roman" w:cs="Times New Roman"/>
          <w:iCs/>
        </w:rPr>
        <w:t>Aye</w:t>
      </w:r>
      <w:proofErr w:type="spellEnd"/>
      <w:r w:rsidRPr="005C4346">
        <w:rPr>
          <w:rFonts w:ascii="Times New Roman" w:hAnsi="Times New Roman" w:cs="Times New Roman"/>
          <w:iCs/>
        </w:rPr>
        <w:t xml:space="preserve">) Dawk kontra? </w:t>
      </w:r>
      <w:proofErr w:type="spellStart"/>
      <w:r w:rsidRPr="005C4346">
        <w:rPr>
          <w:rFonts w:ascii="Times New Roman" w:hAnsi="Times New Roman" w:cs="Times New Roman"/>
          <w:iCs/>
        </w:rPr>
        <w:t>Agreed</w:t>
      </w:r>
      <w:proofErr w:type="spellEnd"/>
      <w:r w:rsidRPr="005C4346">
        <w:rPr>
          <w:rFonts w:ascii="Times New Roman" w:hAnsi="Times New Roman" w:cs="Times New Roman"/>
          <w:iCs/>
        </w:rPr>
        <w:t>.</w:t>
      </w:r>
    </w:p>
    <w:p w14:paraId="4068B707" w14:textId="77777777" w:rsidR="005C4346" w:rsidRPr="005C4346" w:rsidRDefault="005C4346" w:rsidP="005C4346">
      <w:pPr>
        <w:spacing w:after="0" w:line="240" w:lineRule="auto"/>
        <w:jc w:val="both"/>
        <w:rPr>
          <w:rFonts w:ascii="Times New Roman" w:hAnsi="Times New Roman" w:cs="Times New Roman"/>
          <w:iCs/>
        </w:rPr>
      </w:pPr>
    </w:p>
    <w:p w14:paraId="0C4256AC" w14:textId="77777777" w:rsidR="005C4346" w:rsidRPr="005C4346" w:rsidRDefault="005C4346" w:rsidP="005C4346">
      <w:pPr>
        <w:spacing w:after="0" w:line="240" w:lineRule="auto"/>
        <w:jc w:val="both"/>
        <w:rPr>
          <w:rFonts w:ascii="Times New Roman" w:hAnsi="Times New Roman" w:cs="Times New Roman"/>
          <w:i/>
        </w:rPr>
      </w:pPr>
      <w:r w:rsidRPr="005C4346">
        <w:rPr>
          <w:rFonts w:ascii="Times New Roman" w:hAnsi="Times New Roman" w:cs="Times New Roman"/>
          <w:i/>
        </w:rPr>
        <w:t xml:space="preserve">Klawsola 5B Ġdida għaddiet </w:t>
      </w:r>
      <w:proofErr w:type="spellStart"/>
      <w:r w:rsidRPr="005C4346">
        <w:rPr>
          <w:rFonts w:ascii="Times New Roman" w:hAnsi="Times New Roman" w:cs="Times New Roman"/>
          <w:i/>
        </w:rPr>
        <w:t>nem</w:t>
      </w:r>
      <w:proofErr w:type="spellEnd"/>
      <w:r w:rsidRPr="005C4346">
        <w:rPr>
          <w:rFonts w:ascii="Times New Roman" w:hAnsi="Times New Roman" w:cs="Times New Roman"/>
          <w:i/>
        </w:rPr>
        <w:t xml:space="preserve">. </w:t>
      </w:r>
      <w:proofErr w:type="spellStart"/>
      <w:r w:rsidRPr="005C4346">
        <w:rPr>
          <w:rFonts w:ascii="Times New Roman" w:hAnsi="Times New Roman" w:cs="Times New Roman"/>
          <w:i/>
        </w:rPr>
        <w:t>con</w:t>
      </w:r>
      <w:proofErr w:type="spellEnd"/>
      <w:r w:rsidRPr="005C4346">
        <w:rPr>
          <w:rFonts w:ascii="Times New Roman" w:hAnsi="Times New Roman" w:cs="Times New Roman"/>
          <w:i/>
        </w:rPr>
        <w:t>. u ġiet ordnata biex issir parti mill-Abbozz ta’ Liġi.</w:t>
      </w:r>
    </w:p>
    <w:p w14:paraId="6803B0C4" w14:textId="77777777" w:rsidR="005C4346" w:rsidRPr="005C4346" w:rsidRDefault="005C4346" w:rsidP="005C4346">
      <w:pPr>
        <w:spacing w:after="0" w:line="240" w:lineRule="auto"/>
        <w:jc w:val="both"/>
        <w:rPr>
          <w:rFonts w:ascii="Times New Roman" w:hAnsi="Times New Roman" w:cs="Times New Roman"/>
        </w:rPr>
      </w:pPr>
    </w:p>
    <w:p w14:paraId="70A13674" w14:textId="77777777" w:rsidR="005C4346" w:rsidRDefault="005C4346" w:rsidP="005C4346">
      <w:pPr>
        <w:spacing w:after="0" w:line="240" w:lineRule="auto"/>
        <w:jc w:val="both"/>
        <w:rPr>
          <w:rFonts w:ascii="Times New Roman" w:hAnsi="Times New Roman" w:cs="Times New Roman"/>
        </w:rPr>
      </w:pPr>
    </w:p>
    <w:p w14:paraId="47EE2677" w14:textId="77777777" w:rsidR="000503E7" w:rsidRDefault="000503E7" w:rsidP="005C4346">
      <w:pPr>
        <w:spacing w:after="0" w:line="240" w:lineRule="auto"/>
        <w:jc w:val="both"/>
        <w:rPr>
          <w:rFonts w:ascii="Times New Roman" w:hAnsi="Times New Roman" w:cs="Times New Roman"/>
        </w:rPr>
      </w:pPr>
    </w:p>
    <w:p w14:paraId="298F2955" w14:textId="77777777" w:rsidR="000503E7" w:rsidRDefault="000503E7" w:rsidP="005C4346">
      <w:pPr>
        <w:spacing w:after="0" w:line="240" w:lineRule="auto"/>
        <w:jc w:val="both"/>
        <w:rPr>
          <w:rFonts w:ascii="Times New Roman" w:hAnsi="Times New Roman" w:cs="Times New Roman"/>
        </w:rPr>
      </w:pPr>
    </w:p>
    <w:p w14:paraId="280B2309" w14:textId="77777777" w:rsidR="000503E7" w:rsidRDefault="000503E7" w:rsidP="005C4346">
      <w:pPr>
        <w:spacing w:after="0" w:line="240" w:lineRule="auto"/>
        <w:jc w:val="both"/>
        <w:rPr>
          <w:rFonts w:ascii="Times New Roman" w:hAnsi="Times New Roman" w:cs="Times New Roman"/>
        </w:rPr>
      </w:pPr>
    </w:p>
    <w:p w14:paraId="73B2E584"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 xml:space="preserve">Klawsola 6 – </w:t>
      </w:r>
      <w:r w:rsidRPr="005C4346">
        <w:rPr>
          <w:rFonts w:ascii="Times New Roman" w:hAnsi="Times New Roman" w:cs="Times New Roman"/>
        </w:rPr>
        <w:t>Emendi għall-Ordinanza tad-Dwana. Kap 37.</w:t>
      </w:r>
    </w:p>
    <w:p w14:paraId="311BF004" w14:textId="77777777" w:rsidR="005C4346" w:rsidRPr="005C4346" w:rsidRDefault="005C4346" w:rsidP="005C4346">
      <w:pPr>
        <w:spacing w:after="0" w:line="240" w:lineRule="auto"/>
        <w:jc w:val="both"/>
        <w:rPr>
          <w:rFonts w:ascii="Times New Roman" w:hAnsi="Times New Roman" w:cs="Times New Roman"/>
        </w:rPr>
      </w:pPr>
    </w:p>
    <w:p w14:paraId="17D3950F" w14:textId="77777777" w:rsidR="005C4346" w:rsidRPr="00A50770" w:rsidRDefault="005C4346" w:rsidP="005C4346">
      <w:pPr>
        <w:spacing w:after="0" w:line="240" w:lineRule="auto"/>
        <w:jc w:val="both"/>
        <w:rPr>
          <w:rFonts w:ascii="Times New Roman" w:hAnsi="Times New Roman" w:cs="Times New Roman"/>
        </w:rPr>
      </w:pPr>
      <w:proofErr w:type="spellStart"/>
      <w:r w:rsidRPr="005C4346">
        <w:rPr>
          <w:rFonts w:ascii="Times New Roman" w:hAnsi="Times New Roman" w:cs="Times New Roman"/>
          <w:b/>
          <w:bCs/>
        </w:rPr>
        <w:t>Clause</w:t>
      </w:r>
      <w:proofErr w:type="spellEnd"/>
      <w:r w:rsidRPr="005C4346">
        <w:rPr>
          <w:rFonts w:ascii="Times New Roman" w:hAnsi="Times New Roman" w:cs="Times New Roman"/>
          <w:b/>
          <w:bCs/>
        </w:rPr>
        <w:t xml:space="preserve"> 6 -</w:t>
      </w:r>
      <w:r w:rsidRPr="005C4346">
        <w:rPr>
          <w:rFonts w:ascii="Times New Roman" w:hAnsi="Times New Roman" w:cs="Times New Roman"/>
        </w:rPr>
        <w:t xml:space="preserve"> </w:t>
      </w:r>
      <w:proofErr w:type="spellStart"/>
      <w:r w:rsidRPr="00A50770">
        <w:rPr>
          <w:rFonts w:ascii="Times New Roman" w:hAnsi="Times New Roman" w:cs="Times New Roman"/>
        </w:rPr>
        <w:t>Amendments</w:t>
      </w:r>
      <w:proofErr w:type="spellEnd"/>
      <w:r w:rsidRPr="00A50770">
        <w:rPr>
          <w:rFonts w:ascii="Times New Roman" w:hAnsi="Times New Roman" w:cs="Times New Roman"/>
        </w:rPr>
        <w:t xml:space="preserve"> to the Customs </w:t>
      </w:r>
      <w:proofErr w:type="spellStart"/>
      <w:r w:rsidRPr="00A50770">
        <w:rPr>
          <w:rFonts w:ascii="Times New Roman" w:hAnsi="Times New Roman" w:cs="Times New Roman"/>
        </w:rPr>
        <w:t>Ordninance</w:t>
      </w:r>
      <w:proofErr w:type="spellEnd"/>
      <w:r w:rsidRPr="00A50770">
        <w:rPr>
          <w:rFonts w:ascii="Times New Roman" w:hAnsi="Times New Roman" w:cs="Times New Roman"/>
        </w:rPr>
        <w:t xml:space="preserve">. </w:t>
      </w:r>
      <w:proofErr w:type="spellStart"/>
      <w:r w:rsidRPr="00A50770">
        <w:rPr>
          <w:rFonts w:ascii="Times New Roman" w:hAnsi="Times New Roman" w:cs="Times New Roman"/>
        </w:rPr>
        <w:t>Cap</w:t>
      </w:r>
      <w:proofErr w:type="spellEnd"/>
      <w:r w:rsidRPr="00A50770">
        <w:rPr>
          <w:rFonts w:ascii="Times New Roman" w:hAnsi="Times New Roman" w:cs="Times New Roman"/>
        </w:rPr>
        <w:t xml:space="preserve"> 37.</w:t>
      </w:r>
    </w:p>
    <w:p w14:paraId="2B0A1E7E" w14:textId="77777777" w:rsidR="005C4346" w:rsidRPr="005C4346" w:rsidRDefault="005C4346" w:rsidP="005C4346">
      <w:pPr>
        <w:spacing w:after="0" w:line="240" w:lineRule="auto"/>
        <w:jc w:val="both"/>
        <w:rPr>
          <w:rFonts w:ascii="Times New Roman" w:hAnsi="Times New Roman" w:cs="Times New Roman"/>
        </w:rPr>
      </w:pPr>
    </w:p>
    <w:p w14:paraId="3E408A89"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Din il-klawsola tintroduċi t-taqsima li tippreżenta l-bidliet </w:t>
      </w:r>
      <w:proofErr w:type="spellStart"/>
      <w:r w:rsidRPr="005C4346">
        <w:rPr>
          <w:rFonts w:ascii="Times New Roman" w:hAnsi="Times New Roman" w:cs="Times New Roman"/>
        </w:rPr>
        <w:t>fl-Ordninanza</w:t>
      </w:r>
      <w:proofErr w:type="spellEnd"/>
      <w:r w:rsidRPr="005C4346">
        <w:rPr>
          <w:rFonts w:ascii="Times New Roman" w:hAnsi="Times New Roman" w:cs="Times New Roman"/>
        </w:rPr>
        <w:t xml:space="preserve"> tad-Dwana.</w:t>
      </w:r>
    </w:p>
    <w:p w14:paraId="7D2D09B8" w14:textId="77777777" w:rsidR="00D914BC" w:rsidRDefault="00D914BC" w:rsidP="005C4346">
      <w:pPr>
        <w:spacing w:after="0" w:line="240" w:lineRule="auto"/>
        <w:jc w:val="both"/>
        <w:rPr>
          <w:rFonts w:ascii="Times New Roman" w:hAnsi="Times New Roman" w:cs="Times New Roman"/>
          <w:b/>
          <w:bCs/>
        </w:rPr>
      </w:pPr>
    </w:p>
    <w:p w14:paraId="664FF3D1" w14:textId="17B7B1CF"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Rimarki? (Onor. Membri: </w:t>
      </w:r>
      <w:proofErr w:type="spellStart"/>
      <w:r w:rsidRPr="005C4346">
        <w:rPr>
          <w:rFonts w:ascii="Times New Roman" w:hAnsi="Times New Roman" w:cs="Times New Roman"/>
        </w:rPr>
        <w:t>No</w:t>
      </w:r>
      <w:proofErr w:type="spellEnd"/>
      <w:r w:rsidRPr="005C4346">
        <w:rPr>
          <w:rFonts w:ascii="Times New Roman" w:hAnsi="Times New Roman" w:cs="Times New Roman"/>
        </w:rPr>
        <w:t xml:space="preserve">) Il-mistoqsija hi klawsola 6. Dawk favur? (Onor. Membri: </w:t>
      </w:r>
      <w:proofErr w:type="spellStart"/>
      <w:r w:rsidRPr="005C4346">
        <w:rPr>
          <w:rFonts w:ascii="Times New Roman" w:hAnsi="Times New Roman" w:cs="Times New Roman"/>
        </w:rPr>
        <w:t>Aye</w:t>
      </w:r>
      <w:proofErr w:type="spellEnd"/>
      <w:r w:rsidRPr="005C4346">
        <w:rPr>
          <w:rFonts w:ascii="Times New Roman" w:hAnsi="Times New Roman" w:cs="Times New Roman"/>
        </w:rPr>
        <w:t xml:space="preserve">) Dawk kontra? </w:t>
      </w:r>
      <w:proofErr w:type="spellStart"/>
      <w:r w:rsidRPr="005C4346">
        <w:rPr>
          <w:rFonts w:ascii="Times New Roman" w:hAnsi="Times New Roman" w:cs="Times New Roman"/>
        </w:rPr>
        <w:t>Agreed</w:t>
      </w:r>
      <w:proofErr w:type="spellEnd"/>
      <w:r w:rsidRPr="005C4346">
        <w:rPr>
          <w:rFonts w:ascii="Times New Roman" w:hAnsi="Times New Roman" w:cs="Times New Roman"/>
        </w:rPr>
        <w:t>.</w:t>
      </w:r>
    </w:p>
    <w:p w14:paraId="24498D37" w14:textId="77777777" w:rsidR="005C4346" w:rsidRPr="005C4346" w:rsidRDefault="005C4346" w:rsidP="005C4346">
      <w:pPr>
        <w:spacing w:after="0" w:line="240" w:lineRule="auto"/>
        <w:jc w:val="both"/>
        <w:rPr>
          <w:rFonts w:ascii="Times New Roman" w:hAnsi="Times New Roman" w:cs="Times New Roman"/>
        </w:rPr>
      </w:pPr>
    </w:p>
    <w:p w14:paraId="34BB4D39"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 xml:space="preserve">Klawsola 6 għaddiet </w:t>
      </w:r>
      <w:proofErr w:type="spellStart"/>
      <w:r w:rsidRPr="005C4346">
        <w:rPr>
          <w:rFonts w:ascii="Times New Roman" w:hAnsi="Times New Roman" w:cs="Times New Roman"/>
          <w:i/>
          <w:iCs/>
        </w:rPr>
        <w:t>nem</w:t>
      </w:r>
      <w:proofErr w:type="spellEnd"/>
      <w:r w:rsidRPr="005C4346">
        <w:rPr>
          <w:rFonts w:ascii="Times New Roman" w:hAnsi="Times New Roman" w:cs="Times New Roman"/>
          <w:i/>
          <w:iCs/>
        </w:rPr>
        <w:t xml:space="preserve">. </w:t>
      </w:r>
      <w:proofErr w:type="spellStart"/>
      <w:r w:rsidRPr="005C4346">
        <w:rPr>
          <w:rFonts w:ascii="Times New Roman" w:hAnsi="Times New Roman" w:cs="Times New Roman"/>
          <w:i/>
          <w:iCs/>
        </w:rPr>
        <w:t>con</w:t>
      </w:r>
      <w:proofErr w:type="spellEnd"/>
      <w:r w:rsidRPr="005C4346">
        <w:rPr>
          <w:rFonts w:ascii="Times New Roman" w:hAnsi="Times New Roman" w:cs="Times New Roman"/>
          <w:i/>
          <w:iCs/>
        </w:rPr>
        <w:t>. u ġiet ordnata biex issir parti mill-Abbozz ta’ Liġi.</w:t>
      </w:r>
    </w:p>
    <w:p w14:paraId="108E602C" w14:textId="77777777" w:rsidR="005C4346" w:rsidRPr="005C4346" w:rsidRDefault="005C4346" w:rsidP="005C4346">
      <w:pPr>
        <w:spacing w:after="0" w:line="240" w:lineRule="auto"/>
        <w:jc w:val="both"/>
        <w:rPr>
          <w:rFonts w:ascii="Times New Roman" w:hAnsi="Times New Roman" w:cs="Times New Roman"/>
        </w:rPr>
      </w:pPr>
    </w:p>
    <w:p w14:paraId="410C3101" w14:textId="77777777" w:rsidR="005C4346" w:rsidRPr="005C4346" w:rsidRDefault="005C4346" w:rsidP="005C4346">
      <w:pPr>
        <w:spacing w:after="0" w:line="240" w:lineRule="auto"/>
        <w:jc w:val="both"/>
        <w:rPr>
          <w:rFonts w:ascii="Times New Roman" w:hAnsi="Times New Roman" w:cs="Times New Roman"/>
        </w:rPr>
      </w:pPr>
    </w:p>
    <w:p w14:paraId="0BC0D5F9"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Klawsola 7 –</w:t>
      </w:r>
      <w:r w:rsidRPr="005C4346">
        <w:rPr>
          <w:rFonts w:ascii="Times New Roman" w:hAnsi="Times New Roman" w:cs="Times New Roman"/>
        </w:rPr>
        <w:t xml:space="preserve"> Emenda tal-artikolu 70C tal-Ordinanza.</w:t>
      </w:r>
    </w:p>
    <w:p w14:paraId="7FDD666E" w14:textId="77777777" w:rsidR="005C4346" w:rsidRPr="005C4346" w:rsidRDefault="005C4346" w:rsidP="005C4346">
      <w:pPr>
        <w:spacing w:after="0" w:line="240" w:lineRule="auto"/>
        <w:jc w:val="both"/>
        <w:rPr>
          <w:rFonts w:ascii="Times New Roman" w:hAnsi="Times New Roman" w:cs="Times New Roman"/>
        </w:rPr>
      </w:pPr>
    </w:p>
    <w:p w14:paraId="6BAF73E8" w14:textId="77777777" w:rsidR="005C4346" w:rsidRPr="005C4346" w:rsidRDefault="005C4346" w:rsidP="005C4346">
      <w:pPr>
        <w:spacing w:after="0" w:line="240" w:lineRule="auto"/>
        <w:jc w:val="both"/>
        <w:rPr>
          <w:rFonts w:ascii="Times New Roman" w:hAnsi="Times New Roman" w:cs="Times New Roman"/>
        </w:rPr>
      </w:pPr>
      <w:proofErr w:type="spellStart"/>
      <w:r w:rsidRPr="005C4346">
        <w:rPr>
          <w:rFonts w:ascii="Times New Roman" w:hAnsi="Times New Roman" w:cs="Times New Roman"/>
          <w:b/>
          <w:bCs/>
        </w:rPr>
        <w:t>Clause</w:t>
      </w:r>
      <w:proofErr w:type="spellEnd"/>
      <w:r w:rsidRPr="005C4346">
        <w:rPr>
          <w:rFonts w:ascii="Times New Roman" w:hAnsi="Times New Roman" w:cs="Times New Roman"/>
          <w:b/>
          <w:bCs/>
        </w:rPr>
        <w:t xml:space="preserve"> 7 -</w:t>
      </w:r>
      <w:r w:rsidRPr="005C4346">
        <w:rPr>
          <w:rFonts w:ascii="Times New Roman" w:hAnsi="Times New Roman" w:cs="Times New Roman"/>
        </w:rPr>
        <w:t xml:space="preserve"> </w:t>
      </w:r>
      <w:proofErr w:type="spellStart"/>
      <w:r w:rsidRPr="005C4346">
        <w:rPr>
          <w:rFonts w:ascii="Times New Roman" w:hAnsi="Times New Roman" w:cs="Times New Roman"/>
        </w:rPr>
        <w:t>Amendment</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70C of the </w:t>
      </w:r>
      <w:proofErr w:type="spellStart"/>
      <w:r w:rsidRPr="005C4346">
        <w:rPr>
          <w:rFonts w:ascii="Times New Roman" w:hAnsi="Times New Roman" w:cs="Times New Roman"/>
        </w:rPr>
        <w:t>Ordinance</w:t>
      </w:r>
      <w:proofErr w:type="spellEnd"/>
      <w:r w:rsidRPr="005C4346">
        <w:rPr>
          <w:rFonts w:ascii="Times New Roman" w:hAnsi="Times New Roman" w:cs="Times New Roman"/>
        </w:rPr>
        <w:t>.</w:t>
      </w:r>
    </w:p>
    <w:p w14:paraId="44FE857D" w14:textId="77777777" w:rsidR="005C4346" w:rsidRPr="005C4346" w:rsidRDefault="005C4346" w:rsidP="005C4346">
      <w:pPr>
        <w:spacing w:after="0" w:line="240" w:lineRule="auto"/>
        <w:jc w:val="both"/>
        <w:rPr>
          <w:rFonts w:ascii="Times New Roman" w:hAnsi="Times New Roman" w:cs="Times New Roman"/>
        </w:rPr>
      </w:pPr>
    </w:p>
    <w:p w14:paraId="7353F023"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Din l-emenda hija intiża biex jiġu regolarizzati kwestjonijiet marbuta ma’ protezzjoni tad-data u dan wara konsultazzjoni mal-istess Kummissarju għall-Protezzjoni tad-Data.</w:t>
      </w:r>
    </w:p>
    <w:p w14:paraId="763065D9" w14:textId="77777777" w:rsidR="005C4346" w:rsidRPr="005C4346" w:rsidRDefault="005C4346" w:rsidP="005C4346">
      <w:pPr>
        <w:spacing w:after="0" w:line="240" w:lineRule="auto"/>
        <w:jc w:val="both"/>
        <w:rPr>
          <w:rFonts w:ascii="Times New Roman" w:hAnsi="Times New Roman" w:cs="Times New Roman"/>
        </w:rPr>
      </w:pPr>
    </w:p>
    <w:p w14:paraId="39C02ED8"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Rimarki? (Onor. Membri: </w:t>
      </w:r>
      <w:proofErr w:type="spellStart"/>
      <w:r w:rsidRPr="005C4346">
        <w:rPr>
          <w:rFonts w:ascii="Times New Roman" w:hAnsi="Times New Roman" w:cs="Times New Roman"/>
        </w:rPr>
        <w:t>No</w:t>
      </w:r>
      <w:proofErr w:type="spellEnd"/>
      <w:r w:rsidRPr="005C4346">
        <w:rPr>
          <w:rFonts w:ascii="Times New Roman" w:hAnsi="Times New Roman" w:cs="Times New Roman"/>
        </w:rPr>
        <w:t xml:space="preserve">) Il-mistoqsija hi klawsola 7. Dawk favur? (Onor. Membri: </w:t>
      </w:r>
      <w:proofErr w:type="spellStart"/>
      <w:r w:rsidRPr="005C4346">
        <w:rPr>
          <w:rFonts w:ascii="Times New Roman" w:hAnsi="Times New Roman" w:cs="Times New Roman"/>
        </w:rPr>
        <w:t>Aye</w:t>
      </w:r>
      <w:proofErr w:type="spellEnd"/>
      <w:r w:rsidRPr="005C4346">
        <w:rPr>
          <w:rFonts w:ascii="Times New Roman" w:hAnsi="Times New Roman" w:cs="Times New Roman"/>
        </w:rPr>
        <w:t xml:space="preserve">) Dawk kontra? </w:t>
      </w:r>
      <w:proofErr w:type="spellStart"/>
      <w:r w:rsidRPr="005C4346">
        <w:rPr>
          <w:rFonts w:ascii="Times New Roman" w:hAnsi="Times New Roman" w:cs="Times New Roman"/>
        </w:rPr>
        <w:t>Agreed</w:t>
      </w:r>
      <w:proofErr w:type="spellEnd"/>
      <w:r w:rsidRPr="005C4346">
        <w:rPr>
          <w:rFonts w:ascii="Times New Roman" w:hAnsi="Times New Roman" w:cs="Times New Roman"/>
        </w:rPr>
        <w:t>.</w:t>
      </w:r>
    </w:p>
    <w:p w14:paraId="1CD1D56F" w14:textId="77777777" w:rsidR="005C4346" w:rsidRPr="005C4346" w:rsidRDefault="005C4346" w:rsidP="005C4346">
      <w:pPr>
        <w:spacing w:after="0" w:line="240" w:lineRule="auto"/>
        <w:jc w:val="both"/>
        <w:rPr>
          <w:rFonts w:ascii="Times New Roman" w:hAnsi="Times New Roman" w:cs="Times New Roman"/>
        </w:rPr>
      </w:pPr>
    </w:p>
    <w:p w14:paraId="38F5C94F"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 xml:space="preserve">Klawsola 7 għaddiet </w:t>
      </w:r>
      <w:proofErr w:type="spellStart"/>
      <w:r w:rsidRPr="005C4346">
        <w:rPr>
          <w:rFonts w:ascii="Times New Roman" w:hAnsi="Times New Roman" w:cs="Times New Roman"/>
          <w:i/>
          <w:iCs/>
        </w:rPr>
        <w:t>nem</w:t>
      </w:r>
      <w:proofErr w:type="spellEnd"/>
      <w:r w:rsidRPr="005C4346">
        <w:rPr>
          <w:rFonts w:ascii="Times New Roman" w:hAnsi="Times New Roman" w:cs="Times New Roman"/>
          <w:i/>
          <w:iCs/>
        </w:rPr>
        <w:t xml:space="preserve">. </w:t>
      </w:r>
      <w:proofErr w:type="spellStart"/>
      <w:r w:rsidRPr="005C4346">
        <w:rPr>
          <w:rFonts w:ascii="Times New Roman" w:hAnsi="Times New Roman" w:cs="Times New Roman"/>
          <w:i/>
          <w:iCs/>
        </w:rPr>
        <w:t>con</w:t>
      </w:r>
      <w:proofErr w:type="spellEnd"/>
      <w:r w:rsidRPr="005C4346">
        <w:rPr>
          <w:rFonts w:ascii="Times New Roman" w:hAnsi="Times New Roman" w:cs="Times New Roman"/>
          <w:i/>
          <w:iCs/>
        </w:rPr>
        <w:t>. u ġiet ordnata biex issir parti mill-Abbozz ta’ Liġi.</w:t>
      </w:r>
    </w:p>
    <w:p w14:paraId="4838A833" w14:textId="77777777" w:rsidR="005C4346" w:rsidRDefault="005C4346" w:rsidP="005C4346">
      <w:pPr>
        <w:spacing w:after="0" w:line="240" w:lineRule="auto"/>
        <w:jc w:val="both"/>
        <w:rPr>
          <w:rFonts w:ascii="Times New Roman" w:hAnsi="Times New Roman" w:cs="Times New Roman"/>
        </w:rPr>
      </w:pPr>
    </w:p>
    <w:p w14:paraId="51F05FF1" w14:textId="77777777" w:rsidR="00264DD6" w:rsidRPr="005C4346" w:rsidRDefault="00264DD6" w:rsidP="005C4346">
      <w:pPr>
        <w:spacing w:after="0" w:line="240" w:lineRule="auto"/>
        <w:jc w:val="both"/>
        <w:rPr>
          <w:rFonts w:ascii="Times New Roman" w:hAnsi="Times New Roman" w:cs="Times New Roman"/>
        </w:rPr>
      </w:pPr>
    </w:p>
    <w:p w14:paraId="409997D3"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 xml:space="preserve">Klawsola 8 – </w:t>
      </w:r>
      <w:r w:rsidRPr="005C4346">
        <w:rPr>
          <w:rFonts w:ascii="Times New Roman" w:hAnsi="Times New Roman" w:cs="Times New Roman"/>
        </w:rPr>
        <w:t>Sostituzzjoni tal-artikolu 72 tal-Ordinanza.</w:t>
      </w:r>
    </w:p>
    <w:p w14:paraId="5F6257B0" w14:textId="77777777" w:rsidR="005C4346" w:rsidRPr="005C4346" w:rsidRDefault="005C4346" w:rsidP="005C4346">
      <w:pPr>
        <w:spacing w:after="0" w:line="240" w:lineRule="auto"/>
        <w:jc w:val="both"/>
        <w:rPr>
          <w:rFonts w:ascii="Times New Roman" w:hAnsi="Times New Roman" w:cs="Times New Roman"/>
          <w:b/>
          <w:bCs/>
        </w:rPr>
      </w:pPr>
    </w:p>
    <w:p w14:paraId="5ACAD334" w14:textId="77777777" w:rsidR="005C4346" w:rsidRPr="005C4346" w:rsidRDefault="005C4346" w:rsidP="005C4346">
      <w:pPr>
        <w:spacing w:after="0" w:line="240" w:lineRule="auto"/>
        <w:jc w:val="both"/>
        <w:rPr>
          <w:rFonts w:ascii="Times New Roman" w:hAnsi="Times New Roman" w:cs="Times New Roman"/>
          <w:b/>
          <w:bCs/>
        </w:rPr>
      </w:pPr>
      <w:proofErr w:type="spellStart"/>
      <w:r w:rsidRPr="005C4346">
        <w:rPr>
          <w:rFonts w:ascii="Times New Roman" w:hAnsi="Times New Roman" w:cs="Times New Roman"/>
          <w:b/>
          <w:bCs/>
        </w:rPr>
        <w:t>Clause</w:t>
      </w:r>
      <w:proofErr w:type="spellEnd"/>
      <w:r w:rsidRPr="005C4346">
        <w:rPr>
          <w:rFonts w:ascii="Times New Roman" w:hAnsi="Times New Roman" w:cs="Times New Roman"/>
          <w:b/>
          <w:bCs/>
        </w:rPr>
        <w:t xml:space="preserve"> 8 – </w:t>
      </w:r>
      <w:proofErr w:type="spellStart"/>
      <w:r w:rsidRPr="005C4346">
        <w:rPr>
          <w:rFonts w:ascii="Times New Roman" w:hAnsi="Times New Roman" w:cs="Times New Roman"/>
        </w:rPr>
        <w:t>Substitution</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72 of the </w:t>
      </w:r>
      <w:proofErr w:type="spellStart"/>
      <w:r w:rsidRPr="005C4346">
        <w:rPr>
          <w:rFonts w:ascii="Times New Roman" w:hAnsi="Times New Roman" w:cs="Times New Roman"/>
        </w:rPr>
        <w:t>Ordinance</w:t>
      </w:r>
      <w:proofErr w:type="spellEnd"/>
      <w:r w:rsidRPr="005C4346">
        <w:rPr>
          <w:rFonts w:ascii="Times New Roman" w:hAnsi="Times New Roman" w:cs="Times New Roman"/>
          <w:b/>
          <w:bCs/>
        </w:rPr>
        <w:t>.</w:t>
      </w:r>
    </w:p>
    <w:p w14:paraId="32154AAF" w14:textId="77777777" w:rsidR="005C4346" w:rsidRPr="005C4346" w:rsidRDefault="005C4346" w:rsidP="005C4346">
      <w:pPr>
        <w:spacing w:after="0" w:line="240" w:lineRule="auto"/>
        <w:jc w:val="both"/>
        <w:rPr>
          <w:rFonts w:ascii="Times New Roman" w:hAnsi="Times New Roman" w:cs="Times New Roman"/>
          <w:b/>
          <w:bCs/>
        </w:rPr>
      </w:pPr>
    </w:p>
    <w:p w14:paraId="75DED86A" w14:textId="77777777" w:rsidR="005C4346" w:rsidRPr="00264DD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w:t>
      </w:r>
      <w:r w:rsidRPr="00264DD6">
        <w:rPr>
          <w:rFonts w:ascii="Times New Roman" w:hAnsi="Times New Roman" w:cs="Times New Roman"/>
        </w:rPr>
        <w:t xml:space="preserve">Din l-emenda tirrifletti tibdil meħtieġ biex jirrifletti l-proċedura </w:t>
      </w:r>
      <w:proofErr w:type="spellStart"/>
      <w:r w:rsidRPr="00264DD6">
        <w:rPr>
          <w:rFonts w:ascii="Times New Roman" w:hAnsi="Times New Roman" w:cs="Times New Roman"/>
        </w:rPr>
        <w:t>appożita</w:t>
      </w:r>
      <w:proofErr w:type="spellEnd"/>
      <w:r w:rsidRPr="00264DD6">
        <w:rPr>
          <w:rFonts w:ascii="Times New Roman" w:hAnsi="Times New Roman" w:cs="Times New Roman"/>
        </w:rPr>
        <w:t xml:space="preserve"> fit-Tribunal tar-Reviżjoni Amministrattiva.</w:t>
      </w:r>
    </w:p>
    <w:p w14:paraId="0121473C" w14:textId="77777777" w:rsidR="005C4346" w:rsidRPr="005C4346" w:rsidRDefault="005C4346" w:rsidP="005C4346">
      <w:pPr>
        <w:spacing w:after="0" w:line="240" w:lineRule="auto"/>
        <w:jc w:val="both"/>
        <w:rPr>
          <w:rFonts w:ascii="Times New Roman" w:hAnsi="Times New Roman" w:cs="Times New Roman"/>
        </w:rPr>
      </w:pPr>
    </w:p>
    <w:p w14:paraId="74B66B7C"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 xml:space="preserve">IĊ-CHAIRPERSON: </w:t>
      </w:r>
      <w:proofErr w:type="spellStart"/>
      <w:r w:rsidRPr="005C4346">
        <w:rPr>
          <w:rFonts w:ascii="Times New Roman" w:hAnsi="Times New Roman" w:cs="Times New Roman"/>
        </w:rPr>
        <w:t>Rimaki</w:t>
      </w:r>
      <w:proofErr w:type="spellEnd"/>
      <w:r w:rsidRPr="005C4346">
        <w:rPr>
          <w:rFonts w:ascii="Times New Roman" w:hAnsi="Times New Roman" w:cs="Times New Roman"/>
        </w:rPr>
        <w:t>? L-Onor. Adrian Delia.</w:t>
      </w:r>
    </w:p>
    <w:p w14:paraId="15467813" w14:textId="77777777" w:rsidR="005C4346" w:rsidRPr="005C4346" w:rsidRDefault="005C4346" w:rsidP="005C4346">
      <w:pPr>
        <w:spacing w:after="0" w:line="240" w:lineRule="auto"/>
        <w:jc w:val="both"/>
        <w:rPr>
          <w:rFonts w:ascii="Times New Roman" w:hAnsi="Times New Roman" w:cs="Times New Roman"/>
        </w:rPr>
      </w:pPr>
    </w:p>
    <w:p w14:paraId="4B7931DD"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ADRIAN DELIA:</w:t>
      </w:r>
      <w:r w:rsidRPr="005C4346">
        <w:rPr>
          <w:rFonts w:ascii="Times New Roman" w:hAnsi="Times New Roman" w:cs="Times New Roman"/>
        </w:rPr>
        <w:t xml:space="preserve"> Ara hux qed nifhem sew, Ministru. Dawn li qegħdin nirreferu għalihom hawn huma istanzi li jkunu weħlu b’xi </w:t>
      </w:r>
      <w:r w:rsidRPr="005C4346">
        <w:rPr>
          <w:rFonts w:ascii="Times New Roman" w:hAnsi="Times New Roman" w:cs="Times New Roman"/>
        </w:rPr>
        <w:lastRenderedPageBreak/>
        <w:t xml:space="preserve">ordni </w:t>
      </w:r>
      <w:proofErr w:type="spellStart"/>
      <w:r w:rsidRPr="005C4346">
        <w:rPr>
          <w:rFonts w:ascii="Times New Roman" w:hAnsi="Times New Roman" w:cs="Times New Roman"/>
        </w:rPr>
        <w:t>upon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importation</w:t>
      </w:r>
      <w:proofErr w:type="spellEnd"/>
      <w:r w:rsidRPr="005C4346">
        <w:rPr>
          <w:rFonts w:ascii="Times New Roman" w:hAnsi="Times New Roman" w:cs="Times New Roman"/>
        </w:rPr>
        <w:t xml:space="preserve">. Allura issa qed tiżdied din il-proċedura ta’ rendikont, jekk qed nifhem sew. Naqblu? Din kif inhi mhux se jkollna problema biha, imma nistaqsi jekk għandhomx jidħlu obbligi simili għal dak ta’ </w:t>
      </w:r>
      <w:proofErr w:type="spellStart"/>
      <w:r w:rsidRPr="005C4346">
        <w:rPr>
          <w:rFonts w:ascii="Times New Roman" w:hAnsi="Times New Roman" w:cs="Times New Roman"/>
        </w:rPr>
        <w:t>konsenjatarju</w:t>
      </w:r>
      <w:proofErr w:type="spellEnd"/>
      <w:r w:rsidRPr="005C4346">
        <w:rPr>
          <w:rFonts w:ascii="Times New Roman" w:hAnsi="Times New Roman" w:cs="Times New Roman"/>
        </w:rPr>
        <w:t xml:space="preserve"> taħt l-</w:t>
      </w:r>
      <w:proofErr w:type="spellStart"/>
      <w:r w:rsidRPr="005C4346">
        <w:rPr>
          <w:rFonts w:ascii="Times New Roman" w:hAnsi="Times New Roman" w:cs="Times New Roman"/>
        </w:rPr>
        <w:t>ordinanzi</w:t>
      </w:r>
      <w:proofErr w:type="spellEnd"/>
      <w:r w:rsidRPr="005C4346">
        <w:rPr>
          <w:rFonts w:ascii="Times New Roman" w:hAnsi="Times New Roman" w:cs="Times New Roman"/>
        </w:rPr>
        <w:t xml:space="preserve"> tal-ġudizzjarju fejn jiġu elenkati r-responsabbiltajiet ta’ dawk l-oġġetti miżmuma. Mhux biex jinbidel dan l-artikolu imma ...</w:t>
      </w:r>
    </w:p>
    <w:p w14:paraId="037AD7A3" w14:textId="77777777" w:rsidR="005C4346" w:rsidRPr="005C4346" w:rsidRDefault="005C4346" w:rsidP="005C4346">
      <w:pPr>
        <w:spacing w:after="0" w:line="240" w:lineRule="auto"/>
        <w:jc w:val="both"/>
        <w:rPr>
          <w:rFonts w:ascii="Times New Roman" w:hAnsi="Times New Roman" w:cs="Times New Roman"/>
          <w:b/>
          <w:bCs/>
        </w:rPr>
      </w:pPr>
    </w:p>
    <w:p w14:paraId="1AAF2E5B"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Il-Ministru.</w:t>
      </w:r>
    </w:p>
    <w:p w14:paraId="5CA0928A" w14:textId="77777777" w:rsidR="000503E7" w:rsidRDefault="000503E7" w:rsidP="005C4346">
      <w:pPr>
        <w:spacing w:after="0" w:line="240" w:lineRule="auto"/>
        <w:jc w:val="both"/>
        <w:rPr>
          <w:rFonts w:ascii="Times New Roman" w:hAnsi="Times New Roman" w:cs="Times New Roman"/>
          <w:b/>
          <w:bCs/>
        </w:rPr>
      </w:pPr>
    </w:p>
    <w:p w14:paraId="7995774E" w14:textId="7B4D396A"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 xml:space="preserve">ONOR. CLYDE CARUANA: </w:t>
      </w:r>
      <w:r w:rsidRPr="005C4346">
        <w:rPr>
          <w:rFonts w:ascii="Times New Roman" w:hAnsi="Times New Roman" w:cs="Times New Roman"/>
        </w:rPr>
        <w:t>Hawn in-nies preżenti min-naħa tad-Dipartiment li nimmaġina qed jieħdu nota sabiex imbagħad inkunu nistgħu niddiskutuha.</w:t>
      </w:r>
    </w:p>
    <w:p w14:paraId="760EE9F6" w14:textId="77777777" w:rsidR="005C4346" w:rsidRPr="005C4346" w:rsidRDefault="005C4346" w:rsidP="005C4346">
      <w:pPr>
        <w:spacing w:after="0" w:line="240" w:lineRule="auto"/>
        <w:jc w:val="both"/>
        <w:rPr>
          <w:rFonts w:ascii="Times New Roman" w:hAnsi="Times New Roman" w:cs="Times New Roman"/>
          <w:b/>
          <w:bCs/>
        </w:rPr>
      </w:pPr>
    </w:p>
    <w:p w14:paraId="353281AC"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ADRIAN DELIA:</w:t>
      </w:r>
      <w:r w:rsidRPr="005C4346">
        <w:rPr>
          <w:rFonts w:ascii="Times New Roman" w:hAnsi="Times New Roman" w:cs="Times New Roman"/>
        </w:rPr>
        <w:t xml:space="preserve"> Jekk jogħġbok.</w:t>
      </w:r>
    </w:p>
    <w:p w14:paraId="6DA56E56" w14:textId="77777777" w:rsidR="005C4346" w:rsidRPr="005C4346" w:rsidRDefault="005C4346" w:rsidP="005C4346">
      <w:pPr>
        <w:spacing w:after="0" w:line="240" w:lineRule="auto"/>
        <w:jc w:val="both"/>
        <w:rPr>
          <w:rFonts w:ascii="Times New Roman" w:hAnsi="Times New Roman" w:cs="Times New Roman"/>
          <w:b/>
          <w:bCs/>
        </w:rPr>
      </w:pPr>
    </w:p>
    <w:p w14:paraId="7E86C4B0"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Rimarki? (Onor. Membri: </w:t>
      </w:r>
      <w:proofErr w:type="spellStart"/>
      <w:r w:rsidRPr="005C4346">
        <w:rPr>
          <w:rFonts w:ascii="Times New Roman" w:hAnsi="Times New Roman" w:cs="Times New Roman"/>
        </w:rPr>
        <w:t>No</w:t>
      </w:r>
      <w:proofErr w:type="spellEnd"/>
      <w:r w:rsidRPr="005C4346">
        <w:rPr>
          <w:rFonts w:ascii="Times New Roman" w:hAnsi="Times New Roman" w:cs="Times New Roman"/>
        </w:rPr>
        <w:t xml:space="preserve">) Il-mistoqsija hi klawsola 8. Dawk favur? (Onor. Membri: </w:t>
      </w:r>
      <w:proofErr w:type="spellStart"/>
      <w:r w:rsidRPr="005C4346">
        <w:rPr>
          <w:rFonts w:ascii="Times New Roman" w:hAnsi="Times New Roman" w:cs="Times New Roman"/>
        </w:rPr>
        <w:t>Aye</w:t>
      </w:r>
      <w:proofErr w:type="spellEnd"/>
      <w:r w:rsidRPr="005C4346">
        <w:rPr>
          <w:rFonts w:ascii="Times New Roman" w:hAnsi="Times New Roman" w:cs="Times New Roman"/>
        </w:rPr>
        <w:t xml:space="preserve">) Dawk kontra? </w:t>
      </w:r>
      <w:proofErr w:type="spellStart"/>
      <w:r w:rsidRPr="005C4346">
        <w:rPr>
          <w:rFonts w:ascii="Times New Roman" w:hAnsi="Times New Roman" w:cs="Times New Roman"/>
        </w:rPr>
        <w:t>Agreed</w:t>
      </w:r>
      <w:proofErr w:type="spellEnd"/>
      <w:r w:rsidRPr="005C4346">
        <w:rPr>
          <w:rFonts w:ascii="Times New Roman" w:hAnsi="Times New Roman" w:cs="Times New Roman"/>
        </w:rPr>
        <w:t>.</w:t>
      </w:r>
    </w:p>
    <w:p w14:paraId="13348010" w14:textId="77777777" w:rsidR="005C4346" w:rsidRPr="005C4346" w:rsidRDefault="005C4346" w:rsidP="005C4346">
      <w:pPr>
        <w:spacing w:after="0" w:line="240" w:lineRule="auto"/>
        <w:jc w:val="both"/>
        <w:rPr>
          <w:rFonts w:ascii="Times New Roman" w:hAnsi="Times New Roman" w:cs="Times New Roman"/>
        </w:rPr>
      </w:pPr>
    </w:p>
    <w:p w14:paraId="60219D7C"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 xml:space="preserve">Klawsola 8 għaddiet </w:t>
      </w:r>
      <w:proofErr w:type="spellStart"/>
      <w:r w:rsidRPr="005C4346">
        <w:rPr>
          <w:rFonts w:ascii="Times New Roman" w:hAnsi="Times New Roman" w:cs="Times New Roman"/>
          <w:i/>
          <w:iCs/>
        </w:rPr>
        <w:t>nem</w:t>
      </w:r>
      <w:proofErr w:type="spellEnd"/>
      <w:r w:rsidRPr="005C4346">
        <w:rPr>
          <w:rFonts w:ascii="Times New Roman" w:hAnsi="Times New Roman" w:cs="Times New Roman"/>
          <w:i/>
          <w:iCs/>
        </w:rPr>
        <w:t xml:space="preserve">. </w:t>
      </w:r>
      <w:proofErr w:type="spellStart"/>
      <w:r w:rsidRPr="005C4346">
        <w:rPr>
          <w:rFonts w:ascii="Times New Roman" w:hAnsi="Times New Roman" w:cs="Times New Roman"/>
          <w:i/>
          <w:iCs/>
        </w:rPr>
        <w:t>con</w:t>
      </w:r>
      <w:proofErr w:type="spellEnd"/>
      <w:r w:rsidRPr="005C4346">
        <w:rPr>
          <w:rFonts w:ascii="Times New Roman" w:hAnsi="Times New Roman" w:cs="Times New Roman"/>
          <w:i/>
          <w:iCs/>
        </w:rPr>
        <w:t>. u ġiet ordnata biex issir parti mill-Abbozz ta’ Liġi.</w:t>
      </w:r>
    </w:p>
    <w:p w14:paraId="04A37651" w14:textId="77777777" w:rsidR="005C4346" w:rsidRPr="005C4346" w:rsidRDefault="005C4346" w:rsidP="005C4346">
      <w:pPr>
        <w:spacing w:after="0" w:line="240" w:lineRule="auto"/>
        <w:jc w:val="both"/>
        <w:rPr>
          <w:rFonts w:ascii="Times New Roman" w:hAnsi="Times New Roman" w:cs="Times New Roman"/>
          <w:b/>
          <w:bCs/>
        </w:rPr>
      </w:pPr>
    </w:p>
    <w:p w14:paraId="0DFEB3DB" w14:textId="77777777" w:rsidR="005C4346" w:rsidRPr="005C4346" w:rsidRDefault="005C4346" w:rsidP="005C4346">
      <w:pPr>
        <w:spacing w:after="0" w:line="240" w:lineRule="auto"/>
        <w:jc w:val="both"/>
        <w:rPr>
          <w:rFonts w:ascii="Times New Roman" w:hAnsi="Times New Roman" w:cs="Times New Roman"/>
          <w:b/>
          <w:bCs/>
        </w:rPr>
      </w:pPr>
    </w:p>
    <w:p w14:paraId="7F469566"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Klawsola 9 -</w:t>
      </w:r>
      <w:r w:rsidRPr="005C4346">
        <w:rPr>
          <w:rFonts w:ascii="Times New Roman" w:hAnsi="Times New Roman" w:cs="Times New Roman"/>
        </w:rPr>
        <w:t xml:space="preserve"> Sostituzzjoni tal-artikolu 73 tal-Ordinanza.</w:t>
      </w:r>
    </w:p>
    <w:p w14:paraId="51DE56C6" w14:textId="77777777" w:rsidR="005C4346" w:rsidRPr="005C4346" w:rsidRDefault="005C4346" w:rsidP="005C4346">
      <w:pPr>
        <w:spacing w:after="0" w:line="240" w:lineRule="auto"/>
        <w:jc w:val="both"/>
        <w:rPr>
          <w:rFonts w:ascii="Times New Roman" w:hAnsi="Times New Roman" w:cs="Times New Roman"/>
        </w:rPr>
      </w:pPr>
    </w:p>
    <w:p w14:paraId="59B3D959" w14:textId="77777777" w:rsidR="005C4346" w:rsidRPr="005C4346" w:rsidRDefault="005C4346" w:rsidP="005C4346">
      <w:pPr>
        <w:spacing w:after="0" w:line="240" w:lineRule="auto"/>
        <w:jc w:val="both"/>
        <w:rPr>
          <w:rFonts w:ascii="Times New Roman" w:hAnsi="Times New Roman" w:cs="Times New Roman"/>
        </w:rPr>
      </w:pPr>
      <w:proofErr w:type="spellStart"/>
      <w:r w:rsidRPr="005C4346">
        <w:rPr>
          <w:rFonts w:ascii="Times New Roman" w:hAnsi="Times New Roman" w:cs="Times New Roman"/>
          <w:b/>
          <w:bCs/>
        </w:rPr>
        <w:t>Clause</w:t>
      </w:r>
      <w:proofErr w:type="spellEnd"/>
      <w:r w:rsidRPr="005C4346">
        <w:rPr>
          <w:rFonts w:ascii="Times New Roman" w:hAnsi="Times New Roman" w:cs="Times New Roman"/>
          <w:b/>
          <w:bCs/>
        </w:rPr>
        <w:t xml:space="preserve"> 9 –</w:t>
      </w:r>
      <w:r w:rsidRPr="005C4346">
        <w:rPr>
          <w:rFonts w:ascii="Times New Roman" w:hAnsi="Times New Roman" w:cs="Times New Roman"/>
        </w:rPr>
        <w:t xml:space="preserve"> </w:t>
      </w:r>
      <w:proofErr w:type="spellStart"/>
      <w:r w:rsidRPr="005C4346">
        <w:rPr>
          <w:rFonts w:ascii="Times New Roman" w:hAnsi="Times New Roman" w:cs="Times New Roman"/>
        </w:rPr>
        <w:t>Substitution</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73 of the </w:t>
      </w:r>
      <w:proofErr w:type="spellStart"/>
      <w:r w:rsidRPr="005C4346">
        <w:rPr>
          <w:rFonts w:ascii="Times New Roman" w:hAnsi="Times New Roman" w:cs="Times New Roman"/>
        </w:rPr>
        <w:t>Ordinance</w:t>
      </w:r>
      <w:proofErr w:type="spellEnd"/>
      <w:r w:rsidRPr="005C4346">
        <w:rPr>
          <w:rFonts w:ascii="Times New Roman" w:hAnsi="Times New Roman" w:cs="Times New Roman"/>
        </w:rPr>
        <w:t>.</w:t>
      </w:r>
    </w:p>
    <w:p w14:paraId="63A608FE" w14:textId="77777777" w:rsidR="005C4346" w:rsidRPr="005C4346" w:rsidRDefault="005C4346" w:rsidP="005C4346">
      <w:pPr>
        <w:spacing w:after="0" w:line="240" w:lineRule="auto"/>
        <w:jc w:val="both"/>
        <w:rPr>
          <w:rFonts w:ascii="Times New Roman" w:hAnsi="Times New Roman" w:cs="Times New Roman"/>
        </w:rPr>
      </w:pPr>
    </w:p>
    <w:p w14:paraId="73B3D40F"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Din l-emenda tintroduċi tibdil meħtieġ biex jirrifletti l-proċedura </w:t>
      </w:r>
      <w:proofErr w:type="spellStart"/>
      <w:r w:rsidRPr="005C4346">
        <w:rPr>
          <w:rFonts w:ascii="Times New Roman" w:hAnsi="Times New Roman" w:cs="Times New Roman"/>
        </w:rPr>
        <w:t>appożita</w:t>
      </w:r>
      <w:proofErr w:type="spellEnd"/>
      <w:r w:rsidRPr="005C4346">
        <w:rPr>
          <w:rFonts w:ascii="Times New Roman" w:hAnsi="Times New Roman" w:cs="Times New Roman"/>
        </w:rPr>
        <w:t xml:space="preserve"> fit-Tribunal tar-Reviżjoni Amministrattiva.</w:t>
      </w:r>
    </w:p>
    <w:p w14:paraId="54DB30D8" w14:textId="77777777" w:rsidR="005C4346" w:rsidRPr="005C4346" w:rsidRDefault="005C4346" w:rsidP="005C4346">
      <w:pPr>
        <w:spacing w:after="0" w:line="240" w:lineRule="auto"/>
        <w:jc w:val="both"/>
        <w:rPr>
          <w:rFonts w:ascii="Times New Roman" w:hAnsi="Times New Roman" w:cs="Times New Roman"/>
        </w:rPr>
      </w:pPr>
    </w:p>
    <w:p w14:paraId="77EDAFCC"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Rimarki? (Onor. Membri: </w:t>
      </w:r>
      <w:proofErr w:type="spellStart"/>
      <w:r w:rsidRPr="005C4346">
        <w:rPr>
          <w:rFonts w:ascii="Times New Roman" w:hAnsi="Times New Roman" w:cs="Times New Roman"/>
        </w:rPr>
        <w:t>No</w:t>
      </w:r>
      <w:proofErr w:type="spellEnd"/>
      <w:r w:rsidRPr="005C4346">
        <w:rPr>
          <w:rFonts w:ascii="Times New Roman" w:hAnsi="Times New Roman" w:cs="Times New Roman"/>
        </w:rPr>
        <w:t xml:space="preserve">) Il-mistoqsija hi klawsola 9. Dawk favur? (Onor. Membri: </w:t>
      </w:r>
      <w:proofErr w:type="spellStart"/>
      <w:r w:rsidRPr="005C4346">
        <w:rPr>
          <w:rFonts w:ascii="Times New Roman" w:hAnsi="Times New Roman" w:cs="Times New Roman"/>
        </w:rPr>
        <w:t>Aye</w:t>
      </w:r>
      <w:proofErr w:type="spellEnd"/>
      <w:r w:rsidRPr="005C4346">
        <w:rPr>
          <w:rFonts w:ascii="Times New Roman" w:hAnsi="Times New Roman" w:cs="Times New Roman"/>
        </w:rPr>
        <w:t xml:space="preserve">) Dawk kontra? </w:t>
      </w:r>
      <w:proofErr w:type="spellStart"/>
      <w:r w:rsidRPr="005C4346">
        <w:rPr>
          <w:rFonts w:ascii="Times New Roman" w:hAnsi="Times New Roman" w:cs="Times New Roman"/>
        </w:rPr>
        <w:t>Agreed</w:t>
      </w:r>
      <w:proofErr w:type="spellEnd"/>
      <w:r w:rsidRPr="005C4346">
        <w:rPr>
          <w:rFonts w:ascii="Times New Roman" w:hAnsi="Times New Roman" w:cs="Times New Roman"/>
        </w:rPr>
        <w:t>.</w:t>
      </w:r>
    </w:p>
    <w:p w14:paraId="747E2370" w14:textId="77777777" w:rsidR="005C4346" w:rsidRPr="005C4346" w:rsidRDefault="005C4346" w:rsidP="005C4346">
      <w:pPr>
        <w:spacing w:after="0" w:line="240" w:lineRule="auto"/>
        <w:jc w:val="both"/>
        <w:rPr>
          <w:rFonts w:ascii="Times New Roman" w:hAnsi="Times New Roman" w:cs="Times New Roman"/>
        </w:rPr>
      </w:pPr>
    </w:p>
    <w:p w14:paraId="2622631F"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 xml:space="preserve">Klawsola 9 għaddiet </w:t>
      </w:r>
      <w:proofErr w:type="spellStart"/>
      <w:r w:rsidRPr="005C4346">
        <w:rPr>
          <w:rFonts w:ascii="Times New Roman" w:hAnsi="Times New Roman" w:cs="Times New Roman"/>
          <w:i/>
          <w:iCs/>
        </w:rPr>
        <w:t>nem</w:t>
      </w:r>
      <w:proofErr w:type="spellEnd"/>
      <w:r w:rsidRPr="005C4346">
        <w:rPr>
          <w:rFonts w:ascii="Times New Roman" w:hAnsi="Times New Roman" w:cs="Times New Roman"/>
          <w:i/>
          <w:iCs/>
        </w:rPr>
        <w:t xml:space="preserve">. </w:t>
      </w:r>
      <w:proofErr w:type="spellStart"/>
      <w:r w:rsidRPr="005C4346">
        <w:rPr>
          <w:rFonts w:ascii="Times New Roman" w:hAnsi="Times New Roman" w:cs="Times New Roman"/>
          <w:i/>
          <w:iCs/>
        </w:rPr>
        <w:t>con</w:t>
      </w:r>
      <w:proofErr w:type="spellEnd"/>
      <w:r w:rsidRPr="005C4346">
        <w:rPr>
          <w:rFonts w:ascii="Times New Roman" w:hAnsi="Times New Roman" w:cs="Times New Roman"/>
          <w:i/>
          <w:iCs/>
        </w:rPr>
        <w:t>. u ġiet ordnata biex issir parti mill-Abbozz ta’ Liġi.</w:t>
      </w:r>
    </w:p>
    <w:p w14:paraId="1041513D" w14:textId="77777777" w:rsidR="005C4346" w:rsidRPr="005C4346" w:rsidRDefault="005C4346" w:rsidP="005C4346">
      <w:pPr>
        <w:spacing w:after="0" w:line="240" w:lineRule="auto"/>
        <w:jc w:val="both"/>
        <w:rPr>
          <w:rFonts w:ascii="Times New Roman" w:hAnsi="Times New Roman" w:cs="Times New Roman"/>
          <w:i/>
          <w:iCs/>
        </w:rPr>
      </w:pPr>
    </w:p>
    <w:p w14:paraId="34D654BF" w14:textId="77777777" w:rsidR="005C4346" w:rsidRPr="005C4346" w:rsidRDefault="005C4346" w:rsidP="005C4346">
      <w:pPr>
        <w:spacing w:after="0" w:line="240" w:lineRule="auto"/>
        <w:jc w:val="both"/>
        <w:rPr>
          <w:rFonts w:ascii="Times New Roman" w:hAnsi="Times New Roman" w:cs="Times New Roman"/>
          <w:i/>
          <w:iCs/>
        </w:rPr>
      </w:pPr>
    </w:p>
    <w:p w14:paraId="1D7DF716"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 xml:space="preserve">Klawsola 10 - </w:t>
      </w:r>
      <w:r w:rsidRPr="005C4346">
        <w:rPr>
          <w:rFonts w:ascii="Times New Roman" w:hAnsi="Times New Roman" w:cs="Times New Roman"/>
        </w:rPr>
        <w:t>Żieda ta’ artikolu ġdid fl-Ordinanza.</w:t>
      </w:r>
    </w:p>
    <w:p w14:paraId="047CB65A" w14:textId="77777777" w:rsidR="005C4346" w:rsidRPr="005C4346" w:rsidRDefault="005C4346" w:rsidP="005C4346">
      <w:pPr>
        <w:spacing w:after="0" w:line="240" w:lineRule="auto"/>
        <w:jc w:val="both"/>
        <w:rPr>
          <w:rFonts w:ascii="Times New Roman" w:hAnsi="Times New Roman" w:cs="Times New Roman"/>
        </w:rPr>
      </w:pPr>
    </w:p>
    <w:p w14:paraId="3F6C4661" w14:textId="77777777" w:rsidR="005C4346" w:rsidRPr="005C4346" w:rsidRDefault="005C4346" w:rsidP="005C4346">
      <w:pPr>
        <w:spacing w:after="0" w:line="240" w:lineRule="auto"/>
        <w:jc w:val="both"/>
        <w:rPr>
          <w:rFonts w:ascii="Times New Roman" w:hAnsi="Times New Roman" w:cs="Times New Roman"/>
        </w:rPr>
      </w:pPr>
      <w:proofErr w:type="spellStart"/>
      <w:r w:rsidRPr="005C4346">
        <w:rPr>
          <w:rFonts w:ascii="Times New Roman" w:hAnsi="Times New Roman" w:cs="Times New Roman"/>
          <w:b/>
          <w:bCs/>
        </w:rPr>
        <w:t>Clause</w:t>
      </w:r>
      <w:proofErr w:type="spellEnd"/>
      <w:r w:rsidRPr="005C4346">
        <w:rPr>
          <w:rFonts w:ascii="Times New Roman" w:hAnsi="Times New Roman" w:cs="Times New Roman"/>
          <w:b/>
          <w:bCs/>
        </w:rPr>
        <w:t xml:space="preserve"> 10 – </w:t>
      </w:r>
      <w:proofErr w:type="spellStart"/>
      <w:r w:rsidRPr="005C4346">
        <w:rPr>
          <w:rFonts w:ascii="Times New Roman" w:hAnsi="Times New Roman" w:cs="Times New Roman"/>
        </w:rPr>
        <w:t>Addition</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new</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to the </w:t>
      </w:r>
      <w:proofErr w:type="spellStart"/>
      <w:r w:rsidRPr="005C4346">
        <w:rPr>
          <w:rFonts w:ascii="Times New Roman" w:hAnsi="Times New Roman" w:cs="Times New Roman"/>
        </w:rPr>
        <w:t>Ordinance</w:t>
      </w:r>
      <w:proofErr w:type="spellEnd"/>
      <w:r w:rsidRPr="005C4346">
        <w:rPr>
          <w:rFonts w:ascii="Times New Roman" w:hAnsi="Times New Roman" w:cs="Times New Roman"/>
        </w:rPr>
        <w:t>.</w:t>
      </w:r>
    </w:p>
    <w:p w14:paraId="37D4CD1B" w14:textId="77777777" w:rsidR="005C4346" w:rsidRPr="005C4346" w:rsidRDefault="005C4346" w:rsidP="005C4346">
      <w:pPr>
        <w:spacing w:after="0" w:line="240" w:lineRule="auto"/>
        <w:jc w:val="both"/>
        <w:rPr>
          <w:rFonts w:ascii="Times New Roman" w:hAnsi="Times New Roman" w:cs="Times New Roman"/>
          <w:b/>
          <w:bCs/>
        </w:rPr>
      </w:pPr>
    </w:p>
    <w:p w14:paraId="79CD64CA" w14:textId="77777777" w:rsid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Din l-emenda tintroduċi artikolu ġdid intiż biex jipproteġi l-uffiċjali involuti fil-proċessi tad-dwana waqt it-</w:t>
      </w:r>
      <w:r w:rsidRPr="005C4346">
        <w:rPr>
          <w:rFonts w:ascii="Times New Roman" w:hAnsi="Times New Roman" w:cs="Times New Roman"/>
        </w:rPr>
        <w:t>twettiq ta’ ħidmiethom. Qed isir ukoll allinjament mal-Kapitlu 652.</w:t>
      </w:r>
    </w:p>
    <w:p w14:paraId="12E35D56" w14:textId="77777777" w:rsidR="00A50770" w:rsidRPr="005C4346" w:rsidRDefault="00A50770" w:rsidP="005C4346">
      <w:pPr>
        <w:spacing w:after="0" w:line="240" w:lineRule="auto"/>
        <w:jc w:val="both"/>
        <w:rPr>
          <w:rFonts w:ascii="Times New Roman" w:hAnsi="Times New Roman" w:cs="Times New Roman"/>
        </w:rPr>
      </w:pPr>
    </w:p>
    <w:p w14:paraId="455C563F"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ADRIAN DELIA:</w:t>
      </w:r>
      <w:r w:rsidRPr="005C4346">
        <w:rPr>
          <w:rFonts w:ascii="Times New Roman" w:hAnsi="Times New Roman" w:cs="Times New Roman"/>
        </w:rPr>
        <w:t xml:space="preserve"> Naqblu b’mod sħiħ għax importanti ħafna din.</w:t>
      </w:r>
    </w:p>
    <w:p w14:paraId="02657579" w14:textId="77777777" w:rsidR="005C4346" w:rsidRPr="005C4346" w:rsidRDefault="005C4346" w:rsidP="005C4346">
      <w:pPr>
        <w:spacing w:after="0" w:line="240" w:lineRule="auto"/>
        <w:jc w:val="both"/>
        <w:rPr>
          <w:rFonts w:ascii="Times New Roman" w:hAnsi="Times New Roman" w:cs="Times New Roman"/>
        </w:rPr>
      </w:pPr>
    </w:p>
    <w:p w14:paraId="09585A7C"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Rimarki? (Onor. Membri: </w:t>
      </w:r>
      <w:proofErr w:type="spellStart"/>
      <w:r w:rsidRPr="005C4346">
        <w:rPr>
          <w:rFonts w:ascii="Times New Roman" w:hAnsi="Times New Roman" w:cs="Times New Roman"/>
        </w:rPr>
        <w:t>No</w:t>
      </w:r>
      <w:proofErr w:type="spellEnd"/>
      <w:r w:rsidRPr="005C4346">
        <w:rPr>
          <w:rFonts w:ascii="Times New Roman" w:hAnsi="Times New Roman" w:cs="Times New Roman"/>
        </w:rPr>
        <w:t xml:space="preserve">) Il-mistoqsija hi klawsola 10. Dawk favur? (Onor. Membri: </w:t>
      </w:r>
      <w:proofErr w:type="spellStart"/>
      <w:r w:rsidRPr="005C4346">
        <w:rPr>
          <w:rFonts w:ascii="Times New Roman" w:hAnsi="Times New Roman" w:cs="Times New Roman"/>
        </w:rPr>
        <w:t>Aye</w:t>
      </w:r>
      <w:proofErr w:type="spellEnd"/>
      <w:r w:rsidRPr="005C4346">
        <w:rPr>
          <w:rFonts w:ascii="Times New Roman" w:hAnsi="Times New Roman" w:cs="Times New Roman"/>
        </w:rPr>
        <w:t xml:space="preserve">) Dawk kontra? </w:t>
      </w:r>
      <w:proofErr w:type="spellStart"/>
      <w:r w:rsidRPr="005C4346">
        <w:rPr>
          <w:rFonts w:ascii="Times New Roman" w:hAnsi="Times New Roman" w:cs="Times New Roman"/>
        </w:rPr>
        <w:t>Agreed</w:t>
      </w:r>
      <w:proofErr w:type="spellEnd"/>
      <w:r w:rsidRPr="005C4346">
        <w:rPr>
          <w:rFonts w:ascii="Times New Roman" w:hAnsi="Times New Roman" w:cs="Times New Roman"/>
        </w:rPr>
        <w:t>.</w:t>
      </w:r>
    </w:p>
    <w:p w14:paraId="1D93EB04" w14:textId="77777777" w:rsidR="005C4346" w:rsidRPr="005C4346" w:rsidRDefault="005C4346" w:rsidP="005C4346">
      <w:pPr>
        <w:spacing w:after="0" w:line="240" w:lineRule="auto"/>
        <w:jc w:val="both"/>
        <w:rPr>
          <w:rFonts w:ascii="Times New Roman" w:hAnsi="Times New Roman" w:cs="Times New Roman"/>
        </w:rPr>
      </w:pPr>
    </w:p>
    <w:p w14:paraId="4EABCA1D"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 xml:space="preserve">Klawsola 10 għaddiet </w:t>
      </w:r>
      <w:proofErr w:type="spellStart"/>
      <w:r w:rsidRPr="005C4346">
        <w:rPr>
          <w:rFonts w:ascii="Times New Roman" w:hAnsi="Times New Roman" w:cs="Times New Roman"/>
          <w:i/>
          <w:iCs/>
        </w:rPr>
        <w:t>nem</w:t>
      </w:r>
      <w:proofErr w:type="spellEnd"/>
      <w:r w:rsidRPr="005C4346">
        <w:rPr>
          <w:rFonts w:ascii="Times New Roman" w:hAnsi="Times New Roman" w:cs="Times New Roman"/>
          <w:i/>
          <w:iCs/>
        </w:rPr>
        <w:t xml:space="preserve">. </w:t>
      </w:r>
      <w:proofErr w:type="spellStart"/>
      <w:r w:rsidRPr="005C4346">
        <w:rPr>
          <w:rFonts w:ascii="Times New Roman" w:hAnsi="Times New Roman" w:cs="Times New Roman"/>
          <w:i/>
          <w:iCs/>
        </w:rPr>
        <w:t>con</w:t>
      </w:r>
      <w:proofErr w:type="spellEnd"/>
      <w:r w:rsidRPr="005C4346">
        <w:rPr>
          <w:rFonts w:ascii="Times New Roman" w:hAnsi="Times New Roman" w:cs="Times New Roman"/>
          <w:i/>
          <w:iCs/>
        </w:rPr>
        <w:t>. u ġiet ordnata biex issir parti mill-Abbozz ta’ Liġi.</w:t>
      </w:r>
    </w:p>
    <w:p w14:paraId="25C23E0F" w14:textId="77777777" w:rsidR="000503E7" w:rsidRDefault="000503E7" w:rsidP="005C4346">
      <w:pPr>
        <w:spacing w:after="0" w:line="240" w:lineRule="auto"/>
        <w:jc w:val="both"/>
        <w:rPr>
          <w:rFonts w:ascii="Times New Roman" w:hAnsi="Times New Roman" w:cs="Times New Roman"/>
          <w:b/>
          <w:bCs/>
        </w:rPr>
      </w:pPr>
    </w:p>
    <w:p w14:paraId="7B78F83A" w14:textId="77777777" w:rsidR="000503E7" w:rsidRDefault="000503E7" w:rsidP="005C4346">
      <w:pPr>
        <w:spacing w:after="0" w:line="240" w:lineRule="auto"/>
        <w:jc w:val="both"/>
        <w:rPr>
          <w:rFonts w:ascii="Times New Roman" w:hAnsi="Times New Roman" w:cs="Times New Roman"/>
          <w:b/>
          <w:bCs/>
        </w:rPr>
      </w:pPr>
    </w:p>
    <w:p w14:paraId="49839C3D" w14:textId="27D397F2" w:rsidR="005C4346" w:rsidRPr="005C4346" w:rsidRDefault="005C4346" w:rsidP="005C4346">
      <w:pPr>
        <w:spacing w:after="0" w:line="240" w:lineRule="auto"/>
        <w:jc w:val="both"/>
        <w:rPr>
          <w:rFonts w:ascii="Times New Roman" w:hAnsi="Times New Roman" w:cs="Times New Roman"/>
          <w:b/>
          <w:bCs/>
        </w:rPr>
      </w:pPr>
      <w:r w:rsidRPr="005C4346">
        <w:rPr>
          <w:rFonts w:ascii="Times New Roman" w:hAnsi="Times New Roman" w:cs="Times New Roman"/>
          <w:b/>
          <w:bCs/>
        </w:rPr>
        <w:t xml:space="preserve">Klawsola 11 – </w:t>
      </w:r>
      <w:r w:rsidRPr="005C4346">
        <w:rPr>
          <w:rFonts w:ascii="Times New Roman" w:hAnsi="Times New Roman" w:cs="Times New Roman"/>
        </w:rPr>
        <w:t>Emendi għall-Att dwar it-Taxxa fuq l-</w:t>
      </w:r>
      <w:proofErr w:type="spellStart"/>
      <w:r w:rsidRPr="005C4346">
        <w:rPr>
          <w:rFonts w:ascii="Times New Roman" w:hAnsi="Times New Roman" w:cs="Times New Roman"/>
        </w:rPr>
        <w:t>Income</w:t>
      </w:r>
      <w:proofErr w:type="spellEnd"/>
      <w:r w:rsidRPr="005C4346">
        <w:rPr>
          <w:rFonts w:ascii="Times New Roman" w:hAnsi="Times New Roman" w:cs="Times New Roman"/>
        </w:rPr>
        <w:t>. Kap. 123.</w:t>
      </w:r>
    </w:p>
    <w:p w14:paraId="590DB1DE" w14:textId="77777777" w:rsidR="005C4346" w:rsidRPr="005C4346" w:rsidRDefault="005C4346" w:rsidP="005C4346">
      <w:pPr>
        <w:spacing w:after="0" w:line="240" w:lineRule="auto"/>
        <w:jc w:val="both"/>
        <w:rPr>
          <w:rFonts w:ascii="Times New Roman" w:hAnsi="Times New Roman" w:cs="Times New Roman"/>
          <w:b/>
          <w:bCs/>
        </w:rPr>
      </w:pPr>
    </w:p>
    <w:p w14:paraId="7D6D6617" w14:textId="77777777" w:rsidR="005C4346" w:rsidRPr="005C4346" w:rsidRDefault="005C4346" w:rsidP="005C4346">
      <w:pPr>
        <w:spacing w:after="0" w:line="240" w:lineRule="auto"/>
        <w:jc w:val="both"/>
        <w:rPr>
          <w:rFonts w:ascii="Times New Roman" w:hAnsi="Times New Roman" w:cs="Times New Roman"/>
          <w:b/>
          <w:bCs/>
        </w:rPr>
      </w:pPr>
      <w:proofErr w:type="spellStart"/>
      <w:r w:rsidRPr="005C4346">
        <w:rPr>
          <w:rFonts w:ascii="Times New Roman" w:hAnsi="Times New Roman" w:cs="Times New Roman"/>
          <w:b/>
          <w:bCs/>
        </w:rPr>
        <w:t>Clause</w:t>
      </w:r>
      <w:proofErr w:type="spellEnd"/>
      <w:r w:rsidRPr="005C4346">
        <w:rPr>
          <w:rFonts w:ascii="Times New Roman" w:hAnsi="Times New Roman" w:cs="Times New Roman"/>
          <w:b/>
          <w:bCs/>
        </w:rPr>
        <w:t xml:space="preserve"> 11 – </w:t>
      </w:r>
      <w:proofErr w:type="spellStart"/>
      <w:r w:rsidRPr="005C4346">
        <w:rPr>
          <w:rFonts w:ascii="Times New Roman" w:hAnsi="Times New Roman" w:cs="Times New Roman"/>
        </w:rPr>
        <w:t>Amendments</w:t>
      </w:r>
      <w:proofErr w:type="spellEnd"/>
      <w:r w:rsidRPr="005C4346">
        <w:rPr>
          <w:rFonts w:ascii="Times New Roman" w:hAnsi="Times New Roman" w:cs="Times New Roman"/>
        </w:rPr>
        <w:t xml:space="preserve"> to the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 </w:t>
      </w:r>
      <w:proofErr w:type="spellStart"/>
      <w:r w:rsidRPr="005C4346">
        <w:rPr>
          <w:rFonts w:ascii="Times New Roman" w:hAnsi="Times New Roman" w:cs="Times New Roman"/>
        </w:rPr>
        <w:t>Cap</w:t>
      </w:r>
      <w:proofErr w:type="spellEnd"/>
      <w:r w:rsidRPr="005C4346">
        <w:rPr>
          <w:rFonts w:ascii="Times New Roman" w:hAnsi="Times New Roman" w:cs="Times New Roman"/>
        </w:rPr>
        <w:t>. 123.</w:t>
      </w:r>
    </w:p>
    <w:p w14:paraId="68F27564" w14:textId="77777777" w:rsidR="005C4346" w:rsidRPr="005C4346" w:rsidRDefault="005C4346" w:rsidP="005C4346">
      <w:pPr>
        <w:spacing w:after="0" w:line="240" w:lineRule="auto"/>
        <w:jc w:val="both"/>
        <w:rPr>
          <w:rFonts w:ascii="Times New Roman" w:hAnsi="Times New Roman" w:cs="Times New Roman"/>
          <w:b/>
          <w:bCs/>
        </w:rPr>
      </w:pPr>
    </w:p>
    <w:p w14:paraId="388E730B"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 xml:space="preserve">ONOR. CLYDE CARUANA: </w:t>
      </w:r>
      <w:proofErr w:type="spellStart"/>
      <w:r w:rsidRPr="005C4346">
        <w:rPr>
          <w:rFonts w:ascii="Times New Roman" w:hAnsi="Times New Roman" w:cs="Times New Roman"/>
        </w:rPr>
        <w:t>Nipproponi</w:t>
      </w:r>
      <w:proofErr w:type="spellEnd"/>
      <w:r w:rsidRPr="005C4346">
        <w:rPr>
          <w:rFonts w:ascii="Times New Roman" w:hAnsi="Times New Roman" w:cs="Times New Roman"/>
        </w:rPr>
        <w:t xml:space="preserve"> din l-emenda:</w:t>
      </w:r>
    </w:p>
    <w:p w14:paraId="4BE02E2F" w14:textId="77777777" w:rsidR="005C4346" w:rsidRPr="005C4346" w:rsidRDefault="005C4346" w:rsidP="005C4346">
      <w:pPr>
        <w:spacing w:after="0" w:line="240" w:lineRule="auto"/>
        <w:jc w:val="both"/>
        <w:rPr>
          <w:rFonts w:ascii="Times New Roman" w:hAnsi="Times New Roman" w:cs="Times New Roman"/>
        </w:rPr>
      </w:pPr>
    </w:p>
    <w:p w14:paraId="72589BF6" w14:textId="77777777" w:rsidR="005C4346" w:rsidRPr="005C4346" w:rsidRDefault="005C4346" w:rsidP="005C4346">
      <w:pPr>
        <w:spacing w:after="0" w:line="240" w:lineRule="auto"/>
        <w:ind w:left="425" w:hanging="426"/>
        <w:jc w:val="both"/>
        <w:rPr>
          <w:rFonts w:ascii="Times New Roman" w:hAnsi="Times New Roman" w:cs="Times New Roman"/>
        </w:rPr>
      </w:pPr>
      <w:r w:rsidRPr="005C4346">
        <w:rPr>
          <w:rFonts w:ascii="Times New Roman" w:hAnsi="Times New Roman" w:cs="Times New Roman"/>
        </w:rPr>
        <w:t xml:space="preserve">“Ċ” </w:t>
      </w:r>
      <w:proofErr w:type="spellStart"/>
      <w:r w:rsidRPr="005C4346">
        <w:rPr>
          <w:rFonts w:ascii="Times New Roman" w:hAnsi="Times New Roman" w:cs="Times New Roman"/>
        </w:rPr>
        <w:t>Is-subklawsola</w:t>
      </w:r>
      <w:proofErr w:type="spellEnd"/>
      <w:r w:rsidRPr="005C4346">
        <w:rPr>
          <w:rFonts w:ascii="Times New Roman" w:hAnsi="Times New Roman" w:cs="Times New Roman"/>
        </w:rPr>
        <w:t xml:space="preserve"> (2) tal-klawsola 11 għandha tiġi sostitwita bis-</w:t>
      </w:r>
      <w:proofErr w:type="spellStart"/>
      <w:r w:rsidRPr="005C4346">
        <w:rPr>
          <w:rFonts w:ascii="Times New Roman" w:hAnsi="Times New Roman" w:cs="Times New Roman"/>
        </w:rPr>
        <w:t>subklawsola</w:t>
      </w:r>
      <w:proofErr w:type="spellEnd"/>
      <w:r w:rsidRPr="005C4346">
        <w:rPr>
          <w:rFonts w:ascii="Times New Roman" w:hAnsi="Times New Roman" w:cs="Times New Roman"/>
        </w:rPr>
        <w:t xml:space="preserve"> ġdida li ġejja:</w:t>
      </w:r>
    </w:p>
    <w:p w14:paraId="4C6412DE" w14:textId="77777777" w:rsidR="005C4346" w:rsidRPr="005C4346" w:rsidRDefault="005C4346" w:rsidP="005C4346">
      <w:pPr>
        <w:spacing w:after="0" w:line="240" w:lineRule="auto"/>
        <w:ind w:left="425"/>
        <w:jc w:val="both"/>
        <w:rPr>
          <w:rFonts w:ascii="Times New Roman" w:hAnsi="Times New Roman" w:cs="Times New Roman"/>
        </w:rPr>
      </w:pPr>
    </w:p>
    <w:p w14:paraId="3634BB12" w14:textId="77777777" w:rsidR="005C4346" w:rsidRPr="005C4346" w:rsidRDefault="005C4346" w:rsidP="005C4346">
      <w:pPr>
        <w:spacing w:after="0" w:line="240" w:lineRule="auto"/>
        <w:ind w:left="425"/>
        <w:jc w:val="both"/>
        <w:rPr>
          <w:rFonts w:ascii="Times New Roman" w:hAnsi="Times New Roman" w:cs="Times New Roman"/>
        </w:rPr>
      </w:pPr>
      <w:r w:rsidRPr="005C4346">
        <w:rPr>
          <w:rFonts w:ascii="Times New Roman" w:hAnsi="Times New Roman" w:cs="Times New Roman"/>
        </w:rPr>
        <w:t>“(2)(a) L-artikolu 11A ta’ dan l-Att għandu jkun applikabbli mis-sena ta’ stima 2026; u</w:t>
      </w:r>
    </w:p>
    <w:p w14:paraId="1FF97503" w14:textId="77777777" w:rsidR="005C4346" w:rsidRPr="005C4346" w:rsidRDefault="005C4346" w:rsidP="005C4346">
      <w:pPr>
        <w:spacing w:after="0" w:line="240" w:lineRule="auto"/>
        <w:ind w:left="425"/>
        <w:jc w:val="both"/>
        <w:rPr>
          <w:rFonts w:ascii="Times New Roman" w:hAnsi="Times New Roman" w:cs="Times New Roman"/>
        </w:rPr>
      </w:pPr>
    </w:p>
    <w:p w14:paraId="400AB4E7" w14:textId="77777777" w:rsidR="005C4346" w:rsidRPr="005C4346" w:rsidRDefault="005C4346" w:rsidP="005C4346">
      <w:pPr>
        <w:spacing w:after="0" w:line="240" w:lineRule="auto"/>
        <w:ind w:left="425"/>
        <w:jc w:val="both"/>
        <w:rPr>
          <w:rFonts w:ascii="Times New Roman" w:hAnsi="Times New Roman" w:cs="Times New Roman"/>
        </w:rPr>
      </w:pPr>
      <w:r w:rsidRPr="005C4346">
        <w:rPr>
          <w:rFonts w:ascii="Times New Roman" w:hAnsi="Times New Roman" w:cs="Times New Roman"/>
        </w:rPr>
        <w:t>(b) l-artikoli 11B, 11Ċ, 11D, 11E u 12 ta’ dan l-Att għandhom ikunu applikabbli mis-sena ta’ stima 2027.”.</w:t>
      </w:r>
    </w:p>
    <w:p w14:paraId="75CAE053" w14:textId="77777777" w:rsidR="005C4346" w:rsidRPr="005C4346" w:rsidRDefault="005C4346" w:rsidP="005C4346">
      <w:pPr>
        <w:spacing w:after="0" w:line="240" w:lineRule="auto"/>
        <w:ind w:left="425"/>
        <w:jc w:val="both"/>
        <w:rPr>
          <w:rFonts w:ascii="Times New Roman" w:hAnsi="Times New Roman" w:cs="Times New Roman"/>
        </w:rPr>
      </w:pPr>
    </w:p>
    <w:p w14:paraId="030CCB43" w14:textId="77777777" w:rsidR="005C4346" w:rsidRPr="005C4346" w:rsidRDefault="005C4346" w:rsidP="005C4346">
      <w:pPr>
        <w:spacing w:after="0" w:line="240" w:lineRule="auto"/>
        <w:ind w:left="425" w:hanging="426"/>
        <w:jc w:val="both"/>
        <w:rPr>
          <w:rFonts w:ascii="Times New Roman" w:hAnsi="Times New Roman" w:cs="Times New Roman"/>
        </w:rPr>
      </w:pPr>
      <w:bookmarkStart w:id="3" w:name="_Hlk194661619"/>
      <w:r w:rsidRPr="005C4346">
        <w:rPr>
          <w:rFonts w:ascii="Times New Roman" w:hAnsi="Times New Roman" w:cs="Times New Roman"/>
        </w:rPr>
        <w:t xml:space="preserve">“C” </w:t>
      </w:r>
      <w:proofErr w:type="spellStart"/>
      <w:r w:rsidRPr="005C4346">
        <w:rPr>
          <w:rFonts w:ascii="Times New Roman" w:hAnsi="Times New Roman" w:cs="Times New Roman"/>
        </w:rPr>
        <w:t>Sub-clause</w:t>
      </w:r>
      <w:proofErr w:type="spellEnd"/>
      <w:r w:rsidRPr="005C4346">
        <w:rPr>
          <w:rFonts w:ascii="Times New Roman" w:hAnsi="Times New Roman" w:cs="Times New Roman"/>
        </w:rPr>
        <w:t xml:space="preserve"> (2) of </w:t>
      </w:r>
      <w:proofErr w:type="spellStart"/>
      <w:r w:rsidRPr="005C4346">
        <w:rPr>
          <w:rFonts w:ascii="Times New Roman" w:hAnsi="Times New Roman" w:cs="Times New Roman"/>
        </w:rPr>
        <w:t>clause</w:t>
      </w:r>
      <w:proofErr w:type="spellEnd"/>
      <w:r w:rsidRPr="005C4346">
        <w:rPr>
          <w:rFonts w:ascii="Times New Roman" w:hAnsi="Times New Roman" w:cs="Times New Roman"/>
        </w:rPr>
        <w:t xml:space="preserve"> 11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substituted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following</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new</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sub-clause</w:t>
      </w:r>
      <w:proofErr w:type="spellEnd"/>
      <w:r w:rsidRPr="005C4346">
        <w:rPr>
          <w:rFonts w:ascii="Times New Roman" w:hAnsi="Times New Roman" w:cs="Times New Roman"/>
        </w:rPr>
        <w:t>:</w:t>
      </w:r>
    </w:p>
    <w:p w14:paraId="1CDE8D9A" w14:textId="77777777" w:rsidR="005C4346" w:rsidRPr="005C4346" w:rsidRDefault="005C4346" w:rsidP="005C4346">
      <w:pPr>
        <w:spacing w:after="0" w:line="240" w:lineRule="auto"/>
        <w:ind w:left="425"/>
        <w:jc w:val="both"/>
        <w:rPr>
          <w:rFonts w:ascii="Times New Roman" w:hAnsi="Times New Roman" w:cs="Times New Roman"/>
        </w:rPr>
      </w:pPr>
    </w:p>
    <w:p w14:paraId="20EB12A2" w14:textId="77777777" w:rsidR="005C4346" w:rsidRPr="005C4346" w:rsidRDefault="005C4346" w:rsidP="005C4346">
      <w:pPr>
        <w:spacing w:after="0" w:line="240" w:lineRule="auto"/>
        <w:ind w:left="425"/>
        <w:jc w:val="both"/>
        <w:rPr>
          <w:rFonts w:ascii="Times New Roman" w:hAnsi="Times New Roman" w:cs="Times New Roman"/>
        </w:rPr>
      </w:pPr>
      <w:r w:rsidRPr="005C4346">
        <w:rPr>
          <w:rFonts w:ascii="Times New Roman" w:hAnsi="Times New Roman" w:cs="Times New Roman"/>
        </w:rPr>
        <w:t xml:space="preserve">“(2)(a)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11A of </w:t>
      </w:r>
      <w:proofErr w:type="spellStart"/>
      <w:r w:rsidRPr="005C4346">
        <w:rPr>
          <w:rFonts w:ascii="Times New Roman" w:hAnsi="Times New Roman" w:cs="Times New Roman"/>
        </w:rPr>
        <w:t>this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Act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applicable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from</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year</w:t>
      </w:r>
      <w:proofErr w:type="spellEnd"/>
      <w:r w:rsidRPr="005C4346">
        <w:rPr>
          <w:rFonts w:ascii="Times New Roman" w:hAnsi="Times New Roman" w:cs="Times New Roman"/>
        </w:rPr>
        <w:t xml:space="preserve"> of assessment 2026;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
    <w:p w14:paraId="7536987B" w14:textId="77777777" w:rsidR="005C4346" w:rsidRPr="005C4346" w:rsidRDefault="005C4346" w:rsidP="005C4346">
      <w:pPr>
        <w:spacing w:after="0" w:line="240" w:lineRule="auto"/>
        <w:ind w:left="425"/>
        <w:jc w:val="both"/>
        <w:rPr>
          <w:rFonts w:ascii="Times New Roman" w:hAnsi="Times New Roman" w:cs="Times New Roman"/>
        </w:rPr>
      </w:pPr>
    </w:p>
    <w:p w14:paraId="4A849966" w14:textId="77777777" w:rsidR="005C4346" w:rsidRPr="005C4346" w:rsidRDefault="005C4346" w:rsidP="005C4346">
      <w:pPr>
        <w:spacing w:after="0" w:line="240" w:lineRule="auto"/>
        <w:ind w:left="425"/>
        <w:jc w:val="both"/>
        <w:rPr>
          <w:rFonts w:ascii="Times New Roman" w:hAnsi="Times New Roman" w:cs="Times New Roman"/>
        </w:rPr>
      </w:pPr>
      <w:r w:rsidRPr="005C4346">
        <w:rPr>
          <w:rFonts w:ascii="Times New Roman" w:hAnsi="Times New Roman" w:cs="Times New Roman"/>
        </w:rPr>
        <w:t xml:space="preserve">(b) </w:t>
      </w:r>
      <w:proofErr w:type="spellStart"/>
      <w:r w:rsidRPr="005C4346">
        <w:rPr>
          <w:rFonts w:ascii="Times New Roman" w:hAnsi="Times New Roman" w:cs="Times New Roman"/>
        </w:rPr>
        <w:t>articles</w:t>
      </w:r>
      <w:proofErr w:type="spellEnd"/>
      <w:r w:rsidRPr="005C4346">
        <w:rPr>
          <w:rFonts w:ascii="Times New Roman" w:hAnsi="Times New Roman" w:cs="Times New Roman"/>
        </w:rPr>
        <w:t xml:space="preserve"> 11B, 11C, 11D, 11E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12 of </w:t>
      </w:r>
      <w:proofErr w:type="spellStart"/>
      <w:r w:rsidRPr="005C4346">
        <w:rPr>
          <w:rFonts w:ascii="Times New Roman" w:hAnsi="Times New Roman" w:cs="Times New Roman"/>
        </w:rPr>
        <w:t>this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Act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applicable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from</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year</w:t>
      </w:r>
      <w:proofErr w:type="spellEnd"/>
      <w:r w:rsidRPr="005C4346">
        <w:rPr>
          <w:rFonts w:ascii="Times New Roman" w:hAnsi="Times New Roman" w:cs="Times New Roman"/>
        </w:rPr>
        <w:t xml:space="preserve"> of assessment 2027.”.</w:t>
      </w:r>
    </w:p>
    <w:bookmarkEnd w:id="3"/>
    <w:p w14:paraId="300E97A8" w14:textId="77777777" w:rsidR="005C4346" w:rsidRPr="005C4346" w:rsidRDefault="005C4346" w:rsidP="005C4346">
      <w:pPr>
        <w:spacing w:after="0" w:line="240" w:lineRule="auto"/>
        <w:jc w:val="both"/>
        <w:rPr>
          <w:rFonts w:ascii="Times New Roman" w:hAnsi="Times New Roman" w:cs="Times New Roman"/>
        </w:rPr>
      </w:pPr>
    </w:p>
    <w:p w14:paraId="3ADCDB6D"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Billi għadna ma </w:t>
      </w:r>
      <w:proofErr w:type="spellStart"/>
      <w:r w:rsidRPr="005C4346">
        <w:rPr>
          <w:rFonts w:ascii="Times New Roman" w:hAnsi="Times New Roman" w:cs="Times New Roman"/>
        </w:rPr>
        <w:t>ddiskutejniex</w:t>
      </w:r>
      <w:proofErr w:type="spellEnd"/>
      <w:r w:rsidRPr="005C4346">
        <w:rPr>
          <w:rFonts w:ascii="Times New Roman" w:hAnsi="Times New Roman" w:cs="Times New Roman"/>
        </w:rPr>
        <w:t xml:space="preserve"> il-</w:t>
      </w:r>
      <w:proofErr w:type="spellStart"/>
      <w:r w:rsidRPr="005C4346">
        <w:rPr>
          <w:rFonts w:ascii="Times New Roman" w:hAnsi="Times New Roman" w:cs="Times New Roman"/>
        </w:rPr>
        <w:t>klawsoli</w:t>
      </w:r>
      <w:proofErr w:type="spellEnd"/>
      <w:r w:rsidRPr="005C4346">
        <w:rPr>
          <w:rFonts w:ascii="Times New Roman" w:hAnsi="Times New Roman" w:cs="Times New Roman"/>
        </w:rPr>
        <w:t xml:space="preserve"> l-ġodda tridu </w:t>
      </w:r>
      <w:proofErr w:type="spellStart"/>
      <w:r w:rsidRPr="005C4346">
        <w:rPr>
          <w:rFonts w:ascii="Times New Roman" w:hAnsi="Times New Roman" w:cs="Times New Roman"/>
        </w:rPr>
        <w:t>nipposponuha</w:t>
      </w:r>
      <w:proofErr w:type="spellEnd"/>
      <w:r w:rsidRPr="005C4346">
        <w:rPr>
          <w:rFonts w:ascii="Times New Roman" w:hAnsi="Times New Roman" w:cs="Times New Roman"/>
        </w:rPr>
        <w:t xml:space="preserve"> minħabba d-dati meta jidħlu fis-seħħ, imbagħad nerġgħu niġu għaliha jew kulħadd huwa konvint diġà, </w:t>
      </w:r>
      <w:proofErr w:type="spellStart"/>
      <w:r w:rsidRPr="005C4346">
        <w:rPr>
          <w:rFonts w:ascii="Times New Roman" w:hAnsi="Times New Roman" w:cs="Times New Roman"/>
        </w:rPr>
        <w:t>rahom</w:t>
      </w:r>
      <w:proofErr w:type="spellEnd"/>
      <w:r w:rsidRPr="005C4346">
        <w:rPr>
          <w:rFonts w:ascii="Times New Roman" w:hAnsi="Times New Roman" w:cs="Times New Roman"/>
        </w:rPr>
        <w:t xml:space="preserve"> u nistgħu mmexxu?</w:t>
      </w:r>
    </w:p>
    <w:p w14:paraId="45DAC4CE" w14:textId="77777777" w:rsidR="005C4346" w:rsidRPr="005C4346" w:rsidRDefault="005C4346" w:rsidP="005C4346">
      <w:pPr>
        <w:spacing w:after="0" w:line="240" w:lineRule="auto"/>
        <w:jc w:val="both"/>
        <w:rPr>
          <w:rFonts w:ascii="Times New Roman" w:hAnsi="Times New Roman" w:cs="Times New Roman"/>
        </w:rPr>
      </w:pPr>
    </w:p>
    <w:p w14:paraId="74BCF55D"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Niġbed l-attenzjoni li dawn li ġejjin huma l-benefiċċji li se jkunu applikabbli għall-kumpaniji, dak li konna </w:t>
      </w:r>
      <w:r w:rsidRPr="005C4346">
        <w:rPr>
          <w:rFonts w:ascii="Times New Roman" w:hAnsi="Times New Roman" w:cs="Times New Roman"/>
        </w:rPr>
        <w:lastRenderedPageBreak/>
        <w:t xml:space="preserve">ħabbarna fil-Baġit u affarijiet li għandhom x’jaqsmu </w:t>
      </w:r>
      <w:proofErr w:type="spellStart"/>
      <w:r w:rsidRPr="005C4346">
        <w:rPr>
          <w:rFonts w:ascii="Times New Roman" w:hAnsi="Times New Roman" w:cs="Times New Roman"/>
        </w:rPr>
        <w:t>mal</w:t>
      </w:r>
      <w:proofErr w:type="spellEnd"/>
      <w:r w:rsidRPr="005C4346">
        <w:rPr>
          <w:rFonts w:ascii="Times New Roman" w:hAnsi="Times New Roman" w:cs="Times New Roman"/>
        </w:rPr>
        <w:t xml:space="preserve">-AI jew investiment fil-kapital. </w:t>
      </w:r>
    </w:p>
    <w:p w14:paraId="101DEB85" w14:textId="77777777" w:rsidR="005C4346" w:rsidRPr="005C4346" w:rsidRDefault="005C4346" w:rsidP="005C4346">
      <w:pPr>
        <w:spacing w:after="0" w:line="240" w:lineRule="auto"/>
        <w:jc w:val="both"/>
        <w:rPr>
          <w:rFonts w:ascii="Times New Roman" w:hAnsi="Times New Roman" w:cs="Times New Roman"/>
        </w:rPr>
      </w:pPr>
    </w:p>
    <w:p w14:paraId="66E1152C"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ADRIAN DELIA:</w:t>
      </w:r>
      <w:r w:rsidRPr="005C4346">
        <w:rPr>
          <w:rFonts w:ascii="Times New Roman" w:hAnsi="Times New Roman" w:cs="Times New Roman"/>
        </w:rPr>
        <w:t xml:space="preserve"> Mingħajr ma </w:t>
      </w:r>
      <w:proofErr w:type="spellStart"/>
      <w:r w:rsidRPr="005C4346">
        <w:rPr>
          <w:rFonts w:ascii="Times New Roman" w:hAnsi="Times New Roman" w:cs="Times New Roman"/>
        </w:rPr>
        <w:t>ndurhom</w:t>
      </w:r>
      <w:proofErr w:type="spellEnd"/>
      <w:r w:rsidRPr="005C4346">
        <w:rPr>
          <w:rFonts w:ascii="Times New Roman" w:hAnsi="Times New Roman" w:cs="Times New Roman"/>
        </w:rPr>
        <w:t xml:space="preserve"> waħda </w:t>
      </w:r>
      <w:proofErr w:type="spellStart"/>
      <w:r w:rsidRPr="005C4346">
        <w:rPr>
          <w:rFonts w:ascii="Times New Roman" w:hAnsi="Times New Roman" w:cs="Times New Roman"/>
        </w:rPr>
        <w:t>waħda</w:t>
      </w:r>
      <w:proofErr w:type="spellEnd"/>
      <w:r w:rsidRPr="005C4346">
        <w:rPr>
          <w:rFonts w:ascii="Times New Roman" w:hAnsi="Times New Roman" w:cs="Times New Roman"/>
        </w:rPr>
        <w:t xml:space="preserve">, il-barka li se tingħata se tressaqha iktar ’il quddiem jew iktar lura? Jiġifieri </w:t>
      </w:r>
      <w:proofErr w:type="spellStart"/>
      <w:r w:rsidRPr="005C4346">
        <w:rPr>
          <w:rFonts w:ascii="Times New Roman" w:hAnsi="Times New Roman" w:cs="Times New Roman"/>
        </w:rPr>
        <w:t>it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will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payable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earlier</w:t>
      </w:r>
      <w:proofErr w:type="spellEnd"/>
      <w:r w:rsidRPr="005C4346">
        <w:rPr>
          <w:rFonts w:ascii="Times New Roman" w:hAnsi="Times New Roman" w:cs="Times New Roman"/>
        </w:rPr>
        <w:t xml:space="preserve"> jew ...</w:t>
      </w:r>
    </w:p>
    <w:p w14:paraId="63F61A3D" w14:textId="77777777" w:rsidR="005C4346" w:rsidRPr="005C4346" w:rsidRDefault="005C4346" w:rsidP="005C4346">
      <w:pPr>
        <w:spacing w:after="0" w:line="240" w:lineRule="auto"/>
        <w:jc w:val="both"/>
        <w:rPr>
          <w:rFonts w:ascii="Times New Roman" w:hAnsi="Times New Roman" w:cs="Times New Roman"/>
        </w:rPr>
      </w:pPr>
    </w:p>
    <w:p w14:paraId="73598D85"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La </w:t>
      </w:r>
      <w:proofErr w:type="spellStart"/>
      <w:r w:rsidRPr="005C4346">
        <w:rPr>
          <w:rFonts w:ascii="Times New Roman" w:hAnsi="Times New Roman" w:cs="Times New Roman"/>
        </w:rPr>
        <w:t>earlier</w:t>
      </w:r>
      <w:proofErr w:type="spellEnd"/>
      <w:r w:rsidRPr="005C4346">
        <w:rPr>
          <w:rFonts w:ascii="Times New Roman" w:hAnsi="Times New Roman" w:cs="Times New Roman"/>
        </w:rPr>
        <w:t xml:space="preserve"> u lanqas </w:t>
      </w:r>
      <w:proofErr w:type="spellStart"/>
      <w:r w:rsidRPr="005C4346">
        <w:rPr>
          <w:rFonts w:ascii="Times New Roman" w:hAnsi="Times New Roman" w:cs="Times New Roman"/>
        </w:rPr>
        <w:t>later</w:t>
      </w:r>
      <w:proofErr w:type="spellEnd"/>
      <w:r w:rsidRPr="005C4346">
        <w:rPr>
          <w:rFonts w:ascii="Times New Roman" w:hAnsi="Times New Roman" w:cs="Times New Roman"/>
        </w:rPr>
        <w:t xml:space="preserve"> għax dawn huma miżuri ġodda tal-Baġit.</w:t>
      </w:r>
    </w:p>
    <w:p w14:paraId="4D970EB8" w14:textId="77777777" w:rsidR="005C4346" w:rsidRPr="005C4346" w:rsidRDefault="005C4346" w:rsidP="005C4346">
      <w:pPr>
        <w:spacing w:after="0" w:line="240" w:lineRule="auto"/>
        <w:jc w:val="both"/>
        <w:rPr>
          <w:rFonts w:ascii="Times New Roman" w:hAnsi="Times New Roman" w:cs="Times New Roman"/>
        </w:rPr>
      </w:pPr>
    </w:p>
    <w:p w14:paraId="371C75CC"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ADRIAN DELIA:</w:t>
      </w:r>
      <w:r w:rsidRPr="005C4346">
        <w:rPr>
          <w:rFonts w:ascii="Times New Roman" w:hAnsi="Times New Roman" w:cs="Times New Roman"/>
        </w:rPr>
        <w:t xml:space="preserve"> Xejn, m’hemmx problema.</w:t>
      </w:r>
    </w:p>
    <w:p w14:paraId="59DFDB7D" w14:textId="77777777" w:rsidR="005C4346" w:rsidRPr="005C4346" w:rsidRDefault="005C4346" w:rsidP="005C4346">
      <w:pPr>
        <w:spacing w:after="0" w:line="240" w:lineRule="auto"/>
        <w:jc w:val="both"/>
        <w:rPr>
          <w:rFonts w:ascii="Times New Roman" w:hAnsi="Times New Roman" w:cs="Times New Roman"/>
        </w:rPr>
      </w:pPr>
    </w:p>
    <w:p w14:paraId="7BF43614" w14:textId="77777777" w:rsidR="005C4346" w:rsidRPr="005C4346" w:rsidRDefault="005C4346" w:rsidP="005C4346">
      <w:pPr>
        <w:spacing w:after="0" w:line="240" w:lineRule="auto"/>
        <w:jc w:val="both"/>
        <w:rPr>
          <w:rFonts w:ascii="Times New Roman" w:hAnsi="Times New Roman" w:cs="Times New Roman"/>
          <w:lang w:val="en-GB"/>
        </w:rPr>
      </w:pPr>
      <w:r w:rsidRPr="005C4346">
        <w:rPr>
          <w:rFonts w:ascii="Times New Roman" w:hAnsi="Times New Roman" w:cs="Times New Roman"/>
          <w:b/>
          <w:bCs/>
        </w:rPr>
        <w:t>IĊ-CHAIRPERSON:</w:t>
      </w:r>
      <w:r w:rsidRPr="005C4346">
        <w:rPr>
          <w:rFonts w:ascii="Times New Roman" w:hAnsi="Times New Roman" w:cs="Times New Roman"/>
        </w:rPr>
        <w:t xml:space="preserve"> Il-mistoqsija hi l-emenda għal klawsola 11 kif imressqa u moqrija mill-Ministru. Dawk favur? (Onor. Membri: </w:t>
      </w:r>
      <w:proofErr w:type="spellStart"/>
      <w:r w:rsidRPr="005C4346">
        <w:rPr>
          <w:rFonts w:ascii="Times New Roman" w:hAnsi="Times New Roman" w:cs="Times New Roman"/>
        </w:rPr>
        <w:t>Aye</w:t>
      </w:r>
      <w:proofErr w:type="spellEnd"/>
      <w:r w:rsidRPr="005C4346">
        <w:rPr>
          <w:rFonts w:ascii="Times New Roman" w:hAnsi="Times New Roman" w:cs="Times New Roman"/>
        </w:rPr>
        <w:t xml:space="preserve">) Dawk kontra? </w:t>
      </w:r>
      <w:proofErr w:type="spellStart"/>
      <w:r w:rsidRPr="005C4346">
        <w:rPr>
          <w:rFonts w:ascii="Times New Roman" w:hAnsi="Times New Roman" w:cs="Times New Roman"/>
        </w:rPr>
        <w:t>Agreed</w:t>
      </w:r>
      <w:proofErr w:type="spellEnd"/>
      <w:r w:rsidRPr="005C4346">
        <w:rPr>
          <w:rFonts w:ascii="Times New Roman" w:hAnsi="Times New Roman" w:cs="Times New Roman"/>
        </w:rPr>
        <w:t>.</w:t>
      </w:r>
    </w:p>
    <w:p w14:paraId="62CB9E24" w14:textId="77777777" w:rsidR="005C4346" w:rsidRPr="005C4346" w:rsidRDefault="005C4346" w:rsidP="005C4346">
      <w:pPr>
        <w:spacing w:after="0" w:line="240" w:lineRule="auto"/>
        <w:jc w:val="both"/>
        <w:rPr>
          <w:rFonts w:ascii="Times New Roman" w:hAnsi="Times New Roman" w:cs="Times New Roman"/>
          <w:i/>
          <w:iCs/>
        </w:rPr>
      </w:pPr>
    </w:p>
    <w:p w14:paraId="387EB51A"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 xml:space="preserve">L-Emenda “Ċ” għaddiet </w:t>
      </w:r>
      <w:proofErr w:type="spellStart"/>
      <w:r w:rsidRPr="005C4346">
        <w:rPr>
          <w:rFonts w:ascii="Times New Roman" w:hAnsi="Times New Roman" w:cs="Times New Roman"/>
          <w:i/>
          <w:iCs/>
        </w:rPr>
        <w:t>nem</w:t>
      </w:r>
      <w:proofErr w:type="spellEnd"/>
      <w:r w:rsidRPr="005C4346">
        <w:rPr>
          <w:rFonts w:ascii="Times New Roman" w:hAnsi="Times New Roman" w:cs="Times New Roman"/>
          <w:i/>
          <w:iCs/>
        </w:rPr>
        <w:t xml:space="preserve">. </w:t>
      </w:r>
      <w:proofErr w:type="spellStart"/>
      <w:r w:rsidRPr="005C4346">
        <w:rPr>
          <w:rFonts w:ascii="Times New Roman" w:hAnsi="Times New Roman" w:cs="Times New Roman"/>
          <w:i/>
          <w:iCs/>
        </w:rPr>
        <w:t>con</w:t>
      </w:r>
      <w:proofErr w:type="spellEnd"/>
      <w:r w:rsidRPr="005C4346">
        <w:rPr>
          <w:rFonts w:ascii="Times New Roman" w:hAnsi="Times New Roman" w:cs="Times New Roman"/>
          <w:i/>
          <w:iCs/>
        </w:rPr>
        <w:t>.</w:t>
      </w:r>
    </w:p>
    <w:p w14:paraId="6FF6811B" w14:textId="77777777" w:rsidR="005C4346" w:rsidRPr="005C4346" w:rsidRDefault="005C4346" w:rsidP="005C4346">
      <w:pPr>
        <w:spacing w:after="0" w:line="240" w:lineRule="auto"/>
        <w:jc w:val="both"/>
        <w:rPr>
          <w:rFonts w:ascii="Times New Roman" w:hAnsi="Times New Roman" w:cs="Times New Roman"/>
          <w:i/>
          <w:iCs/>
        </w:rPr>
      </w:pPr>
    </w:p>
    <w:p w14:paraId="5EC3E0C4"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Il-mistoqsija hi klawsola 11 kif emendata. Dawk favur? (Onor. Membri: </w:t>
      </w:r>
      <w:proofErr w:type="spellStart"/>
      <w:r w:rsidRPr="005C4346">
        <w:rPr>
          <w:rFonts w:ascii="Times New Roman" w:hAnsi="Times New Roman" w:cs="Times New Roman"/>
        </w:rPr>
        <w:t>Aye</w:t>
      </w:r>
      <w:proofErr w:type="spellEnd"/>
      <w:r w:rsidRPr="005C4346">
        <w:rPr>
          <w:rFonts w:ascii="Times New Roman" w:hAnsi="Times New Roman" w:cs="Times New Roman"/>
        </w:rPr>
        <w:t xml:space="preserve">) Dawk kontra? </w:t>
      </w:r>
      <w:proofErr w:type="spellStart"/>
      <w:r w:rsidRPr="005C4346">
        <w:rPr>
          <w:rFonts w:ascii="Times New Roman" w:hAnsi="Times New Roman" w:cs="Times New Roman"/>
        </w:rPr>
        <w:t>Agreed</w:t>
      </w:r>
      <w:proofErr w:type="spellEnd"/>
      <w:r w:rsidRPr="005C4346">
        <w:rPr>
          <w:rFonts w:ascii="Times New Roman" w:hAnsi="Times New Roman" w:cs="Times New Roman"/>
        </w:rPr>
        <w:t>.</w:t>
      </w:r>
    </w:p>
    <w:p w14:paraId="1B92B811" w14:textId="77777777" w:rsidR="005C4346" w:rsidRPr="005C4346" w:rsidRDefault="005C4346" w:rsidP="005C4346">
      <w:pPr>
        <w:spacing w:after="0" w:line="240" w:lineRule="auto"/>
        <w:jc w:val="both"/>
        <w:rPr>
          <w:rFonts w:ascii="Times New Roman" w:hAnsi="Times New Roman" w:cs="Times New Roman"/>
        </w:rPr>
      </w:pPr>
    </w:p>
    <w:p w14:paraId="66AC1720"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 xml:space="preserve">Klawsola 11, kif emendata, għaddiet </w:t>
      </w:r>
      <w:proofErr w:type="spellStart"/>
      <w:r w:rsidRPr="005C4346">
        <w:rPr>
          <w:rFonts w:ascii="Times New Roman" w:hAnsi="Times New Roman" w:cs="Times New Roman"/>
          <w:i/>
          <w:iCs/>
        </w:rPr>
        <w:t>nem</w:t>
      </w:r>
      <w:proofErr w:type="spellEnd"/>
      <w:r w:rsidRPr="005C4346">
        <w:rPr>
          <w:rFonts w:ascii="Times New Roman" w:hAnsi="Times New Roman" w:cs="Times New Roman"/>
          <w:i/>
          <w:iCs/>
        </w:rPr>
        <w:t xml:space="preserve">. </w:t>
      </w:r>
      <w:proofErr w:type="spellStart"/>
      <w:r w:rsidRPr="005C4346">
        <w:rPr>
          <w:rFonts w:ascii="Times New Roman" w:hAnsi="Times New Roman" w:cs="Times New Roman"/>
          <w:i/>
          <w:iCs/>
        </w:rPr>
        <w:t>con</w:t>
      </w:r>
      <w:proofErr w:type="spellEnd"/>
      <w:r w:rsidRPr="005C4346">
        <w:rPr>
          <w:rFonts w:ascii="Times New Roman" w:hAnsi="Times New Roman" w:cs="Times New Roman"/>
          <w:i/>
          <w:iCs/>
        </w:rPr>
        <w:t>. u ġiet ordnata biex issir parti mill-Abbozz ta’ Liġi.</w:t>
      </w:r>
    </w:p>
    <w:p w14:paraId="7300143E" w14:textId="77777777" w:rsidR="005C4346" w:rsidRPr="005C4346" w:rsidRDefault="005C4346" w:rsidP="005C4346">
      <w:pPr>
        <w:spacing w:after="0" w:line="240" w:lineRule="auto"/>
        <w:jc w:val="both"/>
        <w:rPr>
          <w:rFonts w:ascii="Times New Roman" w:hAnsi="Times New Roman" w:cs="Times New Roman"/>
          <w:i/>
          <w:iCs/>
        </w:rPr>
      </w:pPr>
    </w:p>
    <w:p w14:paraId="651584C2" w14:textId="77777777" w:rsidR="005C4346" w:rsidRPr="005C4346" w:rsidRDefault="005C4346" w:rsidP="005C4346">
      <w:pPr>
        <w:spacing w:after="0" w:line="240" w:lineRule="auto"/>
        <w:jc w:val="both"/>
        <w:rPr>
          <w:rFonts w:ascii="Times New Roman" w:hAnsi="Times New Roman" w:cs="Times New Roman"/>
          <w:i/>
          <w:iCs/>
        </w:rPr>
      </w:pPr>
    </w:p>
    <w:p w14:paraId="0592F899" w14:textId="77777777" w:rsidR="005C4346" w:rsidRPr="00264DD6" w:rsidRDefault="005C4346" w:rsidP="00264DD6">
      <w:pPr>
        <w:spacing w:after="0" w:line="240" w:lineRule="auto"/>
        <w:jc w:val="center"/>
        <w:rPr>
          <w:rFonts w:ascii="Times New Roman" w:hAnsi="Times New Roman" w:cs="Times New Roman"/>
          <w:b/>
          <w:bCs/>
          <w:sz w:val="24"/>
          <w:szCs w:val="24"/>
        </w:rPr>
      </w:pPr>
      <w:r w:rsidRPr="00264DD6">
        <w:rPr>
          <w:rFonts w:ascii="Times New Roman" w:hAnsi="Times New Roman" w:cs="Times New Roman"/>
          <w:b/>
          <w:bCs/>
          <w:sz w:val="24"/>
          <w:szCs w:val="24"/>
        </w:rPr>
        <w:t>PERMESS TAL-KUMITAT</w:t>
      </w:r>
    </w:p>
    <w:p w14:paraId="7257AB31" w14:textId="77777777" w:rsidR="005C4346" w:rsidRPr="005C4346" w:rsidRDefault="005C4346" w:rsidP="005C4346">
      <w:pPr>
        <w:spacing w:after="0" w:line="240" w:lineRule="auto"/>
        <w:jc w:val="both"/>
        <w:rPr>
          <w:rFonts w:ascii="Times New Roman" w:hAnsi="Times New Roman" w:cs="Times New Roman"/>
          <w:b/>
          <w:bCs/>
        </w:rPr>
      </w:pPr>
    </w:p>
    <w:p w14:paraId="284F7E0C"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 xml:space="preserve">ONOR. CLYDE CARUANA: </w:t>
      </w:r>
      <w:r w:rsidRPr="005C4346">
        <w:rPr>
          <w:rFonts w:ascii="Times New Roman" w:hAnsi="Times New Roman" w:cs="Times New Roman"/>
        </w:rPr>
        <w:t xml:space="preserve">Sur President, nitlob il-permess biex </w:t>
      </w:r>
      <w:proofErr w:type="spellStart"/>
      <w:r w:rsidRPr="005C4346">
        <w:rPr>
          <w:rFonts w:ascii="Times New Roman" w:hAnsi="Times New Roman" w:cs="Times New Roman"/>
        </w:rPr>
        <w:t>inressaq</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Klawsoli</w:t>
      </w:r>
      <w:proofErr w:type="spellEnd"/>
      <w:r w:rsidRPr="005C4346">
        <w:rPr>
          <w:rFonts w:ascii="Times New Roman" w:hAnsi="Times New Roman" w:cs="Times New Roman"/>
          <w:b/>
          <w:bCs/>
        </w:rPr>
        <w:t xml:space="preserve"> </w:t>
      </w:r>
      <w:r w:rsidRPr="005C4346">
        <w:rPr>
          <w:rFonts w:ascii="Times New Roman" w:hAnsi="Times New Roman" w:cs="Times New Roman"/>
        </w:rPr>
        <w:t>11A, 11B, 11Ċ, 11D u 11E Ġodda f’dan l-istadju tal-Kumitat.</w:t>
      </w:r>
    </w:p>
    <w:p w14:paraId="0CA366F5" w14:textId="77777777" w:rsidR="005C4346" w:rsidRPr="005C4346" w:rsidRDefault="005C4346" w:rsidP="005C4346">
      <w:pPr>
        <w:spacing w:after="0" w:line="240" w:lineRule="auto"/>
        <w:jc w:val="both"/>
        <w:rPr>
          <w:rFonts w:ascii="Times New Roman" w:hAnsi="Times New Roman" w:cs="Times New Roman"/>
          <w:b/>
          <w:bCs/>
        </w:rPr>
      </w:pPr>
    </w:p>
    <w:p w14:paraId="73B17B40" w14:textId="77777777" w:rsidR="005C4346" w:rsidRPr="005C4346" w:rsidRDefault="005C4346" w:rsidP="005C4346">
      <w:pPr>
        <w:spacing w:after="0" w:line="240" w:lineRule="auto"/>
        <w:jc w:val="both"/>
        <w:rPr>
          <w:rFonts w:ascii="Times New Roman" w:hAnsi="Times New Roman" w:cs="Times New Roman"/>
          <w:iCs/>
        </w:rPr>
      </w:pPr>
      <w:r w:rsidRPr="005C4346">
        <w:rPr>
          <w:rFonts w:ascii="Times New Roman" w:hAnsi="Times New Roman" w:cs="Times New Roman"/>
          <w:b/>
          <w:bCs/>
          <w:iCs/>
        </w:rPr>
        <w:t xml:space="preserve">IĊ-CHAIRPERSON: </w:t>
      </w:r>
      <w:r w:rsidRPr="005C4346">
        <w:rPr>
          <w:rFonts w:ascii="Times New Roman" w:hAnsi="Times New Roman" w:cs="Times New Roman"/>
          <w:iCs/>
        </w:rPr>
        <w:t>Hawn permess? (Onor. Membri: Iva)</w:t>
      </w:r>
    </w:p>
    <w:p w14:paraId="7AD23391" w14:textId="77777777" w:rsidR="005C4346" w:rsidRPr="005C4346" w:rsidRDefault="005C4346" w:rsidP="005C4346">
      <w:pPr>
        <w:spacing w:after="0" w:line="240" w:lineRule="auto"/>
        <w:jc w:val="both"/>
        <w:rPr>
          <w:rFonts w:ascii="Times New Roman" w:hAnsi="Times New Roman" w:cs="Times New Roman"/>
          <w:b/>
          <w:bCs/>
        </w:rPr>
      </w:pPr>
    </w:p>
    <w:p w14:paraId="6D11427A"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Il-permess ingħata.</w:t>
      </w:r>
    </w:p>
    <w:p w14:paraId="3419929B" w14:textId="77777777" w:rsidR="005C4346" w:rsidRPr="005C4346" w:rsidRDefault="005C4346" w:rsidP="005C4346">
      <w:pPr>
        <w:spacing w:after="0" w:line="240" w:lineRule="auto"/>
        <w:jc w:val="both"/>
        <w:rPr>
          <w:rFonts w:ascii="Times New Roman" w:hAnsi="Times New Roman" w:cs="Times New Roman"/>
          <w:b/>
          <w:bCs/>
        </w:rPr>
      </w:pPr>
    </w:p>
    <w:p w14:paraId="541A1861" w14:textId="77777777" w:rsidR="005C4346" w:rsidRPr="005C4346" w:rsidRDefault="005C4346" w:rsidP="005C4346">
      <w:pPr>
        <w:spacing w:after="0" w:line="240" w:lineRule="auto"/>
        <w:jc w:val="both"/>
        <w:rPr>
          <w:rFonts w:ascii="Times New Roman" w:hAnsi="Times New Roman" w:cs="Times New Roman"/>
          <w:b/>
          <w:bCs/>
        </w:rPr>
      </w:pPr>
      <w:r w:rsidRPr="005C4346">
        <w:rPr>
          <w:rFonts w:ascii="Times New Roman" w:hAnsi="Times New Roman" w:cs="Times New Roman"/>
          <w:b/>
          <w:bCs/>
        </w:rPr>
        <w:t xml:space="preserve">KLAWSOLA 11A ĠDIDA </w:t>
      </w:r>
    </w:p>
    <w:p w14:paraId="08261370" w14:textId="77777777" w:rsidR="005C4346" w:rsidRPr="005C4346" w:rsidRDefault="005C4346" w:rsidP="005C4346">
      <w:pPr>
        <w:spacing w:after="0" w:line="240" w:lineRule="auto"/>
        <w:jc w:val="both"/>
        <w:rPr>
          <w:rFonts w:ascii="Times New Roman" w:hAnsi="Times New Roman" w:cs="Times New Roman"/>
          <w:b/>
          <w:bCs/>
        </w:rPr>
      </w:pPr>
    </w:p>
    <w:p w14:paraId="37C46D21" w14:textId="77777777" w:rsidR="005C4346" w:rsidRPr="005C4346" w:rsidRDefault="005C4346" w:rsidP="005C4346">
      <w:pPr>
        <w:spacing w:after="0" w:line="240" w:lineRule="auto"/>
        <w:jc w:val="both"/>
        <w:rPr>
          <w:rFonts w:ascii="Times New Roman" w:hAnsi="Times New Roman" w:cs="Times New Roman"/>
          <w:b/>
          <w:bCs/>
        </w:rPr>
      </w:pPr>
      <w:r w:rsidRPr="005C4346">
        <w:rPr>
          <w:rFonts w:ascii="Times New Roman" w:hAnsi="Times New Roman" w:cs="Times New Roman"/>
          <w:b/>
          <w:bCs/>
        </w:rPr>
        <w:t>NEW CLAUSE 11A</w:t>
      </w:r>
    </w:p>
    <w:p w14:paraId="059B62BC" w14:textId="77777777" w:rsidR="005C4346" w:rsidRPr="005C4346" w:rsidRDefault="005C4346" w:rsidP="005C4346">
      <w:pPr>
        <w:spacing w:after="0" w:line="240" w:lineRule="auto"/>
        <w:jc w:val="both"/>
        <w:rPr>
          <w:rFonts w:ascii="Times New Roman" w:hAnsi="Times New Roman" w:cs="Times New Roman"/>
          <w:b/>
          <w:bCs/>
        </w:rPr>
      </w:pPr>
    </w:p>
    <w:p w14:paraId="35276E4F" w14:textId="77777777" w:rsidR="005C4346" w:rsidRPr="005C4346" w:rsidRDefault="005C4346" w:rsidP="005C4346">
      <w:pPr>
        <w:spacing w:after="0" w:line="240" w:lineRule="auto"/>
        <w:jc w:val="both"/>
        <w:rPr>
          <w:rFonts w:ascii="Times New Roman" w:hAnsi="Times New Roman" w:cs="Times New Roman"/>
          <w:iCs/>
        </w:rPr>
      </w:pPr>
      <w:r w:rsidRPr="005C4346">
        <w:rPr>
          <w:rFonts w:ascii="Times New Roman" w:hAnsi="Times New Roman" w:cs="Times New Roman"/>
          <w:b/>
          <w:bCs/>
          <w:iCs/>
        </w:rPr>
        <w:t>ONOR. CLYDE CARUANA:</w:t>
      </w:r>
      <w:r w:rsidRPr="005C4346">
        <w:rPr>
          <w:rFonts w:ascii="Times New Roman" w:hAnsi="Times New Roman" w:cs="Times New Roman"/>
          <w:iCs/>
        </w:rPr>
        <w:t xml:space="preserve"> Sur President, se nitlob il-permess biex </w:t>
      </w:r>
      <w:proofErr w:type="spellStart"/>
      <w:r w:rsidRPr="005C4346">
        <w:rPr>
          <w:rFonts w:ascii="Times New Roman" w:hAnsi="Times New Roman" w:cs="Times New Roman"/>
          <w:iCs/>
        </w:rPr>
        <w:t>inressaq</w:t>
      </w:r>
      <w:proofErr w:type="spellEnd"/>
      <w:r w:rsidRPr="005C4346">
        <w:rPr>
          <w:rFonts w:ascii="Times New Roman" w:hAnsi="Times New Roman" w:cs="Times New Roman"/>
          <w:iCs/>
        </w:rPr>
        <w:t xml:space="preserve"> Klawsola 11A Ġdida għall-Ewwel Qari.</w:t>
      </w:r>
    </w:p>
    <w:p w14:paraId="44BFA663" w14:textId="77777777" w:rsidR="005C4346" w:rsidRPr="005C4346" w:rsidRDefault="005C4346" w:rsidP="005C4346">
      <w:pPr>
        <w:spacing w:after="0" w:line="240" w:lineRule="auto"/>
        <w:jc w:val="both"/>
        <w:rPr>
          <w:rFonts w:ascii="Times New Roman" w:hAnsi="Times New Roman" w:cs="Times New Roman"/>
          <w:iCs/>
        </w:rPr>
      </w:pPr>
    </w:p>
    <w:p w14:paraId="075F0E11" w14:textId="77777777" w:rsidR="005C4346" w:rsidRPr="005C4346" w:rsidRDefault="005C4346" w:rsidP="005C4346">
      <w:pPr>
        <w:spacing w:after="0" w:line="240" w:lineRule="auto"/>
        <w:jc w:val="both"/>
        <w:rPr>
          <w:rFonts w:ascii="Times New Roman" w:hAnsi="Times New Roman" w:cs="Times New Roman"/>
          <w:i/>
        </w:rPr>
      </w:pPr>
      <w:r w:rsidRPr="005C4346">
        <w:rPr>
          <w:rFonts w:ascii="Times New Roman" w:hAnsi="Times New Roman" w:cs="Times New Roman"/>
          <w:i/>
        </w:rPr>
        <w:t>L-</w:t>
      </w:r>
      <w:proofErr w:type="spellStart"/>
      <w:r w:rsidRPr="005C4346">
        <w:rPr>
          <w:rFonts w:ascii="Times New Roman" w:hAnsi="Times New Roman" w:cs="Times New Roman"/>
          <w:i/>
        </w:rPr>
        <w:t>Iskrivana</w:t>
      </w:r>
      <w:proofErr w:type="spellEnd"/>
      <w:r w:rsidRPr="005C4346">
        <w:rPr>
          <w:rFonts w:ascii="Times New Roman" w:hAnsi="Times New Roman" w:cs="Times New Roman"/>
          <w:i/>
        </w:rPr>
        <w:t xml:space="preserve"> tal-Kumitat qrat in-nota marġinali u din il-klawsola tqieset li </w:t>
      </w:r>
      <w:proofErr w:type="spellStart"/>
      <w:r w:rsidRPr="005C4346">
        <w:rPr>
          <w:rFonts w:ascii="Times New Roman" w:hAnsi="Times New Roman" w:cs="Times New Roman"/>
          <w:i/>
        </w:rPr>
        <w:t>nqrat</w:t>
      </w:r>
      <w:proofErr w:type="spellEnd"/>
      <w:r w:rsidRPr="005C4346">
        <w:rPr>
          <w:rFonts w:ascii="Times New Roman" w:hAnsi="Times New Roman" w:cs="Times New Roman"/>
          <w:i/>
        </w:rPr>
        <w:t xml:space="preserve"> l-Ewwel Darba skont l-Ordni Permanenti Nru 101.</w:t>
      </w:r>
    </w:p>
    <w:p w14:paraId="64AB5D71" w14:textId="77777777" w:rsidR="005C4346" w:rsidRPr="005C4346" w:rsidRDefault="005C4346" w:rsidP="005C4346">
      <w:pPr>
        <w:spacing w:after="0" w:line="240" w:lineRule="auto"/>
        <w:jc w:val="both"/>
        <w:rPr>
          <w:rFonts w:ascii="Times New Roman" w:hAnsi="Times New Roman" w:cs="Times New Roman"/>
          <w:b/>
          <w:bCs/>
          <w:iCs/>
        </w:rPr>
      </w:pPr>
    </w:p>
    <w:p w14:paraId="1D2CABE4"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iCs/>
        </w:rPr>
        <w:t>ONOR. CLYDE CARUANA:</w:t>
      </w:r>
      <w:r w:rsidRPr="005C4346">
        <w:rPr>
          <w:rFonts w:ascii="Times New Roman" w:hAnsi="Times New Roman" w:cs="Times New Roman"/>
          <w:iCs/>
        </w:rPr>
        <w:t xml:space="preserve"> </w:t>
      </w:r>
      <w:proofErr w:type="spellStart"/>
      <w:r w:rsidRPr="005C4346">
        <w:rPr>
          <w:rFonts w:ascii="Times New Roman" w:hAnsi="Times New Roman" w:cs="Times New Roman"/>
          <w:iCs/>
        </w:rPr>
        <w:t>Nipproponi</w:t>
      </w:r>
      <w:proofErr w:type="spellEnd"/>
      <w:r w:rsidRPr="005C4346">
        <w:rPr>
          <w:rFonts w:ascii="Times New Roman" w:hAnsi="Times New Roman" w:cs="Times New Roman"/>
          <w:iCs/>
        </w:rPr>
        <w:t xml:space="preserve"> t-Tieni Qari ta’ K</w:t>
      </w:r>
      <w:r w:rsidRPr="005C4346">
        <w:rPr>
          <w:rFonts w:ascii="Times New Roman" w:hAnsi="Times New Roman" w:cs="Times New Roman"/>
        </w:rPr>
        <w:t>lawsola 11A Ġdida:</w:t>
      </w:r>
    </w:p>
    <w:p w14:paraId="55CB1C9F" w14:textId="77777777" w:rsidR="005C4346" w:rsidRPr="005C4346" w:rsidRDefault="005C4346" w:rsidP="005C4346">
      <w:pPr>
        <w:spacing w:after="0" w:line="240" w:lineRule="auto"/>
        <w:jc w:val="both"/>
        <w:rPr>
          <w:rFonts w:ascii="Times New Roman" w:hAnsi="Times New Roman" w:cs="Times New Roman"/>
        </w:rPr>
      </w:pPr>
    </w:p>
    <w:p w14:paraId="6C15F4F2" w14:textId="77777777" w:rsidR="005C4346" w:rsidRPr="005C4346" w:rsidRDefault="005C4346" w:rsidP="005C4346">
      <w:pPr>
        <w:spacing w:after="0" w:line="240" w:lineRule="auto"/>
        <w:ind w:left="425" w:hanging="425"/>
        <w:jc w:val="both"/>
        <w:rPr>
          <w:rFonts w:ascii="Times New Roman" w:hAnsi="Times New Roman" w:cs="Times New Roman"/>
          <w:b/>
          <w:bCs/>
        </w:rPr>
      </w:pPr>
      <w:r w:rsidRPr="005C4346">
        <w:rPr>
          <w:rFonts w:ascii="Times New Roman" w:hAnsi="Times New Roman" w:cs="Times New Roman"/>
        </w:rPr>
        <w:t>“D” Minnufih wara l-klawsola 11 għandha tiġi miżjuda l-klawsola ġdida li ġejja:</w:t>
      </w:r>
    </w:p>
    <w:p w14:paraId="2162EB6A" w14:textId="77777777" w:rsidR="005C4346" w:rsidRPr="005C4346" w:rsidRDefault="005C4346" w:rsidP="005C4346">
      <w:pPr>
        <w:spacing w:after="0" w:line="240" w:lineRule="auto"/>
        <w:ind w:left="425"/>
        <w:jc w:val="both"/>
        <w:rPr>
          <w:rFonts w:ascii="Times New Roman" w:hAnsi="Times New Roman" w:cs="Times New Roman"/>
        </w:rPr>
      </w:pPr>
    </w:p>
    <w:p w14:paraId="6AEE12F4" w14:textId="77777777" w:rsidR="005C4346" w:rsidRPr="005C4346" w:rsidRDefault="005C4346" w:rsidP="005C4346">
      <w:pPr>
        <w:spacing w:after="0" w:line="240" w:lineRule="auto"/>
        <w:ind w:left="425"/>
        <w:jc w:val="both"/>
        <w:rPr>
          <w:rFonts w:ascii="Times New Roman" w:hAnsi="Times New Roman" w:cs="Times New Roman"/>
        </w:rPr>
      </w:pPr>
      <w:r w:rsidRPr="005C4346">
        <w:rPr>
          <w:rFonts w:ascii="Times New Roman" w:hAnsi="Times New Roman" w:cs="Times New Roman"/>
        </w:rPr>
        <w:t>“Emenda tal-artikolu 2 tal-Att prinċipali.</w:t>
      </w:r>
    </w:p>
    <w:p w14:paraId="4A5A057D" w14:textId="77777777" w:rsidR="005C4346" w:rsidRPr="005C4346" w:rsidRDefault="005C4346" w:rsidP="005C4346">
      <w:pPr>
        <w:spacing w:after="0" w:line="240" w:lineRule="auto"/>
        <w:ind w:left="425"/>
        <w:jc w:val="both"/>
        <w:rPr>
          <w:rFonts w:ascii="Times New Roman" w:hAnsi="Times New Roman" w:cs="Times New Roman"/>
          <w:b/>
          <w:bCs/>
        </w:rPr>
      </w:pPr>
    </w:p>
    <w:p w14:paraId="7A916725" w14:textId="7A26D901" w:rsidR="005C4346" w:rsidRDefault="005C4346" w:rsidP="005C4346">
      <w:pPr>
        <w:spacing w:after="0" w:line="240" w:lineRule="auto"/>
        <w:ind w:left="425"/>
        <w:jc w:val="both"/>
        <w:rPr>
          <w:rFonts w:ascii="Times New Roman" w:hAnsi="Times New Roman" w:cs="Times New Roman"/>
        </w:rPr>
      </w:pPr>
      <w:r w:rsidRPr="005C4346">
        <w:rPr>
          <w:rFonts w:ascii="Times New Roman" w:hAnsi="Times New Roman" w:cs="Times New Roman"/>
          <w:b/>
          <w:bCs/>
        </w:rPr>
        <w:t>11A.</w:t>
      </w:r>
      <w:r w:rsidRPr="005C4346">
        <w:rPr>
          <w:rFonts w:ascii="Times New Roman" w:hAnsi="Times New Roman" w:cs="Times New Roman"/>
        </w:rPr>
        <w:t xml:space="preserve"> Fis-</w:t>
      </w:r>
      <w:proofErr w:type="spellStart"/>
      <w:r w:rsidRPr="005C4346">
        <w:rPr>
          <w:rFonts w:ascii="Times New Roman" w:hAnsi="Times New Roman" w:cs="Times New Roman"/>
        </w:rPr>
        <w:t>subartikolu</w:t>
      </w:r>
      <w:proofErr w:type="spellEnd"/>
      <w:r w:rsidRPr="005C4346">
        <w:rPr>
          <w:rFonts w:ascii="Times New Roman" w:hAnsi="Times New Roman" w:cs="Times New Roman"/>
        </w:rPr>
        <w:t xml:space="preserve"> (1) tal-artikolu 2 tal-Att prinċipali fit-tifsira “kumpannija” minnufih wara l-kliem “(3) kull Grupp Ewropew ’Interess Ekonomiku (EEIG) iffurmat skont id-dispożizzjonijiet tar-Regolamenti dwar l-Att dwar il-Kumpanniji (Gruppi Ewropej b’Interess Ekonomiku);” għandhom jiġu miżjuda l-kliem li ġejjin:</w:t>
      </w:r>
    </w:p>
    <w:p w14:paraId="7088743F" w14:textId="77777777" w:rsidR="000503E7" w:rsidRPr="005C4346" w:rsidRDefault="000503E7" w:rsidP="005C4346">
      <w:pPr>
        <w:spacing w:after="0" w:line="240" w:lineRule="auto"/>
        <w:ind w:left="425"/>
        <w:jc w:val="both"/>
        <w:rPr>
          <w:rFonts w:ascii="Times New Roman" w:hAnsi="Times New Roman" w:cs="Times New Roman"/>
        </w:rPr>
      </w:pPr>
    </w:p>
    <w:p w14:paraId="1F880BF7" w14:textId="77777777" w:rsidR="005C4346" w:rsidRPr="005C4346" w:rsidRDefault="005C4346" w:rsidP="005C4346">
      <w:pPr>
        <w:spacing w:after="0" w:line="240" w:lineRule="auto"/>
        <w:ind w:left="425"/>
        <w:jc w:val="both"/>
        <w:rPr>
          <w:rFonts w:ascii="Times New Roman" w:hAnsi="Times New Roman" w:cs="Times New Roman"/>
        </w:rPr>
      </w:pPr>
      <w:r w:rsidRPr="005C4346">
        <w:rPr>
          <w:rFonts w:ascii="Times New Roman" w:hAnsi="Times New Roman" w:cs="Times New Roman"/>
        </w:rPr>
        <w:t>L.S. 370.53.</w:t>
      </w:r>
    </w:p>
    <w:p w14:paraId="413FBD06" w14:textId="77777777" w:rsidR="005C4346" w:rsidRPr="005C4346" w:rsidRDefault="005C4346" w:rsidP="005C4346">
      <w:pPr>
        <w:spacing w:after="0" w:line="240" w:lineRule="auto"/>
        <w:ind w:left="425"/>
        <w:jc w:val="both"/>
        <w:rPr>
          <w:rFonts w:ascii="Times New Roman" w:hAnsi="Times New Roman" w:cs="Times New Roman"/>
        </w:rPr>
      </w:pPr>
      <w:r w:rsidRPr="005C4346">
        <w:rPr>
          <w:rFonts w:ascii="Times New Roman" w:hAnsi="Times New Roman" w:cs="Times New Roman"/>
        </w:rPr>
        <w:t xml:space="preserve">“(4) kwalunkwe </w:t>
      </w:r>
      <w:proofErr w:type="spellStart"/>
      <w:r w:rsidRPr="005C4346">
        <w:rPr>
          <w:rFonts w:ascii="Times New Roman" w:hAnsi="Times New Roman" w:cs="Times New Roman"/>
        </w:rPr>
        <w:t>Special</w:t>
      </w:r>
      <w:proofErr w:type="spellEnd"/>
      <w:r w:rsidRPr="005C4346">
        <w:rPr>
          <w:rFonts w:ascii="Times New Roman" w:hAnsi="Times New Roman" w:cs="Times New Roman"/>
        </w:rPr>
        <w:t xml:space="preserve"> Limited </w:t>
      </w:r>
      <w:proofErr w:type="spellStart"/>
      <w:r w:rsidRPr="005C4346">
        <w:rPr>
          <w:rFonts w:ascii="Times New Roman" w:hAnsi="Times New Roman" w:cs="Times New Roman"/>
        </w:rPr>
        <w:t>Partnership</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Fund</w:t>
      </w:r>
      <w:proofErr w:type="spellEnd"/>
      <w:r w:rsidRPr="005C4346">
        <w:rPr>
          <w:rFonts w:ascii="Times New Roman" w:hAnsi="Times New Roman" w:cs="Times New Roman"/>
        </w:rPr>
        <w:t xml:space="preserve"> stabbilita skont ir-Regolamenti dwar </w:t>
      </w:r>
      <w:proofErr w:type="spellStart"/>
      <w:r w:rsidRPr="005C4346">
        <w:rPr>
          <w:rFonts w:ascii="Times New Roman" w:hAnsi="Times New Roman" w:cs="Times New Roman"/>
        </w:rPr>
        <w:t>Investment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Services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Act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Special</w:t>
      </w:r>
      <w:proofErr w:type="spellEnd"/>
      <w:r w:rsidRPr="005C4346">
        <w:rPr>
          <w:rFonts w:ascii="Times New Roman" w:hAnsi="Times New Roman" w:cs="Times New Roman"/>
        </w:rPr>
        <w:t xml:space="preserve"> Limited </w:t>
      </w:r>
      <w:proofErr w:type="spellStart"/>
      <w:r w:rsidRPr="005C4346">
        <w:rPr>
          <w:rFonts w:ascii="Times New Roman" w:hAnsi="Times New Roman" w:cs="Times New Roman"/>
        </w:rPr>
        <w:t>Partnerships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Funds</w:t>
      </w:r>
      <w:proofErr w:type="spellEnd"/>
      <w:r w:rsidRPr="005C4346">
        <w:rPr>
          <w:rFonts w:ascii="Times New Roman" w:hAnsi="Times New Roman" w:cs="Times New Roman"/>
        </w:rPr>
        <w:t>);”.”.</w:t>
      </w:r>
    </w:p>
    <w:p w14:paraId="45437528" w14:textId="77777777" w:rsidR="005C4346" w:rsidRPr="005C4346" w:rsidRDefault="005C4346" w:rsidP="005C4346">
      <w:pPr>
        <w:spacing w:after="0" w:line="240" w:lineRule="auto"/>
        <w:ind w:left="425"/>
        <w:jc w:val="both"/>
        <w:rPr>
          <w:rFonts w:ascii="Times New Roman" w:hAnsi="Times New Roman" w:cs="Times New Roman"/>
        </w:rPr>
      </w:pPr>
    </w:p>
    <w:p w14:paraId="47F2618A" w14:textId="77777777" w:rsidR="005C4346" w:rsidRPr="005C4346" w:rsidRDefault="005C4346" w:rsidP="005C4346">
      <w:pPr>
        <w:spacing w:after="0" w:line="240" w:lineRule="auto"/>
        <w:ind w:left="425" w:hanging="425"/>
        <w:jc w:val="both"/>
        <w:rPr>
          <w:rFonts w:ascii="Times New Roman" w:hAnsi="Times New Roman" w:cs="Times New Roman"/>
        </w:rPr>
      </w:pPr>
      <w:r w:rsidRPr="005C4346">
        <w:rPr>
          <w:rFonts w:ascii="Times New Roman" w:hAnsi="Times New Roman" w:cs="Times New Roman"/>
        </w:rPr>
        <w:t xml:space="preserve">“D” </w:t>
      </w:r>
      <w:proofErr w:type="spellStart"/>
      <w:r w:rsidRPr="005C4346">
        <w:rPr>
          <w:rFonts w:ascii="Times New Roman" w:hAnsi="Times New Roman" w:cs="Times New Roman"/>
        </w:rPr>
        <w:t>Immediately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after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clause</w:t>
      </w:r>
      <w:proofErr w:type="spellEnd"/>
      <w:r w:rsidRPr="005C4346">
        <w:rPr>
          <w:rFonts w:ascii="Times New Roman" w:hAnsi="Times New Roman" w:cs="Times New Roman"/>
        </w:rPr>
        <w:t xml:space="preserve"> 11 </w:t>
      </w:r>
      <w:proofErr w:type="spellStart"/>
      <w:r w:rsidRPr="005C4346">
        <w:rPr>
          <w:rFonts w:ascii="Times New Roman" w:hAnsi="Times New Roman" w:cs="Times New Roman"/>
        </w:rPr>
        <w:t>there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added</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following</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new</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clause</w:t>
      </w:r>
      <w:proofErr w:type="spellEnd"/>
      <w:r w:rsidRPr="005C4346">
        <w:rPr>
          <w:rFonts w:ascii="Times New Roman" w:hAnsi="Times New Roman" w:cs="Times New Roman"/>
        </w:rPr>
        <w:t>:</w:t>
      </w:r>
    </w:p>
    <w:p w14:paraId="3894B516" w14:textId="77777777" w:rsidR="005C4346" w:rsidRPr="005C4346" w:rsidRDefault="005C4346" w:rsidP="005C4346">
      <w:pPr>
        <w:spacing w:after="0" w:line="240" w:lineRule="auto"/>
        <w:ind w:left="425"/>
        <w:jc w:val="both"/>
        <w:rPr>
          <w:rFonts w:ascii="Times New Roman" w:hAnsi="Times New Roman" w:cs="Times New Roman"/>
        </w:rPr>
      </w:pPr>
    </w:p>
    <w:p w14:paraId="3BF3F18C" w14:textId="77777777" w:rsidR="005C4346" w:rsidRPr="005C4346" w:rsidRDefault="005C4346" w:rsidP="005C4346">
      <w:pPr>
        <w:spacing w:after="0" w:line="240" w:lineRule="auto"/>
        <w:ind w:left="425"/>
        <w:jc w:val="both"/>
        <w:rPr>
          <w:rFonts w:ascii="Times New Roman" w:hAnsi="Times New Roman" w:cs="Times New Roman"/>
        </w:rPr>
      </w:pPr>
      <w:r w:rsidRPr="005C4346">
        <w:rPr>
          <w:rFonts w:ascii="Times New Roman" w:hAnsi="Times New Roman" w:cs="Times New Roman"/>
        </w:rPr>
        <w:t>“</w:t>
      </w:r>
      <w:proofErr w:type="spellStart"/>
      <w:r w:rsidRPr="005C4346">
        <w:rPr>
          <w:rFonts w:ascii="Times New Roman" w:hAnsi="Times New Roman" w:cs="Times New Roman"/>
        </w:rPr>
        <w:t>Amendment</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2 of the </w:t>
      </w:r>
      <w:proofErr w:type="spellStart"/>
      <w:r w:rsidRPr="005C4346">
        <w:rPr>
          <w:rFonts w:ascii="Times New Roman" w:hAnsi="Times New Roman" w:cs="Times New Roman"/>
        </w:rPr>
        <w:t>principal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Act</w:t>
      </w:r>
      <w:proofErr w:type="spellEnd"/>
      <w:r w:rsidRPr="005C4346">
        <w:rPr>
          <w:rFonts w:ascii="Times New Roman" w:hAnsi="Times New Roman" w:cs="Times New Roman"/>
        </w:rPr>
        <w:t>.</w:t>
      </w:r>
    </w:p>
    <w:p w14:paraId="1886588F" w14:textId="77777777" w:rsidR="005C4346" w:rsidRPr="005C4346" w:rsidRDefault="005C4346" w:rsidP="005C4346">
      <w:pPr>
        <w:spacing w:after="0" w:line="240" w:lineRule="auto"/>
        <w:ind w:left="425"/>
        <w:jc w:val="both"/>
        <w:rPr>
          <w:rFonts w:ascii="Times New Roman" w:hAnsi="Times New Roman" w:cs="Times New Roman"/>
          <w:b/>
          <w:bCs/>
        </w:rPr>
      </w:pPr>
    </w:p>
    <w:p w14:paraId="75003179" w14:textId="77777777" w:rsidR="005C4346" w:rsidRPr="005C4346" w:rsidRDefault="005C4346" w:rsidP="005C4346">
      <w:pPr>
        <w:spacing w:after="0" w:line="240" w:lineRule="auto"/>
        <w:ind w:left="425"/>
        <w:jc w:val="both"/>
        <w:rPr>
          <w:rFonts w:ascii="Times New Roman" w:hAnsi="Times New Roman" w:cs="Times New Roman"/>
        </w:rPr>
      </w:pPr>
      <w:r w:rsidRPr="005C4346">
        <w:rPr>
          <w:rFonts w:ascii="Times New Roman" w:hAnsi="Times New Roman" w:cs="Times New Roman"/>
          <w:b/>
          <w:bCs/>
        </w:rPr>
        <w:t xml:space="preserve">11A. </w:t>
      </w:r>
      <w:r w:rsidRPr="005C4346">
        <w:rPr>
          <w:rFonts w:ascii="Times New Roman" w:hAnsi="Times New Roman" w:cs="Times New Roman"/>
        </w:rPr>
        <w:t xml:space="preserve">In </w:t>
      </w:r>
      <w:proofErr w:type="spellStart"/>
      <w:r w:rsidRPr="005C4346">
        <w:rPr>
          <w:rFonts w:ascii="Times New Roman" w:hAnsi="Times New Roman" w:cs="Times New Roman"/>
        </w:rPr>
        <w:t>sub-article</w:t>
      </w:r>
      <w:proofErr w:type="spellEnd"/>
      <w:r w:rsidRPr="005C4346">
        <w:rPr>
          <w:rFonts w:ascii="Times New Roman" w:hAnsi="Times New Roman" w:cs="Times New Roman"/>
        </w:rPr>
        <w:t xml:space="preserve"> (1) of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2 of the </w:t>
      </w:r>
      <w:proofErr w:type="spellStart"/>
      <w:r w:rsidRPr="005C4346">
        <w:rPr>
          <w:rFonts w:ascii="Times New Roman" w:hAnsi="Times New Roman" w:cs="Times New Roman"/>
        </w:rPr>
        <w:t>principal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Act</w:t>
      </w:r>
      <w:proofErr w:type="spellEnd"/>
      <w:r w:rsidRPr="005C4346">
        <w:rPr>
          <w:rFonts w:ascii="Times New Roman" w:hAnsi="Times New Roman" w:cs="Times New Roman"/>
        </w:rPr>
        <w:t xml:space="preserve"> in the </w:t>
      </w:r>
      <w:proofErr w:type="spellStart"/>
      <w:r w:rsidRPr="005C4346">
        <w:rPr>
          <w:rFonts w:ascii="Times New Roman" w:hAnsi="Times New Roman" w:cs="Times New Roman"/>
        </w:rPr>
        <w:t>definition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company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immediately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after</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words</w:t>
      </w:r>
      <w:proofErr w:type="spellEnd"/>
      <w:r w:rsidRPr="005C4346">
        <w:rPr>
          <w:rFonts w:ascii="Times New Roman" w:hAnsi="Times New Roman" w:cs="Times New Roman"/>
        </w:rPr>
        <w:t xml:space="preserve"> “(3) </w:t>
      </w:r>
      <w:proofErr w:type="spellStart"/>
      <w:r w:rsidRPr="005C4346">
        <w:rPr>
          <w:rFonts w:ascii="Times New Roman" w:hAnsi="Times New Roman" w:cs="Times New Roman"/>
        </w:rPr>
        <w:t>any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European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Economic</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Interest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Grouping</w:t>
      </w:r>
      <w:proofErr w:type="spellEnd"/>
      <w:r w:rsidRPr="005C4346">
        <w:rPr>
          <w:rFonts w:ascii="Times New Roman" w:hAnsi="Times New Roman" w:cs="Times New Roman"/>
        </w:rPr>
        <w:t xml:space="preserve"> (EEIG) </w:t>
      </w:r>
      <w:proofErr w:type="spellStart"/>
      <w:r w:rsidRPr="005C4346">
        <w:rPr>
          <w:rFonts w:ascii="Times New Roman" w:hAnsi="Times New Roman" w:cs="Times New Roman"/>
        </w:rPr>
        <w:t>formed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pursuant</w:t>
      </w:r>
      <w:proofErr w:type="spellEnd"/>
      <w:r w:rsidRPr="005C4346">
        <w:rPr>
          <w:rFonts w:ascii="Times New Roman" w:hAnsi="Times New Roman" w:cs="Times New Roman"/>
        </w:rPr>
        <w:t xml:space="preserve"> to the </w:t>
      </w:r>
      <w:proofErr w:type="spellStart"/>
      <w:r w:rsidRPr="005C4346">
        <w:rPr>
          <w:rFonts w:ascii="Times New Roman" w:hAnsi="Times New Roman" w:cs="Times New Roman"/>
        </w:rPr>
        <w:t>provisions</w:t>
      </w:r>
      <w:proofErr w:type="spellEnd"/>
      <w:r w:rsidRPr="005C4346">
        <w:rPr>
          <w:rFonts w:ascii="Times New Roman" w:hAnsi="Times New Roman" w:cs="Times New Roman"/>
        </w:rPr>
        <w:t xml:space="preserve"> of the </w:t>
      </w:r>
      <w:proofErr w:type="spellStart"/>
      <w:r w:rsidRPr="005C4346">
        <w:rPr>
          <w:rFonts w:ascii="Times New Roman" w:hAnsi="Times New Roman" w:cs="Times New Roman"/>
        </w:rPr>
        <w:t>Companies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Act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European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Economic</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Interest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Grouping</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Regulations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there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added</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following</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words</w:t>
      </w:r>
      <w:proofErr w:type="spellEnd"/>
      <w:r w:rsidRPr="005C4346">
        <w:rPr>
          <w:rFonts w:ascii="Times New Roman" w:hAnsi="Times New Roman" w:cs="Times New Roman"/>
        </w:rPr>
        <w:t xml:space="preserve">: </w:t>
      </w:r>
    </w:p>
    <w:p w14:paraId="2376F2C2" w14:textId="77777777" w:rsidR="005C4346" w:rsidRPr="005C4346" w:rsidRDefault="005C4346" w:rsidP="005C4346">
      <w:pPr>
        <w:spacing w:after="0" w:line="240" w:lineRule="auto"/>
        <w:ind w:left="425"/>
        <w:jc w:val="both"/>
        <w:rPr>
          <w:rFonts w:ascii="Times New Roman" w:hAnsi="Times New Roman" w:cs="Times New Roman"/>
        </w:rPr>
      </w:pPr>
    </w:p>
    <w:p w14:paraId="254BC370" w14:textId="77777777" w:rsidR="005C4346" w:rsidRPr="005C4346" w:rsidRDefault="005C4346" w:rsidP="005C4346">
      <w:pPr>
        <w:spacing w:after="0" w:line="240" w:lineRule="auto"/>
        <w:ind w:left="425"/>
        <w:jc w:val="both"/>
        <w:rPr>
          <w:rFonts w:ascii="Times New Roman" w:hAnsi="Times New Roman" w:cs="Times New Roman"/>
        </w:rPr>
      </w:pPr>
      <w:r w:rsidRPr="005C4346">
        <w:rPr>
          <w:rFonts w:ascii="Times New Roman" w:hAnsi="Times New Roman" w:cs="Times New Roman"/>
        </w:rPr>
        <w:t>S.L. 370.53.</w:t>
      </w:r>
    </w:p>
    <w:p w14:paraId="669553B0" w14:textId="77777777" w:rsidR="005C4346" w:rsidRPr="005C4346" w:rsidRDefault="005C4346" w:rsidP="005C4346">
      <w:pPr>
        <w:spacing w:after="0" w:line="240" w:lineRule="auto"/>
        <w:ind w:left="425"/>
        <w:jc w:val="both"/>
        <w:rPr>
          <w:rFonts w:ascii="Times New Roman" w:hAnsi="Times New Roman" w:cs="Times New Roman"/>
        </w:rPr>
      </w:pPr>
      <w:r w:rsidRPr="005C4346">
        <w:rPr>
          <w:rFonts w:ascii="Times New Roman" w:hAnsi="Times New Roman" w:cs="Times New Roman"/>
        </w:rPr>
        <w:t xml:space="preserve">“(4) </w:t>
      </w:r>
      <w:proofErr w:type="spellStart"/>
      <w:r w:rsidRPr="005C4346">
        <w:rPr>
          <w:rFonts w:ascii="Times New Roman" w:hAnsi="Times New Roman" w:cs="Times New Roman"/>
        </w:rPr>
        <w:t>any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Special</w:t>
      </w:r>
      <w:proofErr w:type="spellEnd"/>
      <w:r w:rsidRPr="005C4346">
        <w:rPr>
          <w:rFonts w:ascii="Times New Roman" w:hAnsi="Times New Roman" w:cs="Times New Roman"/>
        </w:rPr>
        <w:t xml:space="preserve"> Limited </w:t>
      </w:r>
      <w:proofErr w:type="spellStart"/>
      <w:r w:rsidRPr="005C4346">
        <w:rPr>
          <w:rFonts w:ascii="Times New Roman" w:hAnsi="Times New Roman" w:cs="Times New Roman"/>
        </w:rPr>
        <w:t>Partnership</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Fund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established</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accordance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with</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Investment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Services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Act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Special</w:t>
      </w:r>
      <w:proofErr w:type="spellEnd"/>
      <w:r w:rsidRPr="005C4346">
        <w:rPr>
          <w:rFonts w:ascii="Times New Roman" w:hAnsi="Times New Roman" w:cs="Times New Roman"/>
        </w:rPr>
        <w:t xml:space="preserve"> Limited </w:t>
      </w:r>
      <w:proofErr w:type="spellStart"/>
      <w:r w:rsidRPr="005C4346">
        <w:rPr>
          <w:rFonts w:ascii="Times New Roman" w:hAnsi="Times New Roman" w:cs="Times New Roman"/>
        </w:rPr>
        <w:t>Partnerships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Funds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Regulations</w:t>
      </w:r>
      <w:proofErr w:type="spellEnd"/>
      <w:r w:rsidRPr="005C4346">
        <w:rPr>
          <w:rFonts w:ascii="Times New Roman" w:hAnsi="Times New Roman" w:cs="Times New Roman"/>
        </w:rPr>
        <w:t>;”.”.</w:t>
      </w:r>
    </w:p>
    <w:p w14:paraId="09B86307" w14:textId="77777777" w:rsidR="005C4346" w:rsidRPr="005C4346" w:rsidRDefault="005C4346" w:rsidP="005C4346">
      <w:pPr>
        <w:spacing w:after="0" w:line="240" w:lineRule="auto"/>
        <w:ind w:left="425"/>
        <w:jc w:val="both"/>
        <w:rPr>
          <w:rFonts w:ascii="Times New Roman" w:hAnsi="Times New Roman" w:cs="Times New Roman"/>
        </w:rPr>
      </w:pPr>
    </w:p>
    <w:p w14:paraId="1AC4DCD8"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Din l-emenda qiegħda ssir biex id-definizzjoni ta’ kumpanija tinkludi fiha l-</w:t>
      </w:r>
      <w:proofErr w:type="spellStart"/>
      <w:r w:rsidRPr="005C4346">
        <w:rPr>
          <w:rFonts w:ascii="Times New Roman" w:hAnsi="Times New Roman" w:cs="Times New Roman"/>
        </w:rPr>
        <w:t>iSpecial</w:t>
      </w:r>
      <w:proofErr w:type="spellEnd"/>
      <w:r w:rsidRPr="005C4346">
        <w:rPr>
          <w:rFonts w:ascii="Times New Roman" w:hAnsi="Times New Roman" w:cs="Times New Roman"/>
        </w:rPr>
        <w:t xml:space="preserve"> Limited </w:t>
      </w:r>
      <w:proofErr w:type="spellStart"/>
      <w:r w:rsidRPr="005C4346">
        <w:rPr>
          <w:rFonts w:ascii="Times New Roman" w:hAnsi="Times New Roman" w:cs="Times New Roman"/>
        </w:rPr>
        <w:t>Parntership</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Fund</w:t>
      </w:r>
      <w:proofErr w:type="spellEnd"/>
      <w:r w:rsidRPr="005C4346">
        <w:rPr>
          <w:rFonts w:ascii="Times New Roman" w:hAnsi="Times New Roman" w:cs="Times New Roman"/>
        </w:rPr>
        <w:t>, stabbilit skont ir-regolamenti l-ġodda tal-2025 dwar l-Att dwar Servizzi ta’ Investiment. Billi din l-</w:t>
      </w:r>
      <w:proofErr w:type="spellStart"/>
      <w:r w:rsidRPr="005C4346">
        <w:rPr>
          <w:rFonts w:ascii="Times New Roman" w:hAnsi="Times New Roman" w:cs="Times New Roman"/>
        </w:rPr>
        <w:t>entità</w:t>
      </w:r>
      <w:proofErr w:type="spellEnd"/>
      <w:r w:rsidRPr="005C4346">
        <w:rPr>
          <w:rFonts w:ascii="Times New Roman" w:hAnsi="Times New Roman" w:cs="Times New Roman"/>
        </w:rPr>
        <w:t xml:space="preserve"> issa qed tiġi elenkata b’mod speċifiku bħala kumpanija, il-liġi qed tiżgura ċarezza legali dwar kif dawn il-fondi għandhom jiġu ttrattati u ntaxxati. </w:t>
      </w:r>
    </w:p>
    <w:p w14:paraId="0D58FD93" w14:textId="77777777" w:rsidR="005C4346" w:rsidRPr="005C4346" w:rsidRDefault="005C4346" w:rsidP="005C4346">
      <w:pPr>
        <w:spacing w:after="0" w:line="240" w:lineRule="auto"/>
        <w:jc w:val="both"/>
        <w:rPr>
          <w:rFonts w:ascii="Times New Roman" w:hAnsi="Times New Roman" w:cs="Times New Roman"/>
        </w:rPr>
      </w:pPr>
    </w:p>
    <w:p w14:paraId="2A04B63D"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lastRenderedPageBreak/>
        <w:t>ONOR. ADRIAN DELIA:</w:t>
      </w:r>
      <w:r w:rsidRPr="005C4346">
        <w:rPr>
          <w:rFonts w:ascii="Times New Roman" w:hAnsi="Times New Roman" w:cs="Times New Roman"/>
        </w:rPr>
        <w:t xml:space="preserve"> Kemm niċċekkja naqra d-</w:t>
      </w:r>
      <w:proofErr w:type="spellStart"/>
      <w:r w:rsidRPr="005C4346">
        <w:rPr>
          <w:rFonts w:ascii="Times New Roman" w:hAnsi="Times New Roman" w:cs="Times New Roman"/>
        </w:rPr>
        <w:t>diċitura</w:t>
      </w:r>
      <w:proofErr w:type="spellEnd"/>
      <w:r w:rsidRPr="005C4346">
        <w:rPr>
          <w:rFonts w:ascii="Times New Roman" w:hAnsi="Times New Roman" w:cs="Times New Roman"/>
        </w:rPr>
        <w:t xml:space="preserve"> tal-L.S. 370.53 biex </w:t>
      </w:r>
      <w:proofErr w:type="spellStart"/>
      <w:r w:rsidRPr="005C4346">
        <w:rPr>
          <w:rFonts w:ascii="Times New Roman" w:hAnsi="Times New Roman" w:cs="Times New Roman"/>
        </w:rPr>
        <w:t>nistabbilixxi</w:t>
      </w:r>
      <w:proofErr w:type="spellEnd"/>
      <w:r w:rsidRPr="005C4346">
        <w:rPr>
          <w:rFonts w:ascii="Times New Roman" w:hAnsi="Times New Roman" w:cs="Times New Roman"/>
        </w:rPr>
        <w:t xml:space="preserve"> biss </w:t>
      </w:r>
      <w:proofErr w:type="spellStart"/>
      <w:r w:rsidRPr="005C4346">
        <w:rPr>
          <w:rFonts w:ascii="Times New Roman" w:hAnsi="Times New Roman" w:cs="Times New Roman"/>
        </w:rPr>
        <w:t>if</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Special</w:t>
      </w:r>
      <w:proofErr w:type="spellEnd"/>
      <w:r w:rsidRPr="005C4346">
        <w:rPr>
          <w:rFonts w:ascii="Times New Roman" w:hAnsi="Times New Roman" w:cs="Times New Roman"/>
        </w:rPr>
        <w:t xml:space="preserve"> Limited </w:t>
      </w:r>
      <w:proofErr w:type="spellStart"/>
      <w:r w:rsidRPr="005C4346">
        <w:rPr>
          <w:rFonts w:ascii="Times New Roman" w:hAnsi="Times New Roman" w:cs="Times New Roman"/>
        </w:rPr>
        <w:t>Partnership</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Fund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indeed</w:t>
      </w:r>
      <w:proofErr w:type="spellEnd"/>
      <w:r w:rsidRPr="005C4346">
        <w:rPr>
          <w:rFonts w:ascii="Times New Roman" w:hAnsi="Times New Roman" w:cs="Times New Roman"/>
        </w:rPr>
        <w:t xml:space="preserve"> in the </w:t>
      </w:r>
      <w:proofErr w:type="spellStart"/>
      <w:r w:rsidRPr="005C4346">
        <w:rPr>
          <w:rFonts w:ascii="Times New Roman" w:hAnsi="Times New Roman" w:cs="Times New Roman"/>
        </w:rPr>
        <w:t>main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principal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Act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referred</w:t>
      </w:r>
      <w:proofErr w:type="spellEnd"/>
      <w:r w:rsidRPr="005C4346">
        <w:rPr>
          <w:rFonts w:ascii="Times New Roman" w:hAnsi="Times New Roman" w:cs="Times New Roman"/>
        </w:rPr>
        <w:t xml:space="preserve"> to </w:t>
      </w:r>
      <w:proofErr w:type="spellStart"/>
      <w:r w:rsidRPr="005C4346">
        <w:rPr>
          <w:rFonts w:ascii="Times New Roman" w:hAnsi="Times New Roman" w:cs="Times New Roman"/>
        </w:rPr>
        <w:t>as</w:t>
      </w:r>
      <w:proofErr w:type="spellEnd"/>
      <w:r w:rsidRPr="005C4346">
        <w:rPr>
          <w:rFonts w:ascii="Times New Roman" w:hAnsi="Times New Roman" w:cs="Times New Roman"/>
        </w:rPr>
        <w:t xml:space="preserve"> a </w:t>
      </w:r>
      <w:proofErr w:type="spellStart"/>
      <w:r w:rsidRPr="005C4346">
        <w:rPr>
          <w:rFonts w:ascii="Times New Roman" w:hAnsi="Times New Roman" w:cs="Times New Roman"/>
        </w:rPr>
        <w:t>company</w:t>
      </w:r>
      <w:proofErr w:type="spellEnd"/>
      <w:r w:rsidRPr="005C4346">
        <w:rPr>
          <w:rFonts w:ascii="Times New Roman" w:hAnsi="Times New Roman" w:cs="Times New Roman"/>
        </w:rPr>
        <w:t>? Mela n-</w:t>
      </w:r>
      <w:proofErr w:type="spellStart"/>
      <w:r w:rsidRPr="005C4346">
        <w:rPr>
          <w:rFonts w:ascii="Times New Roman" w:hAnsi="Times New Roman" w:cs="Times New Roman"/>
        </w:rPr>
        <w:t>nomenklatura</w:t>
      </w:r>
      <w:proofErr w:type="spellEnd"/>
      <w:r w:rsidRPr="005C4346">
        <w:rPr>
          <w:rFonts w:ascii="Times New Roman" w:hAnsi="Times New Roman" w:cs="Times New Roman"/>
        </w:rPr>
        <w:t xml:space="preserve"> normali ta’ x’inhu </w:t>
      </w:r>
      <w:proofErr w:type="spellStart"/>
      <w:r w:rsidRPr="005C4346">
        <w:rPr>
          <w:rFonts w:ascii="Times New Roman" w:hAnsi="Times New Roman" w:cs="Times New Roman"/>
        </w:rPr>
        <w:t>fund</w:t>
      </w:r>
      <w:proofErr w:type="spellEnd"/>
      <w:r w:rsidRPr="005C4346">
        <w:rPr>
          <w:rFonts w:ascii="Times New Roman" w:hAnsi="Times New Roman" w:cs="Times New Roman"/>
        </w:rPr>
        <w:t xml:space="preserve"> u ta’ x’inhi kumpanija tvarja, mela kumpanija għandha </w:t>
      </w:r>
      <w:proofErr w:type="spellStart"/>
      <w:r w:rsidRPr="005C4346">
        <w:rPr>
          <w:rFonts w:ascii="Times New Roman" w:hAnsi="Times New Roman" w:cs="Times New Roman"/>
        </w:rPr>
        <w:t>limited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liability</w:t>
      </w:r>
      <w:proofErr w:type="spellEnd"/>
      <w:r w:rsidRPr="005C4346">
        <w:rPr>
          <w:rFonts w:ascii="Times New Roman" w:hAnsi="Times New Roman" w:cs="Times New Roman"/>
        </w:rPr>
        <w:t xml:space="preserve">, hawnhekk għandna </w:t>
      </w:r>
      <w:proofErr w:type="spellStart"/>
      <w:r w:rsidRPr="005C4346">
        <w:rPr>
          <w:rFonts w:ascii="Times New Roman" w:hAnsi="Times New Roman" w:cs="Times New Roman"/>
        </w:rPr>
        <w:t>Special</w:t>
      </w:r>
      <w:proofErr w:type="spellEnd"/>
      <w:r w:rsidRPr="005C4346">
        <w:rPr>
          <w:rFonts w:ascii="Times New Roman" w:hAnsi="Times New Roman" w:cs="Times New Roman"/>
        </w:rPr>
        <w:t xml:space="preserve"> Limited </w:t>
      </w:r>
      <w:proofErr w:type="spellStart"/>
      <w:r w:rsidRPr="005C4346">
        <w:rPr>
          <w:rFonts w:ascii="Times New Roman" w:hAnsi="Times New Roman" w:cs="Times New Roman"/>
        </w:rPr>
        <w:t>Partnership</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Fund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Special</w:t>
      </w:r>
      <w:proofErr w:type="spellEnd"/>
      <w:r w:rsidRPr="005C4346">
        <w:rPr>
          <w:rFonts w:ascii="Times New Roman" w:hAnsi="Times New Roman" w:cs="Times New Roman"/>
        </w:rPr>
        <w:t xml:space="preserve"> Limited” </w:t>
      </w:r>
      <w:proofErr w:type="spellStart"/>
      <w:r w:rsidRPr="005C4346">
        <w:rPr>
          <w:rFonts w:ascii="Times New Roman" w:hAnsi="Times New Roman" w:cs="Times New Roman"/>
        </w:rPr>
        <w:t>limiting</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liability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within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is</w:t>
      </w:r>
      <w:proofErr w:type="spellEnd"/>
      <w:r w:rsidRPr="005C4346">
        <w:rPr>
          <w:rFonts w:ascii="Times New Roman" w:hAnsi="Times New Roman" w:cs="Times New Roman"/>
        </w:rPr>
        <w:t xml:space="preserve"> “Limited” </w:t>
      </w:r>
      <w:proofErr w:type="spellStart"/>
      <w:r w:rsidRPr="005C4346">
        <w:rPr>
          <w:rFonts w:ascii="Times New Roman" w:hAnsi="Times New Roman" w:cs="Times New Roman"/>
        </w:rPr>
        <w:t>simply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specifying</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what</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limitations</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that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particular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fund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are</w:t>
      </w:r>
      <w:proofErr w:type="spellEnd"/>
      <w:r w:rsidRPr="005C4346">
        <w:rPr>
          <w:rFonts w:ascii="Times New Roman" w:hAnsi="Times New Roman" w:cs="Times New Roman"/>
        </w:rPr>
        <w:t xml:space="preserve">? I </w:t>
      </w:r>
      <w:proofErr w:type="spellStart"/>
      <w:r w:rsidRPr="005C4346">
        <w:rPr>
          <w:rFonts w:ascii="Times New Roman" w:hAnsi="Times New Roman" w:cs="Times New Roman"/>
        </w:rPr>
        <w:t>don</w:t>
      </w:r>
      <w:proofErr w:type="spellEnd"/>
      <w:r w:rsidRPr="005C4346">
        <w:rPr>
          <w:rFonts w:ascii="Times New Roman" w:hAnsi="Times New Roman" w:cs="Times New Roman"/>
        </w:rPr>
        <w:t xml:space="preserve">’t </w:t>
      </w:r>
      <w:proofErr w:type="spellStart"/>
      <w:r w:rsidRPr="005C4346">
        <w:rPr>
          <w:rFonts w:ascii="Times New Roman" w:hAnsi="Times New Roman" w:cs="Times New Roman"/>
        </w:rPr>
        <w:t>have</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Principal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Act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infront</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me</w:t>
      </w:r>
      <w:proofErr w:type="spellEnd"/>
      <w:r w:rsidRPr="005C4346">
        <w:rPr>
          <w:rFonts w:ascii="Times New Roman" w:hAnsi="Times New Roman" w:cs="Times New Roman"/>
        </w:rPr>
        <w:t>.</w:t>
      </w:r>
    </w:p>
    <w:p w14:paraId="11D000BA" w14:textId="77777777" w:rsidR="005C4346" w:rsidRPr="005C4346" w:rsidRDefault="005C4346" w:rsidP="005C4346">
      <w:pPr>
        <w:spacing w:after="0" w:line="240" w:lineRule="auto"/>
        <w:jc w:val="both"/>
        <w:rPr>
          <w:rFonts w:ascii="Times New Roman" w:hAnsi="Times New Roman" w:cs="Times New Roman"/>
        </w:rPr>
      </w:pPr>
    </w:p>
    <w:p w14:paraId="73B8ACBE"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 xml:space="preserve">IĊ-CHAIRPERSON: </w:t>
      </w:r>
      <w:r w:rsidRPr="005C4346">
        <w:rPr>
          <w:rFonts w:ascii="Times New Roman" w:hAnsi="Times New Roman" w:cs="Times New Roman"/>
        </w:rPr>
        <w:t>Nistieden lis-Sur Aldo Farrugia biex jintervjeni. Hawn</w:t>
      </w:r>
      <w:r w:rsidRPr="005C4346">
        <w:rPr>
          <w:rFonts w:ascii="Times New Roman" w:hAnsi="Times New Roman" w:cs="Times New Roman"/>
          <w:b/>
          <w:bCs/>
        </w:rPr>
        <w:t xml:space="preserve"> </w:t>
      </w:r>
      <w:r w:rsidRPr="005C4346">
        <w:rPr>
          <w:rFonts w:ascii="Times New Roman" w:hAnsi="Times New Roman" w:cs="Times New Roman"/>
        </w:rPr>
        <w:t>permess? (Onor. Membri: Iva)</w:t>
      </w:r>
    </w:p>
    <w:p w14:paraId="0EC7F8AD" w14:textId="77777777" w:rsidR="005C4346" w:rsidRPr="005C4346" w:rsidRDefault="005C4346" w:rsidP="005C4346">
      <w:pPr>
        <w:spacing w:after="0" w:line="240" w:lineRule="auto"/>
        <w:jc w:val="both"/>
        <w:rPr>
          <w:rFonts w:ascii="Times New Roman" w:hAnsi="Times New Roman" w:cs="Times New Roman"/>
        </w:rPr>
      </w:pPr>
    </w:p>
    <w:p w14:paraId="289BBDDF" w14:textId="77777777" w:rsid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Il-permess ingħata</w:t>
      </w:r>
    </w:p>
    <w:p w14:paraId="6AB07184" w14:textId="77777777" w:rsidR="000503E7" w:rsidRPr="005C4346" w:rsidRDefault="000503E7" w:rsidP="005C4346">
      <w:pPr>
        <w:spacing w:after="0" w:line="240" w:lineRule="auto"/>
        <w:jc w:val="both"/>
        <w:rPr>
          <w:rFonts w:ascii="Times New Roman" w:hAnsi="Times New Roman" w:cs="Times New Roman"/>
          <w:i/>
          <w:iCs/>
        </w:rPr>
      </w:pPr>
    </w:p>
    <w:p w14:paraId="347528F4" w14:textId="77777777" w:rsidR="005C4346" w:rsidRPr="005C4346" w:rsidRDefault="005C4346" w:rsidP="005C4346">
      <w:pPr>
        <w:spacing w:after="0" w:line="240" w:lineRule="auto"/>
        <w:jc w:val="both"/>
        <w:rPr>
          <w:rFonts w:ascii="Times New Roman" w:hAnsi="Times New Roman" w:cs="Times New Roman"/>
          <w:iCs/>
        </w:rPr>
      </w:pPr>
      <w:r w:rsidRPr="005C4346">
        <w:rPr>
          <w:rFonts w:ascii="Times New Roman" w:hAnsi="Times New Roman" w:cs="Times New Roman"/>
          <w:b/>
          <w:bCs/>
        </w:rPr>
        <w:t>IS-SUR ALDO FARRUGIA</w:t>
      </w:r>
      <w:r w:rsidRPr="005C4346">
        <w:rPr>
          <w:rFonts w:ascii="Times New Roman" w:hAnsi="Times New Roman" w:cs="Times New Roman"/>
          <w:iCs/>
        </w:rPr>
        <w:t xml:space="preserve"> (</w:t>
      </w:r>
      <w:r w:rsidRPr="005C4346">
        <w:rPr>
          <w:rFonts w:ascii="Times New Roman" w:hAnsi="Times New Roman" w:cs="Times New Roman"/>
          <w:b/>
          <w:bCs/>
          <w:iCs/>
        </w:rPr>
        <w:t xml:space="preserve">Direttur Ġenerali, Malta Tax </w:t>
      </w:r>
      <w:proofErr w:type="spellStart"/>
      <w:r w:rsidRPr="005C4346">
        <w:rPr>
          <w:rFonts w:ascii="Times New Roman" w:hAnsi="Times New Roman" w:cs="Times New Roman"/>
          <w:b/>
          <w:bCs/>
          <w:iCs/>
        </w:rPr>
        <w:t>and</w:t>
      </w:r>
      <w:proofErr w:type="spellEnd"/>
      <w:r w:rsidRPr="005C4346">
        <w:rPr>
          <w:rFonts w:ascii="Times New Roman" w:hAnsi="Times New Roman" w:cs="Times New Roman"/>
          <w:b/>
          <w:bCs/>
          <w:iCs/>
        </w:rPr>
        <w:t xml:space="preserve"> Customs </w:t>
      </w:r>
      <w:proofErr w:type="spellStart"/>
      <w:r w:rsidRPr="005C4346">
        <w:rPr>
          <w:rFonts w:ascii="Times New Roman" w:hAnsi="Times New Roman" w:cs="Times New Roman"/>
          <w:b/>
          <w:bCs/>
          <w:iCs/>
        </w:rPr>
        <w:t>Administration</w:t>
      </w:r>
      <w:proofErr w:type="spellEnd"/>
      <w:r w:rsidRPr="005C4346">
        <w:rPr>
          <w:rFonts w:ascii="Times New Roman" w:hAnsi="Times New Roman" w:cs="Times New Roman"/>
          <w:b/>
          <w:bCs/>
          <w:iCs/>
        </w:rPr>
        <w:t>):</w:t>
      </w:r>
      <w:r w:rsidRPr="005C4346">
        <w:rPr>
          <w:rFonts w:ascii="Times New Roman" w:hAnsi="Times New Roman" w:cs="Times New Roman"/>
          <w:iCs/>
        </w:rPr>
        <w:t xml:space="preserve"> Biex nagħti ftit kuntest, inħoloq dan l-</w:t>
      </w:r>
      <w:proofErr w:type="spellStart"/>
      <w:r w:rsidRPr="005C4346">
        <w:rPr>
          <w:rFonts w:ascii="Times New Roman" w:hAnsi="Times New Roman" w:cs="Times New Roman"/>
          <w:iCs/>
        </w:rPr>
        <w:t>iSpecial</w:t>
      </w:r>
      <w:proofErr w:type="spellEnd"/>
      <w:r w:rsidRPr="005C4346">
        <w:rPr>
          <w:rFonts w:ascii="Times New Roman" w:hAnsi="Times New Roman" w:cs="Times New Roman"/>
          <w:iCs/>
        </w:rPr>
        <w:t xml:space="preserve"> </w:t>
      </w:r>
      <w:proofErr w:type="spellStart"/>
      <w:r w:rsidRPr="005C4346">
        <w:rPr>
          <w:rFonts w:ascii="Times New Roman" w:hAnsi="Times New Roman" w:cs="Times New Roman"/>
          <w:iCs/>
        </w:rPr>
        <w:t>Fund</w:t>
      </w:r>
      <w:proofErr w:type="spellEnd"/>
      <w:r w:rsidRPr="005C4346">
        <w:rPr>
          <w:rFonts w:ascii="Times New Roman" w:hAnsi="Times New Roman" w:cs="Times New Roman"/>
          <w:iCs/>
        </w:rPr>
        <w:t xml:space="preserve"> li huwa minn leġiżlazzjoni li ħarġet mir-regolatur tal-MFSA. Dan mhuwiex </w:t>
      </w:r>
      <w:proofErr w:type="spellStart"/>
      <w:r w:rsidRPr="005C4346">
        <w:rPr>
          <w:rFonts w:ascii="Times New Roman" w:hAnsi="Times New Roman" w:cs="Times New Roman"/>
          <w:iCs/>
        </w:rPr>
        <w:t>entità</w:t>
      </w:r>
      <w:proofErr w:type="spellEnd"/>
      <w:r w:rsidRPr="005C4346">
        <w:rPr>
          <w:rFonts w:ascii="Times New Roman" w:hAnsi="Times New Roman" w:cs="Times New Roman"/>
          <w:iCs/>
        </w:rPr>
        <w:t xml:space="preserve">, m’għandux </w:t>
      </w:r>
      <w:proofErr w:type="spellStart"/>
      <w:r w:rsidRPr="005C4346">
        <w:rPr>
          <w:rFonts w:ascii="Times New Roman" w:hAnsi="Times New Roman" w:cs="Times New Roman"/>
          <w:iCs/>
        </w:rPr>
        <w:t>personalità</w:t>
      </w:r>
      <w:proofErr w:type="spellEnd"/>
      <w:r w:rsidRPr="005C4346">
        <w:rPr>
          <w:rFonts w:ascii="Times New Roman" w:hAnsi="Times New Roman" w:cs="Times New Roman"/>
          <w:iCs/>
        </w:rPr>
        <w:t xml:space="preserve"> legali ...</w:t>
      </w:r>
    </w:p>
    <w:p w14:paraId="0DB0DC4E" w14:textId="77777777" w:rsidR="005C4346" w:rsidRPr="005C4346" w:rsidRDefault="005C4346" w:rsidP="005C4346">
      <w:pPr>
        <w:spacing w:after="0" w:line="240" w:lineRule="auto"/>
        <w:jc w:val="both"/>
        <w:rPr>
          <w:rFonts w:ascii="Times New Roman" w:hAnsi="Times New Roman" w:cs="Times New Roman"/>
        </w:rPr>
      </w:pPr>
    </w:p>
    <w:p w14:paraId="550050A3"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ADRIAN DELIA:</w:t>
      </w:r>
      <w:r w:rsidRPr="005C4346">
        <w:rPr>
          <w:rFonts w:ascii="Times New Roman" w:hAnsi="Times New Roman" w:cs="Times New Roman"/>
        </w:rPr>
        <w:t xml:space="preserve"> Mela huwa </w:t>
      </w:r>
      <w:proofErr w:type="spellStart"/>
      <w:r w:rsidRPr="005C4346">
        <w:rPr>
          <w:rFonts w:ascii="Times New Roman" w:hAnsi="Times New Roman" w:cs="Times New Roman"/>
        </w:rPr>
        <w:t>veikolu</w:t>
      </w:r>
      <w:proofErr w:type="spellEnd"/>
      <w:r w:rsidRPr="005C4346">
        <w:rPr>
          <w:rFonts w:ascii="Times New Roman" w:hAnsi="Times New Roman" w:cs="Times New Roman"/>
        </w:rPr>
        <w:t>.</w:t>
      </w:r>
    </w:p>
    <w:p w14:paraId="08224ED1" w14:textId="77777777" w:rsidR="005C4346" w:rsidRPr="005C4346" w:rsidRDefault="005C4346" w:rsidP="005C4346">
      <w:pPr>
        <w:spacing w:after="0" w:line="240" w:lineRule="auto"/>
        <w:jc w:val="both"/>
        <w:rPr>
          <w:rFonts w:ascii="Times New Roman" w:hAnsi="Times New Roman" w:cs="Times New Roman"/>
        </w:rPr>
      </w:pPr>
    </w:p>
    <w:p w14:paraId="273653FC"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IS-SUR ALDO FARRUGIA:</w:t>
      </w:r>
      <w:r w:rsidRPr="005C4346">
        <w:rPr>
          <w:rFonts w:ascii="Times New Roman" w:hAnsi="Times New Roman" w:cs="Times New Roman"/>
        </w:rPr>
        <w:t xml:space="preserve"> Issa minħabba n-natura tiegħu u peress li dan jintuża ħafna fil-</w:t>
      </w:r>
      <w:proofErr w:type="spellStart"/>
      <w:r w:rsidRPr="005C4346">
        <w:rPr>
          <w:rFonts w:ascii="Times New Roman" w:hAnsi="Times New Roman" w:cs="Times New Roman"/>
        </w:rPr>
        <w:t>fund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industry</w:t>
      </w:r>
      <w:proofErr w:type="spellEnd"/>
      <w:r w:rsidRPr="005C4346">
        <w:rPr>
          <w:rFonts w:ascii="Times New Roman" w:hAnsi="Times New Roman" w:cs="Times New Roman"/>
        </w:rPr>
        <w:t xml:space="preserve"> - u għalhekk ikollu ħafna partners - potenzjalment jista’ jkollu ħafna partners biex tħaddmu bħala </w:t>
      </w:r>
      <w:proofErr w:type="spellStart"/>
      <w:r w:rsidRPr="005C4346">
        <w:rPr>
          <w:rFonts w:ascii="Times New Roman" w:hAnsi="Times New Roman" w:cs="Times New Roman"/>
        </w:rPr>
        <w:t>partnership</w:t>
      </w:r>
      <w:proofErr w:type="spellEnd"/>
      <w:r w:rsidRPr="005C4346">
        <w:rPr>
          <w:rFonts w:ascii="Times New Roman" w:hAnsi="Times New Roman" w:cs="Times New Roman"/>
        </w:rPr>
        <w:t xml:space="preserve"> - għax kieku ma nagħmlux dan il-provvediment kien se </w:t>
      </w:r>
      <w:proofErr w:type="spellStart"/>
      <w:r w:rsidRPr="005C4346">
        <w:rPr>
          <w:rFonts w:ascii="Times New Roman" w:hAnsi="Times New Roman" w:cs="Times New Roman"/>
        </w:rPr>
        <w:t>jaqa</w:t>
      </w:r>
      <w:proofErr w:type="spellEnd"/>
      <w:r w:rsidRPr="005C4346">
        <w:rPr>
          <w:rFonts w:ascii="Times New Roman" w:hAnsi="Times New Roman" w:cs="Times New Roman"/>
        </w:rPr>
        <w:t xml:space="preserve">’ taħt </w:t>
      </w:r>
      <w:proofErr w:type="spellStart"/>
      <w:r w:rsidRPr="005C4346">
        <w:rPr>
          <w:rFonts w:ascii="Times New Roman" w:hAnsi="Times New Roman" w:cs="Times New Roman"/>
        </w:rPr>
        <w:t>body</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persons</w:t>
      </w:r>
      <w:proofErr w:type="spellEnd"/>
      <w:r w:rsidRPr="005C4346">
        <w:rPr>
          <w:rFonts w:ascii="Times New Roman" w:hAnsi="Times New Roman" w:cs="Times New Roman"/>
        </w:rPr>
        <w:t xml:space="preserve"> u allura jrid jagħmel il-</w:t>
      </w:r>
      <w:proofErr w:type="spellStart"/>
      <w:r w:rsidRPr="005C4346">
        <w:rPr>
          <w:rFonts w:ascii="Times New Roman" w:hAnsi="Times New Roman" w:cs="Times New Roman"/>
        </w:rPr>
        <w:t>compliance</w:t>
      </w:r>
      <w:proofErr w:type="spellEnd"/>
      <w:r w:rsidRPr="005C4346">
        <w:rPr>
          <w:rFonts w:ascii="Times New Roman" w:hAnsi="Times New Roman" w:cs="Times New Roman"/>
        </w:rPr>
        <w:t xml:space="preserve"> qisu </w:t>
      </w:r>
      <w:proofErr w:type="spellStart"/>
      <w:r w:rsidRPr="005C4346">
        <w:rPr>
          <w:rFonts w:ascii="Times New Roman" w:hAnsi="Times New Roman" w:cs="Times New Roman"/>
        </w:rPr>
        <w:t>partnership</w:t>
      </w:r>
      <w:proofErr w:type="spellEnd"/>
      <w:r w:rsidRPr="005C4346">
        <w:rPr>
          <w:rFonts w:ascii="Times New Roman" w:hAnsi="Times New Roman" w:cs="Times New Roman"/>
        </w:rPr>
        <w:t xml:space="preserve"> - allura hawnhekk taħt dan il-provvediment “</w:t>
      </w:r>
      <w:proofErr w:type="spellStart"/>
      <w:r w:rsidRPr="005C4346">
        <w:rPr>
          <w:rFonts w:ascii="Times New Roman" w:hAnsi="Times New Roman" w:cs="Times New Roman"/>
        </w:rPr>
        <w:t>parnership</w:t>
      </w:r>
      <w:proofErr w:type="spellEnd"/>
      <w:r w:rsidRPr="005C4346">
        <w:rPr>
          <w:rFonts w:ascii="Times New Roman" w:hAnsi="Times New Roman" w:cs="Times New Roman"/>
        </w:rPr>
        <w:t>” taħt id-</w:t>
      </w:r>
      <w:proofErr w:type="spellStart"/>
      <w:r w:rsidRPr="005C4346">
        <w:rPr>
          <w:rFonts w:ascii="Times New Roman" w:hAnsi="Times New Roman" w:cs="Times New Roman"/>
        </w:rPr>
        <w:t>definition</w:t>
      </w:r>
      <w:proofErr w:type="spellEnd"/>
      <w:r w:rsidRPr="005C4346">
        <w:rPr>
          <w:rFonts w:ascii="Times New Roman" w:hAnsi="Times New Roman" w:cs="Times New Roman"/>
        </w:rPr>
        <w:t xml:space="preserve"> ta’ </w:t>
      </w:r>
      <w:proofErr w:type="spellStart"/>
      <w:r w:rsidRPr="005C4346">
        <w:rPr>
          <w:rFonts w:ascii="Times New Roman" w:hAnsi="Times New Roman" w:cs="Times New Roman"/>
        </w:rPr>
        <w:t>company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fl-Income</w:t>
      </w:r>
      <w:proofErr w:type="spellEnd"/>
      <w:r w:rsidRPr="005C4346">
        <w:rPr>
          <w:rFonts w:ascii="Times New Roman" w:hAnsi="Times New Roman" w:cs="Times New Roman"/>
        </w:rPr>
        <w:t xml:space="preserve"> Tax </w:t>
      </w:r>
      <w:proofErr w:type="spellStart"/>
      <w:r w:rsidRPr="005C4346">
        <w:rPr>
          <w:rFonts w:ascii="Times New Roman" w:hAnsi="Times New Roman" w:cs="Times New Roman"/>
        </w:rPr>
        <w:t>Act</w:t>
      </w:r>
      <w:proofErr w:type="spellEnd"/>
      <w:r w:rsidRPr="005C4346">
        <w:rPr>
          <w:rFonts w:ascii="Times New Roman" w:hAnsi="Times New Roman" w:cs="Times New Roman"/>
        </w:rPr>
        <w:t xml:space="preserve"> għandu l-</w:t>
      </w:r>
      <w:proofErr w:type="spellStart"/>
      <w:r w:rsidRPr="005C4346">
        <w:rPr>
          <w:rFonts w:ascii="Times New Roman" w:hAnsi="Times New Roman" w:cs="Times New Roman"/>
        </w:rPr>
        <w:t>option</w:t>
      </w:r>
      <w:proofErr w:type="spellEnd"/>
      <w:r w:rsidRPr="005C4346">
        <w:rPr>
          <w:rFonts w:ascii="Times New Roman" w:hAnsi="Times New Roman" w:cs="Times New Roman"/>
        </w:rPr>
        <w:t xml:space="preserve"> li jista’ jagħżel li jkun ...</w:t>
      </w:r>
    </w:p>
    <w:p w14:paraId="6A40BCE4" w14:textId="77777777" w:rsidR="005C4346" w:rsidRPr="005C4346" w:rsidRDefault="005C4346" w:rsidP="005C4346">
      <w:pPr>
        <w:spacing w:after="0" w:line="240" w:lineRule="auto"/>
        <w:jc w:val="both"/>
        <w:rPr>
          <w:rFonts w:ascii="Times New Roman" w:hAnsi="Times New Roman" w:cs="Times New Roman"/>
        </w:rPr>
      </w:pPr>
    </w:p>
    <w:p w14:paraId="509B6892"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ADRIAN DELIA:</w:t>
      </w:r>
      <w:r w:rsidRPr="005C4346">
        <w:rPr>
          <w:rFonts w:ascii="Times New Roman" w:hAnsi="Times New Roman" w:cs="Times New Roman"/>
        </w:rPr>
        <w:t xml:space="preserve"> Qed </w:t>
      </w:r>
      <w:proofErr w:type="spellStart"/>
      <w:r w:rsidRPr="005C4346">
        <w:rPr>
          <w:rFonts w:ascii="Times New Roman" w:hAnsi="Times New Roman" w:cs="Times New Roman"/>
        </w:rPr>
        <w:t>insegwik</w:t>
      </w:r>
      <w:proofErr w:type="spellEnd"/>
      <w:r w:rsidRPr="005C4346">
        <w:rPr>
          <w:rFonts w:ascii="Times New Roman" w:hAnsi="Times New Roman" w:cs="Times New Roman"/>
        </w:rPr>
        <w:t xml:space="preserve"> 100 </w:t>
      </w:r>
      <w:proofErr w:type="spellStart"/>
      <w:r w:rsidRPr="005C4346">
        <w:rPr>
          <w:rFonts w:ascii="Times New Roman" w:hAnsi="Times New Roman" w:cs="Times New Roman"/>
        </w:rPr>
        <w:t>percent</w:t>
      </w:r>
      <w:proofErr w:type="spellEnd"/>
      <w:r w:rsidRPr="005C4346">
        <w:rPr>
          <w:rFonts w:ascii="Times New Roman" w:hAnsi="Times New Roman" w:cs="Times New Roman"/>
        </w:rPr>
        <w:t xml:space="preserve">. Kemm </w:t>
      </w:r>
      <w:proofErr w:type="spellStart"/>
      <w:r w:rsidRPr="005C4346">
        <w:rPr>
          <w:rFonts w:ascii="Times New Roman" w:hAnsi="Times New Roman" w:cs="Times New Roman"/>
        </w:rPr>
        <w:t>nistaqsik</w:t>
      </w:r>
      <w:proofErr w:type="spellEnd"/>
      <w:r w:rsidRPr="005C4346">
        <w:rPr>
          <w:rFonts w:ascii="Times New Roman" w:hAnsi="Times New Roman" w:cs="Times New Roman"/>
        </w:rPr>
        <w:t xml:space="preserve"> mistoqsija waħda </w:t>
      </w:r>
      <w:proofErr w:type="spellStart"/>
      <w:r w:rsidRPr="005C4346">
        <w:rPr>
          <w:rFonts w:ascii="Times New Roman" w:hAnsi="Times New Roman" w:cs="Times New Roman"/>
        </w:rPr>
        <w:t>għall-kjarika</w:t>
      </w:r>
      <w:proofErr w:type="spellEnd"/>
      <w:r w:rsidRPr="005C4346">
        <w:rPr>
          <w:rFonts w:ascii="Times New Roman" w:hAnsi="Times New Roman" w:cs="Times New Roman"/>
        </w:rPr>
        <w:t xml:space="preserve"> biss. Jiġifieri t-tifsira fejn qed ngħidu li dan il-</w:t>
      </w:r>
      <w:proofErr w:type="spellStart"/>
      <w:r w:rsidRPr="005C4346">
        <w:rPr>
          <w:rFonts w:ascii="Times New Roman" w:hAnsi="Times New Roman" w:cs="Times New Roman"/>
        </w:rPr>
        <w:t>fund</w:t>
      </w:r>
      <w:proofErr w:type="spellEnd"/>
      <w:r w:rsidRPr="005C4346">
        <w:rPr>
          <w:rFonts w:ascii="Times New Roman" w:hAnsi="Times New Roman" w:cs="Times New Roman"/>
        </w:rPr>
        <w:t xml:space="preserve"> jiġi meqjus bħala kumpanija qed jiġi meqjus biss bħala kumpanija </w:t>
      </w:r>
      <w:proofErr w:type="spellStart"/>
      <w:r w:rsidRPr="005C4346">
        <w:rPr>
          <w:rFonts w:ascii="Times New Roman" w:hAnsi="Times New Roman" w:cs="Times New Roman"/>
          <w:i/>
          <w:iCs/>
        </w:rPr>
        <w:t>ai</w:t>
      </w:r>
      <w:proofErr w:type="spellEnd"/>
      <w:r w:rsidRPr="005C4346">
        <w:rPr>
          <w:rFonts w:ascii="Times New Roman" w:hAnsi="Times New Roman" w:cs="Times New Roman"/>
          <w:i/>
          <w:iCs/>
        </w:rPr>
        <w:t xml:space="preserve"> fini</w:t>
      </w:r>
      <w:r w:rsidRPr="005C4346">
        <w:rPr>
          <w:rFonts w:ascii="Times New Roman" w:hAnsi="Times New Roman" w:cs="Times New Roman"/>
        </w:rPr>
        <w:t xml:space="preserve"> ta’ dan l-att speċjali, u allura għalxejn iktar. Ma jiġix li f’daqqa waħda qed jassumi wkoll pereżempju – inti </w:t>
      </w:r>
      <w:proofErr w:type="spellStart"/>
      <w:r w:rsidRPr="005C4346">
        <w:rPr>
          <w:rFonts w:ascii="Times New Roman" w:hAnsi="Times New Roman" w:cs="Times New Roman"/>
        </w:rPr>
        <w:t>semmejt</w:t>
      </w:r>
      <w:proofErr w:type="spellEnd"/>
      <w:r w:rsidRPr="005C4346">
        <w:rPr>
          <w:rFonts w:ascii="Times New Roman" w:hAnsi="Times New Roman" w:cs="Times New Roman"/>
        </w:rPr>
        <w:t xml:space="preserve"> waħda li dan m’għandux - l-</w:t>
      </w:r>
      <w:proofErr w:type="spellStart"/>
      <w:r w:rsidRPr="005C4346">
        <w:rPr>
          <w:rFonts w:ascii="Times New Roman" w:hAnsi="Times New Roman" w:cs="Times New Roman"/>
        </w:rPr>
        <w:t>entità</w:t>
      </w:r>
      <w:proofErr w:type="spellEnd"/>
      <w:r w:rsidRPr="005C4346">
        <w:rPr>
          <w:rFonts w:ascii="Times New Roman" w:hAnsi="Times New Roman" w:cs="Times New Roman"/>
        </w:rPr>
        <w:t xml:space="preserve"> ġuridika distinta. Ma </w:t>
      </w:r>
      <w:proofErr w:type="spellStart"/>
      <w:r w:rsidRPr="005C4346">
        <w:rPr>
          <w:rFonts w:ascii="Times New Roman" w:hAnsi="Times New Roman" w:cs="Times New Roman"/>
        </w:rPr>
        <w:t>jassumihiex</w:t>
      </w:r>
      <w:proofErr w:type="spellEnd"/>
      <w:r w:rsidRPr="005C4346">
        <w:rPr>
          <w:rFonts w:ascii="Times New Roman" w:hAnsi="Times New Roman" w:cs="Times New Roman"/>
        </w:rPr>
        <w:t>.</w:t>
      </w:r>
    </w:p>
    <w:p w14:paraId="75077889" w14:textId="77777777" w:rsidR="005C4346" w:rsidRPr="005C4346" w:rsidRDefault="005C4346" w:rsidP="005C4346">
      <w:pPr>
        <w:spacing w:after="0" w:line="240" w:lineRule="auto"/>
        <w:jc w:val="both"/>
        <w:rPr>
          <w:rFonts w:ascii="Times New Roman" w:hAnsi="Times New Roman" w:cs="Times New Roman"/>
        </w:rPr>
      </w:pPr>
    </w:p>
    <w:p w14:paraId="3AA81542"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IS-SUR ALDO FARRUGIA:</w:t>
      </w:r>
      <w:r w:rsidRPr="005C4346">
        <w:rPr>
          <w:rFonts w:ascii="Times New Roman" w:hAnsi="Times New Roman" w:cs="Times New Roman"/>
        </w:rPr>
        <w:t xml:space="preserve"> Purament għall-finijiet ta’ taxxa.</w:t>
      </w:r>
    </w:p>
    <w:p w14:paraId="5D44579F" w14:textId="77777777" w:rsidR="005C4346" w:rsidRPr="005C4346" w:rsidRDefault="005C4346" w:rsidP="005C4346">
      <w:pPr>
        <w:spacing w:after="0" w:line="240" w:lineRule="auto"/>
        <w:jc w:val="both"/>
        <w:rPr>
          <w:rFonts w:ascii="Times New Roman" w:hAnsi="Times New Roman" w:cs="Times New Roman"/>
        </w:rPr>
      </w:pPr>
    </w:p>
    <w:p w14:paraId="21E25604"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ADRIAN DELIA:</w:t>
      </w:r>
      <w:r w:rsidRPr="005C4346">
        <w:rPr>
          <w:rFonts w:ascii="Times New Roman" w:hAnsi="Times New Roman" w:cs="Times New Roman"/>
        </w:rPr>
        <w:t xml:space="preserve"> </w:t>
      </w:r>
      <w:proofErr w:type="spellStart"/>
      <w:r w:rsidRPr="005C4346">
        <w:rPr>
          <w:rFonts w:ascii="Times New Roman" w:hAnsi="Times New Roman" w:cs="Times New Roman"/>
        </w:rPr>
        <w:t>Ok</w:t>
      </w:r>
      <w:proofErr w:type="spellEnd"/>
      <w:r w:rsidRPr="005C4346">
        <w:rPr>
          <w:rFonts w:ascii="Times New Roman" w:hAnsi="Times New Roman" w:cs="Times New Roman"/>
        </w:rPr>
        <w:t>. Tajjeb.</w:t>
      </w:r>
    </w:p>
    <w:p w14:paraId="483B4A37"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Iktar rimarki? (Onor. Membri: </w:t>
      </w:r>
      <w:proofErr w:type="spellStart"/>
      <w:r w:rsidRPr="005C4346">
        <w:rPr>
          <w:rFonts w:ascii="Times New Roman" w:hAnsi="Times New Roman" w:cs="Times New Roman"/>
        </w:rPr>
        <w:t>No</w:t>
      </w:r>
      <w:proofErr w:type="spellEnd"/>
      <w:r w:rsidRPr="005C4346">
        <w:rPr>
          <w:rFonts w:ascii="Times New Roman" w:hAnsi="Times New Roman" w:cs="Times New Roman"/>
        </w:rPr>
        <w:t xml:space="preserve">) Il-mistoqsija hi li Klawsola 11A Ġdida tkun moqrija t-Tieni Darba. (Onor. Membri: </w:t>
      </w:r>
      <w:proofErr w:type="spellStart"/>
      <w:r w:rsidRPr="005C4346">
        <w:rPr>
          <w:rFonts w:ascii="Times New Roman" w:hAnsi="Times New Roman" w:cs="Times New Roman"/>
        </w:rPr>
        <w:t>Aye</w:t>
      </w:r>
      <w:proofErr w:type="spellEnd"/>
      <w:r w:rsidRPr="005C4346">
        <w:rPr>
          <w:rFonts w:ascii="Times New Roman" w:hAnsi="Times New Roman" w:cs="Times New Roman"/>
        </w:rPr>
        <w:t xml:space="preserve">) Dawk kontra? </w:t>
      </w:r>
      <w:proofErr w:type="spellStart"/>
      <w:r w:rsidRPr="005C4346">
        <w:rPr>
          <w:rFonts w:ascii="Times New Roman" w:hAnsi="Times New Roman" w:cs="Times New Roman"/>
        </w:rPr>
        <w:t>Agreed</w:t>
      </w:r>
      <w:proofErr w:type="spellEnd"/>
      <w:r w:rsidRPr="005C4346">
        <w:rPr>
          <w:rFonts w:ascii="Times New Roman" w:hAnsi="Times New Roman" w:cs="Times New Roman"/>
        </w:rPr>
        <w:t>.</w:t>
      </w:r>
    </w:p>
    <w:p w14:paraId="259B0AE8" w14:textId="77777777" w:rsidR="005C4346" w:rsidRPr="005C4346" w:rsidRDefault="005C4346" w:rsidP="005C4346">
      <w:pPr>
        <w:spacing w:after="0" w:line="240" w:lineRule="auto"/>
        <w:jc w:val="both"/>
        <w:rPr>
          <w:rFonts w:ascii="Times New Roman" w:hAnsi="Times New Roman" w:cs="Times New Roman"/>
        </w:rPr>
      </w:pPr>
    </w:p>
    <w:p w14:paraId="47FE387A"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 xml:space="preserve">Il-mozzjoni għaddiet </w:t>
      </w:r>
      <w:proofErr w:type="spellStart"/>
      <w:r w:rsidRPr="005C4346">
        <w:rPr>
          <w:rFonts w:ascii="Times New Roman" w:hAnsi="Times New Roman" w:cs="Times New Roman"/>
          <w:i/>
          <w:iCs/>
        </w:rPr>
        <w:t>nem</w:t>
      </w:r>
      <w:proofErr w:type="spellEnd"/>
      <w:r w:rsidRPr="005C4346">
        <w:rPr>
          <w:rFonts w:ascii="Times New Roman" w:hAnsi="Times New Roman" w:cs="Times New Roman"/>
          <w:i/>
          <w:iCs/>
        </w:rPr>
        <w:t xml:space="preserve">. </w:t>
      </w:r>
      <w:proofErr w:type="spellStart"/>
      <w:r w:rsidRPr="005C4346">
        <w:rPr>
          <w:rFonts w:ascii="Times New Roman" w:hAnsi="Times New Roman" w:cs="Times New Roman"/>
          <w:i/>
          <w:iCs/>
        </w:rPr>
        <w:t>con</w:t>
      </w:r>
      <w:proofErr w:type="spellEnd"/>
      <w:r w:rsidRPr="005C4346">
        <w:rPr>
          <w:rFonts w:ascii="Times New Roman" w:hAnsi="Times New Roman" w:cs="Times New Roman"/>
          <w:i/>
          <w:iCs/>
        </w:rPr>
        <w:t>. u Klawsola 11A Ġdida ġiet moqrija t-Tieni Darba.</w:t>
      </w:r>
    </w:p>
    <w:p w14:paraId="7EC9841F" w14:textId="77777777" w:rsidR="005C4346" w:rsidRPr="005C4346" w:rsidRDefault="005C4346" w:rsidP="005C4346">
      <w:pPr>
        <w:spacing w:after="0" w:line="240" w:lineRule="auto"/>
        <w:jc w:val="both"/>
        <w:rPr>
          <w:rFonts w:ascii="Times New Roman" w:hAnsi="Times New Roman" w:cs="Times New Roman"/>
          <w:i/>
          <w:iCs/>
        </w:rPr>
      </w:pPr>
    </w:p>
    <w:p w14:paraId="13DE975E"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Il-Ministru.</w:t>
      </w:r>
    </w:p>
    <w:p w14:paraId="5D61BF99" w14:textId="77777777" w:rsidR="005C4346" w:rsidRPr="005C4346" w:rsidRDefault="005C4346" w:rsidP="005C4346">
      <w:pPr>
        <w:spacing w:after="0" w:line="240" w:lineRule="auto"/>
        <w:jc w:val="both"/>
        <w:rPr>
          <w:rFonts w:ascii="Times New Roman" w:hAnsi="Times New Roman" w:cs="Times New Roman"/>
        </w:rPr>
      </w:pPr>
    </w:p>
    <w:p w14:paraId="0A00313E"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Sur President, </w:t>
      </w:r>
      <w:proofErr w:type="spellStart"/>
      <w:r w:rsidRPr="005C4346">
        <w:rPr>
          <w:rFonts w:ascii="Times New Roman" w:hAnsi="Times New Roman" w:cs="Times New Roman"/>
        </w:rPr>
        <w:t>nipproponi</w:t>
      </w:r>
      <w:proofErr w:type="spellEnd"/>
      <w:r w:rsidRPr="005C4346">
        <w:rPr>
          <w:rFonts w:ascii="Times New Roman" w:hAnsi="Times New Roman" w:cs="Times New Roman"/>
        </w:rPr>
        <w:t xml:space="preserve"> li Klawsola 11A Ġdida tkun tifforma parti mill-Abbozz ta’ Liġi.</w:t>
      </w:r>
    </w:p>
    <w:p w14:paraId="446DD723" w14:textId="77777777" w:rsidR="005C4346" w:rsidRPr="005C4346" w:rsidRDefault="005C4346" w:rsidP="005C4346">
      <w:pPr>
        <w:spacing w:after="0" w:line="240" w:lineRule="auto"/>
        <w:jc w:val="both"/>
        <w:rPr>
          <w:rFonts w:ascii="Times New Roman" w:hAnsi="Times New Roman" w:cs="Times New Roman"/>
        </w:rPr>
      </w:pPr>
    </w:p>
    <w:p w14:paraId="44E33BB9"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Hemm rimarki? (Onor. Membri: </w:t>
      </w:r>
      <w:proofErr w:type="spellStart"/>
      <w:r w:rsidRPr="005C4346">
        <w:rPr>
          <w:rFonts w:ascii="Times New Roman" w:hAnsi="Times New Roman" w:cs="Times New Roman"/>
        </w:rPr>
        <w:t>No</w:t>
      </w:r>
      <w:proofErr w:type="spellEnd"/>
      <w:r w:rsidRPr="005C4346">
        <w:rPr>
          <w:rFonts w:ascii="Times New Roman" w:hAnsi="Times New Roman" w:cs="Times New Roman"/>
        </w:rPr>
        <w:t xml:space="preserve">) Il-mistoqsija hi li Klawsola 11A Ġdida tkun tifforma parti mill-Abbozz ta’ Liġi. Dawk favur? (Onor. Membri: </w:t>
      </w:r>
      <w:proofErr w:type="spellStart"/>
      <w:r w:rsidRPr="005C4346">
        <w:rPr>
          <w:rFonts w:ascii="Times New Roman" w:hAnsi="Times New Roman" w:cs="Times New Roman"/>
        </w:rPr>
        <w:t>Aye</w:t>
      </w:r>
      <w:proofErr w:type="spellEnd"/>
      <w:r w:rsidRPr="005C4346">
        <w:rPr>
          <w:rFonts w:ascii="Times New Roman" w:hAnsi="Times New Roman" w:cs="Times New Roman"/>
        </w:rPr>
        <w:t xml:space="preserve">) Dawk kontra? </w:t>
      </w:r>
      <w:proofErr w:type="spellStart"/>
      <w:r w:rsidRPr="005C4346">
        <w:rPr>
          <w:rFonts w:ascii="Times New Roman" w:hAnsi="Times New Roman" w:cs="Times New Roman"/>
        </w:rPr>
        <w:t>Agreed</w:t>
      </w:r>
      <w:proofErr w:type="spellEnd"/>
      <w:r w:rsidRPr="005C4346">
        <w:rPr>
          <w:rFonts w:ascii="Times New Roman" w:hAnsi="Times New Roman" w:cs="Times New Roman"/>
        </w:rPr>
        <w:t>.</w:t>
      </w:r>
    </w:p>
    <w:p w14:paraId="5C76F229" w14:textId="77777777" w:rsidR="005C4346" w:rsidRPr="005C4346" w:rsidRDefault="005C4346" w:rsidP="005C4346">
      <w:pPr>
        <w:spacing w:after="0" w:line="240" w:lineRule="auto"/>
        <w:jc w:val="both"/>
        <w:rPr>
          <w:rFonts w:ascii="Times New Roman" w:hAnsi="Times New Roman" w:cs="Times New Roman"/>
        </w:rPr>
      </w:pPr>
    </w:p>
    <w:p w14:paraId="5A34F372"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 xml:space="preserve">Klawsola 11A Ġdida għaddiet </w:t>
      </w:r>
      <w:proofErr w:type="spellStart"/>
      <w:r w:rsidRPr="005C4346">
        <w:rPr>
          <w:rFonts w:ascii="Times New Roman" w:hAnsi="Times New Roman" w:cs="Times New Roman"/>
          <w:i/>
          <w:iCs/>
        </w:rPr>
        <w:t>nem</w:t>
      </w:r>
      <w:proofErr w:type="spellEnd"/>
      <w:r w:rsidRPr="005C4346">
        <w:rPr>
          <w:rFonts w:ascii="Times New Roman" w:hAnsi="Times New Roman" w:cs="Times New Roman"/>
          <w:i/>
          <w:iCs/>
        </w:rPr>
        <w:t xml:space="preserve">. </w:t>
      </w:r>
      <w:proofErr w:type="spellStart"/>
      <w:r w:rsidRPr="005C4346">
        <w:rPr>
          <w:rFonts w:ascii="Times New Roman" w:hAnsi="Times New Roman" w:cs="Times New Roman"/>
          <w:i/>
          <w:iCs/>
        </w:rPr>
        <w:t>con</w:t>
      </w:r>
      <w:proofErr w:type="spellEnd"/>
      <w:r w:rsidRPr="005C4346">
        <w:rPr>
          <w:rFonts w:ascii="Times New Roman" w:hAnsi="Times New Roman" w:cs="Times New Roman"/>
          <w:i/>
          <w:iCs/>
        </w:rPr>
        <w:t>. u ġiet ordnata biex issir parti mill-Abbozz ta’ Liġi.</w:t>
      </w:r>
    </w:p>
    <w:p w14:paraId="3C6C537A" w14:textId="77777777" w:rsidR="005C4346" w:rsidRPr="005C4346" w:rsidRDefault="005C4346" w:rsidP="005C4346">
      <w:pPr>
        <w:spacing w:after="0" w:line="240" w:lineRule="auto"/>
        <w:jc w:val="both"/>
        <w:rPr>
          <w:rFonts w:ascii="Times New Roman" w:hAnsi="Times New Roman" w:cs="Times New Roman"/>
        </w:rPr>
      </w:pPr>
    </w:p>
    <w:p w14:paraId="22CB3ADA" w14:textId="77777777" w:rsidR="005C4346" w:rsidRPr="005C4346" w:rsidRDefault="005C4346" w:rsidP="005C4346">
      <w:pPr>
        <w:spacing w:after="0" w:line="240" w:lineRule="auto"/>
        <w:jc w:val="both"/>
        <w:rPr>
          <w:rFonts w:ascii="Times New Roman" w:hAnsi="Times New Roman" w:cs="Times New Roman"/>
        </w:rPr>
      </w:pPr>
    </w:p>
    <w:p w14:paraId="699D7444" w14:textId="77777777" w:rsidR="005C4346" w:rsidRPr="005C4346" w:rsidRDefault="005C4346" w:rsidP="005C4346">
      <w:pPr>
        <w:spacing w:after="0" w:line="240" w:lineRule="auto"/>
        <w:jc w:val="both"/>
        <w:rPr>
          <w:rFonts w:ascii="Times New Roman" w:hAnsi="Times New Roman" w:cs="Times New Roman"/>
          <w:b/>
          <w:bCs/>
        </w:rPr>
      </w:pPr>
      <w:r w:rsidRPr="005C4346">
        <w:rPr>
          <w:rFonts w:ascii="Times New Roman" w:hAnsi="Times New Roman" w:cs="Times New Roman"/>
          <w:b/>
          <w:bCs/>
        </w:rPr>
        <w:t>KLAWSOLA 11B ĠDIDA</w:t>
      </w:r>
    </w:p>
    <w:p w14:paraId="588241F3" w14:textId="77777777" w:rsidR="005C4346" w:rsidRPr="005C4346" w:rsidRDefault="005C4346" w:rsidP="005C4346">
      <w:pPr>
        <w:spacing w:after="0" w:line="240" w:lineRule="auto"/>
        <w:jc w:val="both"/>
        <w:rPr>
          <w:rFonts w:ascii="Times New Roman" w:hAnsi="Times New Roman" w:cs="Times New Roman"/>
          <w:b/>
          <w:bCs/>
        </w:rPr>
      </w:pPr>
    </w:p>
    <w:p w14:paraId="1828DAAD" w14:textId="77777777" w:rsidR="005C4346" w:rsidRPr="005C4346" w:rsidRDefault="005C4346" w:rsidP="005C4346">
      <w:pPr>
        <w:spacing w:after="0" w:line="240" w:lineRule="auto"/>
        <w:jc w:val="both"/>
        <w:rPr>
          <w:rFonts w:ascii="Times New Roman" w:hAnsi="Times New Roman" w:cs="Times New Roman"/>
          <w:b/>
          <w:bCs/>
          <w:lang w:val="en-GB"/>
        </w:rPr>
      </w:pPr>
      <w:r w:rsidRPr="005C4346">
        <w:rPr>
          <w:rFonts w:ascii="Times New Roman" w:hAnsi="Times New Roman" w:cs="Times New Roman"/>
          <w:b/>
          <w:bCs/>
        </w:rPr>
        <w:t>NEW CLAUSE 11B</w:t>
      </w:r>
    </w:p>
    <w:p w14:paraId="7259D8B1" w14:textId="77777777" w:rsidR="005C4346" w:rsidRPr="005C4346" w:rsidRDefault="005C4346" w:rsidP="005C4346">
      <w:pPr>
        <w:spacing w:after="0" w:line="240" w:lineRule="auto"/>
        <w:jc w:val="both"/>
        <w:rPr>
          <w:rFonts w:ascii="Times New Roman" w:hAnsi="Times New Roman" w:cs="Times New Roman"/>
          <w:b/>
          <w:bCs/>
          <w:lang w:val="en-GB"/>
        </w:rPr>
      </w:pPr>
    </w:p>
    <w:p w14:paraId="7BDAE0D4"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lang w:val="en-GB"/>
        </w:rPr>
        <w:t>I</w:t>
      </w:r>
      <w:r w:rsidRPr="005C4346">
        <w:rPr>
          <w:rFonts w:ascii="Times New Roman" w:hAnsi="Times New Roman" w:cs="Times New Roman"/>
          <w:b/>
          <w:bCs/>
        </w:rPr>
        <w:t>Ċ-CHAIRPERSON:</w:t>
      </w:r>
      <w:r w:rsidRPr="005C4346">
        <w:rPr>
          <w:rFonts w:ascii="Times New Roman" w:hAnsi="Times New Roman" w:cs="Times New Roman"/>
        </w:rPr>
        <w:t xml:space="preserve"> Il-Ministru.</w:t>
      </w:r>
    </w:p>
    <w:p w14:paraId="16F01FD3" w14:textId="77777777" w:rsidR="005C4346" w:rsidRPr="005C4346" w:rsidRDefault="005C4346" w:rsidP="005C4346">
      <w:pPr>
        <w:spacing w:after="0" w:line="240" w:lineRule="auto"/>
        <w:jc w:val="both"/>
        <w:rPr>
          <w:rFonts w:ascii="Times New Roman" w:hAnsi="Times New Roman" w:cs="Times New Roman"/>
        </w:rPr>
      </w:pPr>
    </w:p>
    <w:p w14:paraId="1501B068"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Sur President, nitlob il-permess biex </w:t>
      </w:r>
      <w:proofErr w:type="spellStart"/>
      <w:r w:rsidRPr="005C4346">
        <w:rPr>
          <w:rFonts w:ascii="Times New Roman" w:hAnsi="Times New Roman" w:cs="Times New Roman"/>
        </w:rPr>
        <w:t>inressaq</w:t>
      </w:r>
      <w:proofErr w:type="spellEnd"/>
      <w:r w:rsidRPr="005C4346">
        <w:rPr>
          <w:rFonts w:ascii="Times New Roman" w:hAnsi="Times New Roman" w:cs="Times New Roman"/>
        </w:rPr>
        <w:t xml:space="preserve"> Klawsola 11B Ġdida għall-Ewwel Qari.</w:t>
      </w:r>
    </w:p>
    <w:p w14:paraId="7CD93595" w14:textId="77777777" w:rsidR="005C4346" w:rsidRPr="005C4346" w:rsidRDefault="005C4346" w:rsidP="005C4346">
      <w:pPr>
        <w:spacing w:after="0" w:line="240" w:lineRule="auto"/>
        <w:jc w:val="both"/>
        <w:rPr>
          <w:rFonts w:ascii="Times New Roman" w:hAnsi="Times New Roman" w:cs="Times New Roman"/>
        </w:rPr>
      </w:pPr>
    </w:p>
    <w:p w14:paraId="33E990FD"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L-</w:t>
      </w:r>
      <w:proofErr w:type="spellStart"/>
      <w:r w:rsidRPr="005C4346">
        <w:rPr>
          <w:rFonts w:ascii="Times New Roman" w:hAnsi="Times New Roman" w:cs="Times New Roman"/>
          <w:i/>
          <w:iCs/>
        </w:rPr>
        <w:t>Iskrivana</w:t>
      </w:r>
      <w:proofErr w:type="spellEnd"/>
      <w:r w:rsidRPr="005C4346">
        <w:rPr>
          <w:rFonts w:ascii="Times New Roman" w:hAnsi="Times New Roman" w:cs="Times New Roman"/>
          <w:i/>
          <w:iCs/>
        </w:rPr>
        <w:t xml:space="preserve"> tal-Kumitat qrat in-nota marġinali u din il-klawsola tqieset li </w:t>
      </w:r>
      <w:proofErr w:type="spellStart"/>
      <w:r w:rsidRPr="005C4346">
        <w:rPr>
          <w:rFonts w:ascii="Times New Roman" w:hAnsi="Times New Roman" w:cs="Times New Roman"/>
          <w:i/>
          <w:iCs/>
        </w:rPr>
        <w:t>nqrat</w:t>
      </w:r>
      <w:proofErr w:type="spellEnd"/>
      <w:r w:rsidRPr="005C4346">
        <w:rPr>
          <w:rFonts w:ascii="Times New Roman" w:hAnsi="Times New Roman" w:cs="Times New Roman"/>
          <w:i/>
          <w:iCs/>
        </w:rPr>
        <w:t xml:space="preserve"> l-Ewwel Darba skont l-Ordni Permanenti Nru 101.</w:t>
      </w:r>
    </w:p>
    <w:p w14:paraId="226BF721" w14:textId="77777777" w:rsidR="005C4346" w:rsidRPr="005C4346" w:rsidRDefault="005C4346" w:rsidP="005C4346">
      <w:pPr>
        <w:spacing w:after="0" w:line="240" w:lineRule="auto"/>
        <w:jc w:val="both"/>
        <w:rPr>
          <w:rFonts w:ascii="Times New Roman" w:hAnsi="Times New Roman" w:cs="Times New Roman"/>
        </w:rPr>
      </w:pPr>
    </w:p>
    <w:p w14:paraId="22F46FD4"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Sur President, </w:t>
      </w:r>
      <w:proofErr w:type="spellStart"/>
      <w:r w:rsidRPr="005C4346">
        <w:rPr>
          <w:rFonts w:ascii="Times New Roman" w:hAnsi="Times New Roman" w:cs="Times New Roman"/>
        </w:rPr>
        <w:t>nipproponi</w:t>
      </w:r>
      <w:proofErr w:type="spellEnd"/>
      <w:r w:rsidRPr="005C4346">
        <w:rPr>
          <w:rFonts w:ascii="Times New Roman" w:hAnsi="Times New Roman" w:cs="Times New Roman"/>
        </w:rPr>
        <w:t xml:space="preserve"> t-Tieni Qari ta’ Klawsola 11B Ġdida: </w:t>
      </w:r>
    </w:p>
    <w:p w14:paraId="1672CC65" w14:textId="77777777" w:rsidR="005C4346" w:rsidRPr="005C4346" w:rsidRDefault="005C4346" w:rsidP="005C4346">
      <w:pPr>
        <w:spacing w:after="0" w:line="240" w:lineRule="auto"/>
        <w:jc w:val="both"/>
        <w:rPr>
          <w:rFonts w:ascii="Times New Roman" w:hAnsi="Times New Roman" w:cs="Times New Roman"/>
        </w:rPr>
      </w:pPr>
    </w:p>
    <w:p w14:paraId="4D17F0E5" w14:textId="77777777" w:rsidR="005C4346" w:rsidRPr="005C4346" w:rsidRDefault="005C4346" w:rsidP="005C4346">
      <w:pPr>
        <w:spacing w:after="0" w:line="240" w:lineRule="auto"/>
        <w:ind w:left="425" w:hanging="426"/>
        <w:jc w:val="both"/>
        <w:rPr>
          <w:rFonts w:ascii="Times New Roman" w:hAnsi="Times New Roman" w:cs="Times New Roman"/>
        </w:rPr>
      </w:pPr>
      <w:r w:rsidRPr="005C4346">
        <w:rPr>
          <w:rFonts w:ascii="Times New Roman" w:hAnsi="Times New Roman" w:cs="Times New Roman"/>
        </w:rPr>
        <w:t>“E” Minnufih wara l-klawsola 11A ġdida għandha tiġi miżjuda l-klawsola ġdida li ġejja:</w:t>
      </w:r>
    </w:p>
    <w:p w14:paraId="2A814F7E" w14:textId="77777777" w:rsidR="005C4346" w:rsidRPr="005C4346" w:rsidRDefault="005C4346" w:rsidP="005C4346">
      <w:pPr>
        <w:spacing w:after="0" w:line="240" w:lineRule="auto"/>
        <w:ind w:left="425"/>
        <w:jc w:val="both"/>
        <w:rPr>
          <w:rFonts w:ascii="Times New Roman" w:hAnsi="Times New Roman" w:cs="Times New Roman"/>
        </w:rPr>
      </w:pPr>
    </w:p>
    <w:p w14:paraId="3DD3677F" w14:textId="77777777" w:rsidR="005C4346" w:rsidRPr="005C4346" w:rsidRDefault="005C4346" w:rsidP="005C4346">
      <w:pPr>
        <w:spacing w:after="0" w:line="240" w:lineRule="auto"/>
        <w:ind w:left="425"/>
        <w:jc w:val="both"/>
        <w:rPr>
          <w:rFonts w:ascii="Times New Roman" w:hAnsi="Times New Roman" w:cs="Times New Roman"/>
          <w:lang w:val="pt-BR"/>
        </w:rPr>
      </w:pPr>
      <w:r w:rsidRPr="005C4346">
        <w:rPr>
          <w:rFonts w:ascii="Times New Roman" w:hAnsi="Times New Roman" w:cs="Times New Roman"/>
          <w:lang w:val="pt-BR"/>
        </w:rPr>
        <w:t>“Emenda tal-artikolu 12 tal-Att prinċipali:</w:t>
      </w:r>
    </w:p>
    <w:p w14:paraId="72363AFD" w14:textId="77777777" w:rsidR="005C4346" w:rsidRPr="005C4346" w:rsidRDefault="005C4346" w:rsidP="005C4346">
      <w:pPr>
        <w:spacing w:after="0" w:line="240" w:lineRule="auto"/>
        <w:ind w:left="425"/>
        <w:jc w:val="both"/>
        <w:rPr>
          <w:rFonts w:ascii="Times New Roman" w:hAnsi="Times New Roman" w:cs="Times New Roman"/>
          <w:lang w:val="pt-BR"/>
        </w:rPr>
      </w:pPr>
    </w:p>
    <w:p w14:paraId="25820388" w14:textId="77777777" w:rsidR="005C4346" w:rsidRPr="005C4346" w:rsidRDefault="005C4346" w:rsidP="005C4346">
      <w:pPr>
        <w:spacing w:after="0" w:line="240" w:lineRule="auto"/>
        <w:ind w:left="425"/>
        <w:jc w:val="both"/>
        <w:rPr>
          <w:rFonts w:ascii="Times New Roman" w:hAnsi="Times New Roman" w:cs="Times New Roman"/>
          <w:lang w:val="pt-BR"/>
        </w:rPr>
      </w:pPr>
      <w:r w:rsidRPr="005C4346">
        <w:rPr>
          <w:rFonts w:ascii="Times New Roman" w:hAnsi="Times New Roman" w:cs="Times New Roman"/>
          <w:b/>
          <w:bCs/>
          <w:lang w:val="pt-BR"/>
        </w:rPr>
        <w:t>11B.</w:t>
      </w:r>
      <w:r w:rsidRPr="005C4346">
        <w:rPr>
          <w:rFonts w:ascii="Times New Roman" w:hAnsi="Times New Roman" w:cs="Times New Roman"/>
          <w:lang w:val="pt-BR"/>
        </w:rPr>
        <w:t xml:space="preserve"> L-artikolu 12(1)(ċ)(iii)(Ċ)(b) tal-Att prinċipali għandu jiġi emendat kif ġej:</w:t>
      </w:r>
    </w:p>
    <w:p w14:paraId="07CE498F" w14:textId="77777777" w:rsidR="005C4346" w:rsidRPr="005C4346" w:rsidRDefault="005C4346" w:rsidP="005C4346">
      <w:pPr>
        <w:spacing w:after="0" w:line="240" w:lineRule="auto"/>
        <w:ind w:left="425"/>
        <w:jc w:val="both"/>
        <w:rPr>
          <w:rFonts w:ascii="Times New Roman" w:hAnsi="Times New Roman" w:cs="Times New Roman"/>
          <w:lang w:val="pt-BR"/>
        </w:rPr>
      </w:pPr>
    </w:p>
    <w:p w14:paraId="0FE89B90" w14:textId="77777777" w:rsidR="005C4346" w:rsidRPr="005C4346" w:rsidRDefault="005C4346" w:rsidP="005C4346">
      <w:pPr>
        <w:spacing w:after="0" w:line="240" w:lineRule="auto"/>
        <w:ind w:left="425"/>
        <w:jc w:val="both"/>
        <w:rPr>
          <w:rFonts w:ascii="Times New Roman" w:hAnsi="Times New Roman" w:cs="Times New Roman"/>
          <w:lang w:val="pt-BR"/>
        </w:rPr>
      </w:pPr>
      <w:r w:rsidRPr="005C4346">
        <w:rPr>
          <w:rFonts w:ascii="Times New Roman" w:hAnsi="Times New Roman" w:cs="Times New Roman"/>
          <w:lang w:val="pt-BR"/>
        </w:rPr>
        <w:t>(a) fis-subparagrafu (ii) tiegħu l-kliem “l-artikolu 56(1)(</w:t>
      </w:r>
      <w:r w:rsidRPr="005C4346">
        <w:rPr>
          <w:rFonts w:ascii="Times New Roman" w:hAnsi="Times New Roman" w:cs="Times New Roman"/>
          <w:i/>
          <w:iCs/>
          <w:lang w:val="pt-BR"/>
        </w:rPr>
        <w:t>b</w:t>
      </w:r>
      <w:r w:rsidRPr="005C4346">
        <w:rPr>
          <w:rFonts w:ascii="Times New Roman" w:hAnsi="Times New Roman" w:cs="Times New Roman"/>
          <w:lang w:val="pt-BR"/>
        </w:rPr>
        <w:t>)” għandhom jiġu sostitwiti bil-kliem “l-artikolu 56(1)(b)(i)”;</w:t>
      </w:r>
    </w:p>
    <w:p w14:paraId="69A4A805" w14:textId="77777777" w:rsidR="005C4346" w:rsidRPr="005C4346" w:rsidRDefault="005C4346" w:rsidP="005C4346">
      <w:pPr>
        <w:spacing w:after="0" w:line="240" w:lineRule="auto"/>
        <w:ind w:left="425"/>
        <w:jc w:val="both"/>
        <w:rPr>
          <w:rFonts w:ascii="Times New Roman" w:hAnsi="Times New Roman" w:cs="Times New Roman"/>
          <w:lang w:val="pt-BR"/>
        </w:rPr>
      </w:pPr>
    </w:p>
    <w:p w14:paraId="6CCEB74F" w14:textId="77777777" w:rsidR="005C4346" w:rsidRPr="005C4346" w:rsidRDefault="005C4346" w:rsidP="005C4346">
      <w:pPr>
        <w:spacing w:after="0" w:line="240" w:lineRule="auto"/>
        <w:ind w:left="425"/>
        <w:jc w:val="both"/>
        <w:rPr>
          <w:rFonts w:ascii="Times New Roman" w:hAnsi="Times New Roman" w:cs="Times New Roman"/>
          <w:b/>
          <w:bCs/>
        </w:rPr>
      </w:pPr>
      <w:r w:rsidRPr="005C4346">
        <w:rPr>
          <w:rFonts w:ascii="Times New Roman" w:hAnsi="Times New Roman" w:cs="Times New Roman"/>
          <w:lang w:val="pt-BR"/>
        </w:rPr>
        <w:lastRenderedPageBreak/>
        <w:t>(b) fis-subparagrafu (iii) tiegħu l-kliem “taħt l-artikolu 56(1)(</w:t>
      </w:r>
      <w:r w:rsidRPr="005C4346">
        <w:rPr>
          <w:rFonts w:ascii="Times New Roman" w:hAnsi="Times New Roman" w:cs="Times New Roman"/>
          <w:i/>
          <w:iCs/>
          <w:lang w:val="pt-BR"/>
        </w:rPr>
        <w:t>b</w:t>
      </w:r>
      <w:r w:rsidRPr="005C4346">
        <w:rPr>
          <w:rFonts w:ascii="Times New Roman" w:hAnsi="Times New Roman" w:cs="Times New Roman"/>
          <w:lang w:val="pt-BR"/>
        </w:rPr>
        <w:t>)” għandhom jiġu sostitwiti bil-kliem “taħt l-artikolu 56(1)(b)(ii), (iv) u (v)”.”.</w:t>
      </w:r>
    </w:p>
    <w:p w14:paraId="515B3654" w14:textId="77777777" w:rsidR="005C4346" w:rsidRPr="005C4346" w:rsidRDefault="005C4346" w:rsidP="005C4346">
      <w:pPr>
        <w:spacing w:after="0" w:line="240" w:lineRule="auto"/>
        <w:ind w:left="425"/>
        <w:jc w:val="both"/>
        <w:rPr>
          <w:rFonts w:ascii="Times New Roman" w:hAnsi="Times New Roman" w:cs="Times New Roman"/>
        </w:rPr>
      </w:pPr>
    </w:p>
    <w:p w14:paraId="33400C42" w14:textId="77777777" w:rsidR="005C4346" w:rsidRPr="005C4346" w:rsidRDefault="005C4346" w:rsidP="005C4346">
      <w:pPr>
        <w:spacing w:after="0" w:line="240" w:lineRule="auto"/>
        <w:ind w:left="425" w:hanging="426"/>
        <w:jc w:val="both"/>
        <w:rPr>
          <w:rFonts w:ascii="Times New Roman" w:hAnsi="Times New Roman" w:cs="Times New Roman"/>
        </w:rPr>
      </w:pPr>
      <w:r w:rsidRPr="005C4346">
        <w:rPr>
          <w:rFonts w:ascii="Times New Roman" w:hAnsi="Times New Roman" w:cs="Times New Roman"/>
        </w:rPr>
        <w:t xml:space="preserve">“E” </w:t>
      </w:r>
      <w:proofErr w:type="spellStart"/>
      <w:r w:rsidRPr="005C4346">
        <w:rPr>
          <w:rFonts w:ascii="Times New Roman" w:hAnsi="Times New Roman" w:cs="Times New Roman"/>
        </w:rPr>
        <w:t>Immediately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after</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new</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clause</w:t>
      </w:r>
      <w:proofErr w:type="spellEnd"/>
      <w:r w:rsidRPr="005C4346">
        <w:rPr>
          <w:rFonts w:ascii="Times New Roman" w:hAnsi="Times New Roman" w:cs="Times New Roman"/>
        </w:rPr>
        <w:t xml:space="preserve"> 11A </w:t>
      </w:r>
      <w:proofErr w:type="spellStart"/>
      <w:r w:rsidRPr="005C4346">
        <w:rPr>
          <w:rFonts w:ascii="Times New Roman" w:hAnsi="Times New Roman" w:cs="Times New Roman"/>
        </w:rPr>
        <w:t>there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added</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following</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new</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clause</w:t>
      </w:r>
      <w:proofErr w:type="spellEnd"/>
      <w:r w:rsidRPr="005C4346">
        <w:rPr>
          <w:rFonts w:ascii="Times New Roman" w:hAnsi="Times New Roman" w:cs="Times New Roman"/>
        </w:rPr>
        <w:t>:</w:t>
      </w:r>
    </w:p>
    <w:p w14:paraId="3B230E5A" w14:textId="77777777" w:rsidR="005C4346" w:rsidRPr="005C4346" w:rsidRDefault="005C4346" w:rsidP="005C4346">
      <w:pPr>
        <w:spacing w:after="0" w:line="240" w:lineRule="auto"/>
        <w:ind w:left="425"/>
        <w:jc w:val="both"/>
        <w:rPr>
          <w:rFonts w:ascii="Times New Roman" w:hAnsi="Times New Roman" w:cs="Times New Roman"/>
        </w:rPr>
      </w:pPr>
    </w:p>
    <w:p w14:paraId="4AEA6C62" w14:textId="77777777" w:rsidR="005C4346" w:rsidRPr="005C4346" w:rsidRDefault="005C4346" w:rsidP="005C4346">
      <w:pPr>
        <w:spacing w:after="0" w:line="240" w:lineRule="auto"/>
        <w:ind w:left="425"/>
        <w:jc w:val="both"/>
        <w:rPr>
          <w:rFonts w:ascii="Times New Roman" w:hAnsi="Times New Roman" w:cs="Times New Roman"/>
        </w:rPr>
      </w:pPr>
      <w:r w:rsidRPr="005C4346">
        <w:rPr>
          <w:rFonts w:ascii="Times New Roman" w:hAnsi="Times New Roman" w:cs="Times New Roman"/>
        </w:rPr>
        <w:t>“</w:t>
      </w:r>
      <w:proofErr w:type="spellStart"/>
      <w:r w:rsidRPr="005C4346">
        <w:rPr>
          <w:rFonts w:ascii="Times New Roman" w:hAnsi="Times New Roman" w:cs="Times New Roman"/>
        </w:rPr>
        <w:t>Amendment</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12 of the </w:t>
      </w:r>
      <w:proofErr w:type="spellStart"/>
      <w:r w:rsidRPr="005C4346">
        <w:rPr>
          <w:rFonts w:ascii="Times New Roman" w:hAnsi="Times New Roman" w:cs="Times New Roman"/>
        </w:rPr>
        <w:t>principal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Act</w:t>
      </w:r>
      <w:proofErr w:type="spellEnd"/>
      <w:r w:rsidRPr="005C4346">
        <w:rPr>
          <w:rFonts w:ascii="Times New Roman" w:hAnsi="Times New Roman" w:cs="Times New Roman"/>
        </w:rPr>
        <w:t>.</w:t>
      </w:r>
    </w:p>
    <w:p w14:paraId="1E4CD5B4" w14:textId="77777777" w:rsidR="005C4346" w:rsidRPr="005C4346" w:rsidRDefault="005C4346" w:rsidP="005C4346">
      <w:pPr>
        <w:spacing w:after="0" w:line="240" w:lineRule="auto"/>
        <w:ind w:left="425"/>
        <w:jc w:val="both"/>
        <w:rPr>
          <w:rFonts w:ascii="Times New Roman" w:hAnsi="Times New Roman" w:cs="Times New Roman"/>
          <w:b/>
          <w:bCs/>
        </w:rPr>
      </w:pPr>
    </w:p>
    <w:p w14:paraId="04AF15AA" w14:textId="77777777" w:rsidR="005C4346" w:rsidRPr="005C4346" w:rsidRDefault="005C4346" w:rsidP="005C4346">
      <w:pPr>
        <w:spacing w:after="0" w:line="240" w:lineRule="auto"/>
        <w:ind w:left="425"/>
        <w:jc w:val="both"/>
        <w:rPr>
          <w:rFonts w:ascii="Times New Roman" w:hAnsi="Times New Roman" w:cs="Times New Roman"/>
        </w:rPr>
      </w:pPr>
      <w:r w:rsidRPr="005C4346">
        <w:rPr>
          <w:rFonts w:ascii="Times New Roman" w:hAnsi="Times New Roman" w:cs="Times New Roman"/>
          <w:b/>
          <w:bCs/>
        </w:rPr>
        <w:t>11B.</w:t>
      </w:r>
      <w:r w:rsidRPr="005C4346">
        <w:rPr>
          <w:rFonts w:ascii="Times New Roman" w:hAnsi="Times New Roman" w:cs="Times New Roman"/>
        </w:rPr>
        <w:t xml:space="preserve">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12(1)(c)(</w:t>
      </w:r>
      <w:proofErr w:type="spellStart"/>
      <w:r w:rsidRPr="005C4346">
        <w:rPr>
          <w:rFonts w:ascii="Times New Roman" w:hAnsi="Times New Roman" w:cs="Times New Roman"/>
        </w:rPr>
        <w:t>iii</w:t>
      </w:r>
      <w:proofErr w:type="spellEnd"/>
      <w:r w:rsidRPr="005C4346">
        <w:rPr>
          <w:rFonts w:ascii="Times New Roman" w:hAnsi="Times New Roman" w:cs="Times New Roman"/>
        </w:rPr>
        <w:t xml:space="preserve">)(C)(b) of the </w:t>
      </w:r>
      <w:proofErr w:type="spellStart"/>
      <w:r w:rsidRPr="005C4346">
        <w:rPr>
          <w:rFonts w:ascii="Times New Roman" w:hAnsi="Times New Roman" w:cs="Times New Roman"/>
        </w:rPr>
        <w:t>principal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Act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amended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follows</w:t>
      </w:r>
      <w:proofErr w:type="spellEnd"/>
      <w:r w:rsidRPr="005C4346">
        <w:rPr>
          <w:rFonts w:ascii="Times New Roman" w:hAnsi="Times New Roman" w:cs="Times New Roman"/>
        </w:rPr>
        <w:t>:</w:t>
      </w:r>
    </w:p>
    <w:p w14:paraId="4BDEC1DF" w14:textId="77777777" w:rsidR="005C4346" w:rsidRPr="005C4346" w:rsidRDefault="005C4346" w:rsidP="005C4346">
      <w:pPr>
        <w:spacing w:after="0" w:line="240" w:lineRule="auto"/>
        <w:ind w:left="425"/>
        <w:jc w:val="both"/>
        <w:rPr>
          <w:rFonts w:ascii="Times New Roman" w:hAnsi="Times New Roman" w:cs="Times New Roman"/>
        </w:rPr>
      </w:pPr>
    </w:p>
    <w:p w14:paraId="3BC05ACF" w14:textId="77777777" w:rsidR="005C4346" w:rsidRPr="005C4346" w:rsidRDefault="005C4346" w:rsidP="005C4346">
      <w:pPr>
        <w:spacing w:after="0" w:line="240" w:lineRule="auto"/>
        <w:ind w:left="425"/>
        <w:jc w:val="both"/>
        <w:rPr>
          <w:rFonts w:ascii="Times New Roman" w:hAnsi="Times New Roman" w:cs="Times New Roman"/>
        </w:rPr>
      </w:pPr>
      <w:r w:rsidRPr="005C4346">
        <w:rPr>
          <w:rFonts w:ascii="Times New Roman" w:hAnsi="Times New Roman" w:cs="Times New Roman"/>
        </w:rPr>
        <w:t xml:space="preserve">(a) in </w:t>
      </w:r>
      <w:proofErr w:type="spellStart"/>
      <w:r w:rsidRPr="005C4346">
        <w:rPr>
          <w:rFonts w:ascii="Times New Roman" w:hAnsi="Times New Roman" w:cs="Times New Roman"/>
        </w:rPr>
        <w:t>sub-paragraph</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ii</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thereof</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words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56(1)(b)”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substituted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words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56(1)(b)(i)”;</w:t>
      </w:r>
    </w:p>
    <w:p w14:paraId="5D688606" w14:textId="77777777" w:rsidR="005C4346" w:rsidRPr="005C4346" w:rsidRDefault="005C4346" w:rsidP="005C4346">
      <w:pPr>
        <w:spacing w:after="0" w:line="240" w:lineRule="auto"/>
        <w:ind w:left="425"/>
        <w:jc w:val="both"/>
        <w:rPr>
          <w:rFonts w:ascii="Times New Roman" w:hAnsi="Times New Roman" w:cs="Times New Roman"/>
        </w:rPr>
      </w:pPr>
    </w:p>
    <w:p w14:paraId="0DEA7152" w14:textId="77777777" w:rsidR="005C4346" w:rsidRPr="005C4346" w:rsidRDefault="005C4346" w:rsidP="005C4346">
      <w:pPr>
        <w:spacing w:after="0" w:line="240" w:lineRule="auto"/>
        <w:ind w:left="425"/>
        <w:jc w:val="both"/>
        <w:rPr>
          <w:rFonts w:ascii="Times New Roman" w:hAnsi="Times New Roman" w:cs="Times New Roman"/>
        </w:rPr>
      </w:pPr>
      <w:r w:rsidRPr="005C4346">
        <w:rPr>
          <w:rFonts w:ascii="Times New Roman" w:hAnsi="Times New Roman" w:cs="Times New Roman"/>
        </w:rPr>
        <w:t xml:space="preserve">(b) in </w:t>
      </w:r>
      <w:proofErr w:type="spellStart"/>
      <w:r w:rsidRPr="005C4346">
        <w:rPr>
          <w:rFonts w:ascii="Times New Roman" w:hAnsi="Times New Roman" w:cs="Times New Roman"/>
        </w:rPr>
        <w:t>sub-paragraph</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iii</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thereof</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words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under</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last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proviso</w:t>
      </w:r>
      <w:proofErr w:type="spellEnd"/>
      <w:r w:rsidRPr="005C4346">
        <w:rPr>
          <w:rFonts w:ascii="Times New Roman" w:hAnsi="Times New Roman" w:cs="Times New Roman"/>
        </w:rPr>
        <w:t xml:space="preserve"> to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56(1)(b)”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substituted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words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under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56(1)(b)(</w:t>
      </w:r>
      <w:proofErr w:type="spellStart"/>
      <w:r w:rsidRPr="005C4346">
        <w:rPr>
          <w:rFonts w:ascii="Times New Roman" w:hAnsi="Times New Roman" w:cs="Times New Roman"/>
        </w:rPr>
        <w:t>ii</w:t>
      </w:r>
      <w:proofErr w:type="spellEnd"/>
      <w:r w:rsidRPr="005C4346">
        <w:rPr>
          <w:rFonts w:ascii="Times New Roman" w:hAnsi="Times New Roman" w:cs="Times New Roman"/>
        </w:rPr>
        <w:t xml:space="preserve">), (iv)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(v)”.”.</w:t>
      </w:r>
    </w:p>
    <w:p w14:paraId="760A01CC" w14:textId="77777777" w:rsidR="005C4346" w:rsidRPr="005C4346" w:rsidRDefault="005C4346" w:rsidP="005C4346">
      <w:pPr>
        <w:spacing w:after="0" w:line="240" w:lineRule="auto"/>
        <w:ind w:left="425"/>
        <w:jc w:val="both"/>
        <w:rPr>
          <w:rFonts w:ascii="Times New Roman" w:hAnsi="Times New Roman" w:cs="Times New Roman"/>
        </w:rPr>
      </w:pPr>
    </w:p>
    <w:p w14:paraId="78F3D2FC"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rPr>
        <w:t xml:space="preserve">Din l-emenda qed tiġi proposta sabiex jiġu aġġustati r-referenzi legali fl-artikolu 12 u b’hekk jikkorrispondu mal-kategoriji tat-taxxi l-ġodda mħabbra fid-diskors tal-Baġit. L-iskop huwa li l-qafas legali jirrifletti r-rati l-ġodda għall-persuni miżżewġa u ġenituri b’wild wieħed kif ukoll ir-rati l-ġodda għal dawk b’żewġ ulied jew aktar kif introdotti fl-artikolu 56. U dan japplika għal </w:t>
      </w:r>
      <w:proofErr w:type="spellStart"/>
      <w:r w:rsidRPr="005C4346">
        <w:rPr>
          <w:rFonts w:ascii="Times New Roman" w:hAnsi="Times New Roman" w:cs="Times New Roman"/>
        </w:rPr>
        <w:t>year</w:t>
      </w:r>
      <w:proofErr w:type="spellEnd"/>
      <w:r w:rsidRPr="005C4346">
        <w:rPr>
          <w:rFonts w:ascii="Times New Roman" w:hAnsi="Times New Roman" w:cs="Times New Roman"/>
        </w:rPr>
        <w:t xml:space="preserve"> of assessment 2027.</w:t>
      </w:r>
    </w:p>
    <w:p w14:paraId="3CF212B2" w14:textId="77777777" w:rsidR="005C4346" w:rsidRPr="005C4346" w:rsidRDefault="005C4346" w:rsidP="005C4346">
      <w:pPr>
        <w:spacing w:after="0" w:line="240" w:lineRule="auto"/>
        <w:ind w:left="567"/>
        <w:jc w:val="both"/>
        <w:rPr>
          <w:rFonts w:ascii="Times New Roman" w:hAnsi="Times New Roman" w:cs="Times New Roman"/>
        </w:rPr>
      </w:pPr>
    </w:p>
    <w:p w14:paraId="2DC407F6"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Aktar rimarki? (Onor. Membri: </w:t>
      </w:r>
      <w:proofErr w:type="spellStart"/>
      <w:r w:rsidRPr="005C4346">
        <w:rPr>
          <w:rFonts w:ascii="Times New Roman" w:hAnsi="Times New Roman" w:cs="Times New Roman"/>
        </w:rPr>
        <w:t>No</w:t>
      </w:r>
      <w:proofErr w:type="spellEnd"/>
      <w:r w:rsidRPr="005C4346">
        <w:rPr>
          <w:rFonts w:ascii="Times New Roman" w:hAnsi="Times New Roman" w:cs="Times New Roman"/>
        </w:rPr>
        <w:t xml:space="preserve">) Il-mistoqsija hi li Klawsola 11B Ġdida tkun moqrija t-Tieni Darba. Dawk favur? (Onor. Membri: </w:t>
      </w:r>
      <w:proofErr w:type="spellStart"/>
      <w:r w:rsidRPr="005C4346">
        <w:rPr>
          <w:rFonts w:ascii="Times New Roman" w:hAnsi="Times New Roman" w:cs="Times New Roman"/>
        </w:rPr>
        <w:t>Aye</w:t>
      </w:r>
      <w:proofErr w:type="spellEnd"/>
      <w:r w:rsidRPr="005C4346">
        <w:rPr>
          <w:rFonts w:ascii="Times New Roman" w:hAnsi="Times New Roman" w:cs="Times New Roman"/>
        </w:rPr>
        <w:t xml:space="preserve">) Dawk kontra? </w:t>
      </w:r>
      <w:proofErr w:type="spellStart"/>
      <w:r w:rsidRPr="005C4346">
        <w:rPr>
          <w:rFonts w:ascii="Times New Roman" w:hAnsi="Times New Roman" w:cs="Times New Roman"/>
        </w:rPr>
        <w:t>Agreed</w:t>
      </w:r>
      <w:proofErr w:type="spellEnd"/>
      <w:r w:rsidRPr="005C4346">
        <w:rPr>
          <w:rFonts w:ascii="Times New Roman" w:hAnsi="Times New Roman" w:cs="Times New Roman"/>
        </w:rPr>
        <w:t>.</w:t>
      </w:r>
    </w:p>
    <w:p w14:paraId="54724547" w14:textId="77777777" w:rsidR="005C4346" w:rsidRPr="005C4346" w:rsidRDefault="005C4346" w:rsidP="005C4346">
      <w:pPr>
        <w:spacing w:after="0" w:line="240" w:lineRule="auto"/>
        <w:jc w:val="both"/>
        <w:rPr>
          <w:rFonts w:ascii="Times New Roman" w:hAnsi="Times New Roman" w:cs="Times New Roman"/>
        </w:rPr>
      </w:pPr>
    </w:p>
    <w:p w14:paraId="3ED897A0"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 xml:space="preserve">Il-mozzjoni għaddiet </w:t>
      </w:r>
      <w:proofErr w:type="spellStart"/>
      <w:r w:rsidRPr="005C4346">
        <w:rPr>
          <w:rFonts w:ascii="Times New Roman" w:hAnsi="Times New Roman" w:cs="Times New Roman"/>
          <w:i/>
          <w:iCs/>
        </w:rPr>
        <w:t>nem</w:t>
      </w:r>
      <w:proofErr w:type="spellEnd"/>
      <w:r w:rsidRPr="005C4346">
        <w:rPr>
          <w:rFonts w:ascii="Times New Roman" w:hAnsi="Times New Roman" w:cs="Times New Roman"/>
          <w:i/>
          <w:iCs/>
        </w:rPr>
        <w:t xml:space="preserve">. </w:t>
      </w:r>
      <w:proofErr w:type="spellStart"/>
      <w:r w:rsidRPr="005C4346">
        <w:rPr>
          <w:rFonts w:ascii="Times New Roman" w:hAnsi="Times New Roman" w:cs="Times New Roman"/>
          <w:i/>
          <w:iCs/>
        </w:rPr>
        <w:t>con</w:t>
      </w:r>
      <w:proofErr w:type="spellEnd"/>
      <w:r w:rsidRPr="005C4346">
        <w:rPr>
          <w:rFonts w:ascii="Times New Roman" w:hAnsi="Times New Roman" w:cs="Times New Roman"/>
          <w:i/>
          <w:iCs/>
        </w:rPr>
        <w:t>. u Klawsola 11B Ġdida ġiet moqrija t-Tieni Darba.</w:t>
      </w:r>
    </w:p>
    <w:p w14:paraId="163D9F02" w14:textId="77777777" w:rsidR="005C4346" w:rsidRPr="005C4346" w:rsidRDefault="005C4346" w:rsidP="005C4346">
      <w:pPr>
        <w:spacing w:after="0" w:line="240" w:lineRule="auto"/>
        <w:ind w:left="567"/>
        <w:jc w:val="both"/>
        <w:rPr>
          <w:rFonts w:ascii="Times New Roman" w:hAnsi="Times New Roman" w:cs="Times New Roman"/>
        </w:rPr>
      </w:pPr>
    </w:p>
    <w:p w14:paraId="5509C6F3"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Il-Ministru.</w:t>
      </w:r>
    </w:p>
    <w:p w14:paraId="73222D18" w14:textId="77777777" w:rsidR="005C4346" w:rsidRPr="005C4346" w:rsidRDefault="005C4346" w:rsidP="005C4346">
      <w:pPr>
        <w:spacing w:after="0" w:line="240" w:lineRule="auto"/>
        <w:jc w:val="both"/>
        <w:rPr>
          <w:rFonts w:ascii="Times New Roman" w:hAnsi="Times New Roman" w:cs="Times New Roman"/>
        </w:rPr>
      </w:pPr>
    </w:p>
    <w:p w14:paraId="0128E33D"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Sur President, </w:t>
      </w:r>
      <w:proofErr w:type="spellStart"/>
      <w:r w:rsidRPr="005C4346">
        <w:rPr>
          <w:rFonts w:ascii="Times New Roman" w:hAnsi="Times New Roman" w:cs="Times New Roman"/>
        </w:rPr>
        <w:t>nipproponi</w:t>
      </w:r>
      <w:proofErr w:type="spellEnd"/>
      <w:r w:rsidRPr="005C4346">
        <w:rPr>
          <w:rFonts w:ascii="Times New Roman" w:hAnsi="Times New Roman" w:cs="Times New Roman"/>
        </w:rPr>
        <w:t xml:space="preserve"> li Klawsola 11B Ġdida tkun tifforma parti mill-Abbozz ta’ Liġi.</w:t>
      </w:r>
    </w:p>
    <w:p w14:paraId="18A255D5" w14:textId="77777777" w:rsidR="005C4346" w:rsidRPr="005C4346" w:rsidRDefault="005C4346" w:rsidP="005C4346">
      <w:pPr>
        <w:spacing w:after="0" w:line="240" w:lineRule="auto"/>
        <w:jc w:val="both"/>
        <w:rPr>
          <w:rFonts w:ascii="Times New Roman" w:hAnsi="Times New Roman" w:cs="Times New Roman"/>
        </w:rPr>
      </w:pPr>
    </w:p>
    <w:p w14:paraId="26C38879"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Rimarki? (Onor. Membri: </w:t>
      </w:r>
      <w:proofErr w:type="spellStart"/>
      <w:r w:rsidRPr="005C4346">
        <w:rPr>
          <w:rFonts w:ascii="Times New Roman" w:hAnsi="Times New Roman" w:cs="Times New Roman"/>
        </w:rPr>
        <w:t>No</w:t>
      </w:r>
      <w:proofErr w:type="spellEnd"/>
      <w:r w:rsidRPr="005C4346">
        <w:rPr>
          <w:rFonts w:ascii="Times New Roman" w:hAnsi="Times New Roman" w:cs="Times New Roman"/>
        </w:rPr>
        <w:t xml:space="preserve">) Il-mistoqsija hi li Klawsola 11B Ġdida tkun tifforma parti mill-Abbozz ta’ Liġi. Dawk favur? (Onor. Membri: </w:t>
      </w:r>
      <w:proofErr w:type="spellStart"/>
      <w:r w:rsidRPr="005C4346">
        <w:rPr>
          <w:rFonts w:ascii="Times New Roman" w:hAnsi="Times New Roman" w:cs="Times New Roman"/>
        </w:rPr>
        <w:t>Aye</w:t>
      </w:r>
      <w:proofErr w:type="spellEnd"/>
      <w:r w:rsidRPr="005C4346">
        <w:rPr>
          <w:rFonts w:ascii="Times New Roman" w:hAnsi="Times New Roman" w:cs="Times New Roman"/>
        </w:rPr>
        <w:t xml:space="preserve">) Dawk kontra? </w:t>
      </w:r>
      <w:proofErr w:type="spellStart"/>
      <w:r w:rsidRPr="005C4346">
        <w:rPr>
          <w:rFonts w:ascii="Times New Roman" w:hAnsi="Times New Roman" w:cs="Times New Roman"/>
        </w:rPr>
        <w:t>Agreed</w:t>
      </w:r>
      <w:proofErr w:type="spellEnd"/>
      <w:r w:rsidRPr="005C4346">
        <w:rPr>
          <w:rFonts w:ascii="Times New Roman" w:hAnsi="Times New Roman" w:cs="Times New Roman"/>
        </w:rPr>
        <w:t>.</w:t>
      </w:r>
    </w:p>
    <w:p w14:paraId="365762DC" w14:textId="77777777" w:rsidR="005C4346" w:rsidRPr="005C4346" w:rsidRDefault="005C4346" w:rsidP="005C4346">
      <w:pPr>
        <w:spacing w:after="0" w:line="240" w:lineRule="auto"/>
        <w:jc w:val="both"/>
        <w:rPr>
          <w:rFonts w:ascii="Times New Roman" w:hAnsi="Times New Roman" w:cs="Times New Roman"/>
        </w:rPr>
      </w:pPr>
    </w:p>
    <w:p w14:paraId="51786C66"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 xml:space="preserve">Klawsola 11B Ġdida għaddiet </w:t>
      </w:r>
      <w:proofErr w:type="spellStart"/>
      <w:r w:rsidRPr="005C4346">
        <w:rPr>
          <w:rFonts w:ascii="Times New Roman" w:hAnsi="Times New Roman" w:cs="Times New Roman"/>
          <w:i/>
          <w:iCs/>
        </w:rPr>
        <w:t>nem</w:t>
      </w:r>
      <w:proofErr w:type="spellEnd"/>
      <w:r w:rsidRPr="005C4346">
        <w:rPr>
          <w:rFonts w:ascii="Times New Roman" w:hAnsi="Times New Roman" w:cs="Times New Roman"/>
          <w:i/>
          <w:iCs/>
        </w:rPr>
        <w:t xml:space="preserve">. </w:t>
      </w:r>
      <w:proofErr w:type="spellStart"/>
      <w:r w:rsidRPr="005C4346">
        <w:rPr>
          <w:rFonts w:ascii="Times New Roman" w:hAnsi="Times New Roman" w:cs="Times New Roman"/>
          <w:i/>
          <w:iCs/>
        </w:rPr>
        <w:t>con</w:t>
      </w:r>
      <w:proofErr w:type="spellEnd"/>
      <w:r w:rsidRPr="005C4346">
        <w:rPr>
          <w:rFonts w:ascii="Times New Roman" w:hAnsi="Times New Roman" w:cs="Times New Roman"/>
          <w:i/>
          <w:iCs/>
        </w:rPr>
        <w:t>. u ġiet ordnata biex issir parti mill-Abbozz ta’ Liġi.</w:t>
      </w:r>
    </w:p>
    <w:p w14:paraId="13E35861" w14:textId="77777777" w:rsidR="005C4346" w:rsidRPr="005C4346" w:rsidRDefault="005C4346" w:rsidP="005C4346">
      <w:pPr>
        <w:spacing w:after="0" w:line="240" w:lineRule="auto"/>
        <w:jc w:val="both"/>
        <w:rPr>
          <w:rFonts w:ascii="Times New Roman" w:hAnsi="Times New Roman" w:cs="Times New Roman"/>
        </w:rPr>
      </w:pPr>
    </w:p>
    <w:p w14:paraId="1C562330" w14:textId="77777777" w:rsidR="005C4346" w:rsidRDefault="005C4346" w:rsidP="005C4346">
      <w:pPr>
        <w:spacing w:after="0" w:line="240" w:lineRule="auto"/>
        <w:jc w:val="both"/>
        <w:rPr>
          <w:rFonts w:ascii="Times New Roman" w:hAnsi="Times New Roman" w:cs="Times New Roman"/>
          <w:b/>
          <w:bCs/>
        </w:rPr>
      </w:pPr>
      <w:r w:rsidRPr="005C4346">
        <w:rPr>
          <w:rFonts w:ascii="Times New Roman" w:hAnsi="Times New Roman" w:cs="Times New Roman"/>
          <w:b/>
          <w:bCs/>
        </w:rPr>
        <w:t>KLAWSOLA 11Ċ ĠDIDA</w:t>
      </w:r>
    </w:p>
    <w:p w14:paraId="20AC9FA7" w14:textId="77777777" w:rsidR="000503E7" w:rsidRPr="005C4346" w:rsidRDefault="000503E7" w:rsidP="005C4346">
      <w:pPr>
        <w:spacing w:after="0" w:line="240" w:lineRule="auto"/>
        <w:jc w:val="both"/>
        <w:rPr>
          <w:rFonts w:ascii="Times New Roman" w:hAnsi="Times New Roman" w:cs="Times New Roman"/>
          <w:b/>
          <w:bCs/>
        </w:rPr>
      </w:pPr>
    </w:p>
    <w:p w14:paraId="2F90BC6F" w14:textId="77777777" w:rsidR="005C4346" w:rsidRPr="005C4346" w:rsidRDefault="005C4346" w:rsidP="005C4346">
      <w:pPr>
        <w:spacing w:after="0" w:line="240" w:lineRule="auto"/>
        <w:jc w:val="both"/>
        <w:rPr>
          <w:rFonts w:ascii="Times New Roman" w:hAnsi="Times New Roman" w:cs="Times New Roman"/>
          <w:b/>
          <w:bCs/>
        </w:rPr>
      </w:pPr>
      <w:r w:rsidRPr="005C4346">
        <w:rPr>
          <w:rFonts w:ascii="Times New Roman" w:hAnsi="Times New Roman" w:cs="Times New Roman"/>
          <w:b/>
          <w:bCs/>
        </w:rPr>
        <w:t>NEW CLAUSE 11C</w:t>
      </w:r>
    </w:p>
    <w:p w14:paraId="5E99B98D" w14:textId="77777777" w:rsidR="005C4346" w:rsidRPr="005C4346" w:rsidRDefault="005C4346" w:rsidP="005C4346">
      <w:pPr>
        <w:spacing w:after="0" w:line="240" w:lineRule="auto"/>
        <w:jc w:val="both"/>
        <w:rPr>
          <w:rFonts w:ascii="Times New Roman" w:hAnsi="Times New Roman" w:cs="Times New Roman"/>
          <w:b/>
          <w:bCs/>
        </w:rPr>
      </w:pPr>
    </w:p>
    <w:p w14:paraId="4A703E26"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Il-Ministru.</w:t>
      </w:r>
    </w:p>
    <w:p w14:paraId="4F0D0F2C" w14:textId="77777777" w:rsidR="005C4346" w:rsidRPr="005C4346" w:rsidRDefault="005C4346" w:rsidP="005C4346">
      <w:pPr>
        <w:spacing w:after="0" w:line="240" w:lineRule="auto"/>
        <w:jc w:val="both"/>
        <w:rPr>
          <w:rFonts w:ascii="Times New Roman" w:hAnsi="Times New Roman" w:cs="Times New Roman"/>
        </w:rPr>
      </w:pPr>
    </w:p>
    <w:p w14:paraId="430BDCE2"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Sur President, nitlob il-permess biex </w:t>
      </w:r>
      <w:proofErr w:type="spellStart"/>
      <w:r w:rsidRPr="005C4346">
        <w:rPr>
          <w:rFonts w:ascii="Times New Roman" w:hAnsi="Times New Roman" w:cs="Times New Roman"/>
        </w:rPr>
        <w:t>inressaq</w:t>
      </w:r>
      <w:proofErr w:type="spellEnd"/>
      <w:r w:rsidRPr="005C4346">
        <w:rPr>
          <w:rFonts w:ascii="Times New Roman" w:hAnsi="Times New Roman" w:cs="Times New Roman"/>
        </w:rPr>
        <w:t xml:space="preserve"> Klawsola 11Ċ Ġdida għall-Ewwel Qari.</w:t>
      </w:r>
    </w:p>
    <w:p w14:paraId="39259209" w14:textId="77777777" w:rsidR="005C4346" w:rsidRPr="005C4346" w:rsidRDefault="005C4346" w:rsidP="005C4346">
      <w:pPr>
        <w:spacing w:after="0" w:line="240" w:lineRule="auto"/>
        <w:jc w:val="both"/>
        <w:rPr>
          <w:rFonts w:ascii="Times New Roman" w:hAnsi="Times New Roman" w:cs="Times New Roman"/>
        </w:rPr>
      </w:pPr>
    </w:p>
    <w:p w14:paraId="71602521"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L-</w:t>
      </w:r>
      <w:proofErr w:type="spellStart"/>
      <w:r w:rsidRPr="005C4346">
        <w:rPr>
          <w:rFonts w:ascii="Times New Roman" w:hAnsi="Times New Roman" w:cs="Times New Roman"/>
          <w:i/>
          <w:iCs/>
        </w:rPr>
        <w:t>Iskrivana</w:t>
      </w:r>
      <w:proofErr w:type="spellEnd"/>
      <w:r w:rsidRPr="005C4346">
        <w:rPr>
          <w:rFonts w:ascii="Times New Roman" w:hAnsi="Times New Roman" w:cs="Times New Roman"/>
          <w:i/>
          <w:iCs/>
        </w:rPr>
        <w:t xml:space="preserve"> tal-Kumitat qrat in-nota marġinali u din il-klawsola tqieset li </w:t>
      </w:r>
      <w:proofErr w:type="spellStart"/>
      <w:r w:rsidRPr="005C4346">
        <w:rPr>
          <w:rFonts w:ascii="Times New Roman" w:hAnsi="Times New Roman" w:cs="Times New Roman"/>
          <w:i/>
          <w:iCs/>
        </w:rPr>
        <w:t>nqrat</w:t>
      </w:r>
      <w:proofErr w:type="spellEnd"/>
      <w:r w:rsidRPr="005C4346">
        <w:rPr>
          <w:rFonts w:ascii="Times New Roman" w:hAnsi="Times New Roman" w:cs="Times New Roman"/>
          <w:i/>
          <w:iCs/>
        </w:rPr>
        <w:t xml:space="preserve"> l-Ewwel Darba skont l-Ordni Permanenti Nru 101.</w:t>
      </w:r>
    </w:p>
    <w:p w14:paraId="107D563B" w14:textId="77777777" w:rsidR="005C4346" w:rsidRPr="005C4346" w:rsidRDefault="005C4346" w:rsidP="005C4346">
      <w:pPr>
        <w:spacing w:after="0" w:line="240" w:lineRule="auto"/>
        <w:jc w:val="both"/>
        <w:rPr>
          <w:rFonts w:ascii="Times New Roman" w:hAnsi="Times New Roman" w:cs="Times New Roman"/>
          <w:b/>
          <w:bCs/>
        </w:rPr>
      </w:pPr>
    </w:p>
    <w:p w14:paraId="3361D6FF"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 xml:space="preserve">ONOR. CLYDE CARUANA: </w:t>
      </w:r>
      <w:r w:rsidRPr="005C4346">
        <w:rPr>
          <w:rFonts w:ascii="Times New Roman" w:hAnsi="Times New Roman" w:cs="Times New Roman"/>
        </w:rPr>
        <w:t xml:space="preserve">Sur President, </w:t>
      </w:r>
      <w:proofErr w:type="spellStart"/>
      <w:r w:rsidRPr="005C4346">
        <w:rPr>
          <w:rFonts w:ascii="Times New Roman" w:hAnsi="Times New Roman" w:cs="Times New Roman"/>
        </w:rPr>
        <w:t>nipproponi</w:t>
      </w:r>
      <w:proofErr w:type="spellEnd"/>
      <w:r w:rsidRPr="005C4346">
        <w:rPr>
          <w:rFonts w:ascii="Times New Roman" w:hAnsi="Times New Roman" w:cs="Times New Roman"/>
        </w:rPr>
        <w:t xml:space="preserve"> t-Tieni Qari ta’</w:t>
      </w:r>
      <w:r w:rsidRPr="005C4346">
        <w:rPr>
          <w:rFonts w:ascii="Times New Roman" w:hAnsi="Times New Roman" w:cs="Times New Roman"/>
          <w:b/>
          <w:bCs/>
        </w:rPr>
        <w:t xml:space="preserve"> </w:t>
      </w:r>
      <w:r w:rsidRPr="005C4346">
        <w:rPr>
          <w:rFonts w:ascii="Times New Roman" w:hAnsi="Times New Roman" w:cs="Times New Roman"/>
        </w:rPr>
        <w:t>Klawsola 11Ċ Ġdida:</w:t>
      </w:r>
    </w:p>
    <w:p w14:paraId="4B81CC01" w14:textId="77777777" w:rsidR="005C4346" w:rsidRPr="005C4346" w:rsidRDefault="005C4346" w:rsidP="005C4346">
      <w:pPr>
        <w:spacing w:after="0" w:line="240" w:lineRule="auto"/>
        <w:jc w:val="both"/>
        <w:rPr>
          <w:rFonts w:ascii="Times New Roman" w:hAnsi="Times New Roman" w:cs="Times New Roman"/>
        </w:rPr>
      </w:pPr>
    </w:p>
    <w:p w14:paraId="4D7C1442" w14:textId="77777777" w:rsidR="005C4346" w:rsidRPr="005C4346" w:rsidRDefault="005C4346" w:rsidP="005C4346">
      <w:pPr>
        <w:spacing w:after="0" w:line="240" w:lineRule="auto"/>
        <w:ind w:left="426" w:hanging="426"/>
        <w:jc w:val="both"/>
        <w:rPr>
          <w:rFonts w:ascii="Times New Roman" w:hAnsi="Times New Roman" w:cs="Times New Roman"/>
        </w:rPr>
      </w:pPr>
      <w:r w:rsidRPr="005C4346">
        <w:rPr>
          <w:rFonts w:ascii="Times New Roman" w:hAnsi="Times New Roman" w:cs="Times New Roman"/>
        </w:rPr>
        <w:t xml:space="preserve">“F” Minnufih wara l-Klawsola 11B </w:t>
      </w:r>
      <w:proofErr w:type="spellStart"/>
      <w:r w:rsidRPr="005C4346">
        <w:rPr>
          <w:rFonts w:ascii="Times New Roman" w:hAnsi="Times New Roman" w:cs="Times New Roman"/>
        </w:rPr>
        <w:t>dida</w:t>
      </w:r>
      <w:proofErr w:type="spellEnd"/>
      <w:r w:rsidRPr="005C4346">
        <w:rPr>
          <w:rFonts w:ascii="Times New Roman" w:hAnsi="Times New Roman" w:cs="Times New Roman"/>
        </w:rPr>
        <w:t xml:space="preserve"> għandha tiġi miżjuda l-klawsola ġdida li ġejja:</w:t>
      </w:r>
    </w:p>
    <w:p w14:paraId="2C221646" w14:textId="77777777" w:rsidR="005C4346" w:rsidRPr="005C4346" w:rsidRDefault="005C4346" w:rsidP="005C4346">
      <w:pPr>
        <w:spacing w:after="0" w:line="240" w:lineRule="auto"/>
        <w:ind w:left="426"/>
        <w:jc w:val="both"/>
        <w:rPr>
          <w:rFonts w:ascii="Times New Roman" w:hAnsi="Times New Roman" w:cs="Times New Roman"/>
        </w:rPr>
      </w:pPr>
    </w:p>
    <w:p w14:paraId="32BD3D4B"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“Emenda tal-artikolu 14 tal-Att prinċipali.</w:t>
      </w:r>
    </w:p>
    <w:p w14:paraId="20E53320" w14:textId="77777777" w:rsidR="005C4346" w:rsidRPr="005C4346" w:rsidRDefault="005C4346" w:rsidP="005C4346">
      <w:pPr>
        <w:spacing w:after="0" w:line="240" w:lineRule="auto"/>
        <w:ind w:left="426"/>
        <w:jc w:val="both"/>
        <w:rPr>
          <w:rFonts w:ascii="Times New Roman" w:hAnsi="Times New Roman" w:cs="Times New Roman"/>
          <w:b/>
          <w:bCs/>
        </w:rPr>
      </w:pPr>
    </w:p>
    <w:p w14:paraId="13E7140A"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b/>
          <w:bCs/>
        </w:rPr>
        <w:t>11Ċ</w:t>
      </w:r>
      <w:r w:rsidRPr="005C4346">
        <w:rPr>
          <w:rFonts w:ascii="Times New Roman" w:hAnsi="Times New Roman" w:cs="Times New Roman"/>
        </w:rPr>
        <w:t xml:space="preserve">. Minnufih wara l-paragrafu (h) </w:t>
      </w:r>
      <w:proofErr w:type="spellStart"/>
      <w:r w:rsidRPr="005C4346">
        <w:rPr>
          <w:rFonts w:ascii="Times New Roman" w:hAnsi="Times New Roman" w:cs="Times New Roman"/>
        </w:rPr>
        <w:t>tas-subartikolu</w:t>
      </w:r>
      <w:proofErr w:type="spellEnd"/>
      <w:r w:rsidRPr="005C4346">
        <w:rPr>
          <w:rFonts w:ascii="Times New Roman" w:hAnsi="Times New Roman" w:cs="Times New Roman"/>
        </w:rPr>
        <w:t xml:space="preserve"> (1) tal-artikolu 14 tal-Att prinċipali għandu jiġi miżjud il-paragrafu ġdid li ġej:</w:t>
      </w:r>
    </w:p>
    <w:p w14:paraId="22F88D11" w14:textId="77777777" w:rsidR="005C4346" w:rsidRPr="005C4346" w:rsidRDefault="005C4346" w:rsidP="005C4346">
      <w:pPr>
        <w:spacing w:after="0" w:line="240" w:lineRule="auto"/>
        <w:ind w:left="426"/>
        <w:jc w:val="both"/>
        <w:rPr>
          <w:rFonts w:ascii="Times New Roman" w:hAnsi="Times New Roman" w:cs="Times New Roman"/>
          <w:b/>
          <w:bCs/>
        </w:rPr>
      </w:pPr>
    </w:p>
    <w:p w14:paraId="344878F4"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w:t>
      </w:r>
      <w:proofErr w:type="spellStart"/>
      <w:r w:rsidRPr="005C4346">
        <w:rPr>
          <w:rFonts w:ascii="Times New Roman" w:hAnsi="Times New Roman" w:cs="Times New Roman"/>
        </w:rPr>
        <w:t>ha</w:t>
      </w:r>
      <w:proofErr w:type="spellEnd"/>
      <w:r w:rsidRPr="005C4346">
        <w:rPr>
          <w:rFonts w:ascii="Times New Roman" w:hAnsi="Times New Roman" w:cs="Times New Roman"/>
        </w:rPr>
        <w:t>)(i) kwalunkwe spiża minfuqa, fil-perċentwali ta’ mija u ħamsa u sebgħin fil-mija (175%) tal-ammont attwali ta’ tali nefqa, fuq attivitajiet ta’ riċerka, żvilupp u innovazzjoni minn persuna li tkun imqabbda fi kwalunkwe sengħa, negozju, professjoni jew vokazzjoni u li tiġi ppruvata għas-sodisfazzjon tal-Kummissarju li tkun ġiet minfuqa għall-użu u l-benefiċċju tas-sengħa, negozju, professjoni jew vokazzjoni:</w:t>
      </w:r>
    </w:p>
    <w:p w14:paraId="5B54EFD2" w14:textId="77777777" w:rsidR="005C4346" w:rsidRPr="005C4346" w:rsidRDefault="005C4346" w:rsidP="005C4346">
      <w:pPr>
        <w:spacing w:after="0" w:line="240" w:lineRule="auto"/>
        <w:ind w:left="426"/>
        <w:jc w:val="both"/>
        <w:rPr>
          <w:rFonts w:ascii="Times New Roman" w:hAnsi="Times New Roman" w:cs="Times New Roman"/>
        </w:rPr>
      </w:pPr>
    </w:p>
    <w:p w14:paraId="64813A8E"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Iżda kwalunkwe tali nefqa li tirrappreżenta impieg ta’ kapital, kemm-il darba ma tkunx nefqa li dwarha tnaqqis huwa permess skont il-</w:t>
      </w:r>
      <w:proofErr w:type="spellStart"/>
      <w:r w:rsidRPr="005C4346">
        <w:rPr>
          <w:rFonts w:ascii="Times New Roman" w:hAnsi="Times New Roman" w:cs="Times New Roman"/>
        </w:rPr>
        <w:t>paragrafi</w:t>
      </w:r>
      <w:proofErr w:type="spellEnd"/>
      <w:r w:rsidRPr="005C4346">
        <w:rPr>
          <w:rFonts w:ascii="Times New Roman" w:hAnsi="Times New Roman" w:cs="Times New Roman"/>
        </w:rPr>
        <w:t xml:space="preserve"> (f) u (j), għandha tinfirex b’mod ugwali matul is-sena li fiha tkun </w:t>
      </w:r>
      <w:proofErr w:type="spellStart"/>
      <w:r w:rsidRPr="005C4346">
        <w:rPr>
          <w:rFonts w:ascii="Times New Roman" w:hAnsi="Times New Roman" w:cs="Times New Roman"/>
        </w:rPr>
        <w:t>intnefqet</w:t>
      </w:r>
      <w:proofErr w:type="spellEnd"/>
      <w:r w:rsidRPr="005C4346">
        <w:rPr>
          <w:rFonts w:ascii="Times New Roman" w:hAnsi="Times New Roman" w:cs="Times New Roman"/>
        </w:rPr>
        <w:t xml:space="preserve"> u l-ħames (5) snin sussegwenti:</w:t>
      </w:r>
    </w:p>
    <w:p w14:paraId="4CB04FAC" w14:textId="77777777" w:rsidR="005C4346" w:rsidRPr="005C4346" w:rsidRDefault="005C4346" w:rsidP="005C4346">
      <w:pPr>
        <w:spacing w:after="0" w:line="240" w:lineRule="auto"/>
        <w:ind w:left="426"/>
        <w:jc w:val="both"/>
        <w:rPr>
          <w:rFonts w:ascii="Times New Roman" w:hAnsi="Times New Roman" w:cs="Times New Roman"/>
        </w:rPr>
      </w:pPr>
    </w:p>
    <w:p w14:paraId="22ED5D84"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Iżda wkoll l-ebda tnaqqis ma għandu jkun permess skont id-dispożizzjonijiet ta’ dan il-paragrafu fil-każ ta’ spiża bħal dik fuq impjant jew makkinarju jew fondi, li dwarha xi tnaqqis huwa permess skont il-</w:t>
      </w:r>
      <w:proofErr w:type="spellStart"/>
      <w:r w:rsidRPr="005C4346">
        <w:rPr>
          <w:rFonts w:ascii="Times New Roman" w:hAnsi="Times New Roman" w:cs="Times New Roman"/>
        </w:rPr>
        <w:t>paragrafi</w:t>
      </w:r>
      <w:proofErr w:type="spellEnd"/>
      <w:r w:rsidRPr="005C4346">
        <w:rPr>
          <w:rFonts w:ascii="Times New Roman" w:hAnsi="Times New Roman" w:cs="Times New Roman"/>
        </w:rPr>
        <w:t xml:space="preserve"> (f) u (j);</w:t>
      </w:r>
    </w:p>
    <w:p w14:paraId="0729573D" w14:textId="77777777" w:rsidR="005C4346" w:rsidRPr="005C4346" w:rsidRDefault="005C4346" w:rsidP="005C4346">
      <w:pPr>
        <w:spacing w:after="0" w:line="240" w:lineRule="auto"/>
        <w:ind w:left="426"/>
        <w:jc w:val="both"/>
        <w:rPr>
          <w:rFonts w:ascii="Times New Roman" w:hAnsi="Times New Roman" w:cs="Times New Roman"/>
        </w:rPr>
      </w:pPr>
    </w:p>
    <w:p w14:paraId="5804812C"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w:t>
      </w:r>
      <w:proofErr w:type="spellStart"/>
      <w:r w:rsidRPr="005C4346">
        <w:rPr>
          <w:rFonts w:ascii="Times New Roman" w:hAnsi="Times New Roman" w:cs="Times New Roman"/>
        </w:rPr>
        <w:t>ii</w:t>
      </w:r>
      <w:proofErr w:type="spellEnd"/>
      <w:r w:rsidRPr="005C4346">
        <w:rPr>
          <w:rFonts w:ascii="Times New Roman" w:hAnsi="Times New Roman" w:cs="Times New Roman"/>
        </w:rPr>
        <w:t>) dan il-paragrafu għandu japplika minn dik id-data li tista’ tiġi stabbilita mill-</w:t>
      </w:r>
      <w:r w:rsidRPr="005C4346">
        <w:rPr>
          <w:rFonts w:ascii="Times New Roman" w:hAnsi="Times New Roman" w:cs="Times New Roman"/>
        </w:rPr>
        <w:lastRenderedPageBreak/>
        <w:t>Ministru responsabbli għall-finanzi b’avviż fil-Gazzetta;</w:t>
      </w:r>
    </w:p>
    <w:p w14:paraId="3FDC4FCC" w14:textId="77777777" w:rsidR="005C4346" w:rsidRPr="005C4346" w:rsidRDefault="005C4346" w:rsidP="005C4346">
      <w:pPr>
        <w:spacing w:after="0" w:line="240" w:lineRule="auto"/>
        <w:ind w:left="426"/>
        <w:jc w:val="both"/>
        <w:rPr>
          <w:rFonts w:ascii="Times New Roman" w:hAnsi="Times New Roman" w:cs="Times New Roman"/>
        </w:rPr>
      </w:pPr>
    </w:p>
    <w:p w14:paraId="01EE24A6"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w:t>
      </w:r>
      <w:proofErr w:type="spellStart"/>
      <w:r w:rsidRPr="005C4346">
        <w:rPr>
          <w:rFonts w:ascii="Times New Roman" w:hAnsi="Times New Roman" w:cs="Times New Roman"/>
        </w:rPr>
        <w:t>iii</w:t>
      </w:r>
      <w:proofErr w:type="spellEnd"/>
      <w:r w:rsidRPr="005C4346">
        <w:rPr>
          <w:rFonts w:ascii="Times New Roman" w:hAnsi="Times New Roman" w:cs="Times New Roman"/>
        </w:rPr>
        <w:t>) il-Ministru responsabbli għall-finanzi jista’ b’regoli, jiddefinixxi l-attivitajiet ta’ x’jikkostitwixxi riċerka, żvilupp u innovazzjoni għall-finijiet ta’ dan il-paragrafu kif ukoll jippreskrivi tali kondizzjonijiet oħra li jistgħu jkunu applikabbli għal dan il-paragrafu;”.”.</w:t>
      </w:r>
    </w:p>
    <w:p w14:paraId="2800981F" w14:textId="77777777" w:rsidR="005C4346" w:rsidRPr="005C4346" w:rsidRDefault="005C4346" w:rsidP="005C4346">
      <w:pPr>
        <w:spacing w:after="0" w:line="240" w:lineRule="auto"/>
        <w:ind w:left="426"/>
        <w:jc w:val="both"/>
        <w:rPr>
          <w:rFonts w:ascii="Times New Roman" w:hAnsi="Times New Roman" w:cs="Times New Roman"/>
        </w:rPr>
      </w:pPr>
    </w:p>
    <w:p w14:paraId="39D8B05C" w14:textId="77777777" w:rsidR="005C4346" w:rsidRPr="005C4346" w:rsidRDefault="005C4346" w:rsidP="005C4346">
      <w:pPr>
        <w:spacing w:after="0" w:line="240" w:lineRule="auto"/>
        <w:ind w:left="426" w:hanging="426"/>
        <w:jc w:val="both"/>
        <w:rPr>
          <w:rFonts w:ascii="Times New Roman" w:hAnsi="Times New Roman" w:cs="Times New Roman"/>
        </w:rPr>
      </w:pPr>
      <w:r w:rsidRPr="005C4346">
        <w:rPr>
          <w:rFonts w:ascii="Times New Roman" w:hAnsi="Times New Roman" w:cs="Times New Roman"/>
        </w:rPr>
        <w:t xml:space="preserve">“F” </w:t>
      </w:r>
      <w:proofErr w:type="spellStart"/>
      <w:r w:rsidRPr="005C4346">
        <w:rPr>
          <w:rFonts w:ascii="Times New Roman" w:hAnsi="Times New Roman" w:cs="Times New Roman"/>
        </w:rPr>
        <w:t>Immediately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after</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new</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clause</w:t>
      </w:r>
      <w:proofErr w:type="spellEnd"/>
      <w:r w:rsidRPr="005C4346">
        <w:rPr>
          <w:rFonts w:ascii="Times New Roman" w:hAnsi="Times New Roman" w:cs="Times New Roman"/>
        </w:rPr>
        <w:t xml:space="preserve"> 11B </w:t>
      </w:r>
      <w:proofErr w:type="spellStart"/>
      <w:r w:rsidRPr="005C4346">
        <w:rPr>
          <w:rFonts w:ascii="Times New Roman" w:hAnsi="Times New Roman" w:cs="Times New Roman"/>
        </w:rPr>
        <w:t>there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added</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following</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new</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clause</w:t>
      </w:r>
      <w:proofErr w:type="spellEnd"/>
      <w:r w:rsidRPr="005C4346">
        <w:rPr>
          <w:rFonts w:ascii="Times New Roman" w:hAnsi="Times New Roman" w:cs="Times New Roman"/>
        </w:rPr>
        <w:t>:</w:t>
      </w:r>
    </w:p>
    <w:p w14:paraId="48F294C2" w14:textId="77777777" w:rsidR="005C4346" w:rsidRPr="005C4346" w:rsidRDefault="005C4346" w:rsidP="005C4346">
      <w:pPr>
        <w:spacing w:after="0" w:line="240" w:lineRule="auto"/>
        <w:ind w:left="426"/>
        <w:jc w:val="both"/>
        <w:rPr>
          <w:rFonts w:ascii="Times New Roman" w:hAnsi="Times New Roman" w:cs="Times New Roman"/>
        </w:rPr>
      </w:pPr>
    </w:p>
    <w:p w14:paraId="1D41C06D"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w:t>
      </w:r>
      <w:proofErr w:type="spellStart"/>
      <w:r w:rsidRPr="005C4346">
        <w:rPr>
          <w:rFonts w:ascii="Times New Roman" w:hAnsi="Times New Roman" w:cs="Times New Roman"/>
        </w:rPr>
        <w:t>Amendment</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14 of the </w:t>
      </w:r>
      <w:proofErr w:type="spellStart"/>
      <w:r w:rsidRPr="005C4346">
        <w:rPr>
          <w:rFonts w:ascii="Times New Roman" w:hAnsi="Times New Roman" w:cs="Times New Roman"/>
        </w:rPr>
        <w:t>principal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Act</w:t>
      </w:r>
      <w:proofErr w:type="spellEnd"/>
      <w:r w:rsidRPr="005C4346">
        <w:rPr>
          <w:rFonts w:ascii="Times New Roman" w:hAnsi="Times New Roman" w:cs="Times New Roman"/>
        </w:rPr>
        <w:t>.</w:t>
      </w:r>
    </w:p>
    <w:p w14:paraId="7E7FE94A" w14:textId="77777777" w:rsidR="005C4346" w:rsidRPr="005C4346" w:rsidRDefault="005C4346" w:rsidP="005C4346">
      <w:pPr>
        <w:spacing w:after="0" w:line="240" w:lineRule="auto"/>
        <w:ind w:left="426"/>
        <w:jc w:val="both"/>
        <w:rPr>
          <w:rFonts w:ascii="Times New Roman" w:hAnsi="Times New Roman" w:cs="Times New Roman"/>
        </w:rPr>
      </w:pPr>
    </w:p>
    <w:p w14:paraId="0C25B7F8"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b/>
          <w:bCs/>
        </w:rPr>
        <w:t>11C.</w:t>
      </w:r>
      <w:r w:rsidRPr="005C4346">
        <w:rPr>
          <w:rFonts w:ascii="Times New Roman" w:hAnsi="Times New Roman" w:cs="Times New Roman"/>
        </w:rPr>
        <w:t xml:space="preserve"> </w:t>
      </w:r>
      <w:proofErr w:type="spellStart"/>
      <w:r w:rsidRPr="005C4346">
        <w:rPr>
          <w:rFonts w:ascii="Times New Roman" w:hAnsi="Times New Roman" w:cs="Times New Roman"/>
        </w:rPr>
        <w:t>Immediately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after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paragraph</w:t>
      </w:r>
      <w:proofErr w:type="spellEnd"/>
      <w:r w:rsidRPr="005C4346">
        <w:rPr>
          <w:rFonts w:ascii="Times New Roman" w:hAnsi="Times New Roman" w:cs="Times New Roman"/>
        </w:rPr>
        <w:t xml:space="preserve"> (h) of </w:t>
      </w:r>
      <w:proofErr w:type="spellStart"/>
      <w:r w:rsidRPr="005C4346">
        <w:rPr>
          <w:rFonts w:ascii="Times New Roman" w:hAnsi="Times New Roman" w:cs="Times New Roman"/>
        </w:rPr>
        <w:t>sub-article</w:t>
      </w:r>
      <w:proofErr w:type="spellEnd"/>
      <w:r w:rsidRPr="005C4346">
        <w:rPr>
          <w:rFonts w:ascii="Times New Roman" w:hAnsi="Times New Roman" w:cs="Times New Roman"/>
        </w:rPr>
        <w:t xml:space="preserve"> (1) of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14 of the </w:t>
      </w:r>
      <w:proofErr w:type="spellStart"/>
      <w:r w:rsidRPr="005C4346">
        <w:rPr>
          <w:rFonts w:ascii="Times New Roman" w:hAnsi="Times New Roman" w:cs="Times New Roman"/>
        </w:rPr>
        <w:t>principal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Act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there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added</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following</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new</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paragraph</w:t>
      </w:r>
      <w:proofErr w:type="spellEnd"/>
      <w:r w:rsidRPr="005C4346">
        <w:rPr>
          <w:rFonts w:ascii="Times New Roman" w:hAnsi="Times New Roman" w:cs="Times New Roman"/>
        </w:rPr>
        <w:t>:</w:t>
      </w:r>
    </w:p>
    <w:p w14:paraId="1E0F50C8" w14:textId="77777777" w:rsidR="005C4346" w:rsidRPr="005C4346" w:rsidRDefault="005C4346" w:rsidP="005C4346">
      <w:pPr>
        <w:spacing w:after="0" w:line="240" w:lineRule="auto"/>
        <w:ind w:left="426"/>
        <w:jc w:val="both"/>
        <w:rPr>
          <w:rFonts w:ascii="Times New Roman" w:hAnsi="Times New Roman" w:cs="Times New Roman"/>
        </w:rPr>
      </w:pPr>
    </w:p>
    <w:p w14:paraId="4C9AB829"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w:t>
      </w:r>
      <w:proofErr w:type="spellStart"/>
      <w:r w:rsidRPr="005C4346">
        <w:rPr>
          <w:rFonts w:ascii="Times New Roman" w:hAnsi="Times New Roman" w:cs="Times New Roman"/>
        </w:rPr>
        <w:t>ha</w:t>
      </w:r>
      <w:proofErr w:type="spellEnd"/>
      <w:r w:rsidRPr="005C4346">
        <w:rPr>
          <w:rFonts w:ascii="Times New Roman" w:hAnsi="Times New Roman" w:cs="Times New Roman"/>
        </w:rPr>
        <w:t xml:space="preserve">)(i) </w:t>
      </w:r>
      <w:proofErr w:type="spellStart"/>
      <w:r w:rsidRPr="005C4346">
        <w:rPr>
          <w:rFonts w:ascii="Times New Roman" w:hAnsi="Times New Roman" w:cs="Times New Roman"/>
        </w:rPr>
        <w:t>any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expenditure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incurred</w:t>
      </w:r>
      <w:proofErr w:type="spellEnd"/>
      <w:r w:rsidRPr="005C4346">
        <w:rPr>
          <w:rFonts w:ascii="Times New Roman" w:hAnsi="Times New Roman" w:cs="Times New Roman"/>
        </w:rPr>
        <w:t xml:space="preserve">, at </w:t>
      </w:r>
      <w:proofErr w:type="spellStart"/>
      <w:r w:rsidRPr="005C4346">
        <w:rPr>
          <w:rFonts w:ascii="Times New Roman" w:hAnsi="Times New Roman" w:cs="Times New Roman"/>
        </w:rPr>
        <w:t>one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hundred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seventy-five</w:t>
      </w:r>
      <w:proofErr w:type="spellEnd"/>
      <w:r w:rsidRPr="005C4346">
        <w:rPr>
          <w:rFonts w:ascii="Times New Roman" w:hAnsi="Times New Roman" w:cs="Times New Roman"/>
        </w:rPr>
        <w:t xml:space="preserve"> per </w:t>
      </w:r>
      <w:proofErr w:type="spellStart"/>
      <w:r w:rsidRPr="005C4346">
        <w:rPr>
          <w:rFonts w:ascii="Times New Roman" w:hAnsi="Times New Roman" w:cs="Times New Roman"/>
        </w:rPr>
        <w:t>cent</w:t>
      </w:r>
      <w:proofErr w:type="spellEnd"/>
      <w:r w:rsidRPr="005C4346">
        <w:rPr>
          <w:rFonts w:ascii="Times New Roman" w:hAnsi="Times New Roman" w:cs="Times New Roman"/>
        </w:rPr>
        <w:t xml:space="preserve"> (175%) of the </w:t>
      </w:r>
      <w:proofErr w:type="spellStart"/>
      <w:r w:rsidRPr="005C4346">
        <w:rPr>
          <w:rFonts w:ascii="Times New Roman" w:hAnsi="Times New Roman" w:cs="Times New Roman"/>
        </w:rPr>
        <w:t>actual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amount</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such</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expenditure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research</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development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innovation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activities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a </w:t>
      </w:r>
      <w:proofErr w:type="spellStart"/>
      <w:r w:rsidRPr="005C4346">
        <w:rPr>
          <w:rFonts w:ascii="Times New Roman" w:hAnsi="Times New Roman" w:cs="Times New Roman"/>
        </w:rPr>
        <w:t>person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engaged</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any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trade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business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profession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vocation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proved</w:t>
      </w:r>
      <w:proofErr w:type="spellEnd"/>
      <w:r w:rsidRPr="005C4346">
        <w:rPr>
          <w:rFonts w:ascii="Times New Roman" w:hAnsi="Times New Roman" w:cs="Times New Roman"/>
        </w:rPr>
        <w:t xml:space="preserve"> to the </w:t>
      </w:r>
      <w:proofErr w:type="spellStart"/>
      <w:r w:rsidRPr="005C4346">
        <w:rPr>
          <w:rFonts w:ascii="Times New Roman" w:hAnsi="Times New Roman" w:cs="Times New Roman"/>
        </w:rPr>
        <w:t>satisfaction</w:t>
      </w:r>
      <w:proofErr w:type="spellEnd"/>
      <w:r w:rsidRPr="005C4346">
        <w:rPr>
          <w:rFonts w:ascii="Times New Roman" w:hAnsi="Times New Roman" w:cs="Times New Roman"/>
        </w:rPr>
        <w:t xml:space="preserve"> of the Commissioner to </w:t>
      </w:r>
      <w:proofErr w:type="spellStart"/>
      <w:r w:rsidRPr="005C4346">
        <w:rPr>
          <w:rFonts w:ascii="Times New Roman" w:hAnsi="Times New Roman" w:cs="Times New Roman"/>
        </w:rPr>
        <w:t>have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been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incurred</w:t>
      </w:r>
      <w:proofErr w:type="spellEnd"/>
      <w:r w:rsidRPr="005C4346">
        <w:rPr>
          <w:rFonts w:ascii="Times New Roman" w:hAnsi="Times New Roman" w:cs="Times New Roman"/>
        </w:rPr>
        <w:t xml:space="preserve"> for the </w:t>
      </w:r>
      <w:proofErr w:type="spellStart"/>
      <w:r w:rsidRPr="005C4346">
        <w:rPr>
          <w:rFonts w:ascii="Times New Roman" w:hAnsi="Times New Roman" w:cs="Times New Roman"/>
        </w:rPr>
        <w:t>use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benefit</w:t>
      </w:r>
      <w:proofErr w:type="spellEnd"/>
      <w:r w:rsidRPr="005C4346">
        <w:rPr>
          <w:rFonts w:ascii="Times New Roman" w:hAnsi="Times New Roman" w:cs="Times New Roman"/>
        </w:rPr>
        <w:t xml:space="preserve"> of the </w:t>
      </w:r>
      <w:proofErr w:type="spellStart"/>
      <w:r w:rsidRPr="005C4346">
        <w:rPr>
          <w:rFonts w:ascii="Times New Roman" w:hAnsi="Times New Roman" w:cs="Times New Roman"/>
        </w:rPr>
        <w:t>trade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business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profession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vocation</w:t>
      </w:r>
      <w:proofErr w:type="spellEnd"/>
      <w:r w:rsidRPr="005C4346">
        <w:rPr>
          <w:rFonts w:ascii="Times New Roman" w:hAnsi="Times New Roman" w:cs="Times New Roman"/>
        </w:rPr>
        <w:t xml:space="preserve">: </w:t>
      </w:r>
    </w:p>
    <w:p w14:paraId="6697DCE0" w14:textId="77777777" w:rsidR="005C4346" w:rsidRPr="005C4346" w:rsidRDefault="005C4346" w:rsidP="005C4346">
      <w:pPr>
        <w:spacing w:after="0" w:line="240" w:lineRule="auto"/>
        <w:ind w:left="426"/>
        <w:jc w:val="both"/>
        <w:rPr>
          <w:rFonts w:ascii="Times New Roman" w:hAnsi="Times New Roman" w:cs="Times New Roman"/>
        </w:rPr>
      </w:pPr>
    </w:p>
    <w:p w14:paraId="6B01715D" w14:textId="77777777" w:rsidR="005C4346" w:rsidRPr="005C4346" w:rsidRDefault="005C4346" w:rsidP="005C4346">
      <w:pPr>
        <w:spacing w:after="0" w:line="240" w:lineRule="auto"/>
        <w:ind w:left="426"/>
        <w:jc w:val="both"/>
        <w:rPr>
          <w:rFonts w:ascii="Times New Roman" w:hAnsi="Times New Roman" w:cs="Times New Roman"/>
        </w:rPr>
      </w:pPr>
      <w:proofErr w:type="spellStart"/>
      <w:r w:rsidRPr="005C4346">
        <w:rPr>
          <w:rFonts w:ascii="Times New Roman" w:hAnsi="Times New Roman" w:cs="Times New Roman"/>
        </w:rPr>
        <w:t>Provided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that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any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such</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expenditure</w:t>
      </w:r>
      <w:proofErr w:type="spellEnd"/>
      <w:r w:rsidRPr="005C4346">
        <w:rPr>
          <w:rFonts w:ascii="Times New Roman" w:hAnsi="Times New Roman" w:cs="Times New Roman"/>
        </w:rPr>
        <w:t xml:space="preserve"> of a </w:t>
      </w:r>
      <w:proofErr w:type="spellStart"/>
      <w:r w:rsidRPr="005C4346">
        <w:rPr>
          <w:rFonts w:ascii="Times New Roman" w:hAnsi="Times New Roman" w:cs="Times New Roman"/>
        </w:rPr>
        <w:t>capital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nature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unless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is</w:t>
      </w:r>
      <w:proofErr w:type="spellEnd"/>
      <w:r w:rsidRPr="005C4346">
        <w:rPr>
          <w:rFonts w:ascii="Times New Roman" w:hAnsi="Times New Roman" w:cs="Times New Roman"/>
        </w:rPr>
        <w:t xml:space="preserve"> an </w:t>
      </w:r>
      <w:proofErr w:type="spellStart"/>
      <w:r w:rsidRPr="005C4346">
        <w:rPr>
          <w:rFonts w:ascii="Times New Roman" w:hAnsi="Times New Roman" w:cs="Times New Roman"/>
        </w:rPr>
        <w:t>expenditure</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respect</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which</w:t>
      </w:r>
      <w:proofErr w:type="spellEnd"/>
      <w:r w:rsidRPr="005C4346">
        <w:rPr>
          <w:rFonts w:ascii="Times New Roman" w:hAnsi="Times New Roman" w:cs="Times New Roman"/>
        </w:rPr>
        <w:t xml:space="preserve"> a </w:t>
      </w:r>
      <w:proofErr w:type="spellStart"/>
      <w:r w:rsidRPr="005C4346">
        <w:rPr>
          <w:rFonts w:ascii="Times New Roman" w:hAnsi="Times New Roman" w:cs="Times New Roman"/>
        </w:rPr>
        <w:t>deduction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allowable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under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paragraphs</w:t>
      </w:r>
      <w:proofErr w:type="spellEnd"/>
      <w:r w:rsidRPr="005C4346">
        <w:rPr>
          <w:rFonts w:ascii="Times New Roman" w:hAnsi="Times New Roman" w:cs="Times New Roman"/>
        </w:rPr>
        <w:t xml:space="preserve"> (f)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(j),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spread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equally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over</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year</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which</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has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been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incurred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five</w:t>
      </w:r>
      <w:proofErr w:type="spellEnd"/>
      <w:r w:rsidRPr="005C4346">
        <w:rPr>
          <w:rFonts w:ascii="Times New Roman" w:hAnsi="Times New Roman" w:cs="Times New Roman"/>
        </w:rPr>
        <w:t xml:space="preserve"> (5) </w:t>
      </w:r>
      <w:proofErr w:type="spellStart"/>
      <w:r w:rsidRPr="005C4346">
        <w:rPr>
          <w:rFonts w:ascii="Times New Roman" w:hAnsi="Times New Roman" w:cs="Times New Roman"/>
        </w:rPr>
        <w:t>subsequent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years</w:t>
      </w:r>
      <w:proofErr w:type="spellEnd"/>
      <w:r w:rsidRPr="005C4346">
        <w:rPr>
          <w:rFonts w:ascii="Times New Roman" w:hAnsi="Times New Roman" w:cs="Times New Roman"/>
        </w:rPr>
        <w:t>:</w:t>
      </w:r>
    </w:p>
    <w:p w14:paraId="3166DD85" w14:textId="77777777" w:rsidR="005C4346" w:rsidRPr="005C4346" w:rsidRDefault="005C4346" w:rsidP="005C4346">
      <w:pPr>
        <w:spacing w:after="0" w:line="240" w:lineRule="auto"/>
        <w:ind w:left="426"/>
        <w:jc w:val="both"/>
        <w:rPr>
          <w:rFonts w:ascii="Times New Roman" w:hAnsi="Times New Roman" w:cs="Times New Roman"/>
        </w:rPr>
      </w:pPr>
    </w:p>
    <w:p w14:paraId="524CFDF9" w14:textId="77777777" w:rsidR="005C4346" w:rsidRPr="005C4346" w:rsidRDefault="005C4346" w:rsidP="005C4346">
      <w:pPr>
        <w:spacing w:after="0" w:line="240" w:lineRule="auto"/>
        <w:ind w:left="426"/>
        <w:jc w:val="both"/>
        <w:rPr>
          <w:rFonts w:ascii="Times New Roman" w:hAnsi="Times New Roman" w:cs="Times New Roman"/>
        </w:rPr>
      </w:pPr>
      <w:proofErr w:type="spellStart"/>
      <w:r w:rsidRPr="005C4346">
        <w:rPr>
          <w:rFonts w:ascii="Times New Roman" w:hAnsi="Times New Roman" w:cs="Times New Roman"/>
        </w:rPr>
        <w:t>Provided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further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that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no</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deduction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allowed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under</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provisions</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this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paragraph</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such</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expenditure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relates</w:t>
      </w:r>
      <w:proofErr w:type="spellEnd"/>
      <w:r w:rsidRPr="005C4346">
        <w:rPr>
          <w:rFonts w:ascii="Times New Roman" w:hAnsi="Times New Roman" w:cs="Times New Roman"/>
        </w:rPr>
        <w:t xml:space="preserve"> to </w:t>
      </w:r>
      <w:proofErr w:type="spellStart"/>
      <w:r w:rsidRPr="005C4346">
        <w:rPr>
          <w:rFonts w:ascii="Times New Roman" w:hAnsi="Times New Roman" w:cs="Times New Roman"/>
        </w:rPr>
        <w:t>plant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machinery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premises</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respect</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which</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any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deduction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allowed</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accordance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with</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paragraphs</w:t>
      </w:r>
      <w:proofErr w:type="spellEnd"/>
      <w:r w:rsidRPr="005C4346">
        <w:rPr>
          <w:rFonts w:ascii="Times New Roman" w:hAnsi="Times New Roman" w:cs="Times New Roman"/>
        </w:rPr>
        <w:t xml:space="preserve"> (f)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(j);</w:t>
      </w:r>
    </w:p>
    <w:p w14:paraId="6EB81E4F" w14:textId="77777777" w:rsidR="005C4346" w:rsidRPr="005C4346" w:rsidRDefault="005C4346" w:rsidP="005C4346">
      <w:pPr>
        <w:spacing w:after="0" w:line="240" w:lineRule="auto"/>
        <w:ind w:left="426"/>
        <w:jc w:val="both"/>
        <w:rPr>
          <w:rFonts w:ascii="Times New Roman" w:hAnsi="Times New Roman" w:cs="Times New Roman"/>
        </w:rPr>
      </w:pPr>
    </w:p>
    <w:p w14:paraId="286FA946" w14:textId="77777777" w:rsidR="005C4346" w:rsidRPr="005C4346" w:rsidRDefault="005C4346" w:rsidP="005C4346">
      <w:pPr>
        <w:spacing w:after="0" w:line="240" w:lineRule="auto"/>
        <w:ind w:left="426"/>
        <w:jc w:val="both"/>
        <w:rPr>
          <w:rFonts w:ascii="Times New Roman" w:hAnsi="Times New Roman" w:cs="Times New Roman"/>
          <w:b/>
          <w:bCs/>
        </w:rPr>
      </w:pPr>
      <w:r w:rsidRPr="005C4346">
        <w:rPr>
          <w:rFonts w:ascii="Times New Roman" w:hAnsi="Times New Roman" w:cs="Times New Roman"/>
        </w:rPr>
        <w:t>(</w:t>
      </w:r>
      <w:proofErr w:type="spellStart"/>
      <w:r w:rsidRPr="005C4346">
        <w:rPr>
          <w:rFonts w:ascii="Times New Roman" w:hAnsi="Times New Roman" w:cs="Times New Roman"/>
        </w:rPr>
        <w:t>ii</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paragraph</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apply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from</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such</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date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may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provided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Minister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responsible</w:t>
      </w:r>
      <w:proofErr w:type="spellEnd"/>
      <w:r w:rsidRPr="005C4346">
        <w:rPr>
          <w:rFonts w:ascii="Times New Roman" w:hAnsi="Times New Roman" w:cs="Times New Roman"/>
        </w:rPr>
        <w:t xml:space="preserve"> for </w:t>
      </w:r>
      <w:proofErr w:type="spellStart"/>
      <w:r w:rsidRPr="005C4346">
        <w:rPr>
          <w:rFonts w:ascii="Times New Roman" w:hAnsi="Times New Roman" w:cs="Times New Roman"/>
        </w:rPr>
        <w:t>finance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notice</w:t>
      </w:r>
      <w:proofErr w:type="spellEnd"/>
      <w:r w:rsidRPr="005C4346">
        <w:rPr>
          <w:rFonts w:ascii="Times New Roman" w:hAnsi="Times New Roman" w:cs="Times New Roman"/>
        </w:rPr>
        <w:t xml:space="preserve"> in the </w:t>
      </w:r>
      <w:proofErr w:type="spellStart"/>
      <w:r w:rsidRPr="005C4346">
        <w:rPr>
          <w:rFonts w:ascii="Times New Roman" w:hAnsi="Times New Roman" w:cs="Times New Roman"/>
        </w:rPr>
        <w:t>Gazette</w:t>
      </w:r>
      <w:proofErr w:type="spellEnd"/>
      <w:r w:rsidRPr="005C4346">
        <w:rPr>
          <w:rFonts w:ascii="Times New Roman" w:hAnsi="Times New Roman" w:cs="Times New Roman"/>
        </w:rPr>
        <w:t>;</w:t>
      </w:r>
    </w:p>
    <w:p w14:paraId="5EBD9D8C" w14:textId="77777777" w:rsidR="005C4346" w:rsidRPr="005C4346" w:rsidRDefault="005C4346" w:rsidP="005C4346">
      <w:pPr>
        <w:spacing w:after="0" w:line="240" w:lineRule="auto"/>
        <w:ind w:left="426"/>
        <w:jc w:val="both"/>
        <w:rPr>
          <w:rFonts w:ascii="Times New Roman" w:hAnsi="Times New Roman" w:cs="Times New Roman"/>
          <w:b/>
          <w:bCs/>
        </w:rPr>
      </w:pPr>
    </w:p>
    <w:p w14:paraId="2B51E9C3"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w:t>
      </w:r>
      <w:proofErr w:type="spellStart"/>
      <w:r w:rsidRPr="005C4346">
        <w:rPr>
          <w:rFonts w:ascii="Times New Roman" w:hAnsi="Times New Roman" w:cs="Times New Roman"/>
        </w:rPr>
        <w:t>iii</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Minister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responsible</w:t>
      </w:r>
      <w:proofErr w:type="spellEnd"/>
      <w:r w:rsidRPr="005C4346">
        <w:rPr>
          <w:rFonts w:ascii="Times New Roman" w:hAnsi="Times New Roman" w:cs="Times New Roman"/>
        </w:rPr>
        <w:t xml:space="preserve"> for </w:t>
      </w:r>
      <w:proofErr w:type="spellStart"/>
      <w:r w:rsidRPr="005C4346">
        <w:rPr>
          <w:rFonts w:ascii="Times New Roman" w:hAnsi="Times New Roman" w:cs="Times New Roman"/>
        </w:rPr>
        <w:t>finance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may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rules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define</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activities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that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constitute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research</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development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innovation</w:t>
      </w:r>
      <w:proofErr w:type="spellEnd"/>
      <w:r w:rsidRPr="005C4346">
        <w:rPr>
          <w:rFonts w:ascii="Times New Roman" w:hAnsi="Times New Roman" w:cs="Times New Roman"/>
        </w:rPr>
        <w:t xml:space="preserve"> for the </w:t>
      </w:r>
      <w:proofErr w:type="spellStart"/>
      <w:r w:rsidRPr="005C4346">
        <w:rPr>
          <w:rFonts w:ascii="Times New Roman" w:hAnsi="Times New Roman" w:cs="Times New Roman"/>
        </w:rPr>
        <w:t>purposes</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this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paragraph</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well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prescribe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such</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other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conditions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may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applicable</w:t>
      </w:r>
      <w:proofErr w:type="spellEnd"/>
      <w:r w:rsidRPr="005C4346">
        <w:rPr>
          <w:rFonts w:ascii="Times New Roman" w:hAnsi="Times New Roman" w:cs="Times New Roman"/>
        </w:rPr>
        <w:t xml:space="preserve"> to </w:t>
      </w:r>
      <w:proofErr w:type="spellStart"/>
      <w:r w:rsidRPr="005C4346">
        <w:rPr>
          <w:rFonts w:ascii="Times New Roman" w:hAnsi="Times New Roman" w:cs="Times New Roman"/>
        </w:rPr>
        <w:t>this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paragraph</w:t>
      </w:r>
      <w:proofErr w:type="spellEnd"/>
      <w:r w:rsidRPr="005C4346">
        <w:rPr>
          <w:rFonts w:ascii="Times New Roman" w:hAnsi="Times New Roman" w:cs="Times New Roman"/>
        </w:rPr>
        <w:t>;”.”.</w:t>
      </w:r>
    </w:p>
    <w:p w14:paraId="0081B8E2" w14:textId="77777777" w:rsidR="005C4346" w:rsidRPr="005C4346" w:rsidRDefault="005C4346" w:rsidP="005C4346">
      <w:pPr>
        <w:spacing w:after="0" w:line="240" w:lineRule="auto"/>
        <w:ind w:left="720"/>
        <w:jc w:val="both"/>
        <w:rPr>
          <w:rFonts w:ascii="Times New Roman" w:hAnsi="Times New Roman" w:cs="Times New Roman"/>
        </w:rPr>
      </w:pPr>
    </w:p>
    <w:p w14:paraId="0B9E5DD1"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rPr>
        <w:t xml:space="preserve">Skont id-diskors tal-Baġit l-Att dwar it-Taxxa fuq id-Dħul qed jiġi emendat bil-ħsieb li n-nefqa eliġibbli fuq l-attivitajiet ta’ riċerka, żvilupp u innovazzjoni ssir </w:t>
      </w:r>
      <w:proofErr w:type="spellStart"/>
      <w:r w:rsidRPr="005C4346">
        <w:rPr>
          <w:rFonts w:ascii="Times New Roman" w:hAnsi="Times New Roman" w:cs="Times New Roman"/>
        </w:rPr>
        <w:t>deduċibbli</w:t>
      </w:r>
      <w:proofErr w:type="spellEnd"/>
      <w:r w:rsidRPr="005C4346">
        <w:rPr>
          <w:rFonts w:ascii="Times New Roman" w:hAnsi="Times New Roman" w:cs="Times New Roman"/>
        </w:rPr>
        <w:t>, għall-finijiet ta’ taxxa, għal 175% tal-ispiża tagħha. Ir-regoli li għandhom jinħarġu b’rabta ma’ din l-emenda se jispeċifikaw aktar d-</w:t>
      </w:r>
      <w:proofErr w:type="spellStart"/>
      <w:r w:rsidRPr="005C4346">
        <w:rPr>
          <w:rFonts w:ascii="Times New Roman" w:hAnsi="Times New Roman" w:cs="Times New Roman"/>
        </w:rPr>
        <w:t>definizzjonijiet</w:t>
      </w:r>
      <w:proofErr w:type="spellEnd"/>
      <w:r w:rsidRPr="005C4346">
        <w:rPr>
          <w:rFonts w:ascii="Times New Roman" w:hAnsi="Times New Roman" w:cs="Times New Roman"/>
        </w:rPr>
        <w:t xml:space="preserve"> u l-kondizzjonijiet ulterjuri applikabbli b’rabta ma’ din l-emenda. </w:t>
      </w:r>
    </w:p>
    <w:p w14:paraId="5581D8BE" w14:textId="77777777" w:rsidR="005C4346" w:rsidRPr="005C4346" w:rsidRDefault="005C4346" w:rsidP="005C4346">
      <w:pPr>
        <w:spacing w:after="0" w:line="240" w:lineRule="auto"/>
        <w:jc w:val="both"/>
        <w:rPr>
          <w:rFonts w:ascii="Times New Roman" w:hAnsi="Times New Roman" w:cs="Times New Roman"/>
        </w:rPr>
      </w:pPr>
    </w:p>
    <w:p w14:paraId="7164D0BE"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Rimarki? L-Onor. Adrian Delia.</w:t>
      </w:r>
    </w:p>
    <w:p w14:paraId="43A8F7C4" w14:textId="77777777" w:rsidR="005C4346" w:rsidRPr="005C4346" w:rsidRDefault="005C4346" w:rsidP="005C4346">
      <w:pPr>
        <w:spacing w:after="0" w:line="240" w:lineRule="auto"/>
        <w:jc w:val="both"/>
        <w:rPr>
          <w:rFonts w:ascii="Times New Roman" w:hAnsi="Times New Roman" w:cs="Times New Roman"/>
        </w:rPr>
      </w:pPr>
    </w:p>
    <w:p w14:paraId="44360606"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ADRIAN DELIA:</w:t>
      </w:r>
      <w:r w:rsidRPr="005C4346">
        <w:rPr>
          <w:rFonts w:ascii="Times New Roman" w:hAnsi="Times New Roman" w:cs="Times New Roman"/>
        </w:rPr>
        <w:t xml:space="preserve"> Jekk b’“Gazzetta” qed nifhmu Gazzetta tal-Gvern ngħidu Gazzetta tal-Gvern. Jekk le, ngħidu gazzetta/gazzetti lokali. Naħseb li qed ngħidu Gazzetta tal-Gvern.</w:t>
      </w:r>
    </w:p>
    <w:p w14:paraId="6791FCA1" w14:textId="77777777" w:rsidR="005C4346" w:rsidRPr="005C4346" w:rsidRDefault="005C4346" w:rsidP="005C4346">
      <w:pPr>
        <w:spacing w:after="0" w:line="240" w:lineRule="auto"/>
        <w:jc w:val="both"/>
        <w:rPr>
          <w:rFonts w:ascii="Times New Roman" w:hAnsi="Times New Roman" w:cs="Times New Roman"/>
        </w:rPr>
      </w:pPr>
    </w:p>
    <w:p w14:paraId="66958E45"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Naqblu li nagħmlu “fil-Gazzetta tal-Gvern”. </w:t>
      </w:r>
      <w:proofErr w:type="spellStart"/>
      <w:r w:rsidRPr="005C4346">
        <w:rPr>
          <w:rFonts w:ascii="Times New Roman" w:hAnsi="Times New Roman" w:cs="Times New Roman"/>
        </w:rPr>
        <w:t>Inżiduha</w:t>
      </w:r>
      <w:proofErr w:type="spellEnd"/>
      <w:r w:rsidRPr="005C4346">
        <w:rPr>
          <w:rFonts w:ascii="Times New Roman" w:hAnsi="Times New Roman" w:cs="Times New Roman"/>
        </w:rPr>
        <w:t>?</w:t>
      </w:r>
    </w:p>
    <w:p w14:paraId="127FC87B" w14:textId="77777777" w:rsidR="005C4346" w:rsidRPr="005C4346" w:rsidRDefault="005C4346" w:rsidP="005C4346">
      <w:pPr>
        <w:spacing w:after="0" w:line="240" w:lineRule="auto"/>
        <w:jc w:val="both"/>
        <w:rPr>
          <w:rFonts w:ascii="Times New Roman" w:hAnsi="Times New Roman" w:cs="Times New Roman"/>
        </w:rPr>
      </w:pPr>
    </w:p>
    <w:p w14:paraId="4B3AE13D"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Ma nafx jekk għandekx id-definizzjoni xi mkien ...</w:t>
      </w:r>
    </w:p>
    <w:p w14:paraId="2CDFB0BC" w14:textId="77777777" w:rsidR="005C4346" w:rsidRPr="005C4346" w:rsidRDefault="005C4346" w:rsidP="005C4346">
      <w:pPr>
        <w:spacing w:after="0" w:line="240" w:lineRule="auto"/>
        <w:jc w:val="both"/>
        <w:rPr>
          <w:rFonts w:ascii="Times New Roman" w:hAnsi="Times New Roman" w:cs="Times New Roman"/>
        </w:rPr>
      </w:pPr>
    </w:p>
    <w:p w14:paraId="1C8BF264"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ADRIAN DELIA:</w:t>
      </w:r>
      <w:r w:rsidRPr="005C4346">
        <w:rPr>
          <w:rFonts w:ascii="Times New Roman" w:hAnsi="Times New Roman" w:cs="Times New Roman"/>
        </w:rPr>
        <w:t xml:space="preserve"> Sakemm l-Att prinċipali nnifsu fil-</w:t>
      </w:r>
      <w:proofErr w:type="spellStart"/>
      <w:r w:rsidRPr="005C4346">
        <w:rPr>
          <w:rFonts w:ascii="Times New Roman" w:hAnsi="Times New Roman" w:cs="Times New Roman"/>
        </w:rPr>
        <w:t>preambolu</w:t>
      </w:r>
      <w:proofErr w:type="spellEnd"/>
      <w:r w:rsidRPr="005C4346">
        <w:rPr>
          <w:rFonts w:ascii="Times New Roman" w:hAnsi="Times New Roman" w:cs="Times New Roman"/>
        </w:rPr>
        <w:t xml:space="preserve"> ma jgħidx li gazzetta tfisser Gazzetta tal-Gvern.</w:t>
      </w:r>
    </w:p>
    <w:p w14:paraId="3FDEB4DA" w14:textId="77777777" w:rsidR="005C4346" w:rsidRPr="005C4346" w:rsidRDefault="005C4346" w:rsidP="005C4346">
      <w:pPr>
        <w:spacing w:after="0" w:line="240" w:lineRule="auto"/>
        <w:jc w:val="both"/>
        <w:rPr>
          <w:rFonts w:ascii="Times New Roman" w:hAnsi="Times New Roman" w:cs="Times New Roman"/>
        </w:rPr>
      </w:pPr>
    </w:p>
    <w:p w14:paraId="5DCCF6D2"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Jekk m’hemmx ...</w:t>
      </w:r>
    </w:p>
    <w:p w14:paraId="1B25B826" w14:textId="77777777" w:rsidR="005C4346" w:rsidRPr="005C4346" w:rsidRDefault="005C4346" w:rsidP="005C4346">
      <w:pPr>
        <w:spacing w:after="0" w:line="240" w:lineRule="auto"/>
        <w:jc w:val="both"/>
        <w:rPr>
          <w:rFonts w:ascii="Times New Roman" w:hAnsi="Times New Roman" w:cs="Times New Roman"/>
        </w:rPr>
      </w:pPr>
    </w:p>
    <w:p w14:paraId="679BF9F0" w14:textId="231529DE"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w:t>
      </w:r>
      <w:r w:rsidR="00C36718">
        <w:rPr>
          <w:rFonts w:ascii="Times New Roman" w:hAnsi="Times New Roman" w:cs="Times New Roman"/>
        </w:rPr>
        <w:t>Is-segretarja qed tgħid li m</w:t>
      </w:r>
      <w:r w:rsidR="00C36718" w:rsidRPr="005C4346">
        <w:rPr>
          <w:rFonts w:ascii="Times New Roman" w:hAnsi="Times New Roman" w:cs="Times New Roman"/>
        </w:rPr>
        <w:t xml:space="preserve">eta jkunu qed jirreferu għal gazzetta oħra normalment jgħidu </w:t>
      </w:r>
      <w:r w:rsidR="00C36718">
        <w:rPr>
          <w:rFonts w:ascii="Times New Roman" w:hAnsi="Times New Roman" w:cs="Times New Roman"/>
        </w:rPr>
        <w:t>“</w:t>
      </w:r>
      <w:r w:rsidR="00C36718" w:rsidRPr="005C4346">
        <w:rPr>
          <w:rFonts w:ascii="Times New Roman" w:hAnsi="Times New Roman" w:cs="Times New Roman"/>
        </w:rPr>
        <w:t>ġurnal</w:t>
      </w:r>
      <w:r w:rsidR="00C36718">
        <w:rPr>
          <w:rFonts w:ascii="Times New Roman" w:hAnsi="Times New Roman" w:cs="Times New Roman"/>
        </w:rPr>
        <w:t>”</w:t>
      </w:r>
      <w:r w:rsidR="00C36718" w:rsidRPr="005C4346">
        <w:rPr>
          <w:rFonts w:ascii="Times New Roman" w:hAnsi="Times New Roman" w:cs="Times New Roman"/>
        </w:rPr>
        <w:t>.</w:t>
      </w:r>
      <w:r w:rsidR="00C36718">
        <w:rPr>
          <w:rFonts w:ascii="Times New Roman" w:hAnsi="Times New Roman" w:cs="Times New Roman"/>
        </w:rPr>
        <w:t xml:space="preserve"> </w:t>
      </w:r>
      <w:proofErr w:type="spellStart"/>
      <w:r w:rsidRPr="005C4346">
        <w:rPr>
          <w:rFonts w:ascii="Times New Roman" w:hAnsi="Times New Roman" w:cs="Times New Roman"/>
        </w:rPr>
        <w:t>Miftehmin</w:t>
      </w:r>
      <w:proofErr w:type="spellEnd"/>
      <w:r w:rsidRPr="005C4346">
        <w:rPr>
          <w:rFonts w:ascii="Times New Roman" w:hAnsi="Times New Roman" w:cs="Times New Roman"/>
        </w:rPr>
        <w:t>. Tajjeb.</w:t>
      </w:r>
    </w:p>
    <w:p w14:paraId="65D0651F" w14:textId="77777777" w:rsidR="005C4346" w:rsidRPr="005C4346" w:rsidRDefault="005C4346" w:rsidP="005C4346">
      <w:pPr>
        <w:spacing w:after="0" w:line="240" w:lineRule="auto"/>
        <w:jc w:val="both"/>
        <w:rPr>
          <w:rFonts w:ascii="Times New Roman" w:hAnsi="Times New Roman" w:cs="Times New Roman"/>
        </w:rPr>
      </w:pPr>
    </w:p>
    <w:p w14:paraId="06C4368C"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Rimarki? (Onor. Membri: </w:t>
      </w:r>
      <w:proofErr w:type="spellStart"/>
      <w:r w:rsidRPr="005C4346">
        <w:rPr>
          <w:rFonts w:ascii="Times New Roman" w:hAnsi="Times New Roman" w:cs="Times New Roman"/>
        </w:rPr>
        <w:t>No</w:t>
      </w:r>
      <w:proofErr w:type="spellEnd"/>
      <w:r w:rsidRPr="005C4346">
        <w:rPr>
          <w:rFonts w:ascii="Times New Roman" w:hAnsi="Times New Roman" w:cs="Times New Roman"/>
        </w:rPr>
        <w:t xml:space="preserve">) Il-mistoqsija hi li Klawsola 11Ċ Ġdida tkun moqrija t-Tieni Darba. Dawk favur? (Onor. Membri: </w:t>
      </w:r>
      <w:proofErr w:type="spellStart"/>
      <w:r w:rsidRPr="005C4346">
        <w:rPr>
          <w:rFonts w:ascii="Times New Roman" w:hAnsi="Times New Roman" w:cs="Times New Roman"/>
        </w:rPr>
        <w:t>Aye</w:t>
      </w:r>
      <w:proofErr w:type="spellEnd"/>
      <w:r w:rsidRPr="005C4346">
        <w:rPr>
          <w:rFonts w:ascii="Times New Roman" w:hAnsi="Times New Roman" w:cs="Times New Roman"/>
        </w:rPr>
        <w:t xml:space="preserve">) Dawk kontra? </w:t>
      </w:r>
      <w:proofErr w:type="spellStart"/>
      <w:r w:rsidRPr="005C4346">
        <w:rPr>
          <w:rFonts w:ascii="Times New Roman" w:hAnsi="Times New Roman" w:cs="Times New Roman"/>
        </w:rPr>
        <w:t>Agreed</w:t>
      </w:r>
      <w:proofErr w:type="spellEnd"/>
      <w:r w:rsidRPr="005C4346">
        <w:rPr>
          <w:rFonts w:ascii="Times New Roman" w:hAnsi="Times New Roman" w:cs="Times New Roman"/>
        </w:rPr>
        <w:t>.</w:t>
      </w:r>
    </w:p>
    <w:p w14:paraId="306D5BFF" w14:textId="77777777" w:rsidR="005C4346" w:rsidRPr="005C4346" w:rsidRDefault="005C4346" w:rsidP="005C4346">
      <w:pPr>
        <w:spacing w:after="0" w:line="240" w:lineRule="auto"/>
        <w:jc w:val="both"/>
        <w:rPr>
          <w:rFonts w:ascii="Times New Roman" w:hAnsi="Times New Roman" w:cs="Times New Roman"/>
        </w:rPr>
      </w:pPr>
    </w:p>
    <w:p w14:paraId="6E6F15E2"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 xml:space="preserve">Il-mozzjoni għaddiet </w:t>
      </w:r>
      <w:proofErr w:type="spellStart"/>
      <w:r w:rsidRPr="005C4346">
        <w:rPr>
          <w:rFonts w:ascii="Times New Roman" w:hAnsi="Times New Roman" w:cs="Times New Roman"/>
          <w:i/>
          <w:iCs/>
        </w:rPr>
        <w:t>nem</w:t>
      </w:r>
      <w:proofErr w:type="spellEnd"/>
      <w:r w:rsidRPr="005C4346">
        <w:rPr>
          <w:rFonts w:ascii="Times New Roman" w:hAnsi="Times New Roman" w:cs="Times New Roman"/>
          <w:i/>
          <w:iCs/>
        </w:rPr>
        <w:t xml:space="preserve">. </w:t>
      </w:r>
      <w:proofErr w:type="spellStart"/>
      <w:r w:rsidRPr="005C4346">
        <w:rPr>
          <w:rFonts w:ascii="Times New Roman" w:hAnsi="Times New Roman" w:cs="Times New Roman"/>
          <w:i/>
          <w:iCs/>
        </w:rPr>
        <w:t>con</w:t>
      </w:r>
      <w:proofErr w:type="spellEnd"/>
      <w:r w:rsidRPr="005C4346">
        <w:rPr>
          <w:rFonts w:ascii="Times New Roman" w:hAnsi="Times New Roman" w:cs="Times New Roman"/>
          <w:i/>
          <w:iCs/>
        </w:rPr>
        <w:t>. u Klawsola 11Ċ Ġdida ġiet moqrija t-Tieni Darba.</w:t>
      </w:r>
    </w:p>
    <w:p w14:paraId="36A76D8C" w14:textId="77777777" w:rsidR="005C4346" w:rsidRPr="005C4346" w:rsidRDefault="005C4346" w:rsidP="005C4346">
      <w:pPr>
        <w:spacing w:after="0" w:line="240" w:lineRule="auto"/>
        <w:ind w:left="720"/>
        <w:jc w:val="both"/>
        <w:rPr>
          <w:rFonts w:ascii="Times New Roman" w:hAnsi="Times New Roman" w:cs="Times New Roman"/>
        </w:rPr>
      </w:pPr>
    </w:p>
    <w:p w14:paraId="502263CF"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Il-Ministru.</w:t>
      </w:r>
    </w:p>
    <w:p w14:paraId="525BCEC5" w14:textId="77777777" w:rsidR="005C4346" w:rsidRPr="005C4346" w:rsidRDefault="005C4346" w:rsidP="005C4346">
      <w:pPr>
        <w:spacing w:after="0" w:line="240" w:lineRule="auto"/>
        <w:jc w:val="both"/>
        <w:rPr>
          <w:rFonts w:ascii="Times New Roman" w:hAnsi="Times New Roman" w:cs="Times New Roman"/>
        </w:rPr>
      </w:pPr>
    </w:p>
    <w:p w14:paraId="27183BDA"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Sur President, </w:t>
      </w:r>
      <w:proofErr w:type="spellStart"/>
      <w:r w:rsidRPr="005C4346">
        <w:rPr>
          <w:rFonts w:ascii="Times New Roman" w:hAnsi="Times New Roman" w:cs="Times New Roman"/>
        </w:rPr>
        <w:t>nipproponi</w:t>
      </w:r>
      <w:proofErr w:type="spellEnd"/>
      <w:r w:rsidRPr="005C4346">
        <w:rPr>
          <w:rFonts w:ascii="Times New Roman" w:hAnsi="Times New Roman" w:cs="Times New Roman"/>
        </w:rPr>
        <w:t xml:space="preserve"> li Klawsola 11Ċ Ġdida tkun tifforma parti mill-Abbozz ta’ Liġi.</w:t>
      </w:r>
    </w:p>
    <w:p w14:paraId="67BCDD54" w14:textId="77777777" w:rsidR="005C4346" w:rsidRPr="005C4346" w:rsidRDefault="005C4346" w:rsidP="005C4346">
      <w:pPr>
        <w:spacing w:after="0" w:line="240" w:lineRule="auto"/>
        <w:jc w:val="both"/>
        <w:rPr>
          <w:rFonts w:ascii="Times New Roman" w:hAnsi="Times New Roman" w:cs="Times New Roman"/>
        </w:rPr>
      </w:pPr>
    </w:p>
    <w:p w14:paraId="5383D620"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Rimarki? (Onor. Membri: </w:t>
      </w:r>
      <w:proofErr w:type="spellStart"/>
      <w:r w:rsidRPr="005C4346">
        <w:rPr>
          <w:rFonts w:ascii="Times New Roman" w:hAnsi="Times New Roman" w:cs="Times New Roman"/>
        </w:rPr>
        <w:t>No</w:t>
      </w:r>
      <w:proofErr w:type="spellEnd"/>
      <w:r w:rsidRPr="005C4346">
        <w:rPr>
          <w:rFonts w:ascii="Times New Roman" w:hAnsi="Times New Roman" w:cs="Times New Roman"/>
        </w:rPr>
        <w:t xml:space="preserve">) Il-mistoqsija hi li Klawsola 11Ċ Ġdida tkun </w:t>
      </w:r>
      <w:r w:rsidRPr="005C4346">
        <w:rPr>
          <w:rFonts w:ascii="Times New Roman" w:hAnsi="Times New Roman" w:cs="Times New Roman"/>
        </w:rPr>
        <w:lastRenderedPageBreak/>
        <w:t xml:space="preserve">tifforma parti mill-Abbozz ta’ Liġi. Dawk favur? (Onor. Membri: </w:t>
      </w:r>
      <w:proofErr w:type="spellStart"/>
      <w:r w:rsidRPr="005C4346">
        <w:rPr>
          <w:rFonts w:ascii="Times New Roman" w:hAnsi="Times New Roman" w:cs="Times New Roman"/>
        </w:rPr>
        <w:t>Aye</w:t>
      </w:r>
      <w:proofErr w:type="spellEnd"/>
      <w:r w:rsidRPr="005C4346">
        <w:rPr>
          <w:rFonts w:ascii="Times New Roman" w:hAnsi="Times New Roman" w:cs="Times New Roman"/>
        </w:rPr>
        <w:t xml:space="preserve">) Dawk kontra? </w:t>
      </w:r>
      <w:proofErr w:type="spellStart"/>
      <w:r w:rsidRPr="005C4346">
        <w:rPr>
          <w:rFonts w:ascii="Times New Roman" w:hAnsi="Times New Roman" w:cs="Times New Roman"/>
        </w:rPr>
        <w:t>Agreed</w:t>
      </w:r>
      <w:proofErr w:type="spellEnd"/>
      <w:r w:rsidRPr="005C4346">
        <w:rPr>
          <w:rFonts w:ascii="Times New Roman" w:hAnsi="Times New Roman" w:cs="Times New Roman"/>
        </w:rPr>
        <w:t>.</w:t>
      </w:r>
    </w:p>
    <w:p w14:paraId="03BA7813" w14:textId="77777777" w:rsidR="005C4346" w:rsidRPr="005C4346" w:rsidRDefault="005C4346" w:rsidP="005C4346">
      <w:pPr>
        <w:spacing w:after="0" w:line="240" w:lineRule="auto"/>
        <w:jc w:val="both"/>
        <w:rPr>
          <w:rFonts w:ascii="Times New Roman" w:hAnsi="Times New Roman" w:cs="Times New Roman"/>
        </w:rPr>
      </w:pPr>
    </w:p>
    <w:p w14:paraId="239D1A57"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 xml:space="preserve">Klawsola 11Ċ Ġdida għaddiet </w:t>
      </w:r>
      <w:proofErr w:type="spellStart"/>
      <w:r w:rsidRPr="005C4346">
        <w:rPr>
          <w:rFonts w:ascii="Times New Roman" w:hAnsi="Times New Roman" w:cs="Times New Roman"/>
          <w:i/>
          <w:iCs/>
        </w:rPr>
        <w:t>nem</w:t>
      </w:r>
      <w:proofErr w:type="spellEnd"/>
      <w:r w:rsidRPr="005C4346">
        <w:rPr>
          <w:rFonts w:ascii="Times New Roman" w:hAnsi="Times New Roman" w:cs="Times New Roman"/>
          <w:i/>
          <w:iCs/>
        </w:rPr>
        <w:t xml:space="preserve">. </w:t>
      </w:r>
      <w:proofErr w:type="spellStart"/>
      <w:r w:rsidRPr="005C4346">
        <w:rPr>
          <w:rFonts w:ascii="Times New Roman" w:hAnsi="Times New Roman" w:cs="Times New Roman"/>
          <w:i/>
          <w:iCs/>
        </w:rPr>
        <w:t>con</w:t>
      </w:r>
      <w:proofErr w:type="spellEnd"/>
      <w:r w:rsidRPr="005C4346">
        <w:rPr>
          <w:rFonts w:ascii="Times New Roman" w:hAnsi="Times New Roman" w:cs="Times New Roman"/>
          <w:i/>
          <w:iCs/>
        </w:rPr>
        <w:t>. u ġiet ordnata biex issir parti mill-Abbozz ta’ Liġi.</w:t>
      </w:r>
    </w:p>
    <w:p w14:paraId="5D08403D" w14:textId="77777777" w:rsidR="005C4346" w:rsidRPr="005C4346" w:rsidRDefault="005C4346" w:rsidP="005C4346">
      <w:pPr>
        <w:spacing w:after="0" w:line="240" w:lineRule="auto"/>
        <w:jc w:val="both"/>
        <w:rPr>
          <w:rFonts w:ascii="Times New Roman" w:hAnsi="Times New Roman" w:cs="Times New Roman"/>
          <w:i/>
          <w:iCs/>
        </w:rPr>
      </w:pPr>
    </w:p>
    <w:p w14:paraId="20954CB0" w14:textId="77777777" w:rsidR="005C4346" w:rsidRPr="005C4346" w:rsidRDefault="005C4346" w:rsidP="005C4346">
      <w:pPr>
        <w:spacing w:after="0" w:line="240" w:lineRule="auto"/>
        <w:jc w:val="both"/>
        <w:rPr>
          <w:rFonts w:ascii="Times New Roman" w:hAnsi="Times New Roman" w:cs="Times New Roman"/>
        </w:rPr>
      </w:pPr>
    </w:p>
    <w:p w14:paraId="1AABBE54" w14:textId="77777777" w:rsidR="005C4346" w:rsidRPr="005C4346" w:rsidRDefault="005C4346" w:rsidP="005C4346">
      <w:pPr>
        <w:spacing w:after="0" w:line="240" w:lineRule="auto"/>
        <w:jc w:val="both"/>
        <w:rPr>
          <w:rFonts w:ascii="Times New Roman" w:hAnsi="Times New Roman" w:cs="Times New Roman"/>
          <w:b/>
          <w:bCs/>
        </w:rPr>
      </w:pPr>
      <w:r w:rsidRPr="005C4346">
        <w:rPr>
          <w:rFonts w:ascii="Times New Roman" w:hAnsi="Times New Roman" w:cs="Times New Roman"/>
          <w:b/>
          <w:bCs/>
        </w:rPr>
        <w:t>KLAWSOLA 11D ĠDIDA</w:t>
      </w:r>
    </w:p>
    <w:p w14:paraId="49B14D72" w14:textId="77777777" w:rsidR="005C4346" w:rsidRPr="005C4346" w:rsidRDefault="005C4346" w:rsidP="005C4346">
      <w:pPr>
        <w:spacing w:after="0" w:line="240" w:lineRule="auto"/>
        <w:jc w:val="both"/>
        <w:rPr>
          <w:rFonts w:ascii="Times New Roman" w:hAnsi="Times New Roman" w:cs="Times New Roman"/>
          <w:b/>
          <w:bCs/>
        </w:rPr>
      </w:pPr>
    </w:p>
    <w:p w14:paraId="31F4D958" w14:textId="77777777" w:rsidR="005C4346" w:rsidRPr="005C4346" w:rsidRDefault="005C4346" w:rsidP="005C4346">
      <w:pPr>
        <w:spacing w:after="0" w:line="240" w:lineRule="auto"/>
        <w:jc w:val="both"/>
        <w:rPr>
          <w:rFonts w:ascii="Times New Roman" w:hAnsi="Times New Roman" w:cs="Times New Roman"/>
          <w:b/>
          <w:bCs/>
        </w:rPr>
      </w:pPr>
      <w:r w:rsidRPr="005C4346">
        <w:rPr>
          <w:rFonts w:ascii="Times New Roman" w:hAnsi="Times New Roman" w:cs="Times New Roman"/>
          <w:b/>
          <w:bCs/>
        </w:rPr>
        <w:t>NEW CLAUSE 11D</w:t>
      </w:r>
    </w:p>
    <w:p w14:paraId="1942D106" w14:textId="77777777" w:rsidR="005C4346" w:rsidRPr="005C4346" w:rsidRDefault="005C4346" w:rsidP="005C4346">
      <w:pPr>
        <w:spacing w:after="0" w:line="240" w:lineRule="auto"/>
        <w:ind w:left="567"/>
        <w:jc w:val="both"/>
        <w:rPr>
          <w:rFonts w:ascii="Times New Roman" w:hAnsi="Times New Roman" w:cs="Times New Roman"/>
        </w:rPr>
      </w:pPr>
    </w:p>
    <w:p w14:paraId="335994AB"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Il-Ministru.</w:t>
      </w:r>
    </w:p>
    <w:p w14:paraId="0EA93486" w14:textId="77777777" w:rsidR="005C4346" w:rsidRPr="005C4346" w:rsidRDefault="005C4346" w:rsidP="005C4346">
      <w:pPr>
        <w:spacing w:after="0" w:line="240" w:lineRule="auto"/>
        <w:jc w:val="both"/>
        <w:rPr>
          <w:rFonts w:ascii="Times New Roman" w:hAnsi="Times New Roman" w:cs="Times New Roman"/>
        </w:rPr>
      </w:pPr>
    </w:p>
    <w:p w14:paraId="0C50A856"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Sur President, nitlob il-permess biex </w:t>
      </w:r>
      <w:proofErr w:type="spellStart"/>
      <w:r w:rsidRPr="005C4346">
        <w:rPr>
          <w:rFonts w:ascii="Times New Roman" w:hAnsi="Times New Roman" w:cs="Times New Roman"/>
        </w:rPr>
        <w:t>inressaq</w:t>
      </w:r>
      <w:proofErr w:type="spellEnd"/>
      <w:r w:rsidRPr="005C4346">
        <w:rPr>
          <w:rFonts w:ascii="Times New Roman" w:hAnsi="Times New Roman" w:cs="Times New Roman"/>
        </w:rPr>
        <w:t xml:space="preserve"> Klawsola 11D Ġdida għall-Ewwel Qari.</w:t>
      </w:r>
    </w:p>
    <w:p w14:paraId="521627DB"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L-</w:t>
      </w:r>
      <w:proofErr w:type="spellStart"/>
      <w:r w:rsidRPr="005C4346">
        <w:rPr>
          <w:rFonts w:ascii="Times New Roman" w:hAnsi="Times New Roman" w:cs="Times New Roman"/>
          <w:i/>
          <w:iCs/>
        </w:rPr>
        <w:t>Iskrivana</w:t>
      </w:r>
      <w:proofErr w:type="spellEnd"/>
      <w:r w:rsidRPr="005C4346">
        <w:rPr>
          <w:rFonts w:ascii="Times New Roman" w:hAnsi="Times New Roman" w:cs="Times New Roman"/>
          <w:i/>
          <w:iCs/>
        </w:rPr>
        <w:t xml:space="preserve"> tal-Kumitat qrat in-nota marġinali u din il-klawsola tqieset li </w:t>
      </w:r>
      <w:proofErr w:type="spellStart"/>
      <w:r w:rsidRPr="005C4346">
        <w:rPr>
          <w:rFonts w:ascii="Times New Roman" w:hAnsi="Times New Roman" w:cs="Times New Roman"/>
          <w:i/>
          <w:iCs/>
        </w:rPr>
        <w:t>nqrat</w:t>
      </w:r>
      <w:proofErr w:type="spellEnd"/>
      <w:r w:rsidRPr="005C4346">
        <w:rPr>
          <w:rFonts w:ascii="Times New Roman" w:hAnsi="Times New Roman" w:cs="Times New Roman"/>
          <w:i/>
          <w:iCs/>
        </w:rPr>
        <w:t xml:space="preserve"> l-Ewwel Darba skont l-Ordni Permanenti Nru 101.</w:t>
      </w:r>
    </w:p>
    <w:p w14:paraId="3703DE0B" w14:textId="77777777" w:rsidR="005C4346" w:rsidRPr="005C4346" w:rsidRDefault="005C4346" w:rsidP="005C4346">
      <w:pPr>
        <w:spacing w:after="0" w:line="240" w:lineRule="auto"/>
        <w:jc w:val="both"/>
        <w:rPr>
          <w:rFonts w:ascii="Times New Roman" w:hAnsi="Times New Roman" w:cs="Times New Roman"/>
        </w:rPr>
      </w:pPr>
    </w:p>
    <w:p w14:paraId="2A6A0B89"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Sur President, </w:t>
      </w:r>
      <w:proofErr w:type="spellStart"/>
      <w:r w:rsidRPr="005C4346">
        <w:rPr>
          <w:rFonts w:ascii="Times New Roman" w:hAnsi="Times New Roman" w:cs="Times New Roman"/>
        </w:rPr>
        <w:t>nipproponi</w:t>
      </w:r>
      <w:proofErr w:type="spellEnd"/>
      <w:r w:rsidRPr="005C4346">
        <w:rPr>
          <w:rFonts w:ascii="Times New Roman" w:hAnsi="Times New Roman" w:cs="Times New Roman"/>
        </w:rPr>
        <w:t xml:space="preserve"> t-Tieni Qari ta’ Klawsola 11D Ġdida:</w:t>
      </w:r>
    </w:p>
    <w:p w14:paraId="414961CF" w14:textId="77777777" w:rsidR="005C4346" w:rsidRPr="005C4346" w:rsidRDefault="005C4346" w:rsidP="005C4346">
      <w:pPr>
        <w:spacing w:after="0" w:line="240" w:lineRule="auto"/>
        <w:jc w:val="both"/>
        <w:rPr>
          <w:rFonts w:ascii="Times New Roman" w:hAnsi="Times New Roman" w:cs="Times New Roman"/>
        </w:rPr>
      </w:pPr>
    </w:p>
    <w:p w14:paraId="373A1046" w14:textId="77777777" w:rsidR="005C4346" w:rsidRPr="005C4346" w:rsidRDefault="005C4346" w:rsidP="005C4346">
      <w:pPr>
        <w:spacing w:after="0" w:line="240" w:lineRule="auto"/>
        <w:ind w:left="425" w:hanging="426"/>
        <w:jc w:val="both"/>
        <w:rPr>
          <w:rFonts w:ascii="Times New Roman" w:hAnsi="Times New Roman" w:cs="Times New Roman"/>
        </w:rPr>
      </w:pPr>
      <w:r w:rsidRPr="005C4346">
        <w:rPr>
          <w:rFonts w:ascii="Times New Roman" w:hAnsi="Times New Roman" w:cs="Times New Roman"/>
        </w:rPr>
        <w:t>G” Minnufih wara l-Klawsola 11Ċ Ġdida għandha tiġi miżjuda l-klawsola ġdida li ġejja:</w:t>
      </w:r>
    </w:p>
    <w:p w14:paraId="498F319C" w14:textId="77777777" w:rsidR="005C4346" w:rsidRPr="005C4346" w:rsidRDefault="005C4346" w:rsidP="005C4346">
      <w:pPr>
        <w:spacing w:after="0" w:line="240" w:lineRule="auto"/>
        <w:ind w:left="425"/>
        <w:jc w:val="both"/>
        <w:rPr>
          <w:rFonts w:ascii="Times New Roman" w:hAnsi="Times New Roman" w:cs="Times New Roman"/>
        </w:rPr>
      </w:pPr>
    </w:p>
    <w:p w14:paraId="156F01E5" w14:textId="77777777" w:rsidR="005C4346" w:rsidRPr="005C4346" w:rsidRDefault="005C4346" w:rsidP="005C4346">
      <w:pPr>
        <w:spacing w:after="0" w:line="240" w:lineRule="auto"/>
        <w:ind w:left="425"/>
        <w:jc w:val="both"/>
        <w:rPr>
          <w:rFonts w:ascii="Times New Roman" w:hAnsi="Times New Roman" w:cs="Times New Roman"/>
        </w:rPr>
      </w:pPr>
      <w:r w:rsidRPr="005C4346">
        <w:rPr>
          <w:rFonts w:ascii="Times New Roman" w:hAnsi="Times New Roman" w:cs="Times New Roman"/>
        </w:rPr>
        <w:t>“Emenda tal-artikolu 14D tal-Att prinċipali.</w:t>
      </w:r>
    </w:p>
    <w:p w14:paraId="5EA867F6" w14:textId="77777777" w:rsidR="005C4346" w:rsidRPr="005C4346" w:rsidRDefault="005C4346" w:rsidP="005C4346">
      <w:pPr>
        <w:spacing w:after="0" w:line="240" w:lineRule="auto"/>
        <w:ind w:left="425"/>
        <w:jc w:val="both"/>
        <w:rPr>
          <w:rFonts w:ascii="Times New Roman" w:hAnsi="Times New Roman" w:cs="Times New Roman"/>
          <w:b/>
          <w:bCs/>
        </w:rPr>
      </w:pPr>
    </w:p>
    <w:p w14:paraId="7DA923ED" w14:textId="77777777" w:rsidR="005C4346" w:rsidRPr="005C4346" w:rsidRDefault="005C4346" w:rsidP="005C4346">
      <w:pPr>
        <w:spacing w:after="0" w:line="240" w:lineRule="auto"/>
        <w:ind w:left="425"/>
        <w:jc w:val="both"/>
        <w:rPr>
          <w:rFonts w:ascii="Times New Roman" w:hAnsi="Times New Roman" w:cs="Times New Roman"/>
        </w:rPr>
      </w:pPr>
      <w:r w:rsidRPr="005C4346">
        <w:rPr>
          <w:rFonts w:ascii="Times New Roman" w:hAnsi="Times New Roman" w:cs="Times New Roman"/>
          <w:b/>
          <w:bCs/>
        </w:rPr>
        <w:t>11D.</w:t>
      </w:r>
      <w:r w:rsidRPr="005C4346">
        <w:rPr>
          <w:rFonts w:ascii="Times New Roman" w:hAnsi="Times New Roman" w:cs="Times New Roman"/>
        </w:rPr>
        <w:t xml:space="preserve"> Fil-paragrafu (b) tal-artikolu 14D tal-Att prinċipali l-kliem “elfejn u ħames mitt euro (€2,500)” għandhom jiġu sostitwiti bil-kliem “erbat elef u ħames mitt euro (€4,500)”.”.</w:t>
      </w:r>
    </w:p>
    <w:p w14:paraId="5CD439F3" w14:textId="77777777" w:rsidR="005C4346" w:rsidRPr="005C4346" w:rsidRDefault="005C4346" w:rsidP="005C4346">
      <w:pPr>
        <w:spacing w:after="0" w:line="240" w:lineRule="auto"/>
        <w:ind w:left="425"/>
        <w:jc w:val="both"/>
        <w:rPr>
          <w:rFonts w:ascii="Times New Roman" w:hAnsi="Times New Roman" w:cs="Times New Roman"/>
        </w:rPr>
      </w:pPr>
    </w:p>
    <w:p w14:paraId="54C00D0C" w14:textId="77777777" w:rsidR="005C4346" w:rsidRPr="005C4346" w:rsidRDefault="005C4346" w:rsidP="005C4346">
      <w:pPr>
        <w:spacing w:after="0" w:line="240" w:lineRule="auto"/>
        <w:ind w:left="425" w:hanging="426"/>
        <w:jc w:val="both"/>
        <w:rPr>
          <w:rFonts w:ascii="Times New Roman" w:hAnsi="Times New Roman" w:cs="Times New Roman"/>
        </w:rPr>
      </w:pPr>
      <w:r w:rsidRPr="005C4346">
        <w:rPr>
          <w:rFonts w:ascii="Times New Roman" w:hAnsi="Times New Roman" w:cs="Times New Roman"/>
        </w:rPr>
        <w:t xml:space="preserve">“G” </w:t>
      </w:r>
      <w:proofErr w:type="spellStart"/>
      <w:r w:rsidRPr="005C4346">
        <w:rPr>
          <w:rFonts w:ascii="Times New Roman" w:hAnsi="Times New Roman" w:cs="Times New Roman"/>
        </w:rPr>
        <w:t>Immediately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after</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new</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clause</w:t>
      </w:r>
      <w:proofErr w:type="spellEnd"/>
      <w:r w:rsidRPr="005C4346">
        <w:rPr>
          <w:rFonts w:ascii="Times New Roman" w:hAnsi="Times New Roman" w:cs="Times New Roman"/>
        </w:rPr>
        <w:t xml:space="preserve"> 11C </w:t>
      </w:r>
      <w:proofErr w:type="spellStart"/>
      <w:r w:rsidRPr="005C4346">
        <w:rPr>
          <w:rFonts w:ascii="Times New Roman" w:hAnsi="Times New Roman" w:cs="Times New Roman"/>
        </w:rPr>
        <w:t>there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added</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following</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new</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clause</w:t>
      </w:r>
      <w:proofErr w:type="spellEnd"/>
      <w:r w:rsidRPr="005C4346">
        <w:rPr>
          <w:rFonts w:ascii="Times New Roman" w:hAnsi="Times New Roman" w:cs="Times New Roman"/>
        </w:rPr>
        <w:t>:</w:t>
      </w:r>
    </w:p>
    <w:p w14:paraId="66C1632B" w14:textId="77777777" w:rsidR="005C4346" w:rsidRPr="005C4346" w:rsidRDefault="005C4346" w:rsidP="005C4346">
      <w:pPr>
        <w:spacing w:after="0" w:line="240" w:lineRule="auto"/>
        <w:ind w:left="425"/>
        <w:jc w:val="both"/>
        <w:rPr>
          <w:rFonts w:ascii="Times New Roman" w:hAnsi="Times New Roman" w:cs="Times New Roman"/>
        </w:rPr>
      </w:pPr>
    </w:p>
    <w:p w14:paraId="24065259" w14:textId="77777777" w:rsidR="005C4346" w:rsidRPr="005C4346" w:rsidRDefault="005C4346" w:rsidP="005C4346">
      <w:pPr>
        <w:spacing w:after="0" w:line="240" w:lineRule="auto"/>
        <w:ind w:left="425"/>
        <w:jc w:val="both"/>
        <w:rPr>
          <w:rFonts w:ascii="Times New Roman" w:hAnsi="Times New Roman" w:cs="Times New Roman"/>
        </w:rPr>
      </w:pPr>
      <w:r w:rsidRPr="005C4346">
        <w:rPr>
          <w:rFonts w:ascii="Times New Roman" w:hAnsi="Times New Roman" w:cs="Times New Roman"/>
        </w:rPr>
        <w:t>“</w:t>
      </w:r>
      <w:proofErr w:type="spellStart"/>
      <w:r w:rsidRPr="005C4346">
        <w:rPr>
          <w:rFonts w:ascii="Times New Roman" w:hAnsi="Times New Roman" w:cs="Times New Roman"/>
        </w:rPr>
        <w:t>Amendment</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14D of the </w:t>
      </w:r>
      <w:proofErr w:type="spellStart"/>
      <w:r w:rsidRPr="005C4346">
        <w:rPr>
          <w:rFonts w:ascii="Times New Roman" w:hAnsi="Times New Roman" w:cs="Times New Roman"/>
        </w:rPr>
        <w:t>principal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Act</w:t>
      </w:r>
      <w:proofErr w:type="spellEnd"/>
      <w:r w:rsidRPr="005C4346">
        <w:rPr>
          <w:rFonts w:ascii="Times New Roman" w:hAnsi="Times New Roman" w:cs="Times New Roman"/>
        </w:rPr>
        <w:t>.</w:t>
      </w:r>
    </w:p>
    <w:p w14:paraId="2191DF20" w14:textId="77777777" w:rsidR="005C4346" w:rsidRPr="005C4346" w:rsidRDefault="005C4346" w:rsidP="005C4346">
      <w:pPr>
        <w:spacing w:after="0" w:line="240" w:lineRule="auto"/>
        <w:ind w:left="425"/>
        <w:jc w:val="both"/>
        <w:rPr>
          <w:rFonts w:ascii="Times New Roman" w:hAnsi="Times New Roman" w:cs="Times New Roman"/>
          <w:b/>
          <w:bCs/>
        </w:rPr>
      </w:pPr>
    </w:p>
    <w:p w14:paraId="74298A57" w14:textId="77777777" w:rsidR="005C4346" w:rsidRPr="005C4346" w:rsidRDefault="005C4346" w:rsidP="005C4346">
      <w:pPr>
        <w:spacing w:after="0" w:line="240" w:lineRule="auto"/>
        <w:ind w:left="425"/>
        <w:jc w:val="both"/>
        <w:rPr>
          <w:rFonts w:ascii="Times New Roman" w:hAnsi="Times New Roman" w:cs="Times New Roman"/>
        </w:rPr>
      </w:pPr>
      <w:r w:rsidRPr="005C4346">
        <w:rPr>
          <w:rFonts w:ascii="Times New Roman" w:hAnsi="Times New Roman" w:cs="Times New Roman"/>
          <w:b/>
          <w:bCs/>
        </w:rPr>
        <w:t>11D.</w:t>
      </w:r>
      <w:r w:rsidRPr="005C4346">
        <w:rPr>
          <w:rFonts w:ascii="Times New Roman" w:hAnsi="Times New Roman" w:cs="Times New Roman"/>
        </w:rPr>
        <w:t xml:space="preserve"> In </w:t>
      </w:r>
      <w:proofErr w:type="spellStart"/>
      <w:r w:rsidRPr="005C4346">
        <w:rPr>
          <w:rFonts w:ascii="Times New Roman" w:hAnsi="Times New Roman" w:cs="Times New Roman"/>
        </w:rPr>
        <w:t>paragraph</w:t>
      </w:r>
      <w:proofErr w:type="spellEnd"/>
      <w:r w:rsidRPr="005C4346">
        <w:rPr>
          <w:rFonts w:ascii="Times New Roman" w:hAnsi="Times New Roman" w:cs="Times New Roman"/>
        </w:rPr>
        <w:t xml:space="preserve"> (b) of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14D of the </w:t>
      </w:r>
      <w:proofErr w:type="spellStart"/>
      <w:r w:rsidRPr="005C4346">
        <w:rPr>
          <w:rFonts w:ascii="Times New Roman" w:hAnsi="Times New Roman" w:cs="Times New Roman"/>
        </w:rPr>
        <w:t>principal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Act</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words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two</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thousand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five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hundred</w:t>
      </w:r>
      <w:proofErr w:type="spellEnd"/>
      <w:r w:rsidRPr="005C4346">
        <w:rPr>
          <w:rFonts w:ascii="Times New Roman" w:hAnsi="Times New Roman" w:cs="Times New Roman"/>
        </w:rPr>
        <w:t xml:space="preserve"> euro (€2,500)”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substituted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words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four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thousand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five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hundred</w:t>
      </w:r>
      <w:proofErr w:type="spellEnd"/>
      <w:r w:rsidRPr="005C4346">
        <w:rPr>
          <w:rFonts w:ascii="Times New Roman" w:hAnsi="Times New Roman" w:cs="Times New Roman"/>
        </w:rPr>
        <w:t xml:space="preserve"> euro (€4,500)”.”. </w:t>
      </w:r>
    </w:p>
    <w:p w14:paraId="78AD22E3" w14:textId="77777777" w:rsidR="005C4346" w:rsidRPr="005C4346" w:rsidRDefault="005C4346" w:rsidP="005C4346">
      <w:pPr>
        <w:spacing w:after="0" w:line="240" w:lineRule="auto"/>
        <w:ind w:left="425"/>
        <w:jc w:val="both"/>
        <w:rPr>
          <w:rFonts w:ascii="Times New Roman" w:hAnsi="Times New Roman" w:cs="Times New Roman"/>
        </w:rPr>
      </w:pPr>
    </w:p>
    <w:p w14:paraId="25206543"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rPr>
        <w:t xml:space="preserve">Kif imħabbar </w:t>
      </w:r>
      <w:proofErr w:type="spellStart"/>
      <w:r w:rsidRPr="005C4346">
        <w:rPr>
          <w:rFonts w:ascii="Times New Roman" w:hAnsi="Times New Roman" w:cs="Times New Roman"/>
        </w:rPr>
        <w:t>fid-dikors</w:t>
      </w:r>
      <w:proofErr w:type="spellEnd"/>
      <w:r w:rsidRPr="005C4346">
        <w:rPr>
          <w:rFonts w:ascii="Times New Roman" w:hAnsi="Times New Roman" w:cs="Times New Roman"/>
        </w:rPr>
        <w:t xml:space="preserve"> tal-Baġit it-tnaqqis mill-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li għalih ikunu eliġibbli individwu li jħallas miżati għalih innifsu jew f’isem membru tal-familja tiegħu fir-rigward ta’ residenza f’dar privata għall-anzjani, jew għall-persuni b’diżabilità, jew f’ċentru ta’ serħan għall-persuni b’diżabilità se jiżdied </w:t>
      </w:r>
      <w:proofErr w:type="spellStart"/>
      <w:r w:rsidRPr="005C4346">
        <w:rPr>
          <w:rFonts w:ascii="Times New Roman" w:hAnsi="Times New Roman" w:cs="Times New Roman"/>
        </w:rPr>
        <w:t>għall-year</w:t>
      </w:r>
      <w:proofErr w:type="spellEnd"/>
      <w:r w:rsidRPr="005C4346">
        <w:rPr>
          <w:rFonts w:ascii="Times New Roman" w:hAnsi="Times New Roman" w:cs="Times New Roman"/>
        </w:rPr>
        <w:t xml:space="preserve"> of assessment 2027. </w:t>
      </w:r>
    </w:p>
    <w:p w14:paraId="42EF6662" w14:textId="77777777" w:rsidR="005C4346" w:rsidRPr="005C4346" w:rsidRDefault="005C4346" w:rsidP="005C4346">
      <w:pPr>
        <w:spacing w:after="0" w:line="240" w:lineRule="auto"/>
        <w:jc w:val="both"/>
        <w:rPr>
          <w:rFonts w:ascii="Times New Roman" w:hAnsi="Times New Roman" w:cs="Times New Roman"/>
          <w:b/>
          <w:bCs/>
        </w:rPr>
      </w:pPr>
      <w:r w:rsidRPr="005C4346">
        <w:rPr>
          <w:rFonts w:ascii="Times New Roman" w:hAnsi="Times New Roman" w:cs="Times New Roman"/>
          <w:b/>
          <w:bCs/>
        </w:rPr>
        <w:t>IĊ-CHAIRPERSON:</w:t>
      </w:r>
      <w:r w:rsidRPr="005C4346">
        <w:rPr>
          <w:rFonts w:ascii="Times New Roman" w:hAnsi="Times New Roman" w:cs="Times New Roman"/>
        </w:rPr>
        <w:t xml:space="preserve"> Rimarki? (Onor. Membri: </w:t>
      </w:r>
      <w:proofErr w:type="spellStart"/>
      <w:r w:rsidRPr="005C4346">
        <w:rPr>
          <w:rFonts w:ascii="Times New Roman" w:hAnsi="Times New Roman" w:cs="Times New Roman"/>
        </w:rPr>
        <w:t>No</w:t>
      </w:r>
      <w:proofErr w:type="spellEnd"/>
      <w:r w:rsidRPr="005C4346">
        <w:rPr>
          <w:rFonts w:ascii="Times New Roman" w:hAnsi="Times New Roman" w:cs="Times New Roman"/>
        </w:rPr>
        <w:t xml:space="preserve">) Il-mistoqsija hi li Klawsola 11D Ġdida tkun moqrija t-Tieni Darba. Dawk favur? (Onor. Membri: </w:t>
      </w:r>
      <w:proofErr w:type="spellStart"/>
      <w:r w:rsidRPr="005C4346">
        <w:rPr>
          <w:rFonts w:ascii="Times New Roman" w:hAnsi="Times New Roman" w:cs="Times New Roman"/>
        </w:rPr>
        <w:t>Aye</w:t>
      </w:r>
      <w:proofErr w:type="spellEnd"/>
      <w:r w:rsidRPr="005C4346">
        <w:rPr>
          <w:rFonts w:ascii="Times New Roman" w:hAnsi="Times New Roman" w:cs="Times New Roman"/>
        </w:rPr>
        <w:t xml:space="preserve">) Dawk kontra? </w:t>
      </w:r>
      <w:proofErr w:type="spellStart"/>
      <w:r w:rsidRPr="005C4346">
        <w:rPr>
          <w:rFonts w:ascii="Times New Roman" w:hAnsi="Times New Roman" w:cs="Times New Roman"/>
        </w:rPr>
        <w:t>Agreed</w:t>
      </w:r>
      <w:proofErr w:type="spellEnd"/>
      <w:r w:rsidRPr="005C4346">
        <w:rPr>
          <w:rFonts w:ascii="Times New Roman" w:hAnsi="Times New Roman" w:cs="Times New Roman"/>
        </w:rPr>
        <w:t>.</w:t>
      </w:r>
    </w:p>
    <w:p w14:paraId="7537A8AC" w14:textId="77777777" w:rsidR="005C4346" w:rsidRPr="005C4346" w:rsidRDefault="005C4346" w:rsidP="005C4346">
      <w:pPr>
        <w:spacing w:after="0" w:line="240" w:lineRule="auto"/>
        <w:jc w:val="both"/>
        <w:rPr>
          <w:rFonts w:ascii="Times New Roman" w:hAnsi="Times New Roman" w:cs="Times New Roman"/>
          <w:b/>
          <w:bCs/>
        </w:rPr>
      </w:pPr>
    </w:p>
    <w:p w14:paraId="734EBDFA"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 xml:space="preserve">Il-mozzjoni għaddiet </w:t>
      </w:r>
      <w:proofErr w:type="spellStart"/>
      <w:r w:rsidRPr="005C4346">
        <w:rPr>
          <w:rFonts w:ascii="Times New Roman" w:hAnsi="Times New Roman" w:cs="Times New Roman"/>
          <w:i/>
          <w:iCs/>
        </w:rPr>
        <w:t>nem</w:t>
      </w:r>
      <w:proofErr w:type="spellEnd"/>
      <w:r w:rsidRPr="005C4346">
        <w:rPr>
          <w:rFonts w:ascii="Times New Roman" w:hAnsi="Times New Roman" w:cs="Times New Roman"/>
          <w:i/>
          <w:iCs/>
        </w:rPr>
        <w:t xml:space="preserve">. </w:t>
      </w:r>
      <w:proofErr w:type="spellStart"/>
      <w:r w:rsidRPr="005C4346">
        <w:rPr>
          <w:rFonts w:ascii="Times New Roman" w:hAnsi="Times New Roman" w:cs="Times New Roman"/>
          <w:i/>
          <w:iCs/>
        </w:rPr>
        <w:t>con</w:t>
      </w:r>
      <w:proofErr w:type="spellEnd"/>
      <w:r w:rsidRPr="005C4346">
        <w:rPr>
          <w:rFonts w:ascii="Times New Roman" w:hAnsi="Times New Roman" w:cs="Times New Roman"/>
          <w:i/>
          <w:iCs/>
        </w:rPr>
        <w:t>. u l-Klawsola 11D Ġdida ġiet moqrija t-Tieni Darba.</w:t>
      </w:r>
    </w:p>
    <w:p w14:paraId="2EDB0473" w14:textId="77777777" w:rsidR="005C4346" w:rsidRPr="005C4346" w:rsidRDefault="005C4346" w:rsidP="005C4346">
      <w:pPr>
        <w:spacing w:after="0" w:line="240" w:lineRule="auto"/>
        <w:ind w:left="720"/>
        <w:jc w:val="both"/>
        <w:rPr>
          <w:rFonts w:ascii="Times New Roman" w:hAnsi="Times New Roman" w:cs="Times New Roman"/>
        </w:rPr>
      </w:pPr>
    </w:p>
    <w:p w14:paraId="23468785"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Il-Ministru.</w:t>
      </w:r>
    </w:p>
    <w:p w14:paraId="63C9C7B1" w14:textId="77777777" w:rsidR="005C4346" w:rsidRPr="005C4346" w:rsidRDefault="005C4346" w:rsidP="005C4346">
      <w:pPr>
        <w:spacing w:after="0" w:line="240" w:lineRule="auto"/>
        <w:jc w:val="both"/>
        <w:rPr>
          <w:rFonts w:ascii="Times New Roman" w:hAnsi="Times New Roman" w:cs="Times New Roman"/>
        </w:rPr>
      </w:pPr>
    </w:p>
    <w:p w14:paraId="4EFEAAFD"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 xml:space="preserve">ONOR. CLYDE CARUANA: </w:t>
      </w:r>
      <w:r w:rsidRPr="005C4346">
        <w:rPr>
          <w:rFonts w:ascii="Times New Roman" w:hAnsi="Times New Roman" w:cs="Times New Roman"/>
        </w:rPr>
        <w:t xml:space="preserve">Sur President, </w:t>
      </w:r>
      <w:proofErr w:type="spellStart"/>
      <w:r w:rsidRPr="005C4346">
        <w:rPr>
          <w:rFonts w:ascii="Times New Roman" w:hAnsi="Times New Roman" w:cs="Times New Roman"/>
        </w:rPr>
        <w:t>nipproponi</w:t>
      </w:r>
      <w:proofErr w:type="spellEnd"/>
      <w:r w:rsidRPr="005C4346">
        <w:rPr>
          <w:rFonts w:ascii="Times New Roman" w:hAnsi="Times New Roman" w:cs="Times New Roman"/>
        </w:rPr>
        <w:t xml:space="preserve"> li Klawsola 11D Ġdida tkun tifforma parti mill-Abbozz ta’ Liġi.</w:t>
      </w:r>
    </w:p>
    <w:p w14:paraId="1AF29603" w14:textId="77777777" w:rsidR="005C4346" w:rsidRPr="005C4346" w:rsidRDefault="005C4346" w:rsidP="005C4346">
      <w:pPr>
        <w:spacing w:after="0" w:line="240" w:lineRule="auto"/>
        <w:jc w:val="both"/>
        <w:rPr>
          <w:rFonts w:ascii="Times New Roman" w:hAnsi="Times New Roman" w:cs="Times New Roman"/>
        </w:rPr>
      </w:pPr>
    </w:p>
    <w:p w14:paraId="6771AC5B"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Rimarki? (Onor. Membri: </w:t>
      </w:r>
      <w:proofErr w:type="spellStart"/>
      <w:r w:rsidRPr="005C4346">
        <w:rPr>
          <w:rFonts w:ascii="Times New Roman" w:hAnsi="Times New Roman" w:cs="Times New Roman"/>
        </w:rPr>
        <w:t>No</w:t>
      </w:r>
      <w:proofErr w:type="spellEnd"/>
      <w:r w:rsidRPr="005C4346">
        <w:rPr>
          <w:rFonts w:ascii="Times New Roman" w:hAnsi="Times New Roman" w:cs="Times New Roman"/>
        </w:rPr>
        <w:t xml:space="preserve">) Il-mistoqsija hi li Klawsola 11D Ġdida tkun tifforma parti mill-Abbozz ta’ Liġi. Dawk favur? (Onor. Membri: </w:t>
      </w:r>
      <w:proofErr w:type="spellStart"/>
      <w:r w:rsidRPr="005C4346">
        <w:rPr>
          <w:rFonts w:ascii="Times New Roman" w:hAnsi="Times New Roman" w:cs="Times New Roman"/>
        </w:rPr>
        <w:t>Aye</w:t>
      </w:r>
      <w:proofErr w:type="spellEnd"/>
      <w:r w:rsidRPr="005C4346">
        <w:rPr>
          <w:rFonts w:ascii="Times New Roman" w:hAnsi="Times New Roman" w:cs="Times New Roman"/>
        </w:rPr>
        <w:t xml:space="preserve">) Dawk kontra? </w:t>
      </w:r>
      <w:proofErr w:type="spellStart"/>
      <w:r w:rsidRPr="005C4346">
        <w:rPr>
          <w:rFonts w:ascii="Times New Roman" w:hAnsi="Times New Roman" w:cs="Times New Roman"/>
        </w:rPr>
        <w:t>Agreed</w:t>
      </w:r>
      <w:proofErr w:type="spellEnd"/>
      <w:r w:rsidRPr="005C4346">
        <w:rPr>
          <w:rFonts w:ascii="Times New Roman" w:hAnsi="Times New Roman" w:cs="Times New Roman"/>
        </w:rPr>
        <w:t>.</w:t>
      </w:r>
    </w:p>
    <w:p w14:paraId="0EEE12E7" w14:textId="77777777" w:rsidR="005C4346" w:rsidRPr="005C4346" w:rsidRDefault="005C4346" w:rsidP="005C4346">
      <w:pPr>
        <w:spacing w:after="0" w:line="240" w:lineRule="auto"/>
        <w:jc w:val="both"/>
        <w:rPr>
          <w:rFonts w:ascii="Times New Roman" w:hAnsi="Times New Roman" w:cs="Times New Roman"/>
        </w:rPr>
      </w:pPr>
    </w:p>
    <w:p w14:paraId="5E57D459"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 xml:space="preserve">Klawsola 11D Ġdida għaddiet </w:t>
      </w:r>
      <w:proofErr w:type="spellStart"/>
      <w:r w:rsidRPr="005C4346">
        <w:rPr>
          <w:rFonts w:ascii="Times New Roman" w:hAnsi="Times New Roman" w:cs="Times New Roman"/>
          <w:i/>
          <w:iCs/>
        </w:rPr>
        <w:t>nem</w:t>
      </w:r>
      <w:proofErr w:type="spellEnd"/>
      <w:r w:rsidRPr="005C4346">
        <w:rPr>
          <w:rFonts w:ascii="Times New Roman" w:hAnsi="Times New Roman" w:cs="Times New Roman"/>
          <w:i/>
          <w:iCs/>
        </w:rPr>
        <w:t xml:space="preserve">. </w:t>
      </w:r>
      <w:proofErr w:type="spellStart"/>
      <w:r w:rsidRPr="005C4346">
        <w:rPr>
          <w:rFonts w:ascii="Times New Roman" w:hAnsi="Times New Roman" w:cs="Times New Roman"/>
          <w:i/>
          <w:iCs/>
        </w:rPr>
        <w:t>con</w:t>
      </w:r>
      <w:proofErr w:type="spellEnd"/>
      <w:r w:rsidRPr="005C4346">
        <w:rPr>
          <w:rFonts w:ascii="Times New Roman" w:hAnsi="Times New Roman" w:cs="Times New Roman"/>
          <w:i/>
          <w:iCs/>
        </w:rPr>
        <w:t>. u ġiet ordnata biex issir parti mill-Abbozz ta’ Liġi.</w:t>
      </w:r>
    </w:p>
    <w:p w14:paraId="6A7A4F85" w14:textId="77777777" w:rsidR="005C4346" w:rsidRDefault="005C4346" w:rsidP="005C4346">
      <w:pPr>
        <w:spacing w:after="0" w:line="240" w:lineRule="auto"/>
        <w:jc w:val="both"/>
        <w:rPr>
          <w:rFonts w:ascii="Times New Roman" w:hAnsi="Times New Roman" w:cs="Times New Roman"/>
          <w:i/>
          <w:iCs/>
        </w:rPr>
      </w:pPr>
    </w:p>
    <w:p w14:paraId="5EDE4B75" w14:textId="77777777" w:rsidR="00264DD6" w:rsidRPr="005C4346" w:rsidRDefault="00264DD6" w:rsidP="005C4346">
      <w:pPr>
        <w:spacing w:after="0" w:line="240" w:lineRule="auto"/>
        <w:jc w:val="both"/>
        <w:rPr>
          <w:rFonts w:ascii="Times New Roman" w:hAnsi="Times New Roman" w:cs="Times New Roman"/>
          <w:i/>
          <w:iCs/>
        </w:rPr>
      </w:pPr>
    </w:p>
    <w:p w14:paraId="71497E73" w14:textId="77777777" w:rsidR="005C4346" w:rsidRPr="005C4346" w:rsidRDefault="005C4346" w:rsidP="005C4346">
      <w:pPr>
        <w:spacing w:after="0" w:line="240" w:lineRule="auto"/>
        <w:jc w:val="both"/>
        <w:rPr>
          <w:rFonts w:ascii="Times New Roman" w:hAnsi="Times New Roman" w:cs="Times New Roman"/>
          <w:b/>
          <w:bCs/>
        </w:rPr>
      </w:pPr>
      <w:r w:rsidRPr="005C4346">
        <w:rPr>
          <w:rFonts w:ascii="Times New Roman" w:hAnsi="Times New Roman" w:cs="Times New Roman"/>
          <w:b/>
          <w:bCs/>
        </w:rPr>
        <w:t>KLAWSOLA 11E ĠDIDA</w:t>
      </w:r>
    </w:p>
    <w:p w14:paraId="2B84F984" w14:textId="77777777" w:rsidR="005C4346" w:rsidRPr="005C4346" w:rsidRDefault="005C4346" w:rsidP="005C4346">
      <w:pPr>
        <w:spacing w:after="0" w:line="240" w:lineRule="auto"/>
        <w:jc w:val="both"/>
        <w:rPr>
          <w:rFonts w:ascii="Times New Roman" w:hAnsi="Times New Roman" w:cs="Times New Roman"/>
          <w:b/>
          <w:bCs/>
        </w:rPr>
      </w:pPr>
    </w:p>
    <w:p w14:paraId="2764FA9F" w14:textId="77777777" w:rsidR="005C4346" w:rsidRPr="005C4346" w:rsidRDefault="005C4346" w:rsidP="005C4346">
      <w:pPr>
        <w:spacing w:after="0" w:line="240" w:lineRule="auto"/>
        <w:jc w:val="both"/>
        <w:rPr>
          <w:rFonts w:ascii="Times New Roman" w:hAnsi="Times New Roman" w:cs="Times New Roman"/>
          <w:b/>
          <w:bCs/>
        </w:rPr>
      </w:pPr>
      <w:r w:rsidRPr="005C4346">
        <w:rPr>
          <w:rFonts w:ascii="Times New Roman" w:hAnsi="Times New Roman" w:cs="Times New Roman"/>
          <w:b/>
          <w:bCs/>
        </w:rPr>
        <w:t>NEW CLAUSE 11E</w:t>
      </w:r>
    </w:p>
    <w:p w14:paraId="67EF6C0B" w14:textId="77777777" w:rsidR="005C4346" w:rsidRPr="005C4346" w:rsidRDefault="005C4346" w:rsidP="005C4346">
      <w:pPr>
        <w:spacing w:after="0" w:line="240" w:lineRule="auto"/>
        <w:jc w:val="both"/>
        <w:rPr>
          <w:rFonts w:ascii="Times New Roman" w:hAnsi="Times New Roman" w:cs="Times New Roman"/>
          <w:b/>
          <w:bCs/>
        </w:rPr>
      </w:pPr>
    </w:p>
    <w:p w14:paraId="6710CA5F"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Sur President, nitlob il-permess biex </w:t>
      </w:r>
      <w:proofErr w:type="spellStart"/>
      <w:r w:rsidRPr="005C4346">
        <w:rPr>
          <w:rFonts w:ascii="Times New Roman" w:hAnsi="Times New Roman" w:cs="Times New Roman"/>
        </w:rPr>
        <w:t>inressaq</w:t>
      </w:r>
      <w:proofErr w:type="spellEnd"/>
      <w:r w:rsidRPr="005C4346">
        <w:rPr>
          <w:rFonts w:ascii="Times New Roman" w:hAnsi="Times New Roman" w:cs="Times New Roman"/>
        </w:rPr>
        <w:t xml:space="preserve"> Klawsola 11E Ġdida għall-Ewwel Qari.</w:t>
      </w:r>
    </w:p>
    <w:p w14:paraId="0A307954" w14:textId="77777777" w:rsidR="005C4346" w:rsidRPr="005C4346" w:rsidRDefault="005C4346" w:rsidP="005C4346">
      <w:pPr>
        <w:spacing w:after="0" w:line="240" w:lineRule="auto"/>
        <w:jc w:val="both"/>
        <w:rPr>
          <w:rFonts w:ascii="Times New Roman" w:hAnsi="Times New Roman" w:cs="Times New Roman"/>
        </w:rPr>
      </w:pPr>
    </w:p>
    <w:p w14:paraId="00AB44B1"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L-</w:t>
      </w:r>
      <w:proofErr w:type="spellStart"/>
      <w:r w:rsidRPr="005C4346">
        <w:rPr>
          <w:rFonts w:ascii="Times New Roman" w:hAnsi="Times New Roman" w:cs="Times New Roman"/>
          <w:i/>
          <w:iCs/>
        </w:rPr>
        <w:t>Iskrivana</w:t>
      </w:r>
      <w:proofErr w:type="spellEnd"/>
      <w:r w:rsidRPr="005C4346">
        <w:rPr>
          <w:rFonts w:ascii="Times New Roman" w:hAnsi="Times New Roman" w:cs="Times New Roman"/>
          <w:i/>
          <w:iCs/>
        </w:rPr>
        <w:t xml:space="preserve"> tal-Kumitat qrat in-nota marġinali u din il-klawsola tqieset li </w:t>
      </w:r>
      <w:proofErr w:type="spellStart"/>
      <w:r w:rsidRPr="005C4346">
        <w:rPr>
          <w:rFonts w:ascii="Times New Roman" w:hAnsi="Times New Roman" w:cs="Times New Roman"/>
          <w:i/>
          <w:iCs/>
        </w:rPr>
        <w:t>nqrat</w:t>
      </w:r>
      <w:proofErr w:type="spellEnd"/>
      <w:r w:rsidRPr="005C4346">
        <w:rPr>
          <w:rFonts w:ascii="Times New Roman" w:hAnsi="Times New Roman" w:cs="Times New Roman"/>
          <w:i/>
          <w:iCs/>
        </w:rPr>
        <w:t xml:space="preserve"> l-Ewwel Darba skont l-Ordni Permanenti Nru 101.</w:t>
      </w:r>
    </w:p>
    <w:p w14:paraId="4576DE1E" w14:textId="77777777" w:rsidR="005C4346" w:rsidRPr="005C4346" w:rsidRDefault="005C4346" w:rsidP="005C4346">
      <w:pPr>
        <w:spacing w:after="0" w:line="240" w:lineRule="auto"/>
        <w:jc w:val="both"/>
        <w:rPr>
          <w:rFonts w:ascii="Times New Roman" w:hAnsi="Times New Roman" w:cs="Times New Roman"/>
        </w:rPr>
      </w:pPr>
    </w:p>
    <w:p w14:paraId="7C33F7FE"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 :</w:t>
      </w:r>
      <w:r w:rsidRPr="005C4346">
        <w:rPr>
          <w:rFonts w:ascii="Times New Roman" w:hAnsi="Times New Roman" w:cs="Times New Roman"/>
        </w:rPr>
        <w:t xml:space="preserve"> Sur President, </w:t>
      </w:r>
      <w:proofErr w:type="spellStart"/>
      <w:r w:rsidRPr="005C4346">
        <w:rPr>
          <w:rFonts w:ascii="Times New Roman" w:hAnsi="Times New Roman" w:cs="Times New Roman"/>
        </w:rPr>
        <w:t>nipproponi</w:t>
      </w:r>
      <w:proofErr w:type="spellEnd"/>
      <w:r w:rsidRPr="005C4346">
        <w:rPr>
          <w:rFonts w:ascii="Times New Roman" w:hAnsi="Times New Roman" w:cs="Times New Roman"/>
        </w:rPr>
        <w:t xml:space="preserve"> t-Tieni Qari ta’ klawsola 11E Ġdida: </w:t>
      </w:r>
    </w:p>
    <w:p w14:paraId="70BDC16F" w14:textId="77777777" w:rsidR="005C4346" w:rsidRPr="005C4346" w:rsidRDefault="005C4346" w:rsidP="005C4346">
      <w:pPr>
        <w:spacing w:after="0" w:line="240" w:lineRule="auto"/>
        <w:jc w:val="both"/>
        <w:rPr>
          <w:rFonts w:ascii="Times New Roman" w:hAnsi="Times New Roman" w:cs="Times New Roman"/>
        </w:rPr>
      </w:pPr>
    </w:p>
    <w:p w14:paraId="3AB2AA66" w14:textId="77777777" w:rsidR="005C4346" w:rsidRPr="005C4346" w:rsidRDefault="005C4346" w:rsidP="005C4346">
      <w:pPr>
        <w:spacing w:after="0" w:line="240" w:lineRule="auto"/>
        <w:ind w:left="426" w:hanging="426"/>
        <w:jc w:val="both"/>
        <w:rPr>
          <w:rFonts w:ascii="Times New Roman" w:hAnsi="Times New Roman" w:cs="Times New Roman"/>
        </w:rPr>
      </w:pPr>
      <w:r w:rsidRPr="005C4346">
        <w:rPr>
          <w:rFonts w:ascii="Times New Roman" w:hAnsi="Times New Roman" w:cs="Times New Roman"/>
        </w:rPr>
        <w:t>“H” Minnufih wara l-klawsola 11D ġdida għandha tiġi miżjuda l-klawsola ġdida li ġejja:</w:t>
      </w:r>
    </w:p>
    <w:p w14:paraId="733FD442" w14:textId="77777777" w:rsidR="005C4346" w:rsidRPr="005C4346" w:rsidRDefault="005C4346" w:rsidP="005C4346">
      <w:pPr>
        <w:spacing w:after="0" w:line="240" w:lineRule="auto"/>
        <w:ind w:left="426"/>
        <w:jc w:val="both"/>
        <w:rPr>
          <w:rFonts w:ascii="Times New Roman" w:hAnsi="Times New Roman" w:cs="Times New Roman"/>
          <w:b/>
          <w:bCs/>
        </w:rPr>
      </w:pPr>
    </w:p>
    <w:p w14:paraId="72BED392"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lang w:val="pt-BR"/>
        </w:rPr>
        <w:t xml:space="preserve">“Emenda tal-artikolu 49A tal-Att </w:t>
      </w:r>
      <w:r w:rsidRPr="005C4346">
        <w:rPr>
          <w:rFonts w:ascii="Times New Roman" w:hAnsi="Times New Roman" w:cs="Times New Roman"/>
        </w:rPr>
        <w:t>prinċipali.</w:t>
      </w:r>
    </w:p>
    <w:p w14:paraId="1DC781F3" w14:textId="77777777" w:rsidR="005C4346" w:rsidRPr="005C4346" w:rsidRDefault="005C4346" w:rsidP="005C4346">
      <w:pPr>
        <w:spacing w:after="0" w:line="240" w:lineRule="auto"/>
        <w:ind w:left="426"/>
        <w:jc w:val="both"/>
        <w:rPr>
          <w:rFonts w:ascii="Times New Roman" w:hAnsi="Times New Roman" w:cs="Times New Roman"/>
        </w:rPr>
      </w:pPr>
    </w:p>
    <w:p w14:paraId="09D10F23"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b/>
          <w:bCs/>
        </w:rPr>
        <w:t>11E.</w:t>
      </w:r>
      <w:r w:rsidRPr="005C4346">
        <w:rPr>
          <w:rFonts w:ascii="Times New Roman" w:hAnsi="Times New Roman" w:cs="Times New Roman"/>
        </w:rPr>
        <w:t xml:space="preserve"> Fil-paragrafu (b) </w:t>
      </w:r>
      <w:proofErr w:type="spellStart"/>
      <w:r w:rsidRPr="005C4346">
        <w:rPr>
          <w:rFonts w:ascii="Times New Roman" w:hAnsi="Times New Roman" w:cs="Times New Roman"/>
        </w:rPr>
        <w:t>tas-subartikolu</w:t>
      </w:r>
      <w:proofErr w:type="spellEnd"/>
      <w:r w:rsidRPr="005C4346">
        <w:rPr>
          <w:rFonts w:ascii="Times New Roman" w:hAnsi="Times New Roman" w:cs="Times New Roman"/>
        </w:rPr>
        <w:t xml:space="preserve"> (5) tal-artikolu 49A tal-Att prinċipali l-kliem “skont l-artikolu 56(1)(b)(i)” għandhom jiġu sostitwiti bil-kliem “skont id-dispożizzjonijiet tal-artikolu 56(1)(b) li jkunu applikabbli </w:t>
      </w:r>
      <w:proofErr w:type="spellStart"/>
      <w:r w:rsidRPr="005C4346">
        <w:rPr>
          <w:rFonts w:ascii="Times New Roman" w:hAnsi="Times New Roman" w:cs="Times New Roman"/>
        </w:rPr>
        <w:t>għall-income</w:t>
      </w:r>
      <w:proofErr w:type="spellEnd"/>
      <w:r w:rsidRPr="005C4346">
        <w:rPr>
          <w:rFonts w:ascii="Times New Roman" w:hAnsi="Times New Roman" w:cs="Times New Roman"/>
        </w:rPr>
        <w:t xml:space="preserve"> taxxabbli tal-imsemmi </w:t>
      </w:r>
      <w:proofErr w:type="spellStart"/>
      <w:r w:rsidRPr="005C4346">
        <w:rPr>
          <w:rFonts w:ascii="Times New Roman" w:hAnsi="Times New Roman" w:cs="Times New Roman"/>
        </w:rPr>
        <w:t>konjuġi</w:t>
      </w:r>
      <w:proofErr w:type="spellEnd"/>
      <w:r w:rsidRPr="005C4346">
        <w:rPr>
          <w:rFonts w:ascii="Times New Roman" w:hAnsi="Times New Roman" w:cs="Times New Roman"/>
        </w:rPr>
        <w:t>”.”.</w:t>
      </w:r>
    </w:p>
    <w:p w14:paraId="343E6C9C" w14:textId="77777777" w:rsidR="005C4346" w:rsidRPr="005C4346" w:rsidRDefault="005C4346" w:rsidP="005C4346">
      <w:pPr>
        <w:spacing w:after="0" w:line="240" w:lineRule="auto"/>
        <w:ind w:left="426"/>
        <w:jc w:val="both"/>
        <w:rPr>
          <w:rFonts w:ascii="Times New Roman" w:hAnsi="Times New Roman" w:cs="Times New Roman"/>
          <w:b/>
          <w:bCs/>
        </w:rPr>
      </w:pPr>
    </w:p>
    <w:p w14:paraId="59D96DAB" w14:textId="77777777" w:rsidR="005C4346" w:rsidRPr="005C4346" w:rsidRDefault="005C4346" w:rsidP="005C4346">
      <w:pPr>
        <w:spacing w:after="0" w:line="240" w:lineRule="auto"/>
        <w:ind w:left="426" w:hanging="426"/>
        <w:jc w:val="both"/>
        <w:rPr>
          <w:rFonts w:ascii="Times New Roman" w:hAnsi="Times New Roman" w:cs="Times New Roman"/>
        </w:rPr>
      </w:pPr>
      <w:r w:rsidRPr="005C4346">
        <w:rPr>
          <w:rFonts w:ascii="Times New Roman" w:hAnsi="Times New Roman" w:cs="Times New Roman"/>
        </w:rPr>
        <w:t xml:space="preserve">“H” </w:t>
      </w:r>
      <w:proofErr w:type="spellStart"/>
      <w:r w:rsidRPr="005C4346">
        <w:rPr>
          <w:rFonts w:ascii="Times New Roman" w:hAnsi="Times New Roman" w:cs="Times New Roman"/>
        </w:rPr>
        <w:t>Immediately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after</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new</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clause</w:t>
      </w:r>
      <w:proofErr w:type="spellEnd"/>
      <w:r w:rsidRPr="005C4346">
        <w:rPr>
          <w:rFonts w:ascii="Times New Roman" w:hAnsi="Times New Roman" w:cs="Times New Roman"/>
        </w:rPr>
        <w:t xml:space="preserve"> 11D </w:t>
      </w:r>
      <w:proofErr w:type="spellStart"/>
      <w:r w:rsidRPr="005C4346">
        <w:rPr>
          <w:rFonts w:ascii="Times New Roman" w:hAnsi="Times New Roman" w:cs="Times New Roman"/>
        </w:rPr>
        <w:t>there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added</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following</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new</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clause</w:t>
      </w:r>
      <w:proofErr w:type="spellEnd"/>
      <w:r w:rsidRPr="005C4346">
        <w:rPr>
          <w:rFonts w:ascii="Times New Roman" w:hAnsi="Times New Roman" w:cs="Times New Roman"/>
        </w:rPr>
        <w:t>:</w:t>
      </w:r>
    </w:p>
    <w:p w14:paraId="05512087" w14:textId="77777777" w:rsidR="005C4346" w:rsidRPr="005C4346" w:rsidRDefault="005C4346" w:rsidP="005C4346">
      <w:pPr>
        <w:spacing w:after="0" w:line="240" w:lineRule="auto"/>
        <w:ind w:left="426"/>
        <w:jc w:val="both"/>
        <w:rPr>
          <w:rFonts w:ascii="Times New Roman" w:hAnsi="Times New Roman" w:cs="Times New Roman"/>
        </w:rPr>
      </w:pPr>
    </w:p>
    <w:p w14:paraId="145981A2"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lastRenderedPageBreak/>
        <w:t>“</w:t>
      </w:r>
      <w:proofErr w:type="spellStart"/>
      <w:r w:rsidRPr="005C4346">
        <w:rPr>
          <w:rFonts w:ascii="Times New Roman" w:hAnsi="Times New Roman" w:cs="Times New Roman"/>
        </w:rPr>
        <w:t>Amendment</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49A of the </w:t>
      </w:r>
      <w:proofErr w:type="spellStart"/>
      <w:r w:rsidRPr="005C4346">
        <w:rPr>
          <w:rFonts w:ascii="Times New Roman" w:hAnsi="Times New Roman" w:cs="Times New Roman"/>
        </w:rPr>
        <w:t>principal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Act</w:t>
      </w:r>
      <w:proofErr w:type="spellEnd"/>
      <w:r w:rsidRPr="005C4346">
        <w:rPr>
          <w:rFonts w:ascii="Times New Roman" w:hAnsi="Times New Roman" w:cs="Times New Roman"/>
        </w:rPr>
        <w:t xml:space="preserve">. </w:t>
      </w:r>
    </w:p>
    <w:p w14:paraId="48CEEC3B" w14:textId="77777777" w:rsidR="005C4346" w:rsidRPr="005C4346" w:rsidRDefault="005C4346" w:rsidP="005C4346">
      <w:pPr>
        <w:spacing w:after="0" w:line="240" w:lineRule="auto"/>
        <w:ind w:left="426"/>
        <w:jc w:val="both"/>
        <w:rPr>
          <w:rFonts w:ascii="Times New Roman" w:hAnsi="Times New Roman" w:cs="Times New Roman"/>
        </w:rPr>
      </w:pPr>
    </w:p>
    <w:p w14:paraId="45497F1B"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b/>
          <w:bCs/>
        </w:rPr>
        <w:t>11E.</w:t>
      </w:r>
      <w:r w:rsidRPr="005C4346">
        <w:rPr>
          <w:rFonts w:ascii="Times New Roman" w:hAnsi="Times New Roman" w:cs="Times New Roman"/>
        </w:rPr>
        <w:t xml:space="preserve"> In </w:t>
      </w:r>
      <w:proofErr w:type="spellStart"/>
      <w:r w:rsidRPr="005C4346">
        <w:rPr>
          <w:rFonts w:ascii="Times New Roman" w:hAnsi="Times New Roman" w:cs="Times New Roman"/>
        </w:rPr>
        <w:t>paragraph</w:t>
      </w:r>
      <w:proofErr w:type="spellEnd"/>
      <w:r w:rsidRPr="005C4346">
        <w:rPr>
          <w:rFonts w:ascii="Times New Roman" w:hAnsi="Times New Roman" w:cs="Times New Roman"/>
        </w:rPr>
        <w:t xml:space="preserve"> (b) of </w:t>
      </w:r>
      <w:proofErr w:type="spellStart"/>
      <w:r w:rsidRPr="005C4346">
        <w:rPr>
          <w:rFonts w:ascii="Times New Roman" w:hAnsi="Times New Roman" w:cs="Times New Roman"/>
        </w:rPr>
        <w:t>sub-article</w:t>
      </w:r>
      <w:proofErr w:type="spellEnd"/>
      <w:r w:rsidRPr="005C4346">
        <w:rPr>
          <w:rFonts w:ascii="Times New Roman" w:hAnsi="Times New Roman" w:cs="Times New Roman"/>
        </w:rPr>
        <w:t xml:space="preserve"> (5) of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49A of the </w:t>
      </w:r>
      <w:proofErr w:type="spellStart"/>
      <w:r w:rsidRPr="005C4346">
        <w:rPr>
          <w:rFonts w:ascii="Times New Roman" w:hAnsi="Times New Roman" w:cs="Times New Roman"/>
        </w:rPr>
        <w:t>principal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Act</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words</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terms</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56(1)(b)(i)”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substituted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words</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accordance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with</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provisions</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56(1)(b) </w:t>
      </w:r>
      <w:proofErr w:type="spellStart"/>
      <w:r w:rsidRPr="005C4346">
        <w:rPr>
          <w:rFonts w:ascii="Times New Roman" w:hAnsi="Times New Roman" w:cs="Times New Roman"/>
        </w:rPr>
        <w:t>that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are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applicable</w:t>
      </w:r>
      <w:proofErr w:type="spellEnd"/>
      <w:r w:rsidRPr="005C4346">
        <w:rPr>
          <w:rFonts w:ascii="Times New Roman" w:hAnsi="Times New Roman" w:cs="Times New Roman"/>
        </w:rPr>
        <w:t xml:space="preserve"> to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of the </w:t>
      </w:r>
      <w:proofErr w:type="spellStart"/>
      <w:r w:rsidRPr="005C4346">
        <w:rPr>
          <w:rFonts w:ascii="Times New Roman" w:hAnsi="Times New Roman" w:cs="Times New Roman"/>
        </w:rPr>
        <w:t>said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spouse</w:t>
      </w:r>
      <w:proofErr w:type="spellEnd"/>
      <w:r w:rsidRPr="005C4346">
        <w:rPr>
          <w:rFonts w:ascii="Times New Roman" w:hAnsi="Times New Roman" w:cs="Times New Roman"/>
        </w:rPr>
        <w:t>”.”.</w:t>
      </w:r>
    </w:p>
    <w:p w14:paraId="2F9E0953" w14:textId="77777777" w:rsidR="005C4346" w:rsidRPr="005C4346" w:rsidRDefault="005C4346" w:rsidP="005C4346">
      <w:pPr>
        <w:spacing w:after="0" w:line="240" w:lineRule="auto"/>
        <w:ind w:left="720"/>
        <w:jc w:val="both"/>
        <w:rPr>
          <w:rFonts w:ascii="Times New Roman" w:hAnsi="Times New Roman" w:cs="Times New Roman"/>
        </w:rPr>
      </w:pPr>
    </w:p>
    <w:p w14:paraId="5CD878D0"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rPr>
        <w:t xml:space="preserve">Din l-emenda qed tiġi proposta sabiex tiġi aġġustata r-referenza legali fl-artikolu 49A u b’hekk tikkorrispondi mal-kategoriji tat-taxxa l-ġodda mħabbra fid-diskors tal-Baġit. L-iskop huwa li l-qafas legali jirrifletti r-rati ġodda għall-ġenituri b’wild wieħed, kif ukoll ir-rata l-ġodda għal dawk b’żewġ ulied jew iktar kif introdotti fl-artikolu 56 u dan ikun japplika </w:t>
      </w:r>
      <w:proofErr w:type="spellStart"/>
      <w:r w:rsidRPr="005C4346">
        <w:rPr>
          <w:rFonts w:ascii="Times New Roman" w:hAnsi="Times New Roman" w:cs="Times New Roman"/>
        </w:rPr>
        <w:t>għall-year</w:t>
      </w:r>
      <w:proofErr w:type="spellEnd"/>
      <w:r w:rsidRPr="005C4346">
        <w:rPr>
          <w:rFonts w:ascii="Times New Roman" w:hAnsi="Times New Roman" w:cs="Times New Roman"/>
        </w:rPr>
        <w:t xml:space="preserve"> of assessment 2027.</w:t>
      </w:r>
    </w:p>
    <w:p w14:paraId="779F9E39" w14:textId="77777777" w:rsidR="005C4346" w:rsidRPr="005C4346" w:rsidRDefault="005C4346" w:rsidP="005C4346">
      <w:pPr>
        <w:spacing w:after="0" w:line="240" w:lineRule="auto"/>
        <w:ind w:left="720"/>
        <w:jc w:val="both"/>
        <w:rPr>
          <w:rFonts w:ascii="Times New Roman" w:hAnsi="Times New Roman" w:cs="Times New Roman"/>
        </w:rPr>
      </w:pPr>
    </w:p>
    <w:p w14:paraId="4185E8AB"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Aktar rimarki? (Onor. Membri: </w:t>
      </w:r>
      <w:proofErr w:type="spellStart"/>
      <w:r w:rsidRPr="005C4346">
        <w:rPr>
          <w:rFonts w:ascii="Times New Roman" w:hAnsi="Times New Roman" w:cs="Times New Roman"/>
        </w:rPr>
        <w:t>No</w:t>
      </w:r>
      <w:proofErr w:type="spellEnd"/>
      <w:r w:rsidRPr="005C4346">
        <w:rPr>
          <w:rFonts w:ascii="Times New Roman" w:hAnsi="Times New Roman" w:cs="Times New Roman"/>
        </w:rPr>
        <w:t xml:space="preserve">) Il-mistoqsija hi li Klawsola 11E Ġdida tkun moqrija t-Tieni Darba. Dawk favur? (Onor. Membri: </w:t>
      </w:r>
      <w:proofErr w:type="spellStart"/>
      <w:r w:rsidRPr="005C4346">
        <w:rPr>
          <w:rFonts w:ascii="Times New Roman" w:hAnsi="Times New Roman" w:cs="Times New Roman"/>
        </w:rPr>
        <w:t>Aye</w:t>
      </w:r>
      <w:proofErr w:type="spellEnd"/>
      <w:r w:rsidRPr="005C4346">
        <w:rPr>
          <w:rFonts w:ascii="Times New Roman" w:hAnsi="Times New Roman" w:cs="Times New Roman"/>
        </w:rPr>
        <w:t xml:space="preserve">) Dawk kontra? </w:t>
      </w:r>
      <w:proofErr w:type="spellStart"/>
      <w:r w:rsidRPr="005C4346">
        <w:rPr>
          <w:rFonts w:ascii="Times New Roman" w:hAnsi="Times New Roman" w:cs="Times New Roman"/>
        </w:rPr>
        <w:t>Agreed</w:t>
      </w:r>
      <w:proofErr w:type="spellEnd"/>
      <w:r w:rsidRPr="005C4346">
        <w:rPr>
          <w:rFonts w:ascii="Times New Roman" w:hAnsi="Times New Roman" w:cs="Times New Roman"/>
        </w:rPr>
        <w:t>.</w:t>
      </w:r>
    </w:p>
    <w:p w14:paraId="493BBA9E" w14:textId="77777777" w:rsidR="005C4346" w:rsidRPr="005C4346" w:rsidRDefault="005C4346" w:rsidP="005C4346">
      <w:pPr>
        <w:spacing w:after="0" w:line="240" w:lineRule="auto"/>
        <w:jc w:val="both"/>
        <w:rPr>
          <w:rFonts w:ascii="Times New Roman" w:hAnsi="Times New Roman" w:cs="Times New Roman"/>
        </w:rPr>
      </w:pPr>
    </w:p>
    <w:p w14:paraId="137318B7"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 xml:space="preserve">Il-mozzjoni għaddiet </w:t>
      </w:r>
      <w:proofErr w:type="spellStart"/>
      <w:r w:rsidRPr="005C4346">
        <w:rPr>
          <w:rFonts w:ascii="Times New Roman" w:hAnsi="Times New Roman" w:cs="Times New Roman"/>
          <w:i/>
          <w:iCs/>
        </w:rPr>
        <w:t>nem</w:t>
      </w:r>
      <w:proofErr w:type="spellEnd"/>
      <w:r w:rsidRPr="005C4346">
        <w:rPr>
          <w:rFonts w:ascii="Times New Roman" w:hAnsi="Times New Roman" w:cs="Times New Roman"/>
          <w:i/>
          <w:iCs/>
        </w:rPr>
        <w:t xml:space="preserve">. </w:t>
      </w:r>
      <w:proofErr w:type="spellStart"/>
      <w:r w:rsidRPr="005C4346">
        <w:rPr>
          <w:rFonts w:ascii="Times New Roman" w:hAnsi="Times New Roman" w:cs="Times New Roman"/>
          <w:i/>
          <w:iCs/>
        </w:rPr>
        <w:t>con</w:t>
      </w:r>
      <w:proofErr w:type="spellEnd"/>
      <w:r w:rsidRPr="005C4346">
        <w:rPr>
          <w:rFonts w:ascii="Times New Roman" w:hAnsi="Times New Roman" w:cs="Times New Roman"/>
          <w:i/>
          <w:iCs/>
        </w:rPr>
        <w:t>. u Klawsola 11E Ġdida ġiet moqrija t-Tieni Darba.</w:t>
      </w:r>
    </w:p>
    <w:p w14:paraId="4187EBBD" w14:textId="77777777" w:rsidR="005C4346" w:rsidRPr="005C4346" w:rsidRDefault="005C4346" w:rsidP="005C4346">
      <w:pPr>
        <w:spacing w:after="0" w:line="240" w:lineRule="auto"/>
        <w:ind w:left="720"/>
        <w:jc w:val="both"/>
        <w:rPr>
          <w:rFonts w:ascii="Times New Roman" w:hAnsi="Times New Roman" w:cs="Times New Roman"/>
        </w:rPr>
      </w:pPr>
    </w:p>
    <w:p w14:paraId="166B8189"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Il-Ministru.</w:t>
      </w:r>
    </w:p>
    <w:p w14:paraId="35553060" w14:textId="77777777" w:rsidR="005C4346" w:rsidRPr="005C4346" w:rsidRDefault="005C4346" w:rsidP="005C4346">
      <w:pPr>
        <w:spacing w:after="0" w:line="240" w:lineRule="auto"/>
        <w:jc w:val="both"/>
        <w:rPr>
          <w:rFonts w:ascii="Times New Roman" w:hAnsi="Times New Roman" w:cs="Times New Roman"/>
        </w:rPr>
      </w:pPr>
    </w:p>
    <w:p w14:paraId="202D90EB"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Sur President, </w:t>
      </w:r>
      <w:proofErr w:type="spellStart"/>
      <w:r w:rsidRPr="005C4346">
        <w:rPr>
          <w:rFonts w:ascii="Times New Roman" w:hAnsi="Times New Roman" w:cs="Times New Roman"/>
        </w:rPr>
        <w:t>nipproponi</w:t>
      </w:r>
      <w:proofErr w:type="spellEnd"/>
      <w:r w:rsidRPr="005C4346">
        <w:rPr>
          <w:rFonts w:ascii="Times New Roman" w:hAnsi="Times New Roman" w:cs="Times New Roman"/>
        </w:rPr>
        <w:t xml:space="preserve"> li Klawsola 11E Ġdida tkun tifforma parti mill-Abbozz ta’ Liġi.</w:t>
      </w:r>
    </w:p>
    <w:p w14:paraId="0F1D4A23" w14:textId="77777777" w:rsidR="005C4346" w:rsidRPr="005C4346" w:rsidRDefault="005C4346" w:rsidP="005C4346">
      <w:pPr>
        <w:spacing w:after="0" w:line="240" w:lineRule="auto"/>
        <w:jc w:val="both"/>
        <w:rPr>
          <w:rFonts w:ascii="Times New Roman" w:hAnsi="Times New Roman" w:cs="Times New Roman"/>
        </w:rPr>
      </w:pPr>
    </w:p>
    <w:p w14:paraId="71B1CE1E"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Rimarki? (Onor. Membri: </w:t>
      </w:r>
      <w:proofErr w:type="spellStart"/>
      <w:r w:rsidRPr="005C4346">
        <w:rPr>
          <w:rFonts w:ascii="Times New Roman" w:hAnsi="Times New Roman" w:cs="Times New Roman"/>
        </w:rPr>
        <w:t>No</w:t>
      </w:r>
      <w:proofErr w:type="spellEnd"/>
      <w:r w:rsidRPr="005C4346">
        <w:rPr>
          <w:rFonts w:ascii="Times New Roman" w:hAnsi="Times New Roman" w:cs="Times New Roman"/>
        </w:rPr>
        <w:t xml:space="preserve">) Il-mistoqsija hi li Klawsola 11E Ġdida tkun tifforma parti mill-Abbozz ta’ Liġi. Dawk favur? (Onor. Membri: </w:t>
      </w:r>
      <w:proofErr w:type="spellStart"/>
      <w:r w:rsidRPr="005C4346">
        <w:rPr>
          <w:rFonts w:ascii="Times New Roman" w:hAnsi="Times New Roman" w:cs="Times New Roman"/>
        </w:rPr>
        <w:t>Aye</w:t>
      </w:r>
      <w:proofErr w:type="spellEnd"/>
      <w:r w:rsidRPr="005C4346">
        <w:rPr>
          <w:rFonts w:ascii="Times New Roman" w:hAnsi="Times New Roman" w:cs="Times New Roman"/>
        </w:rPr>
        <w:t xml:space="preserve">) Dawk kontra? </w:t>
      </w:r>
      <w:proofErr w:type="spellStart"/>
      <w:r w:rsidRPr="005C4346">
        <w:rPr>
          <w:rFonts w:ascii="Times New Roman" w:hAnsi="Times New Roman" w:cs="Times New Roman"/>
        </w:rPr>
        <w:t>Agreed</w:t>
      </w:r>
      <w:proofErr w:type="spellEnd"/>
      <w:r w:rsidRPr="005C4346">
        <w:rPr>
          <w:rFonts w:ascii="Times New Roman" w:hAnsi="Times New Roman" w:cs="Times New Roman"/>
        </w:rPr>
        <w:t>.</w:t>
      </w:r>
    </w:p>
    <w:p w14:paraId="4D3D57F3" w14:textId="77777777" w:rsidR="005C4346" w:rsidRPr="005C4346" w:rsidRDefault="005C4346" w:rsidP="005C4346">
      <w:pPr>
        <w:spacing w:after="0" w:line="240" w:lineRule="auto"/>
        <w:jc w:val="both"/>
        <w:rPr>
          <w:rFonts w:ascii="Times New Roman" w:hAnsi="Times New Roman" w:cs="Times New Roman"/>
        </w:rPr>
      </w:pPr>
    </w:p>
    <w:p w14:paraId="4563D347"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 xml:space="preserve">Klawsola 11E Ġdida għaddiet </w:t>
      </w:r>
      <w:proofErr w:type="spellStart"/>
      <w:r w:rsidRPr="005C4346">
        <w:rPr>
          <w:rFonts w:ascii="Times New Roman" w:hAnsi="Times New Roman" w:cs="Times New Roman"/>
          <w:i/>
          <w:iCs/>
        </w:rPr>
        <w:t>nem</w:t>
      </w:r>
      <w:proofErr w:type="spellEnd"/>
      <w:r w:rsidRPr="005C4346">
        <w:rPr>
          <w:rFonts w:ascii="Times New Roman" w:hAnsi="Times New Roman" w:cs="Times New Roman"/>
          <w:i/>
          <w:iCs/>
        </w:rPr>
        <w:t xml:space="preserve">. </w:t>
      </w:r>
      <w:proofErr w:type="spellStart"/>
      <w:r w:rsidRPr="005C4346">
        <w:rPr>
          <w:rFonts w:ascii="Times New Roman" w:hAnsi="Times New Roman" w:cs="Times New Roman"/>
          <w:i/>
          <w:iCs/>
        </w:rPr>
        <w:t>con</w:t>
      </w:r>
      <w:proofErr w:type="spellEnd"/>
      <w:r w:rsidRPr="005C4346">
        <w:rPr>
          <w:rFonts w:ascii="Times New Roman" w:hAnsi="Times New Roman" w:cs="Times New Roman"/>
          <w:i/>
          <w:iCs/>
        </w:rPr>
        <w:t>. u ġiet ordnata biex issir parti mill-Abbozz ta’ Liġi.</w:t>
      </w:r>
    </w:p>
    <w:p w14:paraId="21AD2802" w14:textId="77777777" w:rsidR="005C4346" w:rsidRPr="005C4346" w:rsidRDefault="005C4346" w:rsidP="005C4346">
      <w:pPr>
        <w:spacing w:after="0" w:line="240" w:lineRule="auto"/>
        <w:jc w:val="both"/>
        <w:rPr>
          <w:rFonts w:ascii="Times New Roman" w:hAnsi="Times New Roman" w:cs="Times New Roman"/>
          <w:i/>
          <w:iCs/>
        </w:rPr>
      </w:pPr>
    </w:p>
    <w:p w14:paraId="0AE486B5" w14:textId="77777777" w:rsidR="005C4346" w:rsidRPr="005C4346" w:rsidRDefault="005C4346" w:rsidP="005C4346">
      <w:pPr>
        <w:spacing w:after="0" w:line="240" w:lineRule="auto"/>
        <w:jc w:val="both"/>
        <w:rPr>
          <w:rFonts w:ascii="Times New Roman" w:hAnsi="Times New Roman" w:cs="Times New Roman"/>
          <w:i/>
          <w:iCs/>
        </w:rPr>
      </w:pPr>
    </w:p>
    <w:p w14:paraId="7C108725"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Klawsola 12 –</w:t>
      </w:r>
      <w:r w:rsidRPr="005C4346">
        <w:rPr>
          <w:rFonts w:ascii="Times New Roman" w:hAnsi="Times New Roman" w:cs="Times New Roman"/>
        </w:rPr>
        <w:t xml:space="preserve"> Emenda tal-artikolu 56 tal-Att prinċipali.</w:t>
      </w:r>
    </w:p>
    <w:p w14:paraId="211D9BE4" w14:textId="77777777" w:rsidR="005C4346" w:rsidRPr="005C4346" w:rsidRDefault="005C4346" w:rsidP="005C4346">
      <w:pPr>
        <w:spacing w:after="0" w:line="240" w:lineRule="auto"/>
        <w:jc w:val="both"/>
        <w:rPr>
          <w:rFonts w:ascii="Times New Roman" w:hAnsi="Times New Roman" w:cs="Times New Roman"/>
        </w:rPr>
      </w:pPr>
    </w:p>
    <w:p w14:paraId="07F240A4" w14:textId="77777777" w:rsidR="005C4346" w:rsidRPr="005C4346" w:rsidRDefault="005C4346" w:rsidP="005C4346">
      <w:pPr>
        <w:spacing w:after="0" w:line="240" w:lineRule="auto"/>
        <w:jc w:val="both"/>
        <w:rPr>
          <w:rFonts w:ascii="Times New Roman" w:hAnsi="Times New Roman" w:cs="Times New Roman"/>
        </w:rPr>
      </w:pPr>
      <w:proofErr w:type="spellStart"/>
      <w:r w:rsidRPr="005C4346">
        <w:rPr>
          <w:rFonts w:ascii="Times New Roman" w:hAnsi="Times New Roman" w:cs="Times New Roman"/>
          <w:b/>
          <w:bCs/>
        </w:rPr>
        <w:t>Clause</w:t>
      </w:r>
      <w:proofErr w:type="spellEnd"/>
      <w:r w:rsidRPr="005C4346">
        <w:rPr>
          <w:rFonts w:ascii="Times New Roman" w:hAnsi="Times New Roman" w:cs="Times New Roman"/>
          <w:b/>
          <w:bCs/>
        </w:rPr>
        <w:t xml:space="preserve"> 12 –</w:t>
      </w:r>
      <w:r w:rsidRPr="005C4346">
        <w:rPr>
          <w:rFonts w:ascii="Times New Roman" w:hAnsi="Times New Roman" w:cs="Times New Roman"/>
        </w:rPr>
        <w:t xml:space="preserve"> </w:t>
      </w:r>
      <w:proofErr w:type="spellStart"/>
      <w:r w:rsidRPr="005C4346">
        <w:rPr>
          <w:rFonts w:ascii="Times New Roman" w:hAnsi="Times New Roman" w:cs="Times New Roman"/>
        </w:rPr>
        <w:t>Amendment</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56 of the </w:t>
      </w:r>
      <w:proofErr w:type="spellStart"/>
      <w:r w:rsidRPr="005C4346">
        <w:rPr>
          <w:rFonts w:ascii="Times New Roman" w:hAnsi="Times New Roman" w:cs="Times New Roman"/>
        </w:rPr>
        <w:t>principal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Act</w:t>
      </w:r>
      <w:proofErr w:type="spellEnd"/>
      <w:r w:rsidRPr="005C4346">
        <w:rPr>
          <w:rFonts w:ascii="Times New Roman" w:hAnsi="Times New Roman" w:cs="Times New Roman"/>
        </w:rPr>
        <w:t>.</w:t>
      </w:r>
    </w:p>
    <w:p w14:paraId="73A679A4" w14:textId="77777777" w:rsidR="005C4346" w:rsidRPr="005C4346" w:rsidRDefault="005C4346" w:rsidP="005C4346">
      <w:pPr>
        <w:spacing w:after="0" w:line="240" w:lineRule="auto"/>
        <w:jc w:val="both"/>
        <w:rPr>
          <w:rFonts w:ascii="Times New Roman" w:hAnsi="Times New Roman" w:cs="Times New Roman"/>
          <w:b/>
          <w:bCs/>
        </w:rPr>
      </w:pPr>
    </w:p>
    <w:p w14:paraId="54956CE8"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w:t>
      </w:r>
      <w:r w:rsidRPr="005C4346">
        <w:rPr>
          <w:rFonts w:ascii="Times New Roman" w:hAnsi="Times New Roman" w:cs="Times New Roman"/>
          <w:b/>
          <w:bCs/>
        </w:rPr>
        <w:t xml:space="preserve"> </w:t>
      </w:r>
      <w:r w:rsidRPr="005C4346">
        <w:rPr>
          <w:rFonts w:ascii="Times New Roman" w:hAnsi="Times New Roman" w:cs="Times New Roman"/>
        </w:rPr>
        <w:t>Il-Ministru.</w:t>
      </w:r>
    </w:p>
    <w:p w14:paraId="037FE284" w14:textId="77777777" w:rsidR="005C4346" w:rsidRPr="005C4346" w:rsidRDefault="005C4346" w:rsidP="005C4346">
      <w:pPr>
        <w:spacing w:after="0" w:line="240" w:lineRule="auto"/>
        <w:jc w:val="both"/>
        <w:rPr>
          <w:rFonts w:ascii="Times New Roman" w:hAnsi="Times New Roman" w:cs="Times New Roman"/>
        </w:rPr>
      </w:pPr>
    </w:p>
    <w:p w14:paraId="5C219A73"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Kif imħabbar fid-diskors tal-Baġit ġew introdotti rati ġodda għall-miżżewġin u ġenituri b’tifel jew tifla waħda kif </w:t>
      </w:r>
      <w:r w:rsidRPr="005C4346">
        <w:rPr>
          <w:rFonts w:ascii="Times New Roman" w:hAnsi="Times New Roman" w:cs="Times New Roman"/>
        </w:rPr>
        <w:t xml:space="preserve">ukoll rati ġodda għall-miżżewġin u ġenituri b’żewġt itfal jew aktar. </w:t>
      </w:r>
      <w:proofErr w:type="spellStart"/>
      <w:r w:rsidRPr="005C4346">
        <w:rPr>
          <w:rFonts w:ascii="Times New Roman" w:hAnsi="Times New Roman" w:cs="Times New Roman"/>
        </w:rPr>
        <w:t>Għaldaqsant</w:t>
      </w:r>
      <w:proofErr w:type="spellEnd"/>
      <w:r w:rsidRPr="005C4346">
        <w:rPr>
          <w:rFonts w:ascii="Times New Roman" w:hAnsi="Times New Roman" w:cs="Times New Roman"/>
        </w:rPr>
        <w:t xml:space="preserve"> b’din l-emenda qed jiġu introdotti erba’ kategoriji ta’ rati ġodda bi </w:t>
      </w:r>
      <w:proofErr w:type="spellStart"/>
      <w:r w:rsidRPr="005C4346">
        <w:rPr>
          <w:rFonts w:ascii="Times New Roman" w:hAnsi="Times New Roman" w:cs="Times New Roman"/>
        </w:rPr>
        <w:t>thresholds</w:t>
      </w:r>
      <w:proofErr w:type="spellEnd"/>
      <w:r w:rsidRPr="005C4346">
        <w:rPr>
          <w:rFonts w:ascii="Times New Roman" w:hAnsi="Times New Roman" w:cs="Times New Roman"/>
        </w:rPr>
        <w:t xml:space="preserve"> ogħla li jfissru tnaqqis fit-taxxa għall-miżżewġin u ġenituri bit-tfal applikabbli għal </w:t>
      </w:r>
      <w:proofErr w:type="spellStart"/>
      <w:r w:rsidRPr="005C4346">
        <w:rPr>
          <w:rFonts w:ascii="Times New Roman" w:hAnsi="Times New Roman" w:cs="Times New Roman"/>
        </w:rPr>
        <w:t>year</w:t>
      </w:r>
      <w:proofErr w:type="spellEnd"/>
      <w:r w:rsidRPr="005C4346">
        <w:rPr>
          <w:rFonts w:ascii="Times New Roman" w:hAnsi="Times New Roman" w:cs="Times New Roman"/>
        </w:rPr>
        <w:t xml:space="preserve"> of assessment 2027. </w:t>
      </w:r>
    </w:p>
    <w:p w14:paraId="102F05F9" w14:textId="77777777" w:rsidR="005C4346" w:rsidRPr="005C4346" w:rsidRDefault="005C4346" w:rsidP="005C4346">
      <w:pPr>
        <w:spacing w:after="0" w:line="240" w:lineRule="auto"/>
        <w:jc w:val="both"/>
        <w:rPr>
          <w:rFonts w:ascii="Times New Roman" w:hAnsi="Times New Roman" w:cs="Times New Roman"/>
        </w:rPr>
      </w:pPr>
    </w:p>
    <w:p w14:paraId="7704CCEA" w14:textId="77777777" w:rsidR="005C4346" w:rsidRPr="005C4346" w:rsidRDefault="005C4346" w:rsidP="005C4346">
      <w:pPr>
        <w:spacing w:after="0" w:line="240" w:lineRule="auto"/>
        <w:jc w:val="both"/>
        <w:rPr>
          <w:rFonts w:ascii="Times New Roman" w:hAnsi="Times New Roman" w:cs="Times New Roman"/>
        </w:rPr>
      </w:pPr>
      <w:proofErr w:type="spellStart"/>
      <w:r w:rsidRPr="005C4346">
        <w:rPr>
          <w:rFonts w:ascii="Times New Roman" w:hAnsi="Times New Roman" w:cs="Times New Roman"/>
        </w:rPr>
        <w:t>Nipproponi</w:t>
      </w:r>
      <w:proofErr w:type="spellEnd"/>
      <w:r w:rsidRPr="005C4346">
        <w:rPr>
          <w:rFonts w:ascii="Times New Roman" w:hAnsi="Times New Roman" w:cs="Times New Roman"/>
        </w:rPr>
        <w:t xml:space="preserve"> din l-emenda għal klawsola 12:</w:t>
      </w:r>
    </w:p>
    <w:p w14:paraId="0E361456" w14:textId="77777777" w:rsidR="005C4346" w:rsidRPr="005C4346" w:rsidRDefault="005C4346" w:rsidP="005C4346">
      <w:pPr>
        <w:spacing w:after="0" w:line="240" w:lineRule="auto"/>
        <w:jc w:val="both"/>
        <w:rPr>
          <w:rFonts w:ascii="Times New Roman" w:hAnsi="Times New Roman" w:cs="Times New Roman"/>
        </w:rPr>
      </w:pPr>
    </w:p>
    <w:p w14:paraId="4BB6ED4D" w14:textId="77777777" w:rsidR="005C4346" w:rsidRPr="005C4346" w:rsidRDefault="005C4346" w:rsidP="005C4346">
      <w:pPr>
        <w:spacing w:after="0" w:line="240" w:lineRule="auto"/>
        <w:ind w:left="426" w:hanging="426"/>
        <w:jc w:val="both"/>
        <w:rPr>
          <w:rFonts w:ascii="Times New Roman" w:hAnsi="Times New Roman" w:cs="Times New Roman"/>
        </w:rPr>
      </w:pPr>
      <w:r w:rsidRPr="005C4346">
        <w:rPr>
          <w:rFonts w:ascii="Times New Roman" w:hAnsi="Times New Roman" w:cs="Times New Roman"/>
        </w:rPr>
        <w:t>“I” Il-klawsola 12 għandha tiġi sostitwita bil-klawsola ġdida li ġejja:</w:t>
      </w:r>
    </w:p>
    <w:p w14:paraId="43BA7671" w14:textId="77777777" w:rsidR="005C4346" w:rsidRPr="005C4346" w:rsidRDefault="005C4346" w:rsidP="005C4346">
      <w:pPr>
        <w:spacing w:after="0" w:line="240" w:lineRule="auto"/>
        <w:ind w:left="426"/>
        <w:jc w:val="both"/>
        <w:rPr>
          <w:rFonts w:ascii="Times New Roman" w:hAnsi="Times New Roman" w:cs="Times New Roman"/>
        </w:rPr>
      </w:pPr>
    </w:p>
    <w:p w14:paraId="635EB43A"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“Emenda tal-artikolu 56 tal-Att prinċipali.</w:t>
      </w:r>
    </w:p>
    <w:p w14:paraId="4334F37B" w14:textId="77777777" w:rsidR="005C4346" w:rsidRPr="005C4346" w:rsidRDefault="005C4346" w:rsidP="005C4346">
      <w:pPr>
        <w:spacing w:after="0" w:line="240" w:lineRule="auto"/>
        <w:ind w:left="426"/>
        <w:jc w:val="both"/>
        <w:rPr>
          <w:rFonts w:ascii="Times New Roman" w:hAnsi="Times New Roman" w:cs="Times New Roman"/>
        </w:rPr>
      </w:pPr>
    </w:p>
    <w:p w14:paraId="616D8A6D"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b/>
          <w:bCs/>
        </w:rPr>
        <w:t>12.</w:t>
      </w:r>
      <w:r w:rsidRPr="005C4346">
        <w:rPr>
          <w:rFonts w:ascii="Times New Roman" w:hAnsi="Times New Roman" w:cs="Times New Roman"/>
        </w:rPr>
        <w:t xml:space="preserve"> L-artikolu 56 tal-Att prinċipali għandu jiġi emendat kif ġej:</w:t>
      </w:r>
    </w:p>
    <w:p w14:paraId="42646225" w14:textId="77777777" w:rsidR="005C4346" w:rsidRPr="005C4346" w:rsidRDefault="005C4346" w:rsidP="005C4346">
      <w:pPr>
        <w:spacing w:after="0" w:line="240" w:lineRule="auto"/>
        <w:ind w:left="426"/>
        <w:jc w:val="both"/>
        <w:rPr>
          <w:rFonts w:ascii="Times New Roman" w:hAnsi="Times New Roman" w:cs="Times New Roman"/>
        </w:rPr>
      </w:pPr>
    </w:p>
    <w:p w14:paraId="20160A86"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 xml:space="preserve">(a) </w:t>
      </w:r>
      <w:proofErr w:type="spellStart"/>
      <w:r w:rsidRPr="005C4346">
        <w:rPr>
          <w:rFonts w:ascii="Times New Roman" w:hAnsi="Times New Roman" w:cs="Times New Roman"/>
        </w:rPr>
        <w:t>is-subartikolu</w:t>
      </w:r>
      <w:proofErr w:type="spellEnd"/>
      <w:r w:rsidRPr="005C4346">
        <w:rPr>
          <w:rFonts w:ascii="Times New Roman" w:hAnsi="Times New Roman" w:cs="Times New Roman"/>
        </w:rPr>
        <w:t xml:space="preserve"> (1) tiegħu għandu jiġi emendat kif ġej: </w:t>
      </w:r>
    </w:p>
    <w:p w14:paraId="089E6B6F" w14:textId="77777777" w:rsidR="005C4346" w:rsidRPr="005C4346" w:rsidRDefault="005C4346" w:rsidP="005C4346">
      <w:pPr>
        <w:spacing w:after="0" w:line="240" w:lineRule="auto"/>
        <w:ind w:left="426"/>
        <w:jc w:val="both"/>
        <w:rPr>
          <w:rFonts w:ascii="Times New Roman" w:hAnsi="Times New Roman" w:cs="Times New Roman"/>
        </w:rPr>
      </w:pPr>
    </w:p>
    <w:p w14:paraId="408C3001"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(i) il-paragrafu (a) tiegħu għandu jiġi sostitwit bil-paragrafu ġdid li ġej:</w:t>
      </w:r>
    </w:p>
    <w:p w14:paraId="5D1A766B" w14:textId="77777777" w:rsidR="005C4346" w:rsidRPr="005C4346" w:rsidRDefault="005C4346" w:rsidP="005C4346">
      <w:pPr>
        <w:spacing w:after="0" w:line="240" w:lineRule="auto"/>
        <w:ind w:left="426"/>
        <w:jc w:val="both"/>
        <w:rPr>
          <w:rFonts w:ascii="Times New Roman" w:hAnsi="Times New Roman" w:cs="Times New Roman"/>
        </w:rPr>
      </w:pPr>
    </w:p>
    <w:p w14:paraId="5B3DE1D4"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“(a) fil-każ ta’ koppja miżżewġa residenti f’Malta fis-sena li taħbat minnufih qabel is-sena ta’ stima u li għaliha japplika l-artikolu 49, ħlief meta tkun saret għażla għal prospett separat għall-finijiet tal-artikolu 49A jew meta l-</w:t>
      </w:r>
      <w:proofErr w:type="spellStart"/>
      <w:r w:rsidRPr="005C4346">
        <w:rPr>
          <w:rFonts w:ascii="Times New Roman" w:hAnsi="Times New Roman" w:cs="Times New Roman"/>
        </w:rPr>
        <w:t>konjuġi</w:t>
      </w:r>
      <w:proofErr w:type="spellEnd"/>
      <w:r w:rsidRPr="005C4346">
        <w:rPr>
          <w:rFonts w:ascii="Times New Roman" w:hAnsi="Times New Roman" w:cs="Times New Roman"/>
        </w:rPr>
        <w:t xml:space="preserve"> responsabbli jkun għażel komputazzjoni separata għall-finijiet tal-artikolu 50:</w:t>
      </w:r>
    </w:p>
    <w:p w14:paraId="700D5EA0" w14:textId="77777777" w:rsidR="005C4346" w:rsidRPr="005C4346" w:rsidRDefault="005C4346" w:rsidP="005C4346">
      <w:pPr>
        <w:pStyle w:val="ListParagraph"/>
        <w:spacing w:after="0" w:line="240" w:lineRule="auto"/>
        <w:ind w:left="426"/>
        <w:jc w:val="both"/>
        <w:rPr>
          <w:rFonts w:ascii="Times New Roman" w:hAnsi="Times New Roman" w:cs="Times New Roman"/>
        </w:rPr>
      </w:pPr>
    </w:p>
    <w:p w14:paraId="4BF40D72"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 xml:space="preserve">(i) meta d-dispożizzjonijiet </w:t>
      </w:r>
      <w:proofErr w:type="spellStart"/>
      <w:r w:rsidRPr="005C4346">
        <w:rPr>
          <w:rFonts w:ascii="Times New Roman" w:hAnsi="Times New Roman" w:cs="Times New Roman"/>
        </w:rPr>
        <w:t>tas-subparagrafi</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ii</w:t>
      </w:r>
      <w:proofErr w:type="spellEnd"/>
      <w:r w:rsidRPr="005C4346">
        <w:rPr>
          <w:rFonts w:ascii="Times New Roman" w:hAnsi="Times New Roman" w:cs="Times New Roman"/>
        </w:rPr>
        <w:t>) u (</w:t>
      </w:r>
      <w:proofErr w:type="spellStart"/>
      <w:r w:rsidRPr="005C4346">
        <w:rPr>
          <w:rFonts w:ascii="Times New Roman" w:hAnsi="Times New Roman" w:cs="Times New Roman"/>
        </w:rPr>
        <w:t>iii</w:t>
      </w:r>
      <w:proofErr w:type="spellEnd"/>
      <w:r w:rsidRPr="005C4346">
        <w:rPr>
          <w:rFonts w:ascii="Times New Roman" w:hAnsi="Times New Roman" w:cs="Times New Roman"/>
        </w:rPr>
        <w:t>) ma japplikawx, it-taxxa għandha tiġi determinata kif ġej:</w:t>
      </w:r>
    </w:p>
    <w:p w14:paraId="6CB4A8DA" w14:textId="77777777" w:rsidR="005C4346" w:rsidRPr="005C4346" w:rsidRDefault="005C4346" w:rsidP="005C4346">
      <w:pPr>
        <w:spacing w:after="0" w:line="240" w:lineRule="auto"/>
        <w:ind w:left="426"/>
        <w:jc w:val="both"/>
        <w:rPr>
          <w:rFonts w:ascii="Times New Roman" w:hAnsi="Times New Roman" w:cs="Times New Roman"/>
        </w:rPr>
      </w:pPr>
    </w:p>
    <w:p w14:paraId="69BE9640"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(a) fejn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ma jeċċedix €15,000, it-taxxa għandha tiġi </w:t>
      </w:r>
      <w:proofErr w:type="spellStart"/>
      <w:r w:rsidRPr="005C4346">
        <w:rPr>
          <w:rFonts w:ascii="Times New Roman" w:hAnsi="Times New Roman" w:cs="Times New Roman"/>
        </w:rPr>
        <w:t>kkalkulata</w:t>
      </w:r>
      <w:proofErr w:type="spellEnd"/>
      <w:r w:rsidRPr="005C4346">
        <w:rPr>
          <w:rFonts w:ascii="Times New Roman" w:hAnsi="Times New Roman" w:cs="Times New Roman"/>
        </w:rPr>
        <w:t xml:space="preserve"> billi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jiġi </w:t>
      </w:r>
      <w:proofErr w:type="spellStart"/>
      <w:r w:rsidRPr="005C4346">
        <w:rPr>
          <w:rFonts w:ascii="Times New Roman" w:hAnsi="Times New Roman" w:cs="Times New Roman"/>
        </w:rPr>
        <w:t>multiplikat</w:t>
      </w:r>
      <w:proofErr w:type="spellEnd"/>
      <w:r w:rsidRPr="005C4346">
        <w:rPr>
          <w:rFonts w:ascii="Times New Roman" w:hAnsi="Times New Roman" w:cs="Times New Roman"/>
        </w:rPr>
        <w:t xml:space="preserve"> b’0%;</w:t>
      </w:r>
    </w:p>
    <w:p w14:paraId="4F96F42F" w14:textId="77777777" w:rsidR="005C4346" w:rsidRPr="005C4346" w:rsidRDefault="005C4346" w:rsidP="005C4346">
      <w:pPr>
        <w:spacing w:after="0" w:line="240" w:lineRule="auto"/>
        <w:ind w:left="426"/>
        <w:jc w:val="both"/>
        <w:rPr>
          <w:rFonts w:ascii="Times New Roman" w:hAnsi="Times New Roman" w:cs="Times New Roman"/>
        </w:rPr>
      </w:pPr>
    </w:p>
    <w:p w14:paraId="6D228E3B"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(b) fejn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jeċċedi €15,000 iżda huwa inqas minn €23,000, it-taxxa għandha tiġi </w:t>
      </w:r>
      <w:proofErr w:type="spellStart"/>
      <w:r w:rsidRPr="005C4346">
        <w:rPr>
          <w:rFonts w:ascii="Times New Roman" w:hAnsi="Times New Roman" w:cs="Times New Roman"/>
        </w:rPr>
        <w:t>kkalkulata</w:t>
      </w:r>
      <w:proofErr w:type="spellEnd"/>
      <w:r w:rsidRPr="005C4346">
        <w:rPr>
          <w:rFonts w:ascii="Times New Roman" w:hAnsi="Times New Roman" w:cs="Times New Roman"/>
        </w:rPr>
        <w:t xml:space="preserve"> billi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jiġi </w:t>
      </w:r>
      <w:proofErr w:type="spellStart"/>
      <w:r w:rsidRPr="005C4346">
        <w:rPr>
          <w:rFonts w:ascii="Times New Roman" w:hAnsi="Times New Roman" w:cs="Times New Roman"/>
        </w:rPr>
        <w:t>multiplikat</w:t>
      </w:r>
      <w:proofErr w:type="spellEnd"/>
      <w:r w:rsidRPr="005C4346">
        <w:rPr>
          <w:rFonts w:ascii="Times New Roman" w:hAnsi="Times New Roman" w:cs="Times New Roman"/>
        </w:rPr>
        <w:t xml:space="preserve"> bi 15% u mbagħad jitnaqqsu €2,250 mir-riżultat;</w:t>
      </w:r>
    </w:p>
    <w:p w14:paraId="61B7617F" w14:textId="77777777" w:rsidR="005C4346" w:rsidRPr="005C4346" w:rsidRDefault="005C4346" w:rsidP="005C4346">
      <w:pPr>
        <w:spacing w:after="0" w:line="240" w:lineRule="auto"/>
        <w:ind w:left="426"/>
        <w:jc w:val="both"/>
        <w:rPr>
          <w:rFonts w:ascii="Times New Roman" w:hAnsi="Times New Roman" w:cs="Times New Roman"/>
        </w:rPr>
      </w:pPr>
    </w:p>
    <w:p w14:paraId="53242CE9"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(ċ) fejn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jeċċedi €23,000 iżda huwa inqas minn €60,000, it-taxxa għandha tiġi </w:t>
      </w:r>
      <w:proofErr w:type="spellStart"/>
      <w:r w:rsidRPr="005C4346">
        <w:rPr>
          <w:rFonts w:ascii="Times New Roman" w:hAnsi="Times New Roman" w:cs="Times New Roman"/>
        </w:rPr>
        <w:t>kkalkulata</w:t>
      </w:r>
      <w:proofErr w:type="spellEnd"/>
      <w:r w:rsidRPr="005C4346">
        <w:rPr>
          <w:rFonts w:ascii="Times New Roman" w:hAnsi="Times New Roman" w:cs="Times New Roman"/>
        </w:rPr>
        <w:t xml:space="preserve"> billi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jiġi </w:t>
      </w:r>
      <w:proofErr w:type="spellStart"/>
      <w:r w:rsidRPr="005C4346">
        <w:rPr>
          <w:rFonts w:ascii="Times New Roman" w:hAnsi="Times New Roman" w:cs="Times New Roman"/>
        </w:rPr>
        <w:t>multiplikat</w:t>
      </w:r>
      <w:proofErr w:type="spellEnd"/>
      <w:r w:rsidRPr="005C4346">
        <w:rPr>
          <w:rFonts w:ascii="Times New Roman" w:hAnsi="Times New Roman" w:cs="Times New Roman"/>
        </w:rPr>
        <w:t xml:space="preserve"> b’25% u mbagħad jitnaqqsu €4,550 mir-riżultat;</w:t>
      </w:r>
    </w:p>
    <w:p w14:paraId="2DDBD670" w14:textId="77777777" w:rsidR="005C4346" w:rsidRPr="005C4346" w:rsidRDefault="005C4346" w:rsidP="005C4346">
      <w:pPr>
        <w:spacing w:after="0" w:line="240" w:lineRule="auto"/>
        <w:ind w:left="426"/>
        <w:jc w:val="both"/>
        <w:rPr>
          <w:rFonts w:ascii="Times New Roman" w:hAnsi="Times New Roman" w:cs="Times New Roman"/>
        </w:rPr>
      </w:pPr>
    </w:p>
    <w:p w14:paraId="65BE60D3"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(d) fejn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jeċċedi €60,000, it-taxxa għandha tiġi </w:t>
      </w:r>
      <w:proofErr w:type="spellStart"/>
      <w:r w:rsidRPr="005C4346">
        <w:rPr>
          <w:rFonts w:ascii="Times New Roman" w:hAnsi="Times New Roman" w:cs="Times New Roman"/>
        </w:rPr>
        <w:t>kkalkulata</w:t>
      </w:r>
      <w:proofErr w:type="spellEnd"/>
      <w:r w:rsidRPr="005C4346">
        <w:rPr>
          <w:rFonts w:ascii="Times New Roman" w:hAnsi="Times New Roman" w:cs="Times New Roman"/>
        </w:rPr>
        <w:t xml:space="preserve"> billi l-</w:t>
      </w:r>
      <w:proofErr w:type="spellStart"/>
      <w:r w:rsidRPr="005C4346">
        <w:rPr>
          <w:rFonts w:ascii="Times New Roman" w:hAnsi="Times New Roman" w:cs="Times New Roman"/>
        </w:rPr>
        <w:lastRenderedPageBreak/>
        <w:t>income</w:t>
      </w:r>
      <w:proofErr w:type="spellEnd"/>
      <w:r w:rsidRPr="005C4346">
        <w:rPr>
          <w:rFonts w:ascii="Times New Roman" w:hAnsi="Times New Roman" w:cs="Times New Roman"/>
        </w:rPr>
        <w:t xml:space="preserve"> taxxabbli jiġi </w:t>
      </w:r>
      <w:proofErr w:type="spellStart"/>
      <w:r w:rsidRPr="005C4346">
        <w:rPr>
          <w:rFonts w:ascii="Times New Roman" w:hAnsi="Times New Roman" w:cs="Times New Roman"/>
        </w:rPr>
        <w:t>multiplikat</w:t>
      </w:r>
      <w:proofErr w:type="spellEnd"/>
      <w:r w:rsidRPr="005C4346">
        <w:rPr>
          <w:rFonts w:ascii="Times New Roman" w:hAnsi="Times New Roman" w:cs="Times New Roman"/>
        </w:rPr>
        <w:t xml:space="preserve"> b’35% u mbagħad jitnaqqsu €10,550 mir-riżultat;</w:t>
      </w:r>
    </w:p>
    <w:p w14:paraId="53956C32" w14:textId="77777777" w:rsidR="005C4346" w:rsidRPr="005C4346" w:rsidRDefault="005C4346" w:rsidP="005C4346">
      <w:pPr>
        <w:spacing w:after="0" w:line="240" w:lineRule="auto"/>
        <w:ind w:left="426"/>
        <w:jc w:val="both"/>
        <w:rPr>
          <w:rFonts w:ascii="Times New Roman" w:hAnsi="Times New Roman" w:cs="Times New Roman"/>
        </w:rPr>
      </w:pPr>
    </w:p>
    <w:p w14:paraId="2664A96F"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w:t>
      </w:r>
      <w:proofErr w:type="spellStart"/>
      <w:r w:rsidRPr="005C4346">
        <w:rPr>
          <w:rFonts w:ascii="Times New Roman" w:hAnsi="Times New Roman" w:cs="Times New Roman"/>
        </w:rPr>
        <w:t>ii</w:t>
      </w:r>
      <w:proofErr w:type="spellEnd"/>
      <w:r w:rsidRPr="005C4346">
        <w:rPr>
          <w:rFonts w:ascii="Times New Roman" w:hAnsi="Times New Roman" w:cs="Times New Roman"/>
        </w:rPr>
        <w:t xml:space="preserve">) bla ħsara </w:t>
      </w:r>
      <w:proofErr w:type="spellStart"/>
      <w:r w:rsidRPr="005C4346">
        <w:rPr>
          <w:rFonts w:ascii="Times New Roman" w:hAnsi="Times New Roman" w:cs="Times New Roman"/>
        </w:rPr>
        <w:t>għas-subparagrafu</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iii</w:t>
      </w:r>
      <w:proofErr w:type="spellEnd"/>
      <w:r w:rsidRPr="005C4346">
        <w:rPr>
          <w:rFonts w:ascii="Times New Roman" w:hAnsi="Times New Roman" w:cs="Times New Roman"/>
        </w:rPr>
        <w:t>) fejn, fis-sena li taħbat minnufih qabel is-sena ta’ stima:</w:t>
      </w:r>
    </w:p>
    <w:p w14:paraId="7EC4D70B" w14:textId="77777777" w:rsidR="005C4346" w:rsidRPr="005C4346" w:rsidRDefault="005C4346" w:rsidP="005C4346">
      <w:pPr>
        <w:pStyle w:val="ListParagraph"/>
        <w:spacing w:after="0" w:line="240" w:lineRule="auto"/>
        <w:ind w:left="426"/>
        <w:jc w:val="both"/>
        <w:rPr>
          <w:rFonts w:ascii="Times New Roman" w:hAnsi="Times New Roman" w:cs="Times New Roman"/>
        </w:rPr>
      </w:pPr>
    </w:p>
    <w:p w14:paraId="607ACB63" w14:textId="77777777" w:rsidR="005C4346" w:rsidRDefault="005C4346" w:rsidP="005C4346">
      <w:pPr>
        <w:pStyle w:val="ListParagraph"/>
        <w:spacing w:after="0" w:line="240" w:lineRule="auto"/>
        <w:ind w:left="426"/>
        <w:jc w:val="both"/>
        <w:rPr>
          <w:rFonts w:ascii="Times New Roman" w:hAnsi="Times New Roman" w:cs="Times New Roman"/>
        </w:rPr>
      </w:pPr>
      <w:r w:rsidRPr="005C4346">
        <w:rPr>
          <w:rFonts w:ascii="Times New Roman" w:hAnsi="Times New Roman" w:cs="Times New Roman"/>
        </w:rPr>
        <w:t xml:space="preserve">(A) il-koppja miżżewġa tkun </w:t>
      </w:r>
      <w:proofErr w:type="spellStart"/>
      <w:r w:rsidRPr="005C4346">
        <w:rPr>
          <w:rFonts w:ascii="Times New Roman" w:hAnsi="Times New Roman" w:cs="Times New Roman"/>
        </w:rPr>
        <w:t>mantniet</w:t>
      </w:r>
      <w:proofErr w:type="spellEnd"/>
      <w:r w:rsidRPr="005C4346">
        <w:rPr>
          <w:rFonts w:ascii="Times New Roman" w:hAnsi="Times New Roman" w:cs="Times New Roman"/>
        </w:rPr>
        <w:t xml:space="preserve"> taħt il-kustodja tagħha</w:t>
      </w:r>
      <w:r w:rsidRPr="005C4346">
        <w:rPr>
          <w:rFonts w:ascii="Times New Roman" w:hAnsi="Times New Roman" w:cs="Times New Roman"/>
          <w:b/>
          <w:bCs/>
          <w:i/>
          <w:iCs/>
        </w:rPr>
        <w:t xml:space="preserve"> </w:t>
      </w:r>
      <w:r w:rsidRPr="005C4346">
        <w:rPr>
          <w:rFonts w:ascii="Times New Roman" w:hAnsi="Times New Roman" w:cs="Times New Roman"/>
        </w:rPr>
        <w:t xml:space="preserve">wild li ma kellux iżjed minn tmintax (18)-il sena jew mhux iktar minn tlieta u għoxrin (23) sena jekk kien qiegħed jirċievi edukazzjoni fuq bażi </w:t>
      </w:r>
      <w:proofErr w:type="spellStart"/>
      <w:r w:rsidRPr="005C4346">
        <w:rPr>
          <w:rFonts w:ascii="Times New Roman" w:hAnsi="Times New Roman" w:cs="Times New Roman"/>
        </w:rPr>
        <w:t>full-time</w:t>
      </w:r>
      <w:proofErr w:type="spellEnd"/>
      <w:r w:rsidRPr="005C4346">
        <w:rPr>
          <w:rFonts w:ascii="Times New Roman" w:hAnsi="Times New Roman" w:cs="Times New Roman"/>
        </w:rPr>
        <w:t xml:space="preserve"> fi kwalunkwe università, kulleġġ, jew stabbiliment edukattiv ieħor; u </w:t>
      </w:r>
    </w:p>
    <w:p w14:paraId="1242A619" w14:textId="77777777" w:rsidR="00C36718" w:rsidRPr="005C4346" w:rsidRDefault="00C36718" w:rsidP="005C4346">
      <w:pPr>
        <w:pStyle w:val="ListParagraph"/>
        <w:spacing w:after="0" w:line="240" w:lineRule="auto"/>
        <w:ind w:left="426"/>
        <w:jc w:val="both"/>
        <w:rPr>
          <w:rFonts w:ascii="Times New Roman" w:hAnsi="Times New Roman" w:cs="Times New Roman"/>
        </w:rPr>
      </w:pPr>
    </w:p>
    <w:p w14:paraId="705105EA" w14:textId="77777777" w:rsidR="005C4346" w:rsidRPr="005C4346" w:rsidRDefault="005C4346" w:rsidP="005C4346">
      <w:pPr>
        <w:pStyle w:val="ListParagraph"/>
        <w:spacing w:after="0" w:line="240" w:lineRule="auto"/>
        <w:ind w:left="426"/>
        <w:jc w:val="both"/>
        <w:rPr>
          <w:rFonts w:ascii="Times New Roman" w:hAnsi="Times New Roman" w:cs="Times New Roman"/>
        </w:rPr>
      </w:pPr>
      <w:r w:rsidRPr="005C4346">
        <w:rPr>
          <w:rFonts w:ascii="Times New Roman" w:hAnsi="Times New Roman" w:cs="Times New Roman"/>
        </w:rPr>
        <w:t xml:space="preserve">L.S. 217.05. </w:t>
      </w:r>
    </w:p>
    <w:p w14:paraId="6F5CDF10"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(B) tal-inqas wieħed (1) mill-</w:t>
      </w:r>
      <w:proofErr w:type="spellStart"/>
      <w:r w:rsidRPr="005C4346">
        <w:rPr>
          <w:rFonts w:ascii="Times New Roman" w:hAnsi="Times New Roman" w:cs="Times New Roman"/>
        </w:rPr>
        <w:t>konjuġi</w:t>
      </w:r>
      <w:proofErr w:type="spellEnd"/>
      <w:r w:rsidRPr="005C4346">
        <w:rPr>
          <w:rFonts w:ascii="Times New Roman" w:hAnsi="Times New Roman" w:cs="Times New Roman"/>
        </w:rPr>
        <w:t xml:space="preserve"> kien ċittadin ta’ Stat Membru tal-Unjoni Ewropea jew taż-Żona Ekonomika Ewropea (ŻEE) jew kellu status ta’ resident li joqgħod għal żmien twil skont ir-Regolamenti dwar Status ta’ Residenti li joqogħdu għal Żmien Twil (Ċittadini ta’ Pajjiżi Terzi); u</w:t>
      </w:r>
    </w:p>
    <w:p w14:paraId="58E648CB" w14:textId="77777777" w:rsidR="005C4346" w:rsidRPr="005C4346" w:rsidRDefault="005C4346" w:rsidP="005C4346">
      <w:pPr>
        <w:spacing w:after="0" w:line="240" w:lineRule="auto"/>
        <w:ind w:left="426"/>
        <w:jc w:val="both"/>
        <w:rPr>
          <w:rFonts w:ascii="Times New Roman" w:hAnsi="Times New Roman" w:cs="Times New Roman"/>
        </w:rPr>
      </w:pPr>
    </w:p>
    <w:p w14:paraId="158387D0"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(Ċ) fil-każ fejn l-ebda mill-</w:t>
      </w:r>
      <w:proofErr w:type="spellStart"/>
      <w:r w:rsidRPr="005C4346">
        <w:rPr>
          <w:rFonts w:ascii="Times New Roman" w:hAnsi="Times New Roman" w:cs="Times New Roman"/>
        </w:rPr>
        <w:t>konjuġi</w:t>
      </w:r>
      <w:proofErr w:type="spellEnd"/>
      <w:r w:rsidRPr="005C4346">
        <w:rPr>
          <w:rFonts w:ascii="Times New Roman" w:hAnsi="Times New Roman" w:cs="Times New Roman"/>
        </w:rPr>
        <w:t xml:space="preserve"> ma kien ċittadin ta’ Stat Membru tal-Unjoni Ewropea jew taż-Żona Ekonomika Ewropea (ŻEE), l-imsemmi wild kien twieled Malta u kien residenti Malta, </w:t>
      </w:r>
    </w:p>
    <w:p w14:paraId="71FDF7E6"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371C1B61"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it-taxxa għandha tiġi determinata kif ġej:</w:t>
      </w:r>
    </w:p>
    <w:p w14:paraId="4C533693"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2F61732E"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(a) fejn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ma jeċċedix €17,500, it-taxxa għandha tiġi </w:t>
      </w:r>
      <w:proofErr w:type="spellStart"/>
      <w:r w:rsidRPr="005C4346">
        <w:rPr>
          <w:rFonts w:ascii="Times New Roman" w:hAnsi="Times New Roman" w:cs="Times New Roman"/>
        </w:rPr>
        <w:t>kkalkulata</w:t>
      </w:r>
      <w:proofErr w:type="spellEnd"/>
      <w:r w:rsidRPr="005C4346">
        <w:rPr>
          <w:rFonts w:ascii="Times New Roman" w:hAnsi="Times New Roman" w:cs="Times New Roman"/>
        </w:rPr>
        <w:t xml:space="preserve"> billi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jiġi </w:t>
      </w:r>
      <w:proofErr w:type="spellStart"/>
      <w:r w:rsidRPr="005C4346">
        <w:rPr>
          <w:rFonts w:ascii="Times New Roman" w:hAnsi="Times New Roman" w:cs="Times New Roman"/>
        </w:rPr>
        <w:t>multiplikat</w:t>
      </w:r>
      <w:proofErr w:type="spellEnd"/>
      <w:r w:rsidRPr="005C4346">
        <w:rPr>
          <w:rFonts w:ascii="Times New Roman" w:hAnsi="Times New Roman" w:cs="Times New Roman"/>
        </w:rPr>
        <w:t xml:space="preserve"> b’0%;</w:t>
      </w:r>
    </w:p>
    <w:p w14:paraId="488C7404"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4F4BA228"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(b) fejn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jeċċedi €17,500 iżda huwa inqas minn €26,500, it-taxxa għandha tiġi </w:t>
      </w:r>
      <w:proofErr w:type="spellStart"/>
      <w:r w:rsidRPr="005C4346">
        <w:rPr>
          <w:rFonts w:ascii="Times New Roman" w:hAnsi="Times New Roman" w:cs="Times New Roman"/>
        </w:rPr>
        <w:t>kkalkulata</w:t>
      </w:r>
      <w:proofErr w:type="spellEnd"/>
      <w:r w:rsidRPr="005C4346">
        <w:rPr>
          <w:rFonts w:ascii="Times New Roman" w:hAnsi="Times New Roman" w:cs="Times New Roman"/>
        </w:rPr>
        <w:t xml:space="preserve"> billi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jiġi </w:t>
      </w:r>
      <w:proofErr w:type="spellStart"/>
      <w:r w:rsidRPr="005C4346">
        <w:rPr>
          <w:rFonts w:ascii="Times New Roman" w:hAnsi="Times New Roman" w:cs="Times New Roman"/>
        </w:rPr>
        <w:t>multiplikat</w:t>
      </w:r>
      <w:proofErr w:type="spellEnd"/>
      <w:r w:rsidRPr="005C4346">
        <w:rPr>
          <w:rFonts w:ascii="Times New Roman" w:hAnsi="Times New Roman" w:cs="Times New Roman"/>
        </w:rPr>
        <w:t xml:space="preserve"> bi 15% u mbagħad jitnaqqsu €2,625 mir-riżultat;</w:t>
      </w:r>
    </w:p>
    <w:p w14:paraId="2398B72B"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34B7AFE8"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(ċ) fejn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jeċċedi €26,500 iżda huwa inqas minn €60,000, it-taxxa għandha tiġi </w:t>
      </w:r>
      <w:proofErr w:type="spellStart"/>
      <w:r w:rsidRPr="005C4346">
        <w:rPr>
          <w:rFonts w:ascii="Times New Roman" w:hAnsi="Times New Roman" w:cs="Times New Roman"/>
        </w:rPr>
        <w:t>kkalkulata</w:t>
      </w:r>
      <w:proofErr w:type="spellEnd"/>
      <w:r w:rsidRPr="005C4346">
        <w:rPr>
          <w:rFonts w:ascii="Times New Roman" w:hAnsi="Times New Roman" w:cs="Times New Roman"/>
        </w:rPr>
        <w:t xml:space="preserve"> billi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jiġi </w:t>
      </w:r>
      <w:proofErr w:type="spellStart"/>
      <w:r w:rsidRPr="005C4346">
        <w:rPr>
          <w:rFonts w:ascii="Times New Roman" w:hAnsi="Times New Roman" w:cs="Times New Roman"/>
        </w:rPr>
        <w:t>multiplikat</w:t>
      </w:r>
      <w:proofErr w:type="spellEnd"/>
      <w:r w:rsidRPr="005C4346">
        <w:rPr>
          <w:rFonts w:ascii="Times New Roman" w:hAnsi="Times New Roman" w:cs="Times New Roman"/>
        </w:rPr>
        <w:t xml:space="preserve"> b’25% u mbagħad jitnaqqsu €5,275 mir-riżultat;</w:t>
      </w:r>
    </w:p>
    <w:p w14:paraId="05E43578"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1EE3FC6F"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(d) fejn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jeċċedi €60,000, it-taxxa għandha tiġi </w:t>
      </w:r>
      <w:proofErr w:type="spellStart"/>
      <w:r w:rsidRPr="005C4346">
        <w:rPr>
          <w:rFonts w:ascii="Times New Roman" w:hAnsi="Times New Roman" w:cs="Times New Roman"/>
        </w:rPr>
        <w:t>kkalkulata</w:t>
      </w:r>
      <w:proofErr w:type="spellEnd"/>
      <w:r w:rsidRPr="005C4346">
        <w:rPr>
          <w:rFonts w:ascii="Times New Roman" w:hAnsi="Times New Roman" w:cs="Times New Roman"/>
        </w:rPr>
        <w:t xml:space="preserve"> billi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jiġi </w:t>
      </w:r>
      <w:proofErr w:type="spellStart"/>
      <w:r w:rsidRPr="005C4346">
        <w:rPr>
          <w:rFonts w:ascii="Times New Roman" w:hAnsi="Times New Roman" w:cs="Times New Roman"/>
        </w:rPr>
        <w:t>multiplikat</w:t>
      </w:r>
      <w:proofErr w:type="spellEnd"/>
      <w:r w:rsidRPr="005C4346">
        <w:rPr>
          <w:rFonts w:ascii="Times New Roman" w:hAnsi="Times New Roman" w:cs="Times New Roman"/>
        </w:rPr>
        <w:t xml:space="preserve"> b’35% u mbagħad jitnaqqsu €11,275 mir-riżultat;</w:t>
      </w:r>
    </w:p>
    <w:p w14:paraId="2B57FEE0" w14:textId="77777777" w:rsidR="005C4346" w:rsidRPr="005C4346" w:rsidRDefault="005C4346" w:rsidP="005C4346">
      <w:pPr>
        <w:spacing w:after="0" w:line="240" w:lineRule="auto"/>
        <w:ind w:left="426"/>
        <w:jc w:val="both"/>
        <w:rPr>
          <w:rFonts w:ascii="Times New Roman" w:hAnsi="Times New Roman" w:cs="Times New Roman"/>
        </w:rPr>
      </w:pPr>
    </w:p>
    <w:p w14:paraId="69D994F7" w14:textId="77777777" w:rsid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w:t>
      </w:r>
      <w:proofErr w:type="spellStart"/>
      <w:r w:rsidRPr="005C4346">
        <w:rPr>
          <w:rFonts w:ascii="Times New Roman" w:hAnsi="Times New Roman" w:cs="Times New Roman"/>
        </w:rPr>
        <w:t>iii</w:t>
      </w:r>
      <w:proofErr w:type="spellEnd"/>
      <w:r w:rsidRPr="005C4346">
        <w:rPr>
          <w:rFonts w:ascii="Times New Roman" w:hAnsi="Times New Roman" w:cs="Times New Roman"/>
        </w:rPr>
        <w:t>) fejn fis-sena li taħbat minnufih qabel is-sena ta’ stima:</w:t>
      </w:r>
    </w:p>
    <w:p w14:paraId="52A3CB4E" w14:textId="77777777" w:rsidR="00C36718" w:rsidRPr="005C4346" w:rsidRDefault="00C36718" w:rsidP="005C4346">
      <w:pPr>
        <w:spacing w:after="0" w:line="240" w:lineRule="auto"/>
        <w:ind w:left="426"/>
        <w:jc w:val="both"/>
        <w:rPr>
          <w:rFonts w:ascii="Times New Roman" w:hAnsi="Times New Roman" w:cs="Times New Roman"/>
        </w:rPr>
      </w:pPr>
    </w:p>
    <w:p w14:paraId="0EED5B48" w14:textId="77777777" w:rsidR="005C4346" w:rsidRPr="005C4346" w:rsidRDefault="005C4346" w:rsidP="005C4346">
      <w:pPr>
        <w:pStyle w:val="ListParagraph"/>
        <w:spacing w:after="0" w:line="240" w:lineRule="auto"/>
        <w:ind w:left="426"/>
        <w:jc w:val="both"/>
        <w:rPr>
          <w:rFonts w:ascii="Times New Roman" w:hAnsi="Times New Roman" w:cs="Times New Roman"/>
        </w:rPr>
      </w:pPr>
      <w:r w:rsidRPr="005C4346">
        <w:rPr>
          <w:rFonts w:ascii="Times New Roman" w:hAnsi="Times New Roman" w:cs="Times New Roman"/>
        </w:rPr>
        <w:t xml:space="preserve">(A) il-koppja miżżewġa </w:t>
      </w:r>
      <w:proofErr w:type="spellStart"/>
      <w:r w:rsidRPr="005C4346">
        <w:rPr>
          <w:rFonts w:ascii="Times New Roman" w:hAnsi="Times New Roman" w:cs="Times New Roman"/>
        </w:rPr>
        <w:t>mantniet</w:t>
      </w:r>
      <w:proofErr w:type="spellEnd"/>
      <w:r w:rsidRPr="005C4346">
        <w:rPr>
          <w:rFonts w:ascii="Times New Roman" w:hAnsi="Times New Roman" w:cs="Times New Roman"/>
        </w:rPr>
        <w:t xml:space="preserve"> taħt il-kustodja tagħha ta’ mill-inqas żewġ (2) ulied li kull wieħed minnhom ma kellux aktar minn tmintax (18)-il sena, jew mhux iktar minn tlieta u għoxrin (23) sena jekk kien qiegħed jirċievi edukazzjoni fuq bażi </w:t>
      </w:r>
      <w:proofErr w:type="spellStart"/>
      <w:r w:rsidRPr="005C4346">
        <w:rPr>
          <w:rFonts w:ascii="Times New Roman" w:hAnsi="Times New Roman" w:cs="Times New Roman"/>
        </w:rPr>
        <w:t>full-time</w:t>
      </w:r>
      <w:proofErr w:type="spellEnd"/>
      <w:r w:rsidRPr="005C4346">
        <w:rPr>
          <w:rFonts w:ascii="Times New Roman" w:hAnsi="Times New Roman" w:cs="Times New Roman"/>
        </w:rPr>
        <w:t xml:space="preserve"> fi kwalunkwe università, kulleġġ, jew stabbiliment edukattiv ieħor; u </w:t>
      </w:r>
    </w:p>
    <w:p w14:paraId="42D38D3B" w14:textId="77777777" w:rsidR="005C4346" w:rsidRPr="005C4346" w:rsidRDefault="005C4346" w:rsidP="005C4346">
      <w:pPr>
        <w:pStyle w:val="ListParagraph"/>
        <w:spacing w:after="0" w:line="240" w:lineRule="auto"/>
        <w:ind w:left="426"/>
        <w:jc w:val="both"/>
        <w:rPr>
          <w:rFonts w:ascii="Times New Roman" w:hAnsi="Times New Roman" w:cs="Times New Roman"/>
        </w:rPr>
      </w:pPr>
    </w:p>
    <w:p w14:paraId="48DDF37D" w14:textId="77777777" w:rsidR="005C4346" w:rsidRPr="005C4346" w:rsidRDefault="005C4346" w:rsidP="005C4346">
      <w:pPr>
        <w:pStyle w:val="ListParagraph"/>
        <w:spacing w:after="0" w:line="240" w:lineRule="auto"/>
        <w:ind w:left="426"/>
        <w:jc w:val="both"/>
        <w:rPr>
          <w:rFonts w:ascii="Times New Roman" w:hAnsi="Times New Roman" w:cs="Times New Roman"/>
        </w:rPr>
      </w:pPr>
      <w:r w:rsidRPr="005C4346">
        <w:rPr>
          <w:rFonts w:ascii="Times New Roman" w:hAnsi="Times New Roman" w:cs="Times New Roman"/>
        </w:rPr>
        <w:t>L.S. 217.05.</w:t>
      </w:r>
    </w:p>
    <w:p w14:paraId="05D2E133"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(B) tal-inqas wieħed (1) mill-</w:t>
      </w:r>
      <w:proofErr w:type="spellStart"/>
      <w:r w:rsidRPr="005C4346">
        <w:rPr>
          <w:rFonts w:ascii="Times New Roman" w:hAnsi="Times New Roman" w:cs="Times New Roman"/>
        </w:rPr>
        <w:t>konjuġi</w:t>
      </w:r>
      <w:proofErr w:type="spellEnd"/>
      <w:r w:rsidRPr="005C4346">
        <w:rPr>
          <w:rFonts w:ascii="Times New Roman" w:hAnsi="Times New Roman" w:cs="Times New Roman"/>
        </w:rPr>
        <w:t xml:space="preserve"> kien ċittadin ta’ Stat Membru tal-Unjoni Ewropea jew taż-Żona Ekonomika Ewropea (ŻEE) jew kellu status ta’ resident li joqgħod għal żmien twil skont ir-Regolamenti dwar Status ta’ Residenti li joqogħdu għal Żmien Twil (Ċittadini ta’ Pajjiżi Terzi); u </w:t>
      </w:r>
    </w:p>
    <w:p w14:paraId="06160C64" w14:textId="77777777" w:rsidR="005C4346" w:rsidRPr="005C4346" w:rsidRDefault="005C4346" w:rsidP="005C4346">
      <w:pPr>
        <w:spacing w:after="0" w:line="240" w:lineRule="auto"/>
        <w:ind w:left="426"/>
        <w:jc w:val="both"/>
        <w:rPr>
          <w:rFonts w:ascii="Times New Roman" w:hAnsi="Times New Roman" w:cs="Times New Roman"/>
        </w:rPr>
      </w:pPr>
    </w:p>
    <w:p w14:paraId="16E607E9"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(Ċ) fil-każ fejn l-ebda mill-</w:t>
      </w:r>
      <w:proofErr w:type="spellStart"/>
      <w:r w:rsidRPr="005C4346">
        <w:rPr>
          <w:rFonts w:ascii="Times New Roman" w:hAnsi="Times New Roman" w:cs="Times New Roman"/>
        </w:rPr>
        <w:t>konjuġi</w:t>
      </w:r>
      <w:proofErr w:type="spellEnd"/>
      <w:r w:rsidRPr="005C4346">
        <w:rPr>
          <w:rFonts w:ascii="Times New Roman" w:hAnsi="Times New Roman" w:cs="Times New Roman"/>
        </w:rPr>
        <w:t xml:space="preserve"> ma kien ċittadin ta’ Stat Membru tal-Unjoni Ewropea jew taż-Żona Ekonomika Ewropea (ŻEE), l-ulied li jkunu hekk </w:t>
      </w:r>
      <w:proofErr w:type="spellStart"/>
      <w:r w:rsidRPr="005C4346">
        <w:rPr>
          <w:rFonts w:ascii="Times New Roman" w:hAnsi="Times New Roman" w:cs="Times New Roman"/>
        </w:rPr>
        <w:t>mantnuti</w:t>
      </w:r>
      <w:proofErr w:type="spellEnd"/>
      <w:r w:rsidRPr="005C4346">
        <w:rPr>
          <w:rFonts w:ascii="Times New Roman" w:hAnsi="Times New Roman" w:cs="Times New Roman"/>
        </w:rPr>
        <w:t xml:space="preserve"> kienu twieldu Malta u kienu residenti Malta, </w:t>
      </w:r>
    </w:p>
    <w:p w14:paraId="11CA363C" w14:textId="77777777" w:rsidR="005C4346" w:rsidRPr="005C4346" w:rsidRDefault="005C4346" w:rsidP="005C4346">
      <w:pPr>
        <w:spacing w:after="0" w:line="240" w:lineRule="auto"/>
        <w:ind w:left="426"/>
        <w:jc w:val="both"/>
        <w:rPr>
          <w:rFonts w:ascii="Times New Roman" w:hAnsi="Times New Roman" w:cs="Times New Roman"/>
        </w:rPr>
      </w:pPr>
    </w:p>
    <w:p w14:paraId="158F654E"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it-taxxa għandha tiġi determinata kif ġej:</w:t>
      </w:r>
    </w:p>
    <w:p w14:paraId="392E1C15"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38F814B1"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(a) fejn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ma jeċċedix €22,500, it-taxxa għandha tiġi </w:t>
      </w:r>
      <w:proofErr w:type="spellStart"/>
      <w:r w:rsidRPr="005C4346">
        <w:rPr>
          <w:rFonts w:ascii="Times New Roman" w:hAnsi="Times New Roman" w:cs="Times New Roman"/>
        </w:rPr>
        <w:t>kkalkulata</w:t>
      </w:r>
      <w:proofErr w:type="spellEnd"/>
      <w:r w:rsidRPr="005C4346">
        <w:rPr>
          <w:rFonts w:ascii="Times New Roman" w:hAnsi="Times New Roman" w:cs="Times New Roman"/>
        </w:rPr>
        <w:t xml:space="preserve"> billi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jiġi </w:t>
      </w:r>
      <w:proofErr w:type="spellStart"/>
      <w:r w:rsidRPr="005C4346">
        <w:rPr>
          <w:rFonts w:ascii="Times New Roman" w:hAnsi="Times New Roman" w:cs="Times New Roman"/>
        </w:rPr>
        <w:t>multiplikat</w:t>
      </w:r>
      <w:proofErr w:type="spellEnd"/>
      <w:r w:rsidRPr="005C4346">
        <w:rPr>
          <w:rFonts w:ascii="Times New Roman" w:hAnsi="Times New Roman" w:cs="Times New Roman"/>
        </w:rPr>
        <w:t xml:space="preserve"> b’0%;</w:t>
      </w:r>
    </w:p>
    <w:p w14:paraId="203E9395"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1BB08755"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(b) fejn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jeċċedi €22,500 iżda huwa inqas minn €32,000, it-taxxa għandha tiġi </w:t>
      </w:r>
      <w:proofErr w:type="spellStart"/>
      <w:r w:rsidRPr="005C4346">
        <w:rPr>
          <w:rFonts w:ascii="Times New Roman" w:hAnsi="Times New Roman" w:cs="Times New Roman"/>
        </w:rPr>
        <w:t>kkalkulata</w:t>
      </w:r>
      <w:proofErr w:type="spellEnd"/>
      <w:r w:rsidRPr="005C4346">
        <w:rPr>
          <w:rFonts w:ascii="Times New Roman" w:hAnsi="Times New Roman" w:cs="Times New Roman"/>
        </w:rPr>
        <w:t xml:space="preserve"> billi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jiġi </w:t>
      </w:r>
      <w:proofErr w:type="spellStart"/>
      <w:r w:rsidRPr="005C4346">
        <w:rPr>
          <w:rFonts w:ascii="Times New Roman" w:hAnsi="Times New Roman" w:cs="Times New Roman"/>
        </w:rPr>
        <w:t>multiplikat</w:t>
      </w:r>
      <w:proofErr w:type="spellEnd"/>
      <w:r w:rsidRPr="005C4346">
        <w:rPr>
          <w:rFonts w:ascii="Times New Roman" w:hAnsi="Times New Roman" w:cs="Times New Roman"/>
        </w:rPr>
        <w:t xml:space="preserve"> bi 15% u mbagħad jitnaqqsu €3,375 mir-riżultat;</w:t>
      </w:r>
    </w:p>
    <w:p w14:paraId="5E44974D"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086D537F"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(ċ) fejn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jeċċedi €32,000 iżda huwa inqas minn €60,000, it-taxxa għandha tiġi </w:t>
      </w:r>
      <w:proofErr w:type="spellStart"/>
      <w:r w:rsidRPr="005C4346">
        <w:rPr>
          <w:rFonts w:ascii="Times New Roman" w:hAnsi="Times New Roman" w:cs="Times New Roman"/>
        </w:rPr>
        <w:t>kkalkulata</w:t>
      </w:r>
      <w:proofErr w:type="spellEnd"/>
      <w:r w:rsidRPr="005C4346">
        <w:rPr>
          <w:rFonts w:ascii="Times New Roman" w:hAnsi="Times New Roman" w:cs="Times New Roman"/>
        </w:rPr>
        <w:t xml:space="preserve"> billi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jiġi </w:t>
      </w:r>
      <w:proofErr w:type="spellStart"/>
      <w:r w:rsidRPr="005C4346">
        <w:rPr>
          <w:rFonts w:ascii="Times New Roman" w:hAnsi="Times New Roman" w:cs="Times New Roman"/>
        </w:rPr>
        <w:t>multiplikat</w:t>
      </w:r>
      <w:proofErr w:type="spellEnd"/>
      <w:r w:rsidRPr="005C4346">
        <w:rPr>
          <w:rFonts w:ascii="Times New Roman" w:hAnsi="Times New Roman" w:cs="Times New Roman"/>
        </w:rPr>
        <w:t xml:space="preserve"> b’25% u mbagħad jitnaqqsu €6,575 mir-riżultat;</w:t>
      </w:r>
    </w:p>
    <w:p w14:paraId="6528DF8A"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6C149802"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(d) fejn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jeċċedi €60,000, it-taxxa għandha tiġi </w:t>
      </w:r>
      <w:proofErr w:type="spellStart"/>
      <w:r w:rsidRPr="005C4346">
        <w:rPr>
          <w:rFonts w:ascii="Times New Roman" w:hAnsi="Times New Roman" w:cs="Times New Roman"/>
        </w:rPr>
        <w:t>kkalkulata</w:t>
      </w:r>
      <w:proofErr w:type="spellEnd"/>
      <w:r w:rsidRPr="005C4346">
        <w:rPr>
          <w:rFonts w:ascii="Times New Roman" w:hAnsi="Times New Roman" w:cs="Times New Roman"/>
        </w:rPr>
        <w:t xml:space="preserve"> billi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jiġi </w:t>
      </w:r>
      <w:proofErr w:type="spellStart"/>
      <w:r w:rsidRPr="005C4346">
        <w:rPr>
          <w:rFonts w:ascii="Times New Roman" w:hAnsi="Times New Roman" w:cs="Times New Roman"/>
        </w:rPr>
        <w:t>multiplikat</w:t>
      </w:r>
      <w:proofErr w:type="spellEnd"/>
      <w:r w:rsidRPr="005C4346">
        <w:rPr>
          <w:rFonts w:ascii="Times New Roman" w:hAnsi="Times New Roman" w:cs="Times New Roman"/>
        </w:rPr>
        <w:t xml:space="preserve"> b’35% u mbagħad jitnaqqsu €12,575 mir-riżultat:</w:t>
      </w:r>
    </w:p>
    <w:p w14:paraId="6D186DA0"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5D32785A"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Iżda individwu li hu ċittadin ta’ stat membru tal-Unjoni Ewropea jew taż-Żona Ekonomika Ewropea (ŻEE) jista’ jikkwalifika għar-rati speċifikati fis-</w:t>
      </w:r>
      <w:proofErr w:type="spellStart"/>
      <w:r w:rsidRPr="005C4346">
        <w:rPr>
          <w:rFonts w:ascii="Times New Roman" w:hAnsi="Times New Roman" w:cs="Times New Roman"/>
        </w:rPr>
        <w:lastRenderedPageBreak/>
        <w:t>subparagrafi</w:t>
      </w:r>
      <w:proofErr w:type="spellEnd"/>
      <w:r w:rsidRPr="005C4346">
        <w:rPr>
          <w:rFonts w:ascii="Times New Roman" w:hAnsi="Times New Roman" w:cs="Times New Roman"/>
        </w:rPr>
        <w:t xml:space="preserve"> (i), (</w:t>
      </w:r>
      <w:proofErr w:type="spellStart"/>
      <w:r w:rsidRPr="005C4346">
        <w:rPr>
          <w:rFonts w:ascii="Times New Roman" w:hAnsi="Times New Roman" w:cs="Times New Roman"/>
        </w:rPr>
        <w:t>ii</w:t>
      </w:r>
      <w:proofErr w:type="spellEnd"/>
      <w:r w:rsidRPr="005C4346">
        <w:rPr>
          <w:rFonts w:ascii="Times New Roman" w:hAnsi="Times New Roman" w:cs="Times New Roman"/>
        </w:rPr>
        <w:t>) jew (</w:t>
      </w:r>
      <w:proofErr w:type="spellStart"/>
      <w:r w:rsidRPr="005C4346">
        <w:rPr>
          <w:rFonts w:ascii="Times New Roman" w:hAnsi="Times New Roman" w:cs="Times New Roman"/>
        </w:rPr>
        <w:t>iii</w:t>
      </w:r>
      <w:proofErr w:type="spellEnd"/>
      <w:r w:rsidRPr="005C4346">
        <w:rPr>
          <w:rFonts w:ascii="Times New Roman" w:hAnsi="Times New Roman" w:cs="Times New Roman"/>
        </w:rPr>
        <w:t>) anke meta l-</w:t>
      </w:r>
      <w:proofErr w:type="spellStart"/>
      <w:r w:rsidRPr="005C4346">
        <w:rPr>
          <w:rFonts w:ascii="Times New Roman" w:hAnsi="Times New Roman" w:cs="Times New Roman"/>
        </w:rPr>
        <w:t>konjuġi</w:t>
      </w:r>
      <w:proofErr w:type="spellEnd"/>
      <w:r w:rsidRPr="005C4346">
        <w:rPr>
          <w:rFonts w:ascii="Times New Roman" w:hAnsi="Times New Roman" w:cs="Times New Roman"/>
        </w:rPr>
        <w:t xml:space="preserve"> tiegħu ma jkunx residenti f’Malta jekk il-kondizzjonijiet l-oħra msemmija fis-</w:t>
      </w:r>
      <w:proofErr w:type="spellStart"/>
      <w:r w:rsidRPr="005C4346">
        <w:rPr>
          <w:rFonts w:ascii="Times New Roman" w:hAnsi="Times New Roman" w:cs="Times New Roman"/>
        </w:rPr>
        <w:t>subparagrafu</w:t>
      </w:r>
      <w:proofErr w:type="spellEnd"/>
      <w:r w:rsidRPr="005C4346">
        <w:rPr>
          <w:rFonts w:ascii="Times New Roman" w:hAnsi="Times New Roman" w:cs="Times New Roman"/>
        </w:rPr>
        <w:t xml:space="preserve"> rilevanti huma sodisfatti u l-Kummissarju jkun sodisfatt li minn tal-inqas disgħin fil-mija (90%) tal-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globali tal-koppja joriġina minn Malta;”; </w:t>
      </w:r>
    </w:p>
    <w:p w14:paraId="743FFDD1" w14:textId="77777777" w:rsidR="005C4346" w:rsidRPr="005C4346" w:rsidRDefault="005C4346" w:rsidP="005C4346">
      <w:pPr>
        <w:spacing w:after="0" w:line="240" w:lineRule="auto"/>
        <w:ind w:left="426"/>
        <w:jc w:val="both"/>
        <w:rPr>
          <w:rFonts w:ascii="Times New Roman" w:hAnsi="Times New Roman" w:cs="Times New Roman"/>
        </w:rPr>
      </w:pPr>
    </w:p>
    <w:p w14:paraId="55F9350F"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w:t>
      </w:r>
      <w:proofErr w:type="spellStart"/>
      <w:r w:rsidRPr="005C4346">
        <w:rPr>
          <w:rFonts w:ascii="Times New Roman" w:hAnsi="Times New Roman" w:cs="Times New Roman"/>
        </w:rPr>
        <w:t>ii</w:t>
      </w:r>
      <w:proofErr w:type="spellEnd"/>
      <w:r w:rsidRPr="005C4346">
        <w:rPr>
          <w:rFonts w:ascii="Times New Roman" w:hAnsi="Times New Roman" w:cs="Times New Roman"/>
        </w:rPr>
        <w:t xml:space="preserve">) il-paragrafu (b) tiegħu għandu jiġi sostitwit bil-paragrafu ġdid li ġej: </w:t>
      </w:r>
    </w:p>
    <w:p w14:paraId="54755D49" w14:textId="77777777" w:rsidR="005C4346" w:rsidRPr="005C4346" w:rsidRDefault="005C4346" w:rsidP="005C4346">
      <w:pPr>
        <w:spacing w:after="0" w:line="240" w:lineRule="auto"/>
        <w:ind w:left="426"/>
        <w:jc w:val="both"/>
        <w:rPr>
          <w:rFonts w:ascii="Times New Roman" w:hAnsi="Times New Roman" w:cs="Times New Roman"/>
        </w:rPr>
      </w:pPr>
    </w:p>
    <w:p w14:paraId="35889562"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“(b) fil-każ ta’ kwalunkwe individwu ieħor residenti f’Malta fis-sena li taħbat minnufih qabel is-sena ta’ stima, inkluż kull wieħed mill-</w:t>
      </w:r>
      <w:proofErr w:type="spellStart"/>
      <w:r w:rsidRPr="005C4346">
        <w:rPr>
          <w:rFonts w:ascii="Times New Roman" w:hAnsi="Times New Roman" w:cs="Times New Roman"/>
        </w:rPr>
        <w:t>konjuġi</w:t>
      </w:r>
      <w:proofErr w:type="spellEnd"/>
      <w:r w:rsidRPr="005C4346">
        <w:rPr>
          <w:rFonts w:ascii="Times New Roman" w:hAnsi="Times New Roman" w:cs="Times New Roman"/>
        </w:rPr>
        <w:t xml:space="preserve"> fejn tkun saret għażla għal prospett separat għall-finijiet tal-artikolu 49A jew fejn il-</w:t>
      </w:r>
      <w:proofErr w:type="spellStart"/>
      <w:r w:rsidRPr="005C4346">
        <w:rPr>
          <w:rFonts w:ascii="Times New Roman" w:hAnsi="Times New Roman" w:cs="Times New Roman"/>
        </w:rPr>
        <w:t>konjuġi</w:t>
      </w:r>
      <w:proofErr w:type="spellEnd"/>
      <w:r w:rsidRPr="005C4346">
        <w:rPr>
          <w:rFonts w:ascii="Times New Roman" w:hAnsi="Times New Roman" w:cs="Times New Roman"/>
        </w:rPr>
        <w:t xml:space="preserve"> responsabbli jkun għażel komputazzjoni separata għall-finijiet tal-artikolu 50:</w:t>
      </w:r>
    </w:p>
    <w:p w14:paraId="53D79E9A" w14:textId="77777777" w:rsidR="005C4346" w:rsidRPr="005C4346" w:rsidRDefault="005C4346" w:rsidP="005C4346">
      <w:pPr>
        <w:spacing w:after="0" w:line="240" w:lineRule="auto"/>
        <w:ind w:left="426"/>
        <w:jc w:val="both"/>
        <w:rPr>
          <w:rFonts w:ascii="Times New Roman" w:hAnsi="Times New Roman" w:cs="Times New Roman"/>
        </w:rPr>
      </w:pPr>
    </w:p>
    <w:p w14:paraId="11EC5729"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 xml:space="preserve">(i) fejn id-dispożizzjonijiet </w:t>
      </w:r>
      <w:proofErr w:type="spellStart"/>
      <w:r w:rsidRPr="005C4346">
        <w:rPr>
          <w:rFonts w:ascii="Times New Roman" w:hAnsi="Times New Roman" w:cs="Times New Roman"/>
        </w:rPr>
        <w:t>tas-subparagrafi</w:t>
      </w:r>
      <w:proofErr w:type="spellEnd"/>
      <w:r w:rsidRPr="005C4346">
        <w:rPr>
          <w:rFonts w:ascii="Times New Roman" w:hAnsi="Times New Roman" w:cs="Times New Roman"/>
        </w:rPr>
        <w:t xml:space="preserve"> l-oħra ma jkunux japplikaw, it-taxxa għandha tiġi determinata kif ġej:</w:t>
      </w:r>
    </w:p>
    <w:p w14:paraId="32D871DF" w14:textId="77777777" w:rsidR="005C4346" w:rsidRPr="005C4346" w:rsidRDefault="005C4346" w:rsidP="005C4346">
      <w:pPr>
        <w:spacing w:after="0" w:line="240" w:lineRule="auto"/>
        <w:ind w:left="426"/>
        <w:jc w:val="both"/>
        <w:rPr>
          <w:rFonts w:ascii="Times New Roman" w:hAnsi="Times New Roman" w:cs="Times New Roman"/>
        </w:rPr>
      </w:pPr>
    </w:p>
    <w:p w14:paraId="349557C5"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(a) fejn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ma jeċċedix €12,000, it-taxxa għandha tiġi </w:t>
      </w:r>
      <w:proofErr w:type="spellStart"/>
      <w:r w:rsidRPr="005C4346">
        <w:rPr>
          <w:rFonts w:ascii="Times New Roman" w:hAnsi="Times New Roman" w:cs="Times New Roman"/>
        </w:rPr>
        <w:t>kkalkulata</w:t>
      </w:r>
      <w:proofErr w:type="spellEnd"/>
      <w:r w:rsidRPr="005C4346">
        <w:rPr>
          <w:rFonts w:ascii="Times New Roman" w:hAnsi="Times New Roman" w:cs="Times New Roman"/>
        </w:rPr>
        <w:t xml:space="preserve"> billi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jiġi </w:t>
      </w:r>
      <w:proofErr w:type="spellStart"/>
      <w:r w:rsidRPr="005C4346">
        <w:rPr>
          <w:rFonts w:ascii="Times New Roman" w:hAnsi="Times New Roman" w:cs="Times New Roman"/>
        </w:rPr>
        <w:t>multiplikat</w:t>
      </w:r>
      <w:proofErr w:type="spellEnd"/>
      <w:r w:rsidRPr="005C4346">
        <w:rPr>
          <w:rFonts w:ascii="Times New Roman" w:hAnsi="Times New Roman" w:cs="Times New Roman"/>
        </w:rPr>
        <w:t xml:space="preserve"> b’0%;</w:t>
      </w:r>
    </w:p>
    <w:p w14:paraId="6054FFA6" w14:textId="77777777" w:rsidR="005C4346" w:rsidRPr="005C4346" w:rsidRDefault="005C4346" w:rsidP="005C4346">
      <w:pPr>
        <w:spacing w:after="0" w:line="240" w:lineRule="auto"/>
        <w:ind w:left="426"/>
        <w:jc w:val="both"/>
        <w:rPr>
          <w:rFonts w:ascii="Times New Roman" w:hAnsi="Times New Roman" w:cs="Times New Roman"/>
        </w:rPr>
      </w:pPr>
    </w:p>
    <w:p w14:paraId="37E07067"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(b) fejn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jeċċedi €12,000 iżda huwa inqas minn €16,000, it-taxxa għandha tiġi </w:t>
      </w:r>
      <w:proofErr w:type="spellStart"/>
      <w:r w:rsidRPr="005C4346">
        <w:rPr>
          <w:rFonts w:ascii="Times New Roman" w:hAnsi="Times New Roman" w:cs="Times New Roman"/>
        </w:rPr>
        <w:t>kkalkulata</w:t>
      </w:r>
      <w:proofErr w:type="spellEnd"/>
      <w:r w:rsidRPr="005C4346">
        <w:rPr>
          <w:rFonts w:ascii="Times New Roman" w:hAnsi="Times New Roman" w:cs="Times New Roman"/>
        </w:rPr>
        <w:t xml:space="preserve"> billi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jiġi </w:t>
      </w:r>
      <w:proofErr w:type="spellStart"/>
      <w:r w:rsidRPr="005C4346">
        <w:rPr>
          <w:rFonts w:ascii="Times New Roman" w:hAnsi="Times New Roman" w:cs="Times New Roman"/>
        </w:rPr>
        <w:t>multiplikat</w:t>
      </w:r>
      <w:proofErr w:type="spellEnd"/>
      <w:r w:rsidRPr="005C4346">
        <w:rPr>
          <w:rFonts w:ascii="Times New Roman" w:hAnsi="Times New Roman" w:cs="Times New Roman"/>
        </w:rPr>
        <w:t xml:space="preserve"> bi 15% u mbagħad jitnaqqsu €1,800 mir-riżultat;</w:t>
      </w:r>
    </w:p>
    <w:p w14:paraId="3844E4E1" w14:textId="77777777" w:rsidR="005C4346" w:rsidRPr="005C4346" w:rsidRDefault="005C4346" w:rsidP="005C4346">
      <w:pPr>
        <w:spacing w:after="0" w:line="240" w:lineRule="auto"/>
        <w:ind w:left="426"/>
        <w:jc w:val="both"/>
        <w:rPr>
          <w:rFonts w:ascii="Times New Roman" w:hAnsi="Times New Roman" w:cs="Times New Roman"/>
        </w:rPr>
      </w:pPr>
    </w:p>
    <w:p w14:paraId="460D4DD3"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(ċ) fejn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jeċċedi €16,000 iżda huwa inqas minn €60,000, it-taxxa għandha tiġi </w:t>
      </w:r>
      <w:proofErr w:type="spellStart"/>
      <w:r w:rsidRPr="005C4346">
        <w:rPr>
          <w:rFonts w:ascii="Times New Roman" w:hAnsi="Times New Roman" w:cs="Times New Roman"/>
        </w:rPr>
        <w:t>kkalkulata</w:t>
      </w:r>
      <w:proofErr w:type="spellEnd"/>
      <w:r w:rsidRPr="005C4346">
        <w:rPr>
          <w:rFonts w:ascii="Times New Roman" w:hAnsi="Times New Roman" w:cs="Times New Roman"/>
        </w:rPr>
        <w:t xml:space="preserve"> billi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jiġi </w:t>
      </w:r>
      <w:proofErr w:type="spellStart"/>
      <w:r w:rsidRPr="005C4346">
        <w:rPr>
          <w:rFonts w:ascii="Times New Roman" w:hAnsi="Times New Roman" w:cs="Times New Roman"/>
        </w:rPr>
        <w:t>multiplikat</w:t>
      </w:r>
      <w:proofErr w:type="spellEnd"/>
      <w:r w:rsidRPr="005C4346">
        <w:rPr>
          <w:rFonts w:ascii="Times New Roman" w:hAnsi="Times New Roman" w:cs="Times New Roman"/>
        </w:rPr>
        <w:t xml:space="preserve"> b’25% u mbagħad jitnaqqsu €3,400 mir-riżultat;</w:t>
      </w:r>
    </w:p>
    <w:p w14:paraId="076F7970" w14:textId="77777777" w:rsidR="005C4346" w:rsidRPr="005C4346" w:rsidRDefault="005C4346" w:rsidP="005C4346">
      <w:pPr>
        <w:spacing w:after="0" w:line="240" w:lineRule="auto"/>
        <w:ind w:left="426"/>
        <w:jc w:val="both"/>
        <w:rPr>
          <w:rFonts w:ascii="Times New Roman" w:hAnsi="Times New Roman" w:cs="Times New Roman"/>
        </w:rPr>
      </w:pPr>
    </w:p>
    <w:p w14:paraId="5A9272BC"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(d) fejn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jeċċedi €60,000, it-taxxa għandha tiġi </w:t>
      </w:r>
      <w:proofErr w:type="spellStart"/>
      <w:r w:rsidRPr="005C4346">
        <w:rPr>
          <w:rFonts w:ascii="Times New Roman" w:hAnsi="Times New Roman" w:cs="Times New Roman"/>
        </w:rPr>
        <w:t>kkalkulata</w:t>
      </w:r>
      <w:proofErr w:type="spellEnd"/>
      <w:r w:rsidRPr="005C4346">
        <w:rPr>
          <w:rFonts w:ascii="Times New Roman" w:hAnsi="Times New Roman" w:cs="Times New Roman"/>
        </w:rPr>
        <w:t xml:space="preserve"> billi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jiġi </w:t>
      </w:r>
      <w:proofErr w:type="spellStart"/>
      <w:r w:rsidRPr="005C4346">
        <w:rPr>
          <w:rFonts w:ascii="Times New Roman" w:hAnsi="Times New Roman" w:cs="Times New Roman"/>
        </w:rPr>
        <w:t>multiplikat</w:t>
      </w:r>
      <w:proofErr w:type="spellEnd"/>
      <w:r w:rsidRPr="005C4346">
        <w:rPr>
          <w:rFonts w:ascii="Times New Roman" w:hAnsi="Times New Roman" w:cs="Times New Roman"/>
        </w:rPr>
        <w:t xml:space="preserve"> b’35% u mbagħad jitnaqqsu €9,400 mir-riżultat;</w:t>
      </w:r>
    </w:p>
    <w:p w14:paraId="3F488737" w14:textId="77777777" w:rsidR="005C4346" w:rsidRPr="005C4346" w:rsidRDefault="005C4346" w:rsidP="005C4346">
      <w:pPr>
        <w:spacing w:after="0" w:line="240" w:lineRule="auto"/>
        <w:ind w:left="426"/>
        <w:jc w:val="both"/>
        <w:rPr>
          <w:rFonts w:ascii="Times New Roman" w:hAnsi="Times New Roman" w:cs="Times New Roman"/>
        </w:rPr>
      </w:pPr>
    </w:p>
    <w:p w14:paraId="5C78188E"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w:t>
      </w:r>
      <w:proofErr w:type="spellStart"/>
      <w:r w:rsidRPr="005C4346">
        <w:rPr>
          <w:rFonts w:ascii="Times New Roman" w:hAnsi="Times New Roman" w:cs="Times New Roman"/>
        </w:rPr>
        <w:t>ii</w:t>
      </w:r>
      <w:proofErr w:type="spellEnd"/>
      <w:r w:rsidRPr="005C4346">
        <w:rPr>
          <w:rFonts w:ascii="Times New Roman" w:hAnsi="Times New Roman" w:cs="Times New Roman"/>
        </w:rPr>
        <w:t xml:space="preserve">) fejn fis-sena li taħbat minnufih qabel is-sena ta’ stima l-imsemmi individwu kien ġenitur u </w:t>
      </w:r>
      <w:proofErr w:type="spellStart"/>
      <w:r w:rsidRPr="005C4346">
        <w:rPr>
          <w:rFonts w:ascii="Times New Roman" w:hAnsi="Times New Roman" w:cs="Times New Roman"/>
        </w:rPr>
        <w:t>mantna</w:t>
      </w:r>
      <w:proofErr w:type="spellEnd"/>
      <w:r w:rsidRPr="005C4346">
        <w:rPr>
          <w:rFonts w:ascii="Times New Roman" w:hAnsi="Times New Roman" w:cs="Times New Roman"/>
        </w:rPr>
        <w:t xml:space="preserve"> taħt il-kustodja tiegħu wild, jew ħallas il-manteniment fir-rigward tal-wild tiegħu kif provdut fl-artikolu 12(1)(t), u tali wild ma kellux iktar minn tmintax (18)-il sena, jew mhux iktar minn tlieta u għoxrin (23) sena jekk kien qiegħed jirċievi edukazzjoni fuq bażi </w:t>
      </w:r>
      <w:proofErr w:type="spellStart"/>
      <w:r w:rsidRPr="005C4346">
        <w:rPr>
          <w:rFonts w:ascii="Times New Roman" w:hAnsi="Times New Roman" w:cs="Times New Roman"/>
        </w:rPr>
        <w:t>full-time</w:t>
      </w:r>
      <w:proofErr w:type="spellEnd"/>
      <w:r w:rsidRPr="005C4346">
        <w:rPr>
          <w:rFonts w:ascii="Times New Roman" w:hAnsi="Times New Roman" w:cs="Times New Roman"/>
        </w:rPr>
        <w:t xml:space="preserve"> fi </w:t>
      </w:r>
      <w:r w:rsidRPr="005C4346">
        <w:rPr>
          <w:rFonts w:ascii="Times New Roman" w:hAnsi="Times New Roman" w:cs="Times New Roman"/>
        </w:rPr>
        <w:t xml:space="preserve">kwalunkwe università, kulleġġ, jew stabbiliment edukattiv ieħor għaldaqstant, kemm-il darba ma jkunux japplikaw għal dak il-ġenitur id-dispożizzjonijiet </w:t>
      </w:r>
      <w:proofErr w:type="spellStart"/>
      <w:r w:rsidRPr="005C4346">
        <w:rPr>
          <w:rFonts w:ascii="Times New Roman" w:hAnsi="Times New Roman" w:cs="Times New Roman"/>
        </w:rPr>
        <w:t>tas-subparagrafi</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iii</w:t>
      </w:r>
      <w:proofErr w:type="spellEnd"/>
      <w:r w:rsidRPr="005C4346">
        <w:rPr>
          <w:rFonts w:ascii="Times New Roman" w:hAnsi="Times New Roman" w:cs="Times New Roman"/>
        </w:rPr>
        <w:t>), (iv) jew (v), it-taxxa għandha tiġi determinata kif ġej:</w:t>
      </w:r>
    </w:p>
    <w:p w14:paraId="0652D5AF" w14:textId="77777777" w:rsidR="005C4346" w:rsidRPr="005C4346" w:rsidRDefault="005C4346" w:rsidP="005C4346">
      <w:pPr>
        <w:spacing w:after="0" w:line="240" w:lineRule="auto"/>
        <w:ind w:left="426"/>
        <w:jc w:val="both"/>
        <w:rPr>
          <w:rFonts w:ascii="Times New Roman" w:hAnsi="Times New Roman" w:cs="Times New Roman"/>
        </w:rPr>
      </w:pPr>
    </w:p>
    <w:p w14:paraId="32DC42BD"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(a) fejn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ma jeċċedix €13,000, it-taxxa għandha tiġi </w:t>
      </w:r>
      <w:proofErr w:type="spellStart"/>
      <w:r w:rsidRPr="005C4346">
        <w:rPr>
          <w:rFonts w:ascii="Times New Roman" w:hAnsi="Times New Roman" w:cs="Times New Roman"/>
        </w:rPr>
        <w:t>kkalkulata</w:t>
      </w:r>
      <w:proofErr w:type="spellEnd"/>
      <w:r w:rsidRPr="005C4346">
        <w:rPr>
          <w:rFonts w:ascii="Times New Roman" w:hAnsi="Times New Roman" w:cs="Times New Roman"/>
        </w:rPr>
        <w:t xml:space="preserve"> billi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jiġi </w:t>
      </w:r>
      <w:proofErr w:type="spellStart"/>
      <w:r w:rsidRPr="005C4346">
        <w:rPr>
          <w:rFonts w:ascii="Times New Roman" w:hAnsi="Times New Roman" w:cs="Times New Roman"/>
        </w:rPr>
        <w:t>multiplikat</w:t>
      </w:r>
      <w:proofErr w:type="spellEnd"/>
      <w:r w:rsidRPr="005C4346">
        <w:rPr>
          <w:rFonts w:ascii="Times New Roman" w:hAnsi="Times New Roman" w:cs="Times New Roman"/>
        </w:rPr>
        <w:t xml:space="preserve"> b’0%;</w:t>
      </w:r>
    </w:p>
    <w:p w14:paraId="46F90DEC" w14:textId="77777777" w:rsidR="005C4346" w:rsidRPr="005C4346" w:rsidRDefault="005C4346" w:rsidP="005C4346">
      <w:pPr>
        <w:spacing w:after="0" w:line="240" w:lineRule="auto"/>
        <w:ind w:left="426"/>
        <w:jc w:val="both"/>
        <w:rPr>
          <w:rFonts w:ascii="Times New Roman" w:hAnsi="Times New Roman" w:cs="Times New Roman"/>
        </w:rPr>
      </w:pPr>
    </w:p>
    <w:p w14:paraId="5B97F897"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(b) fejn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jeċċedi €13,000 iżda huwa inqas minn €17,500, it-taxxa għandha tiġi </w:t>
      </w:r>
      <w:proofErr w:type="spellStart"/>
      <w:r w:rsidRPr="005C4346">
        <w:rPr>
          <w:rFonts w:ascii="Times New Roman" w:hAnsi="Times New Roman" w:cs="Times New Roman"/>
        </w:rPr>
        <w:t>kkalkulata</w:t>
      </w:r>
      <w:proofErr w:type="spellEnd"/>
      <w:r w:rsidRPr="005C4346">
        <w:rPr>
          <w:rFonts w:ascii="Times New Roman" w:hAnsi="Times New Roman" w:cs="Times New Roman"/>
        </w:rPr>
        <w:t xml:space="preserve"> billi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jiġi </w:t>
      </w:r>
      <w:proofErr w:type="spellStart"/>
      <w:r w:rsidRPr="005C4346">
        <w:rPr>
          <w:rFonts w:ascii="Times New Roman" w:hAnsi="Times New Roman" w:cs="Times New Roman"/>
        </w:rPr>
        <w:t>multiplikat</w:t>
      </w:r>
      <w:proofErr w:type="spellEnd"/>
      <w:r w:rsidRPr="005C4346">
        <w:rPr>
          <w:rFonts w:ascii="Times New Roman" w:hAnsi="Times New Roman" w:cs="Times New Roman"/>
        </w:rPr>
        <w:t xml:space="preserve"> bi 15% u mbagħad jitnaqqsu €1,950 mir-riżultat;</w:t>
      </w:r>
    </w:p>
    <w:p w14:paraId="70289B3C" w14:textId="77777777" w:rsidR="005C4346" w:rsidRPr="005C4346" w:rsidRDefault="005C4346" w:rsidP="005C4346">
      <w:pPr>
        <w:spacing w:after="0" w:line="240" w:lineRule="auto"/>
        <w:ind w:left="426"/>
        <w:jc w:val="both"/>
        <w:rPr>
          <w:rFonts w:ascii="Times New Roman" w:hAnsi="Times New Roman" w:cs="Times New Roman"/>
        </w:rPr>
      </w:pPr>
    </w:p>
    <w:p w14:paraId="60D83997"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(ċ) fejn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jeċċedi €17,500 iżda huwa inqas minn €60,000, it-taxxa għandha tiġi </w:t>
      </w:r>
      <w:proofErr w:type="spellStart"/>
      <w:r w:rsidRPr="005C4346">
        <w:rPr>
          <w:rFonts w:ascii="Times New Roman" w:hAnsi="Times New Roman" w:cs="Times New Roman"/>
        </w:rPr>
        <w:t>kkalkulata</w:t>
      </w:r>
      <w:proofErr w:type="spellEnd"/>
      <w:r w:rsidRPr="005C4346">
        <w:rPr>
          <w:rFonts w:ascii="Times New Roman" w:hAnsi="Times New Roman" w:cs="Times New Roman"/>
        </w:rPr>
        <w:t xml:space="preserve"> billi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jiġi </w:t>
      </w:r>
      <w:proofErr w:type="spellStart"/>
      <w:r w:rsidRPr="005C4346">
        <w:rPr>
          <w:rFonts w:ascii="Times New Roman" w:hAnsi="Times New Roman" w:cs="Times New Roman"/>
        </w:rPr>
        <w:t>multiplikat</w:t>
      </w:r>
      <w:proofErr w:type="spellEnd"/>
      <w:r w:rsidRPr="005C4346">
        <w:rPr>
          <w:rFonts w:ascii="Times New Roman" w:hAnsi="Times New Roman" w:cs="Times New Roman"/>
        </w:rPr>
        <w:t xml:space="preserve"> b’25% u mbagħad jitnaqqsu €3,700 mir-riżultat;</w:t>
      </w:r>
    </w:p>
    <w:p w14:paraId="62264C2A" w14:textId="77777777" w:rsidR="005C4346" w:rsidRPr="005C4346" w:rsidRDefault="005C4346" w:rsidP="005C4346">
      <w:pPr>
        <w:spacing w:after="0" w:line="240" w:lineRule="auto"/>
        <w:ind w:left="426"/>
        <w:jc w:val="both"/>
        <w:rPr>
          <w:rFonts w:ascii="Times New Roman" w:hAnsi="Times New Roman" w:cs="Times New Roman"/>
        </w:rPr>
      </w:pPr>
    </w:p>
    <w:p w14:paraId="7244E030"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(d) fejn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jeċċedi €60,000, it-taxxa għandha tiġi </w:t>
      </w:r>
      <w:proofErr w:type="spellStart"/>
      <w:r w:rsidRPr="005C4346">
        <w:rPr>
          <w:rFonts w:ascii="Times New Roman" w:hAnsi="Times New Roman" w:cs="Times New Roman"/>
        </w:rPr>
        <w:t>kkalkulata</w:t>
      </w:r>
      <w:proofErr w:type="spellEnd"/>
      <w:r w:rsidRPr="005C4346">
        <w:rPr>
          <w:rFonts w:ascii="Times New Roman" w:hAnsi="Times New Roman" w:cs="Times New Roman"/>
        </w:rPr>
        <w:t xml:space="preserve"> billi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jiġi </w:t>
      </w:r>
      <w:proofErr w:type="spellStart"/>
      <w:r w:rsidRPr="005C4346">
        <w:rPr>
          <w:rFonts w:ascii="Times New Roman" w:hAnsi="Times New Roman" w:cs="Times New Roman"/>
        </w:rPr>
        <w:t>multiplikat</w:t>
      </w:r>
      <w:proofErr w:type="spellEnd"/>
      <w:r w:rsidRPr="005C4346">
        <w:rPr>
          <w:rFonts w:ascii="Times New Roman" w:hAnsi="Times New Roman" w:cs="Times New Roman"/>
        </w:rPr>
        <w:t xml:space="preserve"> b’35% u mbagħad jitnaqqsu €9,700 mir-riżultat;</w:t>
      </w:r>
    </w:p>
    <w:p w14:paraId="57599815" w14:textId="77777777" w:rsidR="005C4346" w:rsidRPr="005C4346" w:rsidRDefault="005C4346" w:rsidP="005C4346">
      <w:pPr>
        <w:spacing w:after="0" w:line="240" w:lineRule="auto"/>
        <w:ind w:left="426"/>
        <w:jc w:val="both"/>
        <w:rPr>
          <w:rFonts w:ascii="Times New Roman" w:hAnsi="Times New Roman" w:cs="Times New Roman"/>
        </w:rPr>
      </w:pPr>
    </w:p>
    <w:p w14:paraId="232C4734"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w:t>
      </w:r>
      <w:proofErr w:type="spellStart"/>
      <w:r w:rsidRPr="005C4346">
        <w:rPr>
          <w:rFonts w:ascii="Times New Roman" w:hAnsi="Times New Roman" w:cs="Times New Roman"/>
        </w:rPr>
        <w:t>iii</w:t>
      </w:r>
      <w:proofErr w:type="spellEnd"/>
      <w:r w:rsidRPr="005C4346">
        <w:rPr>
          <w:rFonts w:ascii="Times New Roman" w:hAnsi="Times New Roman" w:cs="Times New Roman"/>
        </w:rPr>
        <w:t xml:space="preserve">) fejn fis-sena li taħbat minnufih qabel is-sena ta’ stima l-imsemmi individwu ma kienx miżżewweġ jew kien armel, jew kien </w:t>
      </w:r>
      <w:proofErr w:type="spellStart"/>
      <w:r w:rsidRPr="005C4346">
        <w:rPr>
          <w:rFonts w:ascii="Times New Roman" w:hAnsi="Times New Roman" w:cs="Times New Roman"/>
        </w:rPr>
        <w:t>konjuġi</w:t>
      </w:r>
      <w:proofErr w:type="spellEnd"/>
      <w:r w:rsidRPr="005C4346">
        <w:rPr>
          <w:rFonts w:ascii="Times New Roman" w:hAnsi="Times New Roman" w:cs="Times New Roman"/>
        </w:rPr>
        <w:t xml:space="preserve"> separat </w:t>
      </w:r>
      <w:r w:rsidRPr="005C4346">
        <w:rPr>
          <w:rFonts w:ascii="Times New Roman" w:hAnsi="Times New Roman" w:cs="Times New Roman"/>
          <w:i/>
          <w:iCs/>
        </w:rPr>
        <w:t xml:space="preserve">de </w:t>
      </w:r>
      <w:proofErr w:type="spellStart"/>
      <w:r w:rsidRPr="005C4346">
        <w:rPr>
          <w:rFonts w:ascii="Times New Roman" w:hAnsi="Times New Roman" w:cs="Times New Roman"/>
          <w:i/>
          <w:iCs/>
        </w:rPr>
        <w:t>jure</w:t>
      </w:r>
      <w:proofErr w:type="spellEnd"/>
      <w:r w:rsidRPr="005C4346">
        <w:rPr>
          <w:rFonts w:ascii="Times New Roman" w:hAnsi="Times New Roman" w:cs="Times New Roman"/>
        </w:rPr>
        <w:t xml:space="preserve"> jew </w:t>
      </w:r>
      <w:r w:rsidRPr="005C4346">
        <w:rPr>
          <w:rFonts w:ascii="Times New Roman" w:hAnsi="Times New Roman" w:cs="Times New Roman"/>
          <w:i/>
          <w:iCs/>
        </w:rPr>
        <w:t xml:space="preserve">de </w:t>
      </w:r>
      <w:proofErr w:type="spellStart"/>
      <w:r w:rsidRPr="005C4346">
        <w:rPr>
          <w:rFonts w:ascii="Times New Roman" w:hAnsi="Times New Roman" w:cs="Times New Roman"/>
          <w:i/>
          <w:iCs/>
        </w:rPr>
        <w:t>facto</w:t>
      </w:r>
      <w:proofErr w:type="spellEnd"/>
      <w:r w:rsidRPr="005C4346">
        <w:rPr>
          <w:rFonts w:ascii="Times New Roman" w:hAnsi="Times New Roman" w:cs="Times New Roman"/>
        </w:rPr>
        <w:t xml:space="preserve">, jew kien </w:t>
      </w:r>
      <w:proofErr w:type="spellStart"/>
      <w:r w:rsidRPr="005C4346">
        <w:rPr>
          <w:rFonts w:ascii="Times New Roman" w:hAnsi="Times New Roman" w:cs="Times New Roman"/>
        </w:rPr>
        <w:t>divorzjat</w:t>
      </w:r>
      <w:proofErr w:type="spellEnd"/>
      <w:r w:rsidRPr="005C4346">
        <w:rPr>
          <w:rFonts w:ascii="Times New Roman" w:hAnsi="Times New Roman" w:cs="Times New Roman"/>
        </w:rPr>
        <w:t>, u l-imsemmi individwu:</w:t>
      </w:r>
    </w:p>
    <w:p w14:paraId="74B46D1B" w14:textId="77777777" w:rsidR="005C4346" w:rsidRPr="005C4346" w:rsidRDefault="005C4346" w:rsidP="005C4346">
      <w:pPr>
        <w:pStyle w:val="ListParagraph"/>
        <w:spacing w:after="0" w:line="240" w:lineRule="auto"/>
        <w:ind w:left="426"/>
        <w:jc w:val="both"/>
        <w:rPr>
          <w:rFonts w:ascii="Times New Roman" w:hAnsi="Times New Roman" w:cs="Times New Roman"/>
        </w:rPr>
      </w:pPr>
    </w:p>
    <w:p w14:paraId="48CA8F22" w14:textId="77777777" w:rsidR="005C4346" w:rsidRPr="005C4346" w:rsidRDefault="005C4346" w:rsidP="005C4346">
      <w:pPr>
        <w:pStyle w:val="ListParagraph"/>
        <w:spacing w:after="0" w:line="240" w:lineRule="auto"/>
        <w:ind w:left="426"/>
        <w:jc w:val="both"/>
        <w:rPr>
          <w:rFonts w:ascii="Times New Roman" w:hAnsi="Times New Roman" w:cs="Times New Roman"/>
        </w:rPr>
      </w:pPr>
      <w:r w:rsidRPr="005C4346">
        <w:rPr>
          <w:rFonts w:ascii="Times New Roman" w:hAnsi="Times New Roman" w:cs="Times New Roman"/>
        </w:rPr>
        <w:t xml:space="preserve">(A) </w:t>
      </w:r>
      <w:proofErr w:type="spellStart"/>
      <w:r w:rsidRPr="005C4346">
        <w:rPr>
          <w:rFonts w:ascii="Times New Roman" w:hAnsi="Times New Roman" w:cs="Times New Roman"/>
        </w:rPr>
        <w:t>mantna</w:t>
      </w:r>
      <w:proofErr w:type="spellEnd"/>
      <w:r w:rsidRPr="005C4346">
        <w:rPr>
          <w:rFonts w:ascii="Times New Roman" w:hAnsi="Times New Roman" w:cs="Times New Roman"/>
        </w:rPr>
        <w:t xml:space="preserve"> b’mod sħiħ taħt il-kustodja unika tiegħu wild li ma kellux iktar minn tmintax (18)-il sena jew mhux iktar minn tlieta u għoxrin (23) sena jekk kien qiegħed jirċievi edukazzjoni </w:t>
      </w:r>
      <w:proofErr w:type="spellStart"/>
      <w:r w:rsidRPr="005C4346">
        <w:rPr>
          <w:rFonts w:ascii="Times New Roman" w:hAnsi="Times New Roman" w:cs="Times New Roman"/>
        </w:rPr>
        <w:t>full-time</w:t>
      </w:r>
      <w:proofErr w:type="spellEnd"/>
      <w:r w:rsidRPr="005C4346">
        <w:rPr>
          <w:rFonts w:ascii="Times New Roman" w:hAnsi="Times New Roman" w:cs="Times New Roman"/>
        </w:rPr>
        <w:t xml:space="preserve"> fi kwalunkwe università, kulleġġ jew stabbiliment edukattiv ieħor, jew kien qiegħed f’apprendistat bil-għan li jikkwalifika f’xi sengħa jew professjoni, jew kien </w:t>
      </w:r>
      <w:proofErr w:type="spellStart"/>
      <w:r w:rsidRPr="005C4346">
        <w:rPr>
          <w:rFonts w:ascii="Times New Roman" w:hAnsi="Times New Roman" w:cs="Times New Roman"/>
        </w:rPr>
        <w:t>inabilitat</w:t>
      </w:r>
      <w:proofErr w:type="spellEnd"/>
      <w:r w:rsidRPr="005C4346">
        <w:rPr>
          <w:rFonts w:ascii="Times New Roman" w:hAnsi="Times New Roman" w:cs="Times New Roman"/>
        </w:rPr>
        <w:t xml:space="preserve"> b’mard li ma jħallihx jieħu ħsieb tiegħu nnifsu, u li, fi kwalunkwe każ, ma kienx qiegħed jirċievi </w:t>
      </w:r>
      <w:proofErr w:type="spellStart"/>
      <w:r w:rsidRPr="005C4346">
        <w:rPr>
          <w:rFonts w:ascii="Times New Roman" w:hAnsi="Times New Roman" w:cs="Times New Roman"/>
        </w:rPr>
        <w:t>income</w:t>
      </w:r>
      <w:proofErr w:type="spellEnd"/>
      <w:r w:rsidRPr="005C4346">
        <w:rPr>
          <w:rFonts w:ascii="Times New Roman" w:hAnsi="Times New Roman" w:cs="Times New Roman"/>
        </w:rPr>
        <w:t>, b’jedd tiegħu nnifsu, li jeċċedi tlett elef u erba’ mitt euro (€3,400); u</w:t>
      </w:r>
    </w:p>
    <w:p w14:paraId="1DE1DB9A" w14:textId="77777777" w:rsidR="005C4346" w:rsidRPr="005C4346" w:rsidRDefault="005C4346" w:rsidP="005C4346">
      <w:pPr>
        <w:pStyle w:val="ListParagraph"/>
        <w:spacing w:after="0" w:line="240" w:lineRule="auto"/>
        <w:ind w:left="426"/>
        <w:jc w:val="both"/>
        <w:rPr>
          <w:rFonts w:ascii="Times New Roman" w:hAnsi="Times New Roman" w:cs="Times New Roman"/>
        </w:rPr>
      </w:pPr>
    </w:p>
    <w:p w14:paraId="7CB26B06" w14:textId="77777777" w:rsidR="005C4346" w:rsidRPr="005C4346" w:rsidRDefault="005C4346" w:rsidP="005C4346">
      <w:pPr>
        <w:pStyle w:val="ListParagraph"/>
        <w:spacing w:after="0" w:line="240" w:lineRule="auto"/>
        <w:ind w:left="426"/>
        <w:jc w:val="both"/>
        <w:rPr>
          <w:rFonts w:ascii="Times New Roman" w:hAnsi="Times New Roman" w:cs="Times New Roman"/>
        </w:rPr>
      </w:pPr>
      <w:r w:rsidRPr="005C4346">
        <w:rPr>
          <w:rFonts w:ascii="Times New Roman" w:hAnsi="Times New Roman" w:cs="Times New Roman"/>
        </w:rPr>
        <w:t>Kap. 318.</w:t>
      </w:r>
    </w:p>
    <w:p w14:paraId="63C0BB57"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(B) fejn titħallas l-</w:t>
      </w:r>
      <w:proofErr w:type="spellStart"/>
      <w:r w:rsidRPr="005C4346">
        <w:rPr>
          <w:rFonts w:ascii="Times New Roman" w:hAnsi="Times New Roman" w:cs="Times New Roman"/>
        </w:rPr>
        <w:t>allowance</w:t>
      </w:r>
      <w:proofErr w:type="spellEnd"/>
      <w:r w:rsidRPr="005C4346">
        <w:rPr>
          <w:rFonts w:ascii="Times New Roman" w:hAnsi="Times New Roman" w:cs="Times New Roman"/>
        </w:rPr>
        <w:t xml:space="preserve"> tat-tfal fir-rigward ta’ dak il-wild skont l-Att dwar is-Sigurtà Soċjali, kien rikonoxxut mid-Direttur Ġenerali (Sigurtà Soċjali) bħala l-</w:t>
      </w:r>
      <w:r w:rsidRPr="005C4346">
        <w:rPr>
          <w:rFonts w:ascii="Times New Roman" w:hAnsi="Times New Roman" w:cs="Times New Roman"/>
        </w:rPr>
        <w:lastRenderedPageBreak/>
        <w:t>benefiċjarju uniku tal-</w:t>
      </w:r>
      <w:proofErr w:type="spellStart"/>
      <w:r w:rsidRPr="005C4346">
        <w:rPr>
          <w:rFonts w:ascii="Times New Roman" w:hAnsi="Times New Roman" w:cs="Times New Roman"/>
        </w:rPr>
        <w:t>allowance</w:t>
      </w:r>
      <w:proofErr w:type="spellEnd"/>
      <w:r w:rsidRPr="005C4346">
        <w:rPr>
          <w:rFonts w:ascii="Times New Roman" w:hAnsi="Times New Roman" w:cs="Times New Roman"/>
        </w:rPr>
        <w:t xml:space="preserve"> tat-tfal li titħallas fir-rigward tal-imsemmi wild; u</w:t>
      </w:r>
    </w:p>
    <w:p w14:paraId="73DFE3AD" w14:textId="77777777" w:rsidR="005C4346" w:rsidRPr="005C4346" w:rsidRDefault="005C4346" w:rsidP="005C4346">
      <w:pPr>
        <w:spacing w:after="0" w:line="240" w:lineRule="auto"/>
        <w:ind w:left="426"/>
        <w:jc w:val="both"/>
        <w:rPr>
          <w:rFonts w:ascii="Times New Roman" w:hAnsi="Times New Roman" w:cs="Times New Roman"/>
        </w:rPr>
      </w:pPr>
    </w:p>
    <w:p w14:paraId="6F2E5357"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(Ċ) ma kienx qiegħed jirċievi xi għajnuna finanzjarja fir-rigward tal-manteniment tal-imsemmi wild mill-ġenitur l-ieħor tal-imsemmi wild; u</w:t>
      </w:r>
    </w:p>
    <w:p w14:paraId="5F40153C" w14:textId="77777777" w:rsidR="005C4346" w:rsidRPr="005C4346" w:rsidRDefault="005C4346" w:rsidP="005C4346">
      <w:pPr>
        <w:spacing w:after="0" w:line="240" w:lineRule="auto"/>
        <w:ind w:left="426"/>
        <w:jc w:val="both"/>
        <w:rPr>
          <w:rFonts w:ascii="Times New Roman" w:hAnsi="Times New Roman" w:cs="Times New Roman"/>
        </w:rPr>
      </w:pPr>
    </w:p>
    <w:p w14:paraId="387B768A"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 xml:space="preserve">(D) ma kienx qiegħed jgħix jew joqgħod fl-istess dar mal-ġenitur l-ieħor tal-imsemmi wild, </w:t>
      </w:r>
    </w:p>
    <w:p w14:paraId="737F5A81" w14:textId="77777777" w:rsidR="005C4346" w:rsidRPr="005C4346" w:rsidRDefault="005C4346" w:rsidP="005C4346">
      <w:pPr>
        <w:spacing w:after="0" w:line="240" w:lineRule="auto"/>
        <w:ind w:left="426"/>
        <w:jc w:val="both"/>
        <w:rPr>
          <w:rFonts w:ascii="Times New Roman" w:hAnsi="Times New Roman" w:cs="Times New Roman"/>
        </w:rPr>
      </w:pPr>
    </w:p>
    <w:p w14:paraId="77C006EA"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 xml:space="preserve">it-taxxa għandha tiġi determinata, kemm-il darba l-individwu ma </w:t>
      </w:r>
      <w:proofErr w:type="spellStart"/>
      <w:r w:rsidRPr="005C4346">
        <w:rPr>
          <w:rFonts w:ascii="Times New Roman" w:hAnsi="Times New Roman" w:cs="Times New Roman"/>
        </w:rPr>
        <w:t>jikkwalifikax</w:t>
      </w:r>
      <w:proofErr w:type="spellEnd"/>
      <w:r w:rsidRPr="005C4346">
        <w:rPr>
          <w:rFonts w:ascii="Times New Roman" w:hAnsi="Times New Roman" w:cs="Times New Roman"/>
        </w:rPr>
        <w:t xml:space="preserve"> għal rati iktar vantaġġużi skont </w:t>
      </w:r>
      <w:proofErr w:type="spellStart"/>
      <w:r w:rsidRPr="005C4346">
        <w:rPr>
          <w:rFonts w:ascii="Times New Roman" w:hAnsi="Times New Roman" w:cs="Times New Roman"/>
        </w:rPr>
        <w:t>is-subparagrafu</w:t>
      </w:r>
      <w:proofErr w:type="spellEnd"/>
      <w:r w:rsidRPr="005C4346">
        <w:rPr>
          <w:rFonts w:ascii="Times New Roman" w:hAnsi="Times New Roman" w:cs="Times New Roman"/>
        </w:rPr>
        <w:t xml:space="preserve"> (iv) jew (v), skont il-paragrafu (a)(i);</w:t>
      </w:r>
    </w:p>
    <w:p w14:paraId="1CD6292F" w14:textId="77777777" w:rsidR="005C4346" w:rsidRPr="005C4346" w:rsidRDefault="005C4346" w:rsidP="005C4346">
      <w:pPr>
        <w:spacing w:after="0" w:line="240" w:lineRule="auto"/>
        <w:ind w:left="426"/>
        <w:jc w:val="both"/>
        <w:rPr>
          <w:rFonts w:ascii="Times New Roman" w:hAnsi="Times New Roman" w:cs="Times New Roman"/>
        </w:rPr>
      </w:pPr>
    </w:p>
    <w:p w14:paraId="5EF6B262"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 xml:space="preserve">(iv) bla ħsara </w:t>
      </w:r>
      <w:proofErr w:type="spellStart"/>
      <w:r w:rsidRPr="005C4346">
        <w:rPr>
          <w:rFonts w:ascii="Times New Roman" w:hAnsi="Times New Roman" w:cs="Times New Roman"/>
        </w:rPr>
        <w:t>għas-subparagrafu</w:t>
      </w:r>
      <w:proofErr w:type="spellEnd"/>
      <w:r w:rsidRPr="005C4346">
        <w:rPr>
          <w:rFonts w:ascii="Times New Roman" w:hAnsi="Times New Roman" w:cs="Times New Roman"/>
        </w:rPr>
        <w:t xml:space="preserve"> (v) fejn, fis-sena li taħbat minnufih qabel is-sena ta’ stima:</w:t>
      </w:r>
    </w:p>
    <w:p w14:paraId="3926504A" w14:textId="77777777" w:rsidR="005C4346" w:rsidRPr="005C4346" w:rsidRDefault="005C4346" w:rsidP="005C4346">
      <w:pPr>
        <w:pStyle w:val="ListParagraph"/>
        <w:spacing w:after="0" w:line="240" w:lineRule="auto"/>
        <w:ind w:left="426"/>
        <w:jc w:val="both"/>
        <w:rPr>
          <w:rFonts w:ascii="Times New Roman" w:hAnsi="Times New Roman" w:cs="Times New Roman"/>
        </w:rPr>
      </w:pPr>
    </w:p>
    <w:p w14:paraId="0DE2F5EF" w14:textId="77777777" w:rsidR="005C4346" w:rsidRPr="005C4346" w:rsidRDefault="005C4346" w:rsidP="005C4346">
      <w:pPr>
        <w:pStyle w:val="ListParagraph"/>
        <w:spacing w:after="0" w:line="240" w:lineRule="auto"/>
        <w:ind w:left="426"/>
        <w:jc w:val="both"/>
        <w:rPr>
          <w:rFonts w:ascii="Times New Roman" w:hAnsi="Times New Roman" w:cs="Times New Roman"/>
        </w:rPr>
      </w:pPr>
      <w:r w:rsidRPr="005C4346">
        <w:rPr>
          <w:rFonts w:ascii="Times New Roman" w:hAnsi="Times New Roman" w:cs="Times New Roman"/>
        </w:rPr>
        <w:t>(A) l-imsemmi individwu:</w:t>
      </w:r>
    </w:p>
    <w:p w14:paraId="57019D80" w14:textId="77777777" w:rsidR="005C4346" w:rsidRPr="005C4346" w:rsidRDefault="005C4346" w:rsidP="005C4346">
      <w:pPr>
        <w:pStyle w:val="ListParagraph"/>
        <w:spacing w:after="0" w:line="240" w:lineRule="auto"/>
        <w:ind w:left="426"/>
        <w:jc w:val="both"/>
        <w:rPr>
          <w:rFonts w:ascii="Times New Roman" w:hAnsi="Times New Roman" w:cs="Times New Roman"/>
        </w:rPr>
      </w:pPr>
    </w:p>
    <w:p w14:paraId="740422DF" w14:textId="77777777" w:rsidR="005C4346" w:rsidRPr="005C4346" w:rsidRDefault="005C4346" w:rsidP="005C4346">
      <w:pPr>
        <w:pStyle w:val="ListParagraph"/>
        <w:spacing w:after="0" w:line="240" w:lineRule="auto"/>
        <w:ind w:left="426"/>
        <w:jc w:val="both"/>
        <w:rPr>
          <w:rFonts w:ascii="Times New Roman" w:hAnsi="Times New Roman" w:cs="Times New Roman"/>
        </w:rPr>
      </w:pPr>
      <w:r w:rsidRPr="005C4346">
        <w:rPr>
          <w:rFonts w:ascii="Times New Roman" w:hAnsi="Times New Roman" w:cs="Times New Roman"/>
        </w:rPr>
        <w:t>Kap. 614.</w:t>
      </w:r>
    </w:p>
    <w:p w14:paraId="5DBAAA03"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(a)</w:t>
      </w:r>
      <w:bookmarkStart w:id="4" w:name="_Hlk221096997"/>
      <w:bookmarkStart w:id="5" w:name="_Hlk221096456"/>
      <w:r w:rsidRPr="005C4346">
        <w:rPr>
          <w:rFonts w:ascii="Times New Roman" w:hAnsi="Times New Roman" w:cs="Times New Roman"/>
        </w:rPr>
        <w:t xml:space="preserve"> </w:t>
      </w:r>
      <w:proofErr w:type="spellStart"/>
      <w:r w:rsidRPr="005C4346">
        <w:rPr>
          <w:rFonts w:ascii="Times New Roman" w:hAnsi="Times New Roman" w:cs="Times New Roman"/>
        </w:rPr>
        <w:t>mantna</w:t>
      </w:r>
      <w:proofErr w:type="spellEnd"/>
      <w:r w:rsidRPr="005C4346">
        <w:rPr>
          <w:rFonts w:ascii="Times New Roman" w:hAnsi="Times New Roman" w:cs="Times New Roman"/>
        </w:rPr>
        <w:t xml:space="preserve"> taħt il-kustodja tiegħu wild li jkun il-wild tiegħu jew il-wild tal-</w:t>
      </w:r>
      <w:proofErr w:type="spellStart"/>
      <w:r w:rsidRPr="005C4346">
        <w:rPr>
          <w:rFonts w:ascii="Times New Roman" w:hAnsi="Times New Roman" w:cs="Times New Roman"/>
        </w:rPr>
        <w:t>konjuġi</w:t>
      </w:r>
      <w:proofErr w:type="spellEnd"/>
      <w:r w:rsidRPr="005C4346">
        <w:rPr>
          <w:rFonts w:ascii="Times New Roman" w:hAnsi="Times New Roman" w:cs="Times New Roman"/>
        </w:rPr>
        <w:t xml:space="preserve"> tiegħu jew il-wild tal-</w:t>
      </w:r>
      <w:proofErr w:type="spellStart"/>
      <w:r w:rsidRPr="005C4346">
        <w:rPr>
          <w:rFonts w:ascii="Times New Roman" w:hAnsi="Times New Roman" w:cs="Times New Roman"/>
        </w:rPr>
        <w:t>koabitant</w:t>
      </w:r>
      <w:proofErr w:type="spellEnd"/>
      <w:r w:rsidRPr="005C4346">
        <w:rPr>
          <w:rFonts w:ascii="Times New Roman" w:hAnsi="Times New Roman" w:cs="Times New Roman"/>
        </w:rPr>
        <w:t xml:space="preserve"> ta’ dak l-individwu kif iċċertifikat permezz ta’ ċertifikat ta’ </w:t>
      </w:r>
      <w:proofErr w:type="spellStart"/>
      <w:r w:rsidRPr="005C4346">
        <w:rPr>
          <w:rFonts w:ascii="Times New Roman" w:hAnsi="Times New Roman" w:cs="Times New Roman"/>
        </w:rPr>
        <w:t>koabitazzjoni</w:t>
      </w:r>
      <w:proofErr w:type="spellEnd"/>
      <w:r w:rsidRPr="005C4346">
        <w:rPr>
          <w:rFonts w:ascii="Times New Roman" w:hAnsi="Times New Roman" w:cs="Times New Roman"/>
        </w:rPr>
        <w:t xml:space="preserve"> maħruġ skont l-Att dwar il-</w:t>
      </w:r>
      <w:proofErr w:type="spellStart"/>
      <w:r w:rsidRPr="005C4346">
        <w:rPr>
          <w:rFonts w:ascii="Times New Roman" w:hAnsi="Times New Roman" w:cs="Times New Roman"/>
        </w:rPr>
        <w:t>Koabitazzjoni</w:t>
      </w:r>
      <w:proofErr w:type="spellEnd"/>
      <w:r w:rsidRPr="005C4346">
        <w:rPr>
          <w:rFonts w:ascii="Times New Roman" w:hAnsi="Times New Roman" w:cs="Times New Roman"/>
        </w:rPr>
        <w:t>;</w:t>
      </w:r>
      <w:bookmarkEnd w:id="4"/>
      <w:r w:rsidRPr="005C4346">
        <w:rPr>
          <w:rFonts w:ascii="Times New Roman" w:hAnsi="Times New Roman" w:cs="Times New Roman"/>
        </w:rPr>
        <w:t xml:space="preserve"> jew</w:t>
      </w:r>
    </w:p>
    <w:bookmarkEnd w:id="5"/>
    <w:p w14:paraId="5D192F99" w14:textId="77777777" w:rsidR="005C4346" w:rsidRPr="005C4346" w:rsidRDefault="005C4346" w:rsidP="005C4346">
      <w:pPr>
        <w:spacing w:after="0" w:line="240" w:lineRule="auto"/>
        <w:ind w:left="426"/>
        <w:jc w:val="both"/>
        <w:rPr>
          <w:rFonts w:ascii="Times New Roman" w:hAnsi="Times New Roman" w:cs="Times New Roman"/>
        </w:rPr>
      </w:pPr>
    </w:p>
    <w:p w14:paraId="2A43D9C0"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(b) ħallas manteniment kif provdut fl-artikolu 12(1)(t) fir-rigward tal-wild tiegħu; u</w:t>
      </w:r>
    </w:p>
    <w:p w14:paraId="08055413" w14:textId="77777777" w:rsidR="005C4346" w:rsidRPr="005C4346" w:rsidRDefault="005C4346" w:rsidP="005C4346">
      <w:pPr>
        <w:spacing w:after="0" w:line="240" w:lineRule="auto"/>
        <w:ind w:left="426"/>
        <w:jc w:val="both"/>
        <w:rPr>
          <w:rFonts w:ascii="Times New Roman" w:hAnsi="Times New Roman" w:cs="Times New Roman"/>
        </w:rPr>
      </w:pPr>
    </w:p>
    <w:p w14:paraId="4F770EA7"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L.S. 217.05.</w:t>
      </w:r>
    </w:p>
    <w:p w14:paraId="257A0DE3"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(B) l-imsemmi individwu jew il-</w:t>
      </w:r>
      <w:proofErr w:type="spellStart"/>
      <w:r w:rsidRPr="005C4346">
        <w:rPr>
          <w:rFonts w:ascii="Times New Roman" w:hAnsi="Times New Roman" w:cs="Times New Roman"/>
        </w:rPr>
        <w:t>konjuġi</w:t>
      </w:r>
      <w:proofErr w:type="spellEnd"/>
      <w:r w:rsidRPr="005C4346">
        <w:rPr>
          <w:rFonts w:ascii="Times New Roman" w:hAnsi="Times New Roman" w:cs="Times New Roman"/>
        </w:rPr>
        <w:t xml:space="preserve"> tiegħu kien ċittadin ta’ Stat Membru tal-Unjoni Ewropea jew taż-Żona Ekonomika Ewropea (ŻEE) jew kellu status ta’ resident li joqgħod għal żmien twil skont ir-Regolamenti dwar Status ta’ Residenti li joqogħdu għal Żmien Twil (Ċittadini ta’ Pajjiżi Terzi); u </w:t>
      </w:r>
    </w:p>
    <w:p w14:paraId="5673828C" w14:textId="77777777" w:rsidR="005C4346" w:rsidRPr="005C4346" w:rsidRDefault="005C4346" w:rsidP="005C4346">
      <w:pPr>
        <w:spacing w:after="0" w:line="240" w:lineRule="auto"/>
        <w:ind w:left="426"/>
        <w:jc w:val="both"/>
        <w:rPr>
          <w:rFonts w:ascii="Times New Roman" w:hAnsi="Times New Roman" w:cs="Times New Roman"/>
        </w:rPr>
      </w:pPr>
    </w:p>
    <w:p w14:paraId="286420D5"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 xml:space="preserve">(Ċ) l-imsemmi wild ma kellux iktar minn tmintax (18)-il sena jew mhux iktar minn tlieta u għoxrin (23) sena jekk kien qiegħed jirċievi edukazzjoni fuq bażi </w:t>
      </w:r>
      <w:proofErr w:type="spellStart"/>
      <w:r w:rsidRPr="005C4346">
        <w:rPr>
          <w:rFonts w:ascii="Times New Roman" w:hAnsi="Times New Roman" w:cs="Times New Roman"/>
        </w:rPr>
        <w:t>full-time</w:t>
      </w:r>
      <w:proofErr w:type="spellEnd"/>
      <w:r w:rsidRPr="005C4346">
        <w:rPr>
          <w:rFonts w:ascii="Times New Roman" w:hAnsi="Times New Roman" w:cs="Times New Roman"/>
        </w:rPr>
        <w:t xml:space="preserve"> fi kwalunkwe università, kulleġġ jew stabbiliment edukattiv ieħor; u</w:t>
      </w:r>
    </w:p>
    <w:p w14:paraId="244C5B68" w14:textId="77777777" w:rsidR="005C4346" w:rsidRPr="005C4346" w:rsidRDefault="005C4346" w:rsidP="005C4346">
      <w:pPr>
        <w:spacing w:after="0" w:line="240" w:lineRule="auto"/>
        <w:ind w:left="426"/>
        <w:jc w:val="both"/>
        <w:rPr>
          <w:rFonts w:ascii="Times New Roman" w:hAnsi="Times New Roman" w:cs="Times New Roman"/>
        </w:rPr>
      </w:pPr>
    </w:p>
    <w:p w14:paraId="205B57F6"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(D) fil-każ fejn la l-imsemmi individwu u lanqas il-</w:t>
      </w:r>
      <w:proofErr w:type="spellStart"/>
      <w:r w:rsidRPr="005C4346">
        <w:rPr>
          <w:rFonts w:ascii="Times New Roman" w:hAnsi="Times New Roman" w:cs="Times New Roman"/>
        </w:rPr>
        <w:t>konjuġi</w:t>
      </w:r>
      <w:proofErr w:type="spellEnd"/>
      <w:r w:rsidRPr="005C4346">
        <w:rPr>
          <w:rFonts w:ascii="Times New Roman" w:hAnsi="Times New Roman" w:cs="Times New Roman"/>
        </w:rPr>
        <w:t xml:space="preserve"> tiegħu ma kien ċittadin ta’ Stat Membru tal-Unjoni Ewropea jew taż-</w:t>
      </w:r>
      <w:r w:rsidRPr="005C4346">
        <w:rPr>
          <w:rFonts w:ascii="Times New Roman" w:hAnsi="Times New Roman" w:cs="Times New Roman"/>
        </w:rPr>
        <w:t xml:space="preserve">Żona Ekonomika Ewropea (ŻEE), l-imsemmi wild kien twieled Malta u kien resident Malta, </w:t>
      </w:r>
    </w:p>
    <w:p w14:paraId="6B4A2E2A" w14:textId="77777777" w:rsidR="005C4346" w:rsidRPr="005C4346" w:rsidRDefault="005C4346" w:rsidP="005C4346">
      <w:pPr>
        <w:spacing w:after="0" w:line="240" w:lineRule="auto"/>
        <w:ind w:left="426"/>
        <w:jc w:val="both"/>
        <w:rPr>
          <w:rFonts w:ascii="Times New Roman" w:hAnsi="Times New Roman" w:cs="Times New Roman"/>
        </w:rPr>
      </w:pPr>
    </w:p>
    <w:p w14:paraId="17D9EB22"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it-taxxa għandha tiġi determinata kif ġej:</w:t>
      </w:r>
    </w:p>
    <w:p w14:paraId="1E1E4428" w14:textId="77777777" w:rsidR="005C4346" w:rsidRPr="005C4346" w:rsidRDefault="005C4346" w:rsidP="005C4346">
      <w:pPr>
        <w:spacing w:after="0" w:line="240" w:lineRule="auto"/>
        <w:ind w:left="426"/>
        <w:jc w:val="both"/>
        <w:rPr>
          <w:rFonts w:ascii="Times New Roman" w:hAnsi="Times New Roman" w:cs="Times New Roman"/>
        </w:rPr>
      </w:pPr>
    </w:p>
    <w:p w14:paraId="0A296CFB"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(a) fejn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ma jeċċedix €14,500, it-taxxa għandha tiġi </w:t>
      </w:r>
      <w:proofErr w:type="spellStart"/>
      <w:r w:rsidRPr="005C4346">
        <w:rPr>
          <w:rFonts w:ascii="Times New Roman" w:hAnsi="Times New Roman" w:cs="Times New Roman"/>
        </w:rPr>
        <w:t>kkalkulata</w:t>
      </w:r>
      <w:proofErr w:type="spellEnd"/>
      <w:r w:rsidRPr="005C4346">
        <w:rPr>
          <w:rFonts w:ascii="Times New Roman" w:hAnsi="Times New Roman" w:cs="Times New Roman"/>
        </w:rPr>
        <w:t xml:space="preserve"> billi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jiġi </w:t>
      </w:r>
      <w:proofErr w:type="spellStart"/>
      <w:r w:rsidRPr="005C4346">
        <w:rPr>
          <w:rFonts w:ascii="Times New Roman" w:hAnsi="Times New Roman" w:cs="Times New Roman"/>
        </w:rPr>
        <w:t>multiplikat</w:t>
      </w:r>
      <w:proofErr w:type="spellEnd"/>
      <w:r w:rsidRPr="005C4346">
        <w:rPr>
          <w:rFonts w:ascii="Times New Roman" w:hAnsi="Times New Roman" w:cs="Times New Roman"/>
        </w:rPr>
        <w:t xml:space="preserve"> b’0%;</w:t>
      </w:r>
    </w:p>
    <w:p w14:paraId="7246805E" w14:textId="77777777" w:rsidR="005C4346" w:rsidRPr="005C4346" w:rsidRDefault="005C4346" w:rsidP="005C4346">
      <w:pPr>
        <w:spacing w:after="0" w:line="240" w:lineRule="auto"/>
        <w:ind w:left="426"/>
        <w:jc w:val="both"/>
        <w:rPr>
          <w:rFonts w:ascii="Times New Roman" w:hAnsi="Times New Roman" w:cs="Times New Roman"/>
        </w:rPr>
      </w:pPr>
    </w:p>
    <w:p w14:paraId="15B79647"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(b) fejn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jeċċedi €14,500 iżda huwa inqas minn €21,000, it-taxxa għandha tiġi </w:t>
      </w:r>
      <w:proofErr w:type="spellStart"/>
      <w:r w:rsidRPr="005C4346">
        <w:rPr>
          <w:rFonts w:ascii="Times New Roman" w:hAnsi="Times New Roman" w:cs="Times New Roman"/>
        </w:rPr>
        <w:t>kkalkulata</w:t>
      </w:r>
      <w:proofErr w:type="spellEnd"/>
      <w:r w:rsidRPr="005C4346">
        <w:rPr>
          <w:rFonts w:ascii="Times New Roman" w:hAnsi="Times New Roman" w:cs="Times New Roman"/>
        </w:rPr>
        <w:t xml:space="preserve"> billi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jiġi </w:t>
      </w:r>
      <w:proofErr w:type="spellStart"/>
      <w:r w:rsidRPr="005C4346">
        <w:rPr>
          <w:rFonts w:ascii="Times New Roman" w:hAnsi="Times New Roman" w:cs="Times New Roman"/>
        </w:rPr>
        <w:t>multiplikat</w:t>
      </w:r>
      <w:proofErr w:type="spellEnd"/>
      <w:r w:rsidRPr="005C4346">
        <w:rPr>
          <w:rFonts w:ascii="Times New Roman" w:hAnsi="Times New Roman" w:cs="Times New Roman"/>
        </w:rPr>
        <w:t xml:space="preserve"> bi 15% u mbagħad jitnaqqsu €2,175 mir-riżultat;</w:t>
      </w:r>
    </w:p>
    <w:p w14:paraId="3F0CECA6" w14:textId="77777777" w:rsidR="005C4346" w:rsidRPr="005C4346" w:rsidRDefault="005C4346" w:rsidP="005C4346">
      <w:pPr>
        <w:spacing w:after="0" w:line="240" w:lineRule="auto"/>
        <w:ind w:left="426"/>
        <w:jc w:val="both"/>
        <w:rPr>
          <w:rFonts w:ascii="Times New Roman" w:hAnsi="Times New Roman" w:cs="Times New Roman"/>
        </w:rPr>
      </w:pPr>
    </w:p>
    <w:p w14:paraId="6DDF6163"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(ċ) fejn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jeċċedi €21,000 iżda huwa inqas minn €60,000, it-taxxa għandha tiġi </w:t>
      </w:r>
      <w:proofErr w:type="spellStart"/>
      <w:r w:rsidRPr="005C4346">
        <w:rPr>
          <w:rFonts w:ascii="Times New Roman" w:hAnsi="Times New Roman" w:cs="Times New Roman"/>
        </w:rPr>
        <w:t>kkalkulata</w:t>
      </w:r>
      <w:proofErr w:type="spellEnd"/>
      <w:r w:rsidRPr="005C4346">
        <w:rPr>
          <w:rFonts w:ascii="Times New Roman" w:hAnsi="Times New Roman" w:cs="Times New Roman"/>
        </w:rPr>
        <w:t xml:space="preserve"> billi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jiġi </w:t>
      </w:r>
      <w:proofErr w:type="spellStart"/>
      <w:r w:rsidRPr="005C4346">
        <w:rPr>
          <w:rFonts w:ascii="Times New Roman" w:hAnsi="Times New Roman" w:cs="Times New Roman"/>
        </w:rPr>
        <w:t>multiplikat</w:t>
      </w:r>
      <w:proofErr w:type="spellEnd"/>
      <w:r w:rsidRPr="005C4346">
        <w:rPr>
          <w:rFonts w:ascii="Times New Roman" w:hAnsi="Times New Roman" w:cs="Times New Roman"/>
        </w:rPr>
        <w:t xml:space="preserve"> b’25% u mbagħad jitnaqqsu €4,275 mir-riżultat;</w:t>
      </w:r>
    </w:p>
    <w:p w14:paraId="2DA7FEF0" w14:textId="77777777" w:rsidR="005C4346" w:rsidRPr="005C4346" w:rsidRDefault="005C4346" w:rsidP="005C4346">
      <w:pPr>
        <w:spacing w:after="0" w:line="240" w:lineRule="auto"/>
        <w:ind w:left="426"/>
        <w:jc w:val="both"/>
        <w:rPr>
          <w:rFonts w:ascii="Times New Roman" w:hAnsi="Times New Roman" w:cs="Times New Roman"/>
        </w:rPr>
      </w:pPr>
    </w:p>
    <w:p w14:paraId="20EC0D4A"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(d) fejn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jeċċedi €60,000, it-taxxa għandha tiġi </w:t>
      </w:r>
      <w:proofErr w:type="spellStart"/>
      <w:r w:rsidRPr="005C4346">
        <w:rPr>
          <w:rFonts w:ascii="Times New Roman" w:hAnsi="Times New Roman" w:cs="Times New Roman"/>
        </w:rPr>
        <w:t>kkalkulata</w:t>
      </w:r>
      <w:proofErr w:type="spellEnd"/>
      <w:r w:rsidRPr="005C4346">
        <w:rPr>
          <w:rFonts w:ascii="Times New Roman" w:hAnsi="Times New Roman" w:cs="Times New Roman"/>
        </w:rPr>
        <w:t xml:space="preserve"> billi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jiġi </w:t>
      </w:r>
      <w:proofErr w:type="spellStart"/>
      <w:r w:rsidRPr="005C4346">
        <w:rPr>
          <w:rFonts w:ascii="Times New Roman" w:hAnsi="Times New Roman" w:cs="Times New Roman"/>
        </w:rPr>
        <w:t>multiplikat</w:t>
      </w:r>
      <w:proofErr w:type="spellEnd"/>
      <w:r w:rsidRPr="005C4346">
        <w:rPr>
          <w:rFonts w:ascii="Times New Roman" w:hAnsi="Times New Roman" w:cs="Times New Roman"/>
        </w:rPr>
        <w:t xml:space="preserve"> b’35% u mbagħad jitnaqqsu €10,270 mir-riżultat;</w:t>
      </w:r>
    </w:p>
    <w:p w14:paraId="1AC68A08" w14:textId="77777777" w:rsidR="005C4346" w:rsidRPr="005C4346" w:rsidRDefault="005C4346" w:rsidP="005C4346">
      <w:pPr>
        <w:spacing w:after="0" w:line="240" w:lineRule="auto"/>
        <w:ind w:left="426"/>
        <w:jc w:val="both"/>
        <w:rPr>
          <w:rFonts w:ascii="Times New Roman" w:hAnsi="Times New Roman" w:cs="Times New Roman"/>
        </w:rPr>
      </w:pPr>
    </w:p>
    <w:p w14:paraId="4DAA0695"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(v) fejn fis-sena li taħbat minnufih qabel is-sena ta’ stima:</w:t>
      </w:r>
    </w:p>
    <w:p w14:paraId="0ECB6C61" w14:textId="77777777" w:rsidR="005C4346" w:rsidRPr="005C4346" w:rsidRDefault="005C4346" w:rsidP="005C4346">
      <w:pPr>
        <w:spacing w:after="0" w:line="240" w:lineRule="auto"/>
        <w:ind w:left="426"/>
        <w:jc w:val="both"/>
        <w:rPr>
          <w:rFonts w:ascii="Times New Roman" w:hAnsi="Times New Roman" w:cs="Times New Roman"/>
        </w:rPr>
      </w:pPr>
    </w:p>
    <w:p w14:paraId="2D098E72"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Kap. 614.</w:t>
      </w:r>
    </w:p>
    <w:p w14:paraId="62AA70A5" w14:textId="77777777" w:rsidR="005C4346" w:rsidRPr="005C4346" w:rsidRDefault="005C4346" w:rsidP="005C4346">
      <w:pPr>
        <w:pStyle w:val="ListParagraph"/>
        <w:spacing w:after="0" w:line="240" w:lineRule="auto"/>
        <w:ind w:left="426"/>
        <w:jc w:val="both"/>
        <w:rPr>
          <w:rFonts w:ascii="Times New Roman" w:hAnsi="Times New Roman" w:cs="Times New Roman"/>
        </w:rPr>
      </w:pPr>
      <w:r w:rsidRPr="005C4346">
        <w:rPr>
          <w:rFonts w:ascii="Times New Roman" w:hAnsi="Times New Roman" w:cs="Times New Roman"/>
        </w:rPr>
        <w:t>(A) l-imsemmi individwu:</w:t>
      </w:r>
    </w:p>
    <w:p w14:paraId="3FB063DA" w14:textId="77777777" w:rsidR="005C4346" w:rsidRPr="005C4346" w:rsidRDefault="005C4346" w:rsidP="005C4346">
      <w:pPr>
        <w:spacing w:after="0" w:line="240" w:lineRule="auto"/>
        <w:ind w:left="426"/>
        <w:jc w:val="both"/>
        <w:rPr>
          <w:rFonts w:ascii="Times New Roman" w:hAnsi="Times New Roman" w:cs="Times New Roman"/>
        </w:rPr>
      </w:pPr>
    </w:p>
    <w:p w14:paraId="6CF369F9"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 xml:space="preserve">(a) </w:t>
      </w:r>
      <w:proofErr w:type="spellStart"/>
      <w:r w:rsidRPr="005C4346">
        <w:rPr>
          <w:rFonts w:ascii="Times New Roman" w:hAnsi="Times New Roman" w:cs="Times New Roman"/>
        </w:rPr>
        <w:t>mantna</w:t>
      </w:r>
      <w:proofErr w:type="spellEnd"/>
      <w:r w:rsidRPr="005C4346">
        <w:rPr>
          <w:rFonts w:ascii="Times New Roman" w:hAnsi="Times New Roman" w:cs="Times New Roman"/>
        </w:rPr>
        <w:t xml:space="preserve"> taħt il-kustodja tiegħu ta’ mill-inqas żewġt (2) ulied li kull wieħed minnhom hu l-wild tiegħu jew il-wild tal-</w:t>
      </w:r>
      <w:proofErr w:type="spellStart"/>
      <w:r w:rsidRPr="005C4346">
        <w:rPr>
          <w:rFonts w:ascii="Times New Roman" w:hAnsi="Times New Roman" w:cs="Times New Roman"/>
        </w:rPr>
        <w:t>konjuġi</w:t>
      </w:r>
      <w:proofErr w:type="spellEnd"/>
      <w:r w:rsidRPr="005C4346">
        <w:rPr>
          <w:rFonts w:ascii="Times New Roman" w:hAnsi="Times New Roman" w:cs="Times New Roman"/>
        </w:rPr>
        <w:t xml:space="preserve"> tiegħu jew il-wild tal-</w:t>
      </w:r>
      <w:proofErr w:type="spellStart"/>
      <w:r w:rsidRPr="005C4346">
        <w:rPr>
          <w:rFonts w:ascii="Times New Roman" w:hAnsi="Times New Roman" w:cs="Times New Roman"/>
        </w:rPr>
        <w:t>koabitant</w:t>
      </w:r>
      <w:proofErr w:type="spellEnd"/>
      <w:r w:rsidRPr="005C4346">
        <w:rPr>
          <w:rFonts w:ascii="Times New Roman" w:hAnsi="Times New Roman" w:cs="Times New Roman"/>
        </w:rPr>
        <w:t xml:space="preserve"> ta’ dak l-individwu kif iċċertifikat permezz ta’ ċertifikat ta’ </w:t>
      </w:r>
      <w:proofErr w:type="spellStart"/>
      <w:r w:rsidRPr="005C4346">
        <w:rPr>
          <w:rFonts w:ascii="Times New Roman" w:hAnsi="Times New Roman" w:cs="Times New Roman"/>
        </w:rPr>
        <w:t>koabitazzjoni</w:t>
      </w:r>
      <w:proofErr w:type="spellEnd"/>
      <w:r w:rsidRPr="005C4346">
        <w:rPr>
          <w:rFonts w:ascii="Times New Roman" w:hAnsi="Times New Roman" w:cs="Times New Roman"/>
        </w:rPr>
        <w:t xml:space="preserve"> maħruġ skont l-Att dwar il-</w:t>
      </w:r>
      <w:proofErr w:type="spellStart"/>
      <w:r w:rsidRPr="005C4346">
        <w:rPr>
          <w:rFonts w:ascii="Times New Roman" w:hAnsi="Times New Roman" w:cs="Times New Roman"/>
        </w:rPr>
        <w:t>Koabitazzjoni</w:t>
      </w:r>
      <w:proofErr w:type="spellEnd"/>
      <w:r w:rsidRPr="005C4346">
        <w:rPr>
          <w:rFonts w:ascii="Times New Roman" w:hAnsi="Times New Roman" w:cs="Times New Roman"/>
        </w:rPr>
        <w:t>; jew</w:t>
      </w:r>
    </w:p>
    <w:p w14:paraId="5135761C" w14:textId="77777777" w:rsidR="005C4346" w:rsidRPr="005C4346" w:rsidRDefault="005C4346" w:rsidP="005C4346">
      <w:pPr>
        <w:spacing w:after="0" w:line="240" w:lineRule="auto"/>
        <w:ind w:left="426"/>
        <w:jc w:val="both"/>
        <w:rPr>
          <w:rFonts w:ascii="Times New Roman" w:hAnsi="Times New Roman" w:cs="Times New Roman"/>
        </w:rPr>
      </w:pPr>
    </w:p>
    <w:p w14:paraId="0B00E55E"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(b) ħallas manteniment kif provdut fl-artikolu 12(1)(t) fir-rigward ta’ mill-inqas żewġ (2) ulied li kienu l-ulied tiegħu; jew</w:t>
      </w:r>
    </w:p>
    <w:p w14:paraId="3C6C0EC8" w14:textId="77777777" w:rsidR="005C4346" w:rsidRPr="005C4346" w:rsidRDefault="005C4346" w:rsidP="005C4346">
      <w:pPr>
        <w:spacing w:after="0" w:line="240" w:lineRule="auto"/>
        <w:ind w:left="426"/>
        <w:jc w:val="both"/>
        <w:rPr>
          <w:rFonts w:ascii="Times New Roman" w:hAnsi="Times New Roman" w:cs="Times New Roman"/>
        </w:rPr>
      </w:pPr>
    </w:p>
    <w:p w14:paraId="187FDB03"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(ċ) issodisfa l-kondizzjoni fil-klawsola A(a) fir-rigward ta’ wild wieħed u ssodisfa l-kondizzjoni fil-klawsola A(b) fir-rigward ta’ wild ieħor; u</w:t>
      </w:r>
    </w:p>
    <w:p w14:paraId="7C01B915" w14:textId="77777777" w:rsidR="005C4346" w:rsidRPr="005C4346" w:rsidRDefault="005C4346" w:rsidP="005C4346">
      <w:pPr>
        <w:spacing w:after="0" w:line="240" w:lineRule="auto"/>
        <w:ind w:left="426"/>
        <w:jc w:val="both"/>
        <w:rPr>
          <w:rFonts w:ascii="Times New Roman" w:hAnsi="Times New Roman" w:cs="Times New Roman"/>
        </w:rPr>
      </w:pPr>
    </w:p>
    <w:p w14:paraId="69266744"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L.S. 217.05.</w:t>
      </w:r>
    </w:p>
    <w:p w14:paraId="015499A9"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(B) l-imsemmi individwu jew il-</w:t>
      </w:r>
      <w:proofErr w:type="spellStart"/>
      <w:r w:rsidRPr="005C4346">
        <w:rPr>
          <w:rFonts w:ascii="Times New Roman" w:hAnsi="Times New Roman" w:cs="Times New Roman"/>
        </w:rPr>
        <w:t>konjuġi</w:t>
      </w:r>
      <w:proofErr w:type="spellEnd"/>
      <w:r w:rsidRPr="005C4346">
        <w:rPr>
          <w:rFonts w:ascii="Times New Roman" w:hAnsi="Times New Roman" w:cs="Times New Roman"/>
        </w:rPr>
        <w:t xml:space="preserve"> tiegħu kien ċittadin ta’ Stat Membru tal-Unjoni Ewropea jew taż-Żona Ekonomika </w:t>
      </w:r>
      <w:r w:rsidRPr="005C4346">
        <w:rPr>
          <w:rFonts w:ascii="Times New Roman" w:hAnsi="Times New Roman" w:cs="Times New Roman"/>
        </w:rPr>
        <w:lastRenderedPageBreak/>
        <w:t xml:space="preserve">Ewropea (ŻEE) jew kellu status ta’ resident li joqgħod għal żmien twil skont ir-Regolamenti dwar Status ta’ Residenti li joqogħdu għal Żmien Twil (Ċittadini ta’ Pajjiżi Terzi); u </w:t>
      </w:r>
    </w:p>
    <w:p w14:paraId="2597A8D6" w14:textId="77777777" w:rsidR="005C4346" w:rsidRPr="005C4346" w:rsidRDefault="005C4346" w:rsidP="005C4346">
      <w:pPr>
        <w:spacing w:after="0" w:line="240" w:lineRule="auto"/>
        <w:ind w:left="426"/>
        <w:jc w:val="both"/>
        <w:rPr>
          <w:rFonts w:ascii="Times New Roman" w:hAnsi="Times New Roman" w:cs="Times New Roman"/>
        </w:rPr>
      </w:pPr>
    </w:p>
    <w:p w14:paraId="4634D550"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 xml:space="preserve">(Ċ) kull wieħed mill-imsemmija żewġ (2) ulied ma kellhomx iktar minn tmintax (18)-il sena jew mhux iktar minn tlieta u għoxrin (23) sena jekk kien qiegħed jirċievi edukazzjoni fuq bażi </w:t>
      </w:r>
      <w:proofErr w:type="spellStart"/>
      <w:r w:rsidRPr="005C4346">
        <w:rPr>
          <w:rFonts w:ascii="Times New Roman" w:hAnsi="Times New Roman" w:cs="Times New Roman"/>
        </w:rPr>
        <w:t>full-time</w:t>
      </w:r>
      <w:proofErr w:type="spellEnd"/>
      <w:r w:rsidRPr="005C4346">
        <w:rPr>
          <w:rFonts w:ascii="Times New Roman" w:hAnsi="Times New Roman" w:cs="Times New Roman"/>
        </w:rPr>
        <w:t xml:space="preserve"> fi kwalunkwe università, kulleġġ, jew stabbiliment edukattiv ieħor; u</w:t>
      </w:r>
    </w:p>
    <w:p w14:paraId="73E82C8C" w14:textId="77777777" w:rsidR="005C4346" w:rsidRPr="005C4346" w:rsidRDefault="005C4346" w:rsidP="005C4346">
      <w:pPr>
        <w:spacing w:after="0" w:line="240" w:lineRule="auto"/>
        <w:ind w:left="426"/>
        <w:jc w:val="both"/>
        <w:rPr>
          <w:rFonts w:ascii="Times New Roman" w:hAnsi="Times New Roman" w:cs="Times New Roman"/>
        </w:rPr>
      </w:pPr>
    </w:p>
    <w:p w14:paraId="2D01EE26"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(D) fil-każ fejn la l-imsemmi individwu u lanqas il-</w:t>
      </w:r>
      <w:proofErr w:type="spellStart"/>
      <w:r w:rsidRPr="005C4346">
        <w:rPr>
          <w:rFonts w:ascii="Times New Roman" w:hAnsi="Times New Roman" w:cs="Times New Roman"/>
        </w:rPr>
        <w:t>konjuġi</w:t>
      </w:r>
      <w:proofErr w:type="spellEnd"/>
      <w:r w:rsidRPr="005C4346">
        <w:rPr>
          <w:rFonts w:ascii="Times New Roman" w:hAnsi="Times New Roman" w:cs="Times New Roman"/>
        </w:rPr>
        <w:t xml:space="preserve"> tiegħu ma kien ċittadin ta’ Stat Membru tal-Unjoni Ewropea jew taż-Żona Ekonomika Ewropea (ŻEE), l-imsemmija żewġ (2) ulied kienu twieldu Malta u kienu residenti Malta, </w:t>
      </w:r>
    </w:p>
    <w:p w14:paraId="3E19E1E0" w14:textId="77777777" w:rsidR="005C4346" w:rsidRPr="005C4346" w:rsidRDefault="005C4346" w:rsidP="005C4346">
      <w:pPr>
        <w:spacing w:after="0" w:line="240" w:lineRule="auto"/>
        <w:ind w:left="426"/>
        <w:jc w:val="both"/>
        <w:rPr>
          <w:rFonts w:ascii="Times New Roman" w:hAnsi="Times New Roman" w:cs="Times New Roman"/>
        </w:rPr>
      </w:pPr>
    </w:p>
    <w:p w14:paraId="01FB1F74"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it-taxxa għandha tiġi determinata kif ġej:</w:t>
      </w:r>
    </w:p>
    <w:p w14:paraId="19F246C9"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7E9255D9"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(a) fejn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ma jeċċedix €18,500, it-taxxa għandha tiġi </w:t>
      </w:r>
      <w:proofErr w:type="spellStart"/>
      <w:r w:rsidRPr="005C4346">
        <w:rPr>
          <w:rFonts w:ascii="Times New Roman" w:hAnsi="Times New Roman" w:cs="Times New Roman"/>
        </w:rPr>
        <w:t>kkalkulata</w:t>
      </w:r>
      <w:proofErr w:type="spellEnd"/>
      <w:r w:rsidRPr="005C4346">
        <w:rPr>
          <w:rFonts w:ascii="Times New Roman" w:hAnsi="Times New Roman" w:cs="Times New Roman"/>
        </w:rPr>
        <w:t xml:space="preserve"> billi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jiġi </w:t>
      </w:r>
      <w:proofErr w:type="spellStart"/>
      <w:r w:rsidRPr="005C4346">
        <w:rPr>
          <w:rFonts w:ascii="Times New Roman" w:hAnsi="Times New Roman" w:cs="Times New Roman"/>
        </w:rPr>
        <w:t>multiplikat</w:t>
      </w:r>
      <w:proofErr w:type="spellEnd"/>
      <w:r w:rsidRPr="005C4346">
        <w:rPr>
          <w:rFonts w:ascii="Times New Roman" w:hAnsi="Times New Roman" w:cs="Times New Roman"/>
        </w:rPr>
        <w:t xml:space="preserve"> b’0%;</w:t>
      </w:r>
    </w:p>
    <w:p w14:paraId="4EF46BF4"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11DE4EE1"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(b) fejn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jeċċedi €18,500 iżda huwa inqas minn €25,500, it-taxxa għandha tiġi </w:t>
      </w:r>
      <w:proofErr w:type="spellStart"/>
      <w:r w:rsidRPr="005C4346">
        <w:rPr>
          <w:rFonts w:ascii="Times New Roman" w:hAnsi="Times New Roman" w:cs="Times New Roman"/>
        </w:rPr>
        <w:t>kkalkulata</w:t>
      </w:r>
      <w:proofErr w:type="spellEnd"/>
      <w:r w:rsidRPr="005C4346">
        <w:rPr>
          <w:rFonts w:ascii="Times New Roman" w:hAnsi="Times New Roman" w:cs="Times New Roman"/>
        </w:rPr>
        <w:t xml:space="preserve"> billi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jiġi </w:t>
      </w:r>
      <w:proofErr w:type="spellStart"/>
      <w:r w:rsidRPr="005C4346">
        <w:rPr>
          <w:rFonts w:ascii="Times New Roman" w:hAnsi="Times New Roman" w:cs="Times New Roman"/>
        </w:rPr>
        <w:t>multiplikat</w:t>
      </w:r>
      <w:proofErr w:type="spellEnd"/>
      <w:r w:rsidRPr="005C4346">
        <w:rPr>
          <w:rFonts w:ascii="Times New Roman" w:hAnsi="Times New Roman" w:cs="Times New Roman"/>
        </w:rPr>
        <w:t xml:space="preserve"> bi 15% u mbagħad jitnaqqsu €2,775 mir-riżultat;</w:t>
      </w:r>
    </w:p>
    <w:p w14:paraId="1884BC0C"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372ED594"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(ċ) fejn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jeċċedi €25,500 iżda huwa inqas minn €60,000, it-taxxa għandha tiġi </w:t>
      </w:r>
      <w:proofErr w:type="spellStart"/>
      <w:r w:rsidRPr="005C4346">
        <w:rPr>
          <w:rFonts w:ascii="Times New Roman" w:hAnsi="Times New Roman" w:cs="Times New Roman"/>
        </w:rPr>
        <w:t>kkalkulata</w:t>
      </w:r>
      <w:proofErr w:type="spellEnd"/>
      <w:r w:rsidRPr="005C4346">
        <w:rPr>
          <w:rFonts w:ascii="Times New Roman" w:hAnsi="Times New Roman" w:cs="Times New Roman"/>
        </w:rPr>
        <w:t xml:space="preserve"> billi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jiġi </w:t>
      </w:r>
      <w:proofErr w:type="spellStart"/>
      <w:r w:rsidRPr="005C4346">
        <w:rPr>
          <w:rFonts w:ascii="Times New Roman" w:hAnsi="Times New Roman" w:cs="Times New Roman"/>
        </w:rPr>
        <w:t>multiplikat</w:t>
      </w:r>
      <w:proofErr w:type="spellEnd"/>
      <w:r w:rsidRPr="005C4346">
        <w:rPr>
          <w:rFonts w:ascii="Times New Roman" w:hAnsi="Times New Roman" w:cs="Times New Roman"/>
        </w:rPr>
        <w:t xml:space="preserve"> b’25% u mbagħad jitnaqqsu €5,325 mir-riżultat;</w:t>
      </w:r>
    </w:p>
    <w:p w14:paraId="1AC4519B"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787B5BAE"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(d) fejn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jeċċedi €60,000, it-taxxa għandha tiġi </w:t>
      </w:r>
      <w:proofErr w:type="spellStart"/>
      <w:r w:rsidRPr="005C4346">
        <w:rPr>
          <w:rFonts w:ascii="Times New Roman" w:hAnsi="Times New Roman" w:cs="Times New Roman"/>
        </w:rPr>
        <w:t>kkalkulata</w:t>
      </w:r>
      <w:proofErr w:type="spellEnd"/>
      <w:r w:rsidRPr="005C4346">
        <w:rPr>
          <w:rFonts w:ascii="Times New Roman" w:hAnsi="Times New Roman" w:cs="Times New Roman"/>
        </w:rPr>
        <w:t xml:space="preserve"> billi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taxxabbli jiġi </w:t>
      </w:r>
      <w:proofErr w:type="spellStart"/>
      <w:r w:rsidRPr="005C4346">
        <w:rPr>
          <w:rFonts w:ascii="Times New Roman" w:hAnsi="Times New Roman" w:cs="Times New Roman"/>
        </w:rPr>
        <w:t>multiplikat</w:t>
      </w:r>
      <w:proofErr w:type="spellEnd"/>
      <w:r w:rsidRPr="005C4346">
        <w:rPr>
          <w:rFonts w:ascii="Times New Roman" w:hAnsi="Times New Roman" w:cs="Times New Roman"/>
        </w:rPr>
        <w:t xml:space="preserve"> b’35% u mbagħad jitnaqqsu €11,325 mir-riżultat.”;</w:t>
      </w:r>
    </w:p>
    <w:p w14:paraId="2F792124" w14:textId="77777777" w:rsidR="005C4346" w:rsidRPr="005C4346" w:rsidRDefault="005C4346" w:rsidP="005C4346">
      <w:pPr>
        <w:spacing w:after="0" w:line="240" w:lineRule="auto"/>
        <w:ind w:left="426"/>
        <w:jc w:val="both"/>
        <w:rPr>
          <w:rFonts w:ascii="Times New Roman" w:hAnsi="Times New Roman" w:cs="Times New Roman"/>
        </w:rPr>
      </w:pPr>
    </w:p>
    <w:p w14:paraId="54F93087"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 xml:space="preserve">(b) </w:t>
      </w:r>
      <w:proofErr w:type="spellStart"/>
      <w:r w:rsidRPr="005C4346">
        <w:rPr>
          <w:rFonts w:ascii="Times New Roman" w:hAnsi="Times New Roman" w:cs="Times New Roman"/>
        </w:rPr>
        <w:t>is-subartikolu</w:t>
      </w:r>
      <w:proofErr w:type="spellEnd"/>
      <w:r w:rsidRPr="005C4346">
        <w:rPr>
          <w:rFonts w:ascii="Times New Roman" w:hAnsi="Times New Roman" w:cs="Times New Roman"/>
        </w:rPr>
        <w:t xml:space="preserve"> (26) tiegħu għandu jiġi emendat kif ġej:</w:t>
      </w:r>
    </w:p>
    <w:p w14:paraId="76C78BB3" w14:textId="77777777" w:rsidR="005C4346" w:rsidRPr="005C4346" w:rsidRDefault="005C4346" w:rsidP="005C4346">
      <w:pPr>
        <w:spacing w:after="0" w:line="240" w:lineRule="auto"/>
        <w:ind w:left="426"/>
        <w:jc w:val="both"/>
        <w:rPr>
          <w:rFonts w:ascii="Times New Roman" w:hAnsi="Times New Roman" w:cs="Times New Roman"/>
          <w:color w:val="FF0000"/>
        </w:rPr>
      </w:pPr>
    </w:p>
    <w:p w14:paraId="60473801"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 xml:space="preserve">(i) fit-tifsira “kowċ liċenzjat” il-kliem “klabb jew tim reġistrat mal-Kunsill” għandhom jiġu sostitwiti bil-kliem “klabb jew tim reġistrat ma’, jew rikonoxxut mill-Kunsill”; </w:t>
      </w:r>
    </w:p>
    <w:p w14:paraId="273C6072" w14:textId="77777777" w:rsidR="005C4346" w:rsidRPr="005C4346" w:rsidRDefault="005C4346" w:rsidP="005C4346">
      <w:pPr>
        <w:spacing w:after="0" w:line="240" w:lineRule="auto"/>
        <w:ind w:left="426"/>
        <w:jc w:val="both"/>
        <w:rPr>
          <w:rFonts w:ascii="Times New Roman" w:hAnsi="Times New Roman" w:cs="Times New Roman"/>
        </w:rPr>
      </w:pPr>
    </w:p>
    <w:p w14:paraId="524CC656"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w:t>
      </w:r>
      <w:proofErr w:type="spellStart"/>
      <w:r w:rsidRPr="005C4346">
        <w:rPr>
          <w:rFonts w:ascii="Times New Roman" w:hAnsi="Times New Roman" w:cs="Times New Roman"/>
        </w:rPr>
        <w:t>ii</w:t>
      </w:r>
      <w:proofErr w:type="spellEnd"/>
      <w:r w:rsidRPr="005C4346">
        <w:rPr>
          <w:rFonts w:ascii="Times New Roman" w:hAnsi="Times New Roman" w:cs="Times New Roman"/>
        </w:rPr>
        <w:t>) fit-tifsira “</w:t>
      </w:r>
      <w:proofErr w:type="spellStart"/>
      <w:r w:rsidRPr="005C4346">
        <w:rPr>
          <w:rFonts w:ascii="Times New Roman" w:hAnsi="Times New Roman" w:cs="Times New Roman"/>
        </w:rPr>
        <w:t>plejer</w:t>
      </w:r>
      <w:proofErr w:type="spellEnd"/>
      <w:r w:rsidRPr="005C4346">
        <w:rPr>
          <w:rFonts w:ascii="Times New Roman" w:hAnsi="Times New Roman" w:cs="Times New Roman"/>
        </w:rPr>
        <w:t xml:space="preserve"> jew atleta reġistrat” il-kliem “klabb jew tim reġistrat mal-Kunsill” għandhom jiġu sostitwiti bil-kliem “klabb jew tim reġistrat ma’, jew rikonoxxut mill-Kunsill”.”.</w:t>
      </w:r>
    </w:p>
    <w:p w14:paraId="6661B1AC" w14:textId="77777777" w:rsidR="005C4346" w:rsidRPr="005C4346" w:rsidRDefault="005C4346" w:rsidP="005C4346">
      <w:pPr>
        <w:spacing w:after="0" w:line="240" w:lineRule="auto"/>
        <w:ind w:left="426"/>
        <w:jc w:val="both"/>
        <w:rPr>
          <w:rFonts w:ascii="Times New Roman" w:hAnsi="Times New Roman" w:cs="Times New Roman"/>
        </w:rPr>
      </w:pPr>
    </w:p>
    <w:p w14:paraId="4CEA0AEB" w14:textId="77777777" w:rsidR="005C4346" w:rsidRPr="005C4346" w:rsidRDefault="005C4346" w:rsidP="005C4346">
      <w:pPr>
        <w:spacing w:after="0" w:line="240" w:lineRule="auto"/>
        <w:ind w:left="426" w:hanging="426"/>
        <w:jc w:val="both"/>
        <w:rPr>
          <w:rFonts w:ascii="Times New Roman" w:hAnsi="Times New Roman" w:cs="Times New Roman"/>
        </w:rPr>
      </w:pPr>
      <w:r w:rsidRPr="005C4346">
        <w:rPr>
          <w:rFonts w:ascii="Times New Roman" w:hAnsi="Times New Roman" w:cs="Times New Roman"/>
        </w:rPr>
        <w:t xml:space="preserve">“I” </w:t>
      </w:r>
      <w:proofErr w:type="spellStart"/>
      <w:r w:rsidRPr="005C4346">
        <w:rPr>
          <w:rFonts w:ascii="Times New Roman" w:hAnsi="Times New Roman" w:cs="Times New Roman"/>
        </w:rPr>
        <w:t>Clause</w:t>
      </w:r>
      <w:proofErr w:type="spellEnd"/>
      <w:r w:rsidRPr="005C4346">
        <w:rPr>
          <w:rFonts w:ascii="Times New Roman" w:hAnsi="Times New Roman" w:cs="Times New Roman"/>
        </w:rPr>
        <w:t xml:space="preserve"> 12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substituted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following</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new</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clause</w:t>
      </w:r>
      <w:proofErr w:type="spellEnd"/>
      <w:r w:rsidRPr="005C4346">
        <w:rPr>
          <w:rFonts w:ascii="Times New Roman" w:hAnsi="Times New Roman" w:cs="Times New Roman"/>
        </w:rPr>
        <w:t>:</w:t>
      </w:r>
    </w:p>
    <w:p w14:paraId="49B1C7BD" w14:textId="77777777" w:rsidR="005C4346" w:rsidRPr="005C4346" w:rsidRDefault="005C4346" w:rsidP="005C4346">
      <w:pPr>
        <w:spacing w:after="0" w:line="240" w:lineRule="auto"/>
        <w:ind w:left="426"/>
        <w:jc w:val="both"/>
        <w:rPr>
          <w:rFonts w:ascii="Times New Roman" w:hAnsi="Times New Roman" w:cs="Times New Roman"/>
        </w:rPr>
      </w:pPr>
    </w:p>
    <w:p w14:paraId="44488CDB"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w:t>
      </w:r>
      <w:proofErr w:type="spellStart"/>
      <w:r w:rsidRPr="005C4346">
        <w:rPr>
          <w:rFonts w:ascii="Times New Roman" w:hAnsi="Times New Roman" w:cs="Times New Roman"/>
        </w:rPr>
        <w:t>Amendment</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56 of the </w:t>
      </w:r>
      <w:proofErr w:type="spellStart"/>
      <w:r w:rsidRPr="005C4346">
        <w:rPr>
          <w:rFonts w:ascii="Times New Roman" w:hAnsi="Times New Roman" w:cs="Times New Roman"/>
        </w:rPr>
        <w:t>principal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Act</w:t>
      </w:r>
      <w:proofErr w:type="spellEnd"/>
      <w:r w:rsidRPr="005C4346">
        <w:rPr>
          <w:rFonts w:ascii="Times New Roman" w:hAnsi="Times New Roman" w:cs="Times New Roman"/>
        </w:rPr>
        <w:t xml:space="preserve">. </w:t>
      </w:r>
    </w:p>
    <w:p w14:paraId="2E507651" w14:textId="77777777" w:rsidR="005C4346" w:rsidRPr="005C4346" w:rsidRDefault="005C4346" w:rsidP="005C4346">
      <w:pPr>
        <w:spacing w:after="0" w:line="240" w:lineRule="auto"/>
        <w:ind w:left="426"/>
        <w:jc w:val="both"/>
        <w:rPr>
          <w:rFonts w:ascii="Times New Roman" w:hAnsi="Times New Roman" w:cs="Times New Roman"/>
        </w:rPr>
      </w:pPr>
    </w:p>
    <w:p w14:paraId="5FD7C336"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b/>
          <w:bCs/>
        </w:rPr>
        <w:t xml:space="preserve">12.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56 of the </w:t>
      </w:r>
      <w:proofErr w:type="spellStart"/>
      <w:r w:rsidRPr="005C4346">
        <w:rPr>
          <w:rFonts w:ascii="Times New Roman" w:hAnsi="Times New Roman" w:cs="Times New Roman"/>
        </w:rPr>
        <w:t>principal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Act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amended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follows</w:t>
      </w:r>
      <w:proofErr w:type="spellEnd"/>
      <w:r w:rsidRPr="005C4346">
        <w:rPr>
          <w:rFonts w:ascii="Times New Roman" w:hAnsi="Times New Roman" w:cs="Times New Roman"/>
        </w:rPr>
        <w:t>:</w:t>
      </w:r>
    </w:p>
    <w:p w14:paraId="7368DAE3" w14:textId="77777777" w:rsidR="005C4346" w:rsidRPr="005C4346" w:rsidRDefault="005C4346" w:rsidP="005C4346">
      <w:pPr>
        <w:spacing w:after="0" w:line="240" w:lineRule="auto"/>
        <w:ind w:left="426"/>
        <w:jc w:val="both"/>
        <w:rPr>
          <w:rFonts w:ascii="Times New Roman" w:hAnsi="Times New Roman" w:cs="Times New Roman"/>
        </w:rPr>
      </w:pPr>
    </w:p>
    <w:p w14:paraId="18A2225D"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 xml:space="preserve">(a) </w:t>
      </w:r>
      <w:proofErr w:type="spellStart"/>
      <w:r w:rsidRPr="005C4346">
        <w:rPr>
          <w:rFonts w:ascii="Times New Roman" w:hAnsi="Times New Roman" w:cs="Times New Roman"/>
        </w:rPr>
        <w:t>sub-article</w:t>
      </w:r>
      <w:proofErr w:type="spellEnd"/>
      <w:r w:rsidRPr="005C4346">
        <w:rPr>
          <w:rFonts w:ascii="Times New Roman" w:hAnsi="Times New Roman" w:cs="Times New Roman"/>
        </w:rPr>
        <w:t xml:space="preserve"> (1) </w:t>
      </w:r>
      <w:proofErr w:type="spellStart"/>
      <w:r w:rsidRPr="005C4346">
        <w:rPr>
          <w:rFonts w:ascii="Times New Roman" w:hAnsi="Times New Roman" w:cs="Times New Roman"/>
        </w:rPr>
        <w:t>thereof</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amended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follows</w:t>
      </w:r>
      <w:proofErr w:type="spellEnd"/>
      <w:r w:rsidRPr="005C4346">
        <w:rPr>
          <w:rFonts w:ascii="Times New Roman" w:hAnsi="Times New Roman" w:cs="Times New Roman"/>
        </w:rPr>
        <w:t>:</w:t>
      </w:r>
    </w:p>
    <w:p w14:paraId="1F0D12D8" w14:textId="77777777" w:rsidR="005C4346" w:rsidRPr="005C4346" w:rsidRDefault="005C4346" w:rsidP="005C4346">
      <w:pPr>
        <w:spacing w:after="0" w:line="240" w:lineRule="auto"/>
        <w:ind w:left="426"/>
        <w:jc w:val="both"/>
        <w:rPr>
          <w:rFonts w:ascii="Times New Roman" w:hAnsi="Times New Roman" w:cs="Times New Roman"/>
        </w:rPr>
      </w:pPr>
    </w:p>
    <w:p w14:paraId="53989FC4"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 xml:space="preserve">(i) </w:t>
      </w:r>
      <w:proofErr w:type="spellStart"/>
      <w:r w:rsidRPr="005C4346">
        <w:rPr>
          <w:rFonts w:ascii="Times New Roman" w:hAnsi="Times New Roman" w:cs="Times New Roman"/>
        </w:rPr>
        <w:t>paragraph</w:t>
      </w:r>
      <w:proofErr w:type="spellEnd"/>
      <w:r w:rsidRPr="005C4346">
        <w:rPr>
          <w:rFonts w:ascii="Times New Roman" w:hAnsi="Times New Roman" w:cs="Times New Roman"/>
        </w:rPr>
        <w:t xml:space="preserve"> (a) </w:t>
      </w:r>
      <w:proofErr w:type="spellStart"/>
      <w:r w:rsidRPr="005C4346">
        <w:rPr>
          <w:rFonts w:ascii="Times New Roman" w:hAnsi="Times New Roman" w:cs="Times New Roman"/>
        </w:rPr>
        <w:t>thereof</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substituted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following</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new</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paragraph</w:t>
      </w:r>
      <w:proofErr w:type="spellEnd"/>
      <w:r w:rsidRPr="005C4346">
        <w:rPr>
          <w:rFonts w:ascii="Times New Roman" w:hAnsi="Times New Roman" w:cs="Times New Roman"/>
        </w:rPr>
        <w:t>:</w:t>
      </w:r>
    </w:p>
    <w:p w14:paraId="2135FDFE" w14:textId="77777777" w:rsidR="005C4346" w:rsidRPr="005C4346" w:rsidRDefault="005C4346" w:rsidP="005C4346">
      <w:pPr>
        <w:spacing w:after="0" w:line="240" w:lineRule="auto"/>
        <w:ind w:left="426"/>
        <w:jc w:val="both"/>
        <w:rPr>
          <w:rFonts w:ascii="Times New Roman" w:hAnsi="Times New Roman" w:cs="Times New Roman"/>
        </w:rPr>
      </w:pPr>
    </w:p>
    <w:p w14:paraId="2F5DC04F"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 xml:space="preserve">“(a) in the </w:t>
      </w:r>
      <w:proofErr w:type="spellStart"/>
      <w:r w:rsidRPr="005C4346">
        <w:rPr>
          <w:rFonts w:ascii="Times New Roman" w:hAnsi="Times New Roman" w:cs="Times New Roman"/>
        </w:rPr>
        <w:t>case</w:t>
      </w:r>
      <w:proofErr w:type="spellEnd"/>
      <w:r w:rsidRPr="005C4346">
        <w:rPr>
          <w:rFonts w:ascii="Times New Roman" w:hAnsi="Times New Roman" w:cs="Times New Roman"/>
        </w:rPr>
        <w:t xml:space="preserve"> of a </w:t>
      </w:r>
      <w:proofErr w:type="spellStart"/>
      <w:r w:rsidRPr="005C4346">
        <w:rPr>
          <w:rFonts w:ascii="Times New Roman" w:hAnsi="Times New Roman" w:cs="Times New Roman"/>
        </w:rPr>
        <w:t>married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couple</w:t>
      </w:r>
      <w:proofErr w:type="spellEnd"/>
      <w:r w:rsidRPr="005C4346">
        <w:rPr>
          <w:rFonts w:ascii="Times New Roman" w:hAnsi="Times New Roman" w:cs="Times New Roman"/>
        </w:rPr>
        <w:t xml:space="preserve"> resident in Malta in the </w:t>
      </w:r>
      <w:proofErr w:type="spellStart"/>
      <w:r w:rsidRPr="005C4346">
        <w:rPr>
          <w:rFonts w:ascii="Times New Roman" w:hAnsi="Times New Roman" w:cs="Times New Roman"/>
        </w:rPr>
        <w:t>year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immediately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preceding</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year</w:t>
      </w:r>
      <w:proofErr w:type="spellEnd"/>
      <w:r w:rsidRPr="005C4346">
        <w:rPr>
          <w:rFonts w:ascii="Times New Roman" w:hAnsi="Times New Roman" w:cs="Times New Roman"/>
        </w:rPr>
        <w:t xml:space="preserve"> of assessment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to </w:t>
      </w:r>
      <w:proofErr w:type="spellStart"/>
      <w:r w:rsidRPr="005C4346">
        <w:rPr>
          <w:rFonts w:ascii="Times New Roman" w:hAnsi="Times New Roman" w:cs="Times New Roman"/>
        </w:rPr>
        <w:t>whom</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49 </w:t>
      </w:r>
      <w:proofErr w:type="spellStart"/>
      <w:r w:rsidRPr="005C4346">
        <w:rPr>
          <w:rFonts w:ascii="Times New Roman" w:hAnsi="Times New Roman" w:cs="Times New Roman"/>
        </w:rPr>
        <w:t>applies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saving</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an </w:t>
      </w:r>
      <w:proofErr w:type="spellStart"/>
      <w:r w:rsidRPr="005C4346">
        <w:rPr>
          <w:rFonts w:ascii="Times New Roman" w:hAnsi="Times New Roman" w:cs="Times New Roman"/>
        </w:rPr>
        <w:t>election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has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been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made</w:t>
      </w:r>
      <w:proofErr w:type="spellEnd"/>
      <w:r w:rsidRPr="005C4346">
        <w:rPr>
          <w:rFonts w:ascii="Times New Roman" w:hAnsi="Times New Roman" w:cs="Times New Roman"/>
        </w:rPr>
        <w:t xml:space="preserve"> for a </w:t>
      </w:r>
      <w:proofErr w:type="spellStart"/>
      <w:r w:rsidRPr="005C4346">
        <w:rPr>
          <w:rFonts w:ascii="Times New Roman" w:hAnsi="Times New Roman" w:cs="Times New Roman"/>
        </w:rPr>
        <w:t>separate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return</w:t>
      </w:r>
      <w:proofErr w:type="spellEnd"/>
      <w:r w:rsidRPr="005C4346">
        <w:rPr>
          <w:rFonts w:ascii="Times New Roman" w:hAnsi="Times New Roman" w:cs="Times New Roman"/>
        </w:rPr>
        <w:t xml:space="preserve"> for the </w:t>
      </w:r>
      <w:proofErr w:type="spellStart"/>
      <w:r w:rsidRPr="005C4346">
        <w:rPr>
          <w:rFonts w:ascii="Times New Roman" w:hAnsi="Times New Roman" w:cs="Times New Roman"/>
        </w:rPr>
        <w:t>purposes</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49A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responsible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spouse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has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opted</w:t>
      </w:r>
      <w:proofErr w:type="spellEnd"/>
      <w:r w:rsidRPr="005C4346">
        <w:rPr>
          <w:rFonts w:ascii="Times New Roman" w:hAnsi="Times New Roman" w:cs="Times New Roman"/>
        </w:rPr>
        <w:t xml:space="preserve"> for a </w:t>
      </w:r>
      <w:proofErr w:type="spellStart"/>
      <w:r w:rsidRPr="005C4346">
        <w:rPr>
          <w:rFonts w:ascii="Times New Roman" w:hAnsi="Times New Roman" w:cs="Times New Roman"/>
        </w:rPr>
        <w:t>separate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computation</w:t>
      </w:r>
      <w:proofErr w:type="spellEnd"/>
      <w:r w:rsidRPr="005C4346">
        <w:rPr>
          <w:rFonts w:ascii="Times New Roman" w:hAnsi="Times New Roman" w:cs="Times New Roman"/>
        </w:rPr>
        <w:t xml:space="preserve"> for the </w:t>
      </w:r>
      <w:proofErr w:type="spellStart"/>
      <w:r w:rsidRPr="005C4346">
        <w:rPr>
          <w:rFonts w:ascii="Times New Roman" w:hAnsi="Times New Roman" w:cs="Times New Roman"/>
        </w:rPr>
        <w:t>purposes</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50:</w:t>
      </w:r>
    </w:p>
    <w:p w14:paraId="3AA751AB" w14:textId="77777777" w:rsidR="005C4346" w:rsidRPr="005C4346" w:rsidRDefault="005C4346" w:rsidP="005C4346">
      <w:pPr>
        <w:spacing w:after="0" w:line="240" w:lineRule="auto"/>
        <w:ind w:left="426"/>
        <w:jc w:val="both"/>
        <w:rPr>
          <w:rFonts w:ascii="Times New Roman" w:hAnsi="Times New Roman" w:cs="Times New Roman"/>
        </w:rPr>
      </w:pPr>
    </w:p>
    <w:p w14:paraId="3FF4E516"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 xml:space="preserve">(i)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provisions</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subparagraphs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ii</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iii</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do</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not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apply</w:t>
      </w:r>
      <w:proofErr w:type="spellEnd"/>
      <w:r w:rsidRPr="005C4346">
        <w:rPr>
          <w:rFonts w:ascii="Times New Roman" w:hAnsi="Times New Roman" w:cs="Times New Roman"/>
        </w:rPr>
        <w:t xml:space="preserve">, the tax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determined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follows</w:t>
      </w:r>
      <w:proofErr w:type="spellEnd"/>
      <w:r w:rsidRPr="005C4346">
        <w:rPr>
          <w:rFonts w:ascii="Times New Roman" w:hAnsi="Times New Roman" w:cs="Times New Roman"/>
        </w:rPr>
        <w:t>:</w:t>
      </w:r>
    </w:p>
    <w:p w14:paraId="31056046"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364B2AC2"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 xml:space="preserve">(a)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does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not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exceed</w:t>
      </w:r>
      <w:proofErr w:type="spellEnd"/>
      <w:r w:rsidRPr="005C4346">
        <w:rPr>
          <w:rFonts w:ascii="Times New Roman" w:hAnsi="Times New Roman" w:cs="Times New Roman"/>
        </w:rPr>
        <w:t xml:space="preserve"> €15,000, the tax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determined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multiplying</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0%;</w:t>
      </w:r>
    </w:p>
    <w:p w14:paraId="7CB41955"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243CCF50"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 xml:space="preserve">(b)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exceeds</w:t>
      </w:r>
      <w:proofErr w:type="spellEnd"/>
      <w:r w:rsidRPr="005C4346">
        <w:rPr>
          <w:rFonts w:ascii="Times New Roman" w:hAnsi="Times New Roman" w:cs="Times New Roman"/>
        </w:rPr>
        <w:t xml:space="preserve"> €15,000 but </w:t>
      </w:r>
      <w:proofErr w:type="spellStart"/>
      <w:r w:rsidRPr="005C4346">
        <w:rPr>
          <w:rFonts w:ascii="Times New Roman" w:hAnsi="Times New Roman" w:cs="Times New Roman"/>
        </w:rPr>
        <w:t>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less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than</w:t>
      </w:r>
      <w:proofErr w:type="spellEnd"/>
      <w:r w:rsidRPr="005C4346">
        <w:rPr>
          <w:rFonts w:ascii="Times New Roman" w:hAnsi="Times New Roman" w:cs="Times New Roman"/>
        </w:rPr>
        <w:t xml:space="preserve"> €23,000, the tax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determined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multiplying</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15%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then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subtracting</w:t>
      </w:r>
      <w:proofErr w:type="spellEnd"/>
      <w:r w:rsidRPr="005C4346">
        <w:rPr>
          <w:rFonts w:ascii="Times New Roman" w:hAnsi="Times New Roman" w:cs="Times New Roman"/>
        </w:rPr>
        <w:t xml:space="preserve"> €2,250 </w:t>
      </w:r>
      <w:proofErr w:type="spellStart"/>
      <w:r w:rsidRPr="005C4346">
        <w:rPr>
          <w:rFonts w:ascii="Times New Roman" w:hAnsi="Times New Roman" w:cs="Times New Roman"/>
        </w:rPr>
        <w:t>from</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result</w:t>
      </w:r>
      <w:proofErr w:type="spellEnd"/>
      <w:r w:rsidRPr="005C4346">
        <w:rPr>
          <w:rFonts w:ascii="Times New Roman" w:hAnsi="Times New Roman" w:cs="Times New Roman"/>
        </w:rPr>
        <w:t>;</w:t>
      </w:r>
    </w:p>
    <w:p w14:paraId="4BE9E63C"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67327226"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 xml:space="preserve">(c)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exceeds</w:t>
      </w:r>
      <w:proofErr w:type="spellEnd"/>
      <w:r w:rsidRPr="005C4346">
        <w:rPr>
          <w:rFonts w:ascii="Times New Roman" w:hAnsi="Times New Roman" w:cs="Times New Roman"/>
        </w:rPr>
        <w:t xml:space="preserve"> €23,000 but </w:t>
      </w:r>
      <w:proofErr w:type="spellStart"/>
      <w:r w:rsidRPr="005C4346">
        <w:rPr>
          <w:rFonts w:ascii="Times New Roman" w:hAnsi="Times New Roman" w:cs="Times New Roman"/>
        </w:rPr>
        <w:t>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less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than</w:t>
      </w:r>
      <w:proofErr w:type="spellEnd"/>
      <w:r w:rsidRPr="005C4346">
        <w:rPr>
          <w:rFonts w:ascii="Times New Roman" w:hAnsi="Times New Roman" w:cs="Times New Roman"/>
        </w:rPr>
        <w:t xml:space="preserve"> €60,000, the tax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determined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multiplying</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25%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then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subtracting</w:t>
      </w:r>
      <w:proofErr w:type="spellEnd"/>
      <w:r w:rsidRPr="005C4346">
        <w:rPr>
          <w:rFonts w:ascii="Times New Roman" w:hAnsi="Times New Roman" w:cs="Times New Roman"/>
        </w:rPr>
        <w:t xml:space="preserve"> €4,550 </w:t>
      </w:r>
      <w:proofErr w:type="spellStart"/>
      <w:r w:rsidRPr="005C4346">
        <w:rPr>
          <w:rFonts w:ascii="Times New Roman" w:hAnsi="Times New Roman" w:cs="Times New Roman"/>
        </w:rPr>
        <w:t>from</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result</w:t>
      </w:r>
      <w:proofErr w:type="spellEnd"/>
      <w:r w:rsidRPr="005C4346">
        <w:rPr>
          <w:rFonts w:ascii="Times New Roman" w:hAnsi="Times New Roman" w:cs="Times New Roman"/>
        </w:rPr>
        <w:t>;</w:t>
      </w:r>
    </w:p>
    <w:p w14:paraId="1551FA4B"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04FBC499"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 xml:space="preserve">(d)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exceeds</w:t>
      </w:r>
      <w:proofErr w:type="spellEnd"/>
      <w:r w:rsidRPr="005C4346">
        <w:rPr>
          <w:rFonts w:ascii="Times New Roman" w:hAnsi="Times New Roman" w:cs="Times New Roman"/>
        </w:rPr>
        <w:t xml:space="preserve"> €60,000, the tax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determined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multiplying</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35%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then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subtracting</w:t>
      </w:r>
      <w:proofErr w:type="spellEnd"/>
      <w:r w:rsidRPr="005C4346">
        <w:rPr>
          <w:rFonts w:ascii="Times New Roman" w:hAnsi="Times New Roman" w:cs="Times New Roman"/>
        </w:rPr>
        <w:t xml:space="preserve"> €10,550 </w:t>
      </w:r>
      <w:proofErr w:type="spellStart"/>
      <w:r w:rsidRPr="005C4346">
        <w:rPr>
          <w:rFonts w:ascii="Times New Roman" w:hAnsi="Times New Roman" w:cs="Times New Roman"/>
        </w:rPr>
        <w:t>from</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result</w:t>
      </w:r>
      <w:proofErr w:type="spellEnd"/>
      <w:r w:rsidRPr="005C4346">
        <w:rPr>
          <w:rFonts w:ascii="Times New Roman" w:hAnsi="Times New Roman" w:cs="Times New Roman"/>
        </w:rPr>
        <w:t>;</w:t>
      </w:r>
    </w:p>
    <w:p w14:paraId="482A5C65"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lastRenderedPageBreak/>
        <w:t>(</w:t>
      </w:r>
      <w:proofErr w:type="spellStart"/>
      <w:r w:rsidRPr="005C4346">
        <w:rPr>
          <w:rFonts w:ascii="Times New Roman" w:hAnsi="Times New Roman" w:cs="Times New Roman"/>
        </w:rPr>
        <w:t>ii</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subject</w:t>
      </w:r>
      <w:proofErr w:type="spellEnd"/>
      <w:r w:rsidRPr="005C4346">
        <w:rPr>
          <w:rFonts w:ascii="Times New Roman" w:hAnsi="Times New Roman" w:cs="Times New Roman"/>
        </w:rPr>
        <w:t xml:space="preserve"> to </w:t>
      </w:r>
      <w:proofErr w:type="spellStart"/>
      <w:r w:rsidRPr="005C4346">
        <w:rPr>
          <w:rFonts w:ascii="Times New Roman" w:hAnsi="Times New Roman" w:cs="Times New Roman"/>
        </w:rPr>
        <w:t>sub-paragraph</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iii</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in the </w:t>
      </w:r>
      <w:proofErr w:type="spellStart"/>
      <w:r w:rsidRPr="005C4346">
        <w:rPr>
          <w:rFonts w:ascii="Times New Roman" w:hAnsi="Times New Roman" w:cs="Times New Roman"/>
        </w:rPr>
        <w:t>year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immediately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preceding</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year</w:t>
      </w:r>
      <w:proofErr w:type="spellEnd"/>
      <w:r w:rsidRPr="005C4346">
        <w:rPr>
          <w:rFonts w:ascii="Times New Roman" w:hAnsi="Times New Roman" w:cs="Times New Roman"/>
        </w:rPr>
        <w:t xml:space="preserve"> of assessment:</w:t>
      </w:r>
    </w:p>
    <w:p w14:paraId="1C276649" w14:textId="77777777" w:rsidR="005C4346" w:rsidRPr="005C4346" w:rsidRDefault="005C4346" w:rsidP="005C4346">
      <w:pPr>
        <w:pStyle w:val="ListParagraph"/>
        <w:tabs>
          <w:tab w:val="left" w:pos="3585"/>
        </w:tabs>
        <w:spacing w:after="0" w:line="240" w:lineRule="auto"/>
        <w:ind w:left="426"/>
        <w:jc w:val="both"/>
        <w:rPr>
          <w:rFonts w:ascii="Times New Roman" w:hAnsi="Times New Roman" w:cs="Times New Roman"/>
        </w:rPr>
      </w:pPr>
    </w:p>
    <w:p w14:paraId="2E8BBEF6" w14:textId="77777777" w:rsidR="005C4346" w:rsidRPr="005C4346" w:rsidRDefault="005C4346" w:rsidP="005C4346">
      <w:pPr>
        <w:pStyle w:val="ListParagraph"/>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 xml:space="preserve">(A) the </w:t>
      </w:r>
      <w:proofErr w:type="spellStart"/>
      <w:r w:rsidRPr="005C4346">
        <w:rPr>
          <w:rFonts w:ascii="Times New Roman" w:hAnsi="Times New Roman" w:cs="Times New Roman"/>
        </w:rPr>
        <w:t>married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couple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maintained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under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its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custody</w:t>
      </w:r>
      <w:proofErr w:type="spellEnd"/>
      <w:r w:rsidRPr="005C4346">
        <w:rPr>
          <w:rFonts w:ascii="Times New Roman" w:hAnsi="Times New Roman" w:cs="Times New Roman"/>
        </w:rPr>
        <w:t xml:space="preserve"> a </w:t>
      </w:r>
      <w:proofErr w:type="spellStart"/>
      <w:r w:rsidRPr="005C4346">
        <w:rPr>
          <w:rFonts w:ascii="Times New Roman" w:hAnsi="Times New Roman" w:cs="Times New Roman"/>
        </w:rPr>
        <w:t>child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who</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not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over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eighteen</w:t>
      </w:r>
      <w:proofErr w:type="spellEnd"/>
      <w:r w:rsidRPr="005C4346">
        <w:rPr>
          <w:rFonts w:ascii="Times New Roman" w:hAnsi="Times New Roman" w:cs="Times New Roman"/>
        </w:rPr>
        <w:t xml:space="preserve"> (18) </w:t>
      </w:r>
      <w:proofErr w:type="spellStart"/>
      <w:r w:rsidRPr="005C4346">
        <w:rPr>
          <w:rFonts w:ascii="Times New Roman" w:hAnsi="Times New Roman" w:cs="Times New Roman"/>
        </w:rPr>
        <w:t>years</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age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not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over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twenty-three</w:t>
      </w:r>
      <w:proofErr w:type="spellEnd"/>
      <w:r w:rsidRPr="005C4346">
        <w:rPr>
          <w:rFonts w:ascii="Times New Roman" w:hAnsi="Times New Roman" w:cs="Times New Roman"/>
        </w:rPr>
        <w:t xml:space="preserve"> (23) </w:t>
      </w:r>
      <w:proofErr w:type="spellStart"/>
      <w:r w:rsidRPr="005C4346">
        <w:rPr>
          <w:rFonts w:ascii="Times New Roman" w:hAnsi="Times New Roman" w:cs="Times New Roman"/>
        </w:rPr>
        <w:t>years</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age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if</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receiving</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full-time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education</w:t>
      </w:r>
      <w:proofErr w:type="spellEnd"/>
      <w:r w:rsidRPr="005C4346">
        <w:rPr>
          <w:rFonts w:ascii="Times New Roman" w:hAnsi="Times New Roman" w:cs="Times New Roman"/>
        </w:rPr>
        <w:t xml:space="preserve"> at </w:t>
      </w:r>
      <w:proofErr w:type="spellStart"/>
      <w:r w:rsidRPr="005C4346">
        <w:rPr>
          <w:rFonts w:ascii="Times New Roman" w:hAnsi="Times New Roman" w:cs="Times New Roman"/>
        </w:rPr>
        <w:t>any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university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college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other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educational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establishment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
    <w:p w14:paraId="42299EEF"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51C3202C"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S.L. 217.05.</w:t>
      </w:r>
    </w:p>
    <w:p w14:paraId="45B620A9"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 xml:space="preserve">(B) at </w:t>
      </w:r>
      <w:proofErr w:type="spellStart"/>
      <w:r w:rsidRPr="005C4346">
        <w:rPr>
          <w:rFonts w:ascii="Times New Roman" w:hAnsi="Times New Roman" w:cs="Times New Roman"/>
        </w:rPr>
        <w:t>least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one</w:t>
      </w:r>
      <w:proofErr w:type="spellEnd"/>
      <w:r w:rsidRPr="005C4346">
        <w:rPr>
          <w:rFonts w:ascii="Times New Roman" w:hAnsi="Times New Roman" w:cs="Times New Roman"/>
        </w:rPr>
        <w:t xml:space="preserve"> of the </w:t>
      </w:r>
      <w:proofErr w:type="spellStart"/>
      <w:r w:rsidRPr="005C4346">
        <w:rPr>
          <w:rFonts w:ascii="Times New Roman" w:hAnsi="Times New Roman" w:cs="Times New Roman"/>
        </w:rPr>
        <w:t>spouses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was</w:t>
      </w:r>
      <w:proofErr w:type="spellEnd"/>
      <w:r w:rsidRPr="005C4346">
        <w:rPr>
          <w:rFonts w:ascii="Times New Roman" w:hAnsi="Times New Roman" w:cs="Times New Roman"/>
        </w:rPr>
        <w:t xml:space="preserve"> a </w:t>
      </w:r>
      <w:proofErr w:type="spellStart"/>
      <w:r w:rsidRPr="005C4346">
        <w:rPr>
          <w:rFonts w:ascii="Times New Roman" w:hAnsi="Times New Roman" w:cs="Times New Roman"/>
        </w:rPr>
        <w:t>national</w:t>
      </w:r>
      <w:proofErr w:type="spellEnd"/>
      <w:r w:rsidRPr="005C4346">
        <w:rPr>
          <w:rFonts w:ascii="Times New Roman" w:hAnsi="Times New Roman" w:cs="Times New Roman"/>
        </w:rPr>
        <w:t xml:space="preserve"> of a </w:t>
      </w:r>
      <w:proofErr w:type="spellStart"/>
      <w:r w:rsidRPr="005C4346">
        <w:rPr>
          <w:rFonts w:ascii="Times New Roman" w:hAnsi="Times New Roman" w:cs="Times New Roman"/>
        </w:rPr>
        <w:t>European</w:t>
      </w:r>
      <w:proofErr w:type="spellEnd"/>
      <w:r w:rsidRPr="005C4346">
        <w:rPr>
          <w:rFonts w:ascii="Times New Roman" w:hAnsi="Times New Roman" w:cs="Times New Roman"/>
        </w:rPr>
        <w:t xml:space="preserve"> Union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European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Economic</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Area</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Member</w:t>
      </w:r>
      <w:proofErr w:type="spellEnd"/>
      <w:r w:rsidRPr="005C4346">
        <w:rPr>
          <w:rFonts w:ascii="Times New Roman" w:hAnsi="Times New Roman" w:cs="Times New Roman"/>
        </w:rPr>
        <w:t xml:space="preserve"> State (EEA)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had</w:t>
      </w:r>
      <w:proofErr w:type="spellEnd"/>
      <w:r w:rsidRPr="005C4346">
        <w:rPr>
          <w:rFonts w:ascii="Times New Roman" w:hAnsi="Times New Roman" w:cs="Times New Roman"/>
        </w:rPr>
        <w:t xml:space="preserve"> a long-term resident status in </w:t>
      </w:r>
      <w:proofErr w:type="spellStart"/>
      <w:r w:rsidRPr="005C4346">
        <w:rPr>
          <w:rFonts w:ascii="Times New Roman" w:hAnsi="Times New Roman" w:cs="Times New Roman"/>
        </w:rPr>
        <w:t>accordance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with</w:t>
      </w:r>
      <w:proofErr w:type="spellEnd"/>
      <w:r w:rsidRPr="005C4346">
        <w:rPr>
          <w:rFonts w:ascii="Times New Roman" w:hAnsi="Times New Roman" w:cs="Times New Roman"/>
        </w:rPr>
        <w:t xml:space="preserve"> the Status of Long-term Residents (</w:t>
      </w:r>
      <w:proofErr w:type="spellStart"/>
      <w:r w:rsidRPr="005C4346">
        <w:rPr>
          <w:rFonts w:ascii="Times New Roman" w:hAnsi="Times New Roman" w:cs="Times New Roman"/>
        </w:rPr>
        <w:t>Third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Country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Nationals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Regulations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and</w:t>
      </w:r>
      <w:proofErr w:type="spellEnd"/>
    </w:p>
    <w:p w14:paraId="770FC3B7"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32D438E5"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 xml:space="preserve">(C) in the </w:t>
      </w:r>
      <w:proofErr w:type="spellStart"/>
      <w:r w:rsidRPr="005C4346">
        <w:rPr>
          <w:rFonts w:ascii="Times New Roman" w:hAnsi="Times New Roman" w:cs="Times New Roman"/>
        </w:rPr>
        <w:t>case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none</w:t>
      </w:r>
      <w:proofErr w:type="spellEnd"/>
      <w:r w:rsidRPr="005C4346">
        <w:rPr>
          <w:rFonts w:ascii="Times New Roman" w:hAnsi="Times New Roman" w:cs="Times New Roman"/>
        </w:rPr>
        <w:t xml:space="preserve"> of the </w:t>
      </w:r>
      <w:proofErr w:type="spellStart"/>
      <w:r w:rsidRPr="005C4346">
        <w:rPr>
          <w:rFonts w:ascii="Times New Roman" w:hAnsi="Times New Roman" w:cs="Times New Roman"/>
        </w:rPr>
        <w:t>spouses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was</w:t>
      </w:r>
      <w:proofErr w:type="spellEnd"/>
      <w:r w:rsidRPr="005C4346">
        <w:rPr>
          <w:rFonts w:ascii="Times New Roman" w:hAnsi="Times New Roman" w:cs="Times New Roman"/>
        </w:rPr>
        <w:t xml:space="preserve"> a </w:t>
      </w:r>
      <w:proofErr w:type="spellStart"/>
      <w:r w:rsidRPr="005C4346">
        <w:rPr>
          <w:rFonts w:ascii="Times New Roman" w:hAnsi="Times New Roman" w:cs="Times New Roman"/>
        </w:rPr>
        <w:t>national</w:t>
      </w:r>
      <w:proofErr w:type="spellEnd"/>
      <w:r w:rsidRPr="005C4346">
        <w:rPr>
          <w:rFonts w:ascii="Times New Roman" w:hAnsi="Times New Roman" w:cs="Times New Roman"/>
        </w:rPr>
        <w:t xml:space="preserve"> of a </w:t>
      </w:r>
      <w:proofErr w:type="spellStart"/>
      <w:r w:rsidRPr="005C4346">
        <w:rPr>
          <w:rFonts w:ascii="Times New Roman" w:hAnsi="Times New Roman" w:cs="Times New Roman"/>
        </w:rPr>
        <w:t>European</w:t>
      </w:r>
      <w:proofErr w:type="spellEnd"/>
      <w:r w:rsidRPr="005C4346">
        <w:rPr>
          <w:rFonts w:ascii="Times New Roman" w:hAnsi="Times New Roman" w:cs="Times New Roman"/>
        </w:rPr>
        <w:t xml:space="preserve"> Union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European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Economic</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Area</w:t>
      </w:r>
      <w:proofErr w:type="spellEnd"/>
      <w:r w:rsidRPr="005C4346">
        <w:rPr>
          <w:rFonts w:ascii="Times New Roman" w:hAnsi="Times New Roman" w:cs="Times New Roman"/>
        </w:rPr>
        <w:t xml:space="preserve"> (EEA) </w:t>
      </w:r>
      <w:proofErr w:type="spellStart"/>
      <w:r w:rsidRPr="005C4346">
        <w:rPr>
          <w:rFonts w:ascii="Times New Roman" w:hAnsi="Times New Roman" w:cs="Times New Roman"/>
        </w:rPr>
        <w:t>Member</w:t>
      </w:r>
      <w:proofErr w:type="spellEnd"/>
      <w:r w:rsidRPr="005C4346">
        <w:rPr>
          <w:rFonts w:ascii="Times New Roman" w:hAnsi="Times New Roman" w:cs="Times New Roman"/>
        </w:rPr>
        <w:t xml:space="preserve"> State, the </w:t>
      </w:r>
      <w:proofErr w:type="spellStart"/>
      <w:r w:rsidRPr="005C4346">
        <w:rPr>
          <w:rFonts w:ascii="Times New Roman" w:hAnsi="Times New Roman" w:cs="Times New Roman"/>
        </w:rPr>
        <w:t>said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child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born</w:t>
      </w:r>
      <w:proofErr w:type="spellEnd"/>
      <w:r w:rsidRPr="005C4346">
        <w:rPr>
          <w:rFonts w:ascii="Times New Roman" w:hAnsi="Times New Roman" w:cs="Times New Roman"/>
        </w:rPr>
        <w:t xml:space="preserve"> in Malta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was</w:t>
      </w:r>
      <w:proofErr w:type="spellEnd"/>
      <w:r w:rsidRPr="005C4346">
        <w:rPr>
          <w:rFonts w:ascii="Times New Roman" w:hAnsi="Times New Roman" w:cs="Times New Roman"/>
        </w:rPr>
        <w:t xml:space="preserve"> resident in Malta, </w:t>
      </w:r>
    </w:p>
    <w:p w14:paraId="129774F2"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576E33E4"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 xml:space="preserve">the tax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determined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follows</w:t>
      </w:r>
      <w:proofErr w:type="spellEnd"/>
      <w:r w:rsidRPr="005C4346">
        <w:rPr>
          <w:rFonts w:ascii="Times New Roman" w:hAnsi="Times New Roman" w:cs="Times New Roman"/>
        </w:rPr>
        <w:t>:</w:t>
      </w:r>
    </w:p>
    <w:p w14:paraId="39C992B6" w14:textId="77777777" w:rsidR="005C4346" w:rsidRPr="005C4346" w:rsidRDefault="005C4346" w:rsidP="005C4346">
      <w:pPr>
        <w:pStyle w:val="NoSpacing"/>
        <w:ind w:left="426"/>
        <w:jc w:val="both"/>
        <w:rPr>
          <w:rFonts w:ascii="Times New Roman" w:hAnsi="Times New Roman" w:cs="Times New Roman"/>
        </w:rPr>
      </w:pPr>
    </w:p>
    <w:p w14:paraId="050E24A4"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 xml:space="preserve">(a)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does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not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exceed</w:t>
      </w:r>
      <w:proofErr w:type="spellEnd"/>
      <w:r w:rsidRPr="005C4346">
        <w:rPr>
          <w:rFonts w:ascii="Times New Roman" w:hAnsi="Times New Roman" w:cs="Times New Roman"/>
        </w:rPr>
        <w:t xml:space="preserve"> €17,500, the tax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determined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multiplying</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0%;</w:t>
      </w:r>
    </w:p>
    <w:p w14:paraId="0AA056DD"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44310100"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 xml:space="preserve">(b)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exceeds</w:t>
      </w:r>
      <w:proofErr w:type="spellEnd"/>
      <w:r w:rsidRPr="005C4346">
        <w:rPr>
          <w:rFonts w:ascii="Times New Roman" w:hAnsi="Times New Roman" w:cs="Times New Roman"/>
        </w:rPr>
        <w:t xml:space="preserve"> €17,500 but </w:t>
      </w:r>
      <w:proofErr w:type="spellStart"/>
      <w:r w:rsidRPr="005C4346">
        <w:rPr>
          <w:rFonts w:ascii="Times New Roman" w:hAnsi="Times New Roman" w:cs="Times New Roman"/>
        </w:rPr>
        <w:t>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less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than</w:t>
      </w:r>
      <w:proofErr w:type="spellEnd"/>
      <w:r w:rsidRPr="005C4346">
        <w:rPr>
          <w:rFonts w:ascii="Times New Roman" w:hAnsi="Times New Roman" w:cs="Times New Roman"/>
        </w:rPr>
        <w:t xml:space="preserve"> €26,500, the tax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determined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multiplying</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15%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then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subtracting</w:t>
      </w:r>
      <w:proofErr w:type="spellEnd"/>
      <w:r w:rsidRPr="005C4346">
        <w:rPr>
          <w:rFonts w:ascii="Times New Roman" w:hAnsi="Times New Roman" w:cs="Times New Roman"/>
        </w:rPr>
        <w:t xml:space="preserve"> €2,625 </w:t>
      </w:r>
      <w:proofErr w:type="spellStart"/>
      <w:r w:rsidRPr="005C4346">
        <w:rPr>
          <w:rFonts w:ascii="Times New Roman" w:hAnsi="Times New Roman" w:cs="Times New Roman"/>
        </w:rPr>
        <w:t>from</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result</w:t>
      </w:r>
      <w:proofErr w:type="spellEnd"/>
      <w:r w:rsidRPr="005C4346">
        <w:rPr>
          <w:rFonts w:ascii="Times New Roman" w:hAnsi="Times New Roman" w:cs="Times New Roman"/>
        </w:rPr>
        <w:t>;</w:t>
      </w:r>
    </w:p>
    <w:p w14:paraId="270036FE"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4E4A6785"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 xml:space="preserve">(c)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exceeds</w:t>
      </w:r>
      <w:proofErr w:type="spellEnd"/>
      <w:r w:rsidRPr="005C4346">
        <w:rPr>
          <w:rFonts w:ascii="Times New Roman" w:hAnsi="Times New Roman" w:cs="Times New Roman"/>
        </w:rPr>
        <w:t xml:space="preserve"> €26,500 but </w:t>
      </w:r>
      <w:proofErr w:type="spellStart"/>
      <w:r w:rsidRPr="005C4346">
        <w:rPr>
          <w:rFonts w:ascii="Times New Roman" w:hAnsi="Times New Roman" w:cs="Times New Roman"/>
        </w:rPr>
        <w:t>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less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than</w:t>
      </w:r>
      <w:proofErr w:type="spellEnd"/>
      <w:r w:rsidRPr="005C4346">
        <w:rPr>
          <w:rFonts w:ascii="Times New Roman" w:hAnsi="Times New Roman" w:cs="Times New Roman"/>
        </w:rPr>
        <w:t xml:space="preserve"> €60,000, the tax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determined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multiplying</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25%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then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subtracting</w:t>
      </w:r>
      <w:proofErr w:type="spellEnd"/>
      <w:r w:rsidRPr="005C4346">
        <w:rPr>
          <w:rFonts w:ascii="Times New Roman" w:hAnsi="Times New Roman" w:cs="Times New Roman"/>
        </w:rPr>
        <w:t xml:space="preserve"> €5,275 </w:t>
      </w:r>
      <w:proofErr w:type="spellStart"/>
      <w:r w:rsidRPr="005C4346">
        <w:rPr>
          <w:rFonts w:ascii="Times New Roman" w:hAnsi="Times New Roman" w:cs="Times New Roman"/>
        </w:rPr>
        <w:t>from</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result</w:t>
      </w:r>
      <w:proofErr w:type="spellEnd"/>
      <w:r w:rsidRPr="005C4346">
        <w:rPr>
          <w:rFonts w:ascii="Times New Roman" w:hAnsi="Times New Roman" w:cs="Times New Roman"/>
        </w:rPr>
        <w:t>;</w:t>
      </w:r>
    </w:p>
    <w:p w14:paraId="17722A77"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11D3E635"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 xml:space="preserve">(d)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exceeds</w:t>
      </w:r>
      <w:proofErr w:type="spellEnd"/>
      <w:r w:rsidRPr="005C4346">
        <w:rPr>
          <w:rFonts w:ascii="Times New Roman" w:hAnsi="Times New Roman" w:cs="Times New Roman"/>
        </w:rPr>
        <w:t xml:space="preserve"> €60,000, the tax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determined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multiplying</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35%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then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subtracting</w:t>
      </w:r>
      <w:proofErr w:type="spellEnd"/>
      <w:r w:rsidRPr="005C4346">
        <w:rPr>
          <w:rFonts w:ascii="Times New Roman" w:hAnsi="Times New Roman" w:cs="Times New Roman"/>
        </w:rPr>
        <w:t xml:space="preserve"> €11,275 </w:t>
      </w:r>
      <w:proofErr w:type="spellStart"/>
      <w:r w:rsidRPr="005C4346">
        <w:rPr>
          <w:rFonts w:ascii="Times New Roman" w:hAnsi="Times New Roman" w:cs="Times New Roman"/>
        </w:rPr>
        <w:t>from</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result</w:t>
      </w:r>
      <w:proofErr w:type="spellEnd"/>
      <w:r w:rsidRPr="005C4346">
        <w:rPr>
          <w:rFonts w:ascii="Times New Roman" w:hAnsi="Times New Roman" w:cs="Times New Roman"/>
        </w:rPr>
        <w:t>;</w:t>
      </w:r>
    </w:p>
    <w:p w14:paraId="093343F8" w14:textId="77777777" w:rsidR="005C4346" w:rsidRPr="005C4346" w:rsidRDefault="005C4346" w:rsidP="005C4346">
      <w:pPr>
        <w:spacing w:after="0" w:line="240" w:lineRule="auto"/>
        <w:ind w:left="426"/>
        <w:jc w:val="both"/>
        <w:rPr>
          <w:rFonts w:ascii="Times New Roman" w:hAnsi="Times New Roman" w:cs="Times New Roman"/>
        </w:rPr>
      </w:pPr>
    </w:p>
    <w:p w14:paraId="0EC323DD"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w:t>
      </w:r>
      <w:proofErr w:type="spellStart"/>
      <w:r w:rsidRPr="005C4346">
        <w:rPr>
          <w:rFonts w:ascii="Times New Roman" w:hAnsi="Times New Roman" w:cs="Times New Roman"/>
        </w:rPr>
        <w:t>iii</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in the </w:t>
      </w:r>
      <w:proofErr w:type="spellStart"/>
      <w:r w:rsidRPr="005C4346">
        <w:rPr>
          <w:rFonts w:ascii="Times New Roman" w:hAnsi="Times New Roman" w:cs="Times New Roman"/>
        </w:rPr>
        <w:t>year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immediately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preceding</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year</w:t>
      </w:r>
      <w:proofErr w:type="spellEnd"/>
      <w:r w:rsidRPr="005C4346">
        <w:rPr>
          <w:rFonts w:ascii="Times New Roman" w:hAnsi="Times New Roman" w:cs="Times New Roman"/>
        </w:rPr>
        <w:t xml:space="preserve"> of assessment:</w:t>
      </w:r>
    </w:p>
    <w:p w14:paraId="6F43938C" w14:textId="77777777" w:rsidR="005C4346" w:rsidRPr="005C4346" w:rsidRDefault="005C4346" w:rsidP="005C4346">
      <w:pPr>
        <w:pStyle w:val="ListParagraph"/>
        <w:tabs>
          <w:tab w:val="left" w:pos="3585"/>
        </w:tabs>
        <w:spacing w:after="0" w:line="240" w:lineRule="auto"/>
        <w:ind w:left="426"/>
        <w:jc w:val="both"/>
        <w:rPr>
          <w:rFonts w:ascii="Times New Roman" w:hAnsi="Times New Roman" w:cs="Times New Roman"/>
        </w:rPr>
      </w:pPr>
    </w:p>
    <w:p w14:paraId="0E805FE4" w14:textId="77777777" w:rsidR="005C4346" w:rsidRPr="005C4346" w:rsidRDefault="005C4346" w:rsidP="005C4346">
      <w:pPr>
        <w:pStyle w:val="ListParagraph"/>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 xml:space="preserve">(A) the </w:t>
      </w:r>
      <w:proofErr w:type="spellStart"/>
      <w:r w:rsidRPr="005C4346">
        <w:rPr>
          <w:rFonts w:ascii="Times New Roman" w:hAnsi="Times New Roman" w:cs="Times New Roman"/>
        </w:rPr>
        <w:t>married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couple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maintained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under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its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custody</w:t>
      </w:r>
      <w:proofErr w:type="spellEnd"/>
      <w:r w:rsidRPr="005C4346">
        <w:rPr>
          <w:rFonts w:ascii="Times New Roman" w:hAnsi="Times New Roman" w:cs="Times New Roman"/>
        </w:rPr>
        <w:t xml:space="preserve"> at </w:t>
      </w:r>
      <w:proofErr w:type="spellStart"/>
      <w:r w:rsidRPr="005C4346">
        <w:rPr>
          <w:rFonts w:ascii="Times New Roman" w:hAnsi="Times New Roman" w:cs="Times New Roman"/>
        </w:rPr>
        <w:t>least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two</w:t>
      </w:r>
      <w:proofErr w:type="spellEnd"/>
      <w:r w:rsidRPr="005C4346">
        <w:rPr>
          <w:rFonts w:ascii="Times New Roman" w:hAnsi="Times New Roman" w:cs="Times New Roman"/>
        </w:rPr>
        <w:t xml:space="preserve"> (2) </w:t>
      </w:r>
      <w:proofErr w:type="spellStart"/>
      <w:r w:rsidRPr="005C4346">
        <w:rPr>
          <w:rFonts w:ascii="Times New Roman" w:hAnsi="Times New Roman" w:cs="Times New Roman"/>
        </w:rPr>
        <w:t>children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each</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whom</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not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over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eighteen</w:t>
      </w:r>
      <w:proofErr w:type="spellEnd"/>
      <w:r w:rsidRPr="005C4346">
        <w:rPr>
          <w:rFonts w:ascii="Times New Roman" w:hAnsi="Times New Roman" w:cs="Times New Roman"/>
        </w:rPr>
        <w:t xml:space="preserve"> (18) </w:t>
      </w:r>
      <w:proofErr w:type="spellStart"/>
      <w:r w:rsidRPr="005C4346">
        <w:rPr>
          <w:rFonts w:ascii="Times New Roman" w:hAnsi="Times New Roman" w:cs="Times New Roman"/>
        </w:rPr>
        <w:t>years</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age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not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over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twenty-three</w:t>
      </w:r>
      <w:proofErr w:type="spellEnd"/>
      <w:r w:rsidRPr="005C4346">
        <w:rPr>
          <w:rFonts w:ascii="Times New Roman" w:hAnsi="Times New Roman" w:cs="Times New Roman"/>
        </w:rPr>
        <w:t xml:space="preserve"> (23) </w:t>
      </w:r>
      <w:proofErr w:type="spellStart"/>
      <w:r w:rsidRPr="005C4346">
        <w:rPr>
          <w:rFonts w:ascii="Times New Roman" w:hAnsi="Times New Roman" w:cs="Times New Roman"/>
        </w:rPr>
        <w:t>years</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age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if</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receiving</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full-time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education</w:t>
      </w:r>
      <w:proofErr w:type="spellEnd"/>
      <w:r w:rsidRPr="005C4346">
        <w:rPr>
          <w:rFonts w:ascii="Times New Roman" w:hAnsi="Times New Roman" w:cs="Times New Roman"/>
        </w:rPr>
        <w:t xml:space="preserve"> at </w:t>
      </w:r>
      <w:proofErr w:type="spellStart"/>
      <w:r w:rsidRPr="005C4346">
        <w:rPr>
          <w:rFonts w:ascii="Times New Roman" w:hAnsi="Times New Roman" w:cs="Times New Roman"/>
        </w:rPr>
        <w:t>any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university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college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other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educational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establishment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and</w:t>
      </w:r>
      <w:proofErr w:type="spellEnd"/>
    </w:p>
    <w:p w14:paraId="6DEB7562" w14:textId="77777777" w:rsidR="005C4346" w:rsidRPr="005C4346" w:rsidRDefault="005C4346" w:rsidP="005C4346">
      <w:pPr>
        <w:pStyle w:val="ListParagraph"/>
        <w:tabs>
          <w:tab w:val="left" w:pos="3585"/>
        </w:tabs>
        <w:spacing w:after="0" w:line="240" w:lineRule="auto"/>
        <w:ind w:left="426"/>
        <w:jc w:val="both"/>
        <w:rPr>
          <w:rFonts w:ascii="Times New Roman" w:hAnsi="Times New Roman" w:cs="Times New Roman"/>
        </w:rPr>
      </w:pPr>
    </w:p>
    <w:p w14:paraId="7D031C58" w14:textId="77777777" w:rsidR="005C4346" w:rsidRPr="005C4346" w:rsidRDefault="005C4346" w:rsidP="005C4346">
      <w:pPr>
        <w:pStyle w:val="ListParagraph"/>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S.L. 217.05.</w:t>
      </w:r>
    </w:p>
    <w:p w14:paraId="7B6363F6"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 xml:space="preserve">(B) at </w:t>
      </w:r>
      <w:proofErr w:type="spellStart"/>
      <w:r w:rsidRPr="005C4346">
        <w:rPr>
          <w:rFonts w:ascii="Times New Roman" w:hAnsi="Times New Roman" w:cs="Times New Roman"/>
        </w:rPr>
        <w:t>least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one</w:t>
      </w:r>
      <w:proofErr w:type="spellEnd"/>
      <w:r w:rsidRPr="005C4346">
        <w:rPr>
          <w:rFonts w:ascii="Times New Roman" w:hAnsi="Times New Roman" w:cs="Times New Roman"/>
        </w:rPr>
        <w:t xml:space="preserve"> (1) of the </w:t>
      </w:r>
      <w:proofErr w:type="spellStart"/>
      <w:r w:rsidRPr="005C4346">
        <w:rPr>
          <w:rFonts w:ascii="Times New Roman" w:hAnsi="Times New Roman" w:cs="Times New Roman"/>
        </w:rPr>
        <w:t>spouses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was</w:t>
      </w:r>
      <w:proofErr w:type="spellEnd"/>
      <w:r w:rsidRPr="005C4346">
        <w:rPr>
          <w:rFonts w:ascii="Times New Roman" w:hAnsi="Times New Roman" w:cs="Times New Roman"/>
        </w:rPr>
        <w:t xml:space="preserve"> a </w:t>
      </w:r>
      <w:proofErr w:type="spellStart"/>
      <w:r w:rsidRPr="005C4346">
        <w:rPr>
          <w:rFonts w:ascii="Times New Roman" w:hAnsi="Times New Roman" w:cs="Times New Roman"/>
        </w:rPr>
        <w:t>national</w:t>
      </w:r>
      <w:proofErr w:type="spellEnd"/>
      <w:r w:rsidRPr="005C4346">
        <w:rPr>
          <w:rFonts w:ascii="Times New Roman" w:hAnsi="Times New Roman" w:cs="Times New Roman"/>
        </w:rPr>
        <w:t xml:space="preserve"> of a </w:t>
      </w:r>
      <w:proofErr w:type="spellStart"/>
      <w:r w:rsidRPr="005C4346">
        <w:rPr>
          <w:rFonts w:ascii="Times New Roman" w:hAnsi="Times New Roman" w:cs="Times New Roman"/>
        </w:rPr>
        <w:t>European</w:t>
      </w:r>
      <w:proofErr w:type="spellEnd"/>
      <w:r w:rsidRPr="005C4346">
        <w:rPr>
          <w:rFonts w:ascii="Times New Roman" w:hAnsi="Times New Roman" w:cs="Times New Roman"/>
        </w:rPr>
        <w:t xml:space="preserve"> Union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European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Economic</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Area</w:t>
      </w:r>
      <w:proofErr w:type="spellEnd"/>
      <w:r w:rsidRPr="005C4346">
        <w:rPr>
          <w:rFonts w:ascii="Times New Roman" w:hAnsi="Times New Roman" w:cs="Times New Roman"/>
        </w:rPr>
        <w:t xml:space="preserve"> (EEA) </w:t>
      </w:r>
      <w:proofErr w:type="spellStart"/>
      <w:r w:rsidRPr="005C4346">
        <w:rPr>
          <w:rFonts w:ascii="Times New Roman" w:hAnsi="Times New Roman" w:cs="Times New Roman"/>
        </w:rPr>
        <w:t>Member</w:t>
      </w:r>
      <w:proofErr w:type="spellEnd"/>
      <w:r w:rsidRPr="005C4346">
        <w:rPr>
          <w:rFonts w:ascii="Times New Roman" w:hAnsi="Times New Roman" w:cs="Times New Roman"/>
        </w:rPr>
        <w:t xml:space="preserve"> State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had</w:t>
      </w:r>
      <w:proofErr w:type="spellEnd"/>
      <w:r w:rsidRPr="005C4346">
        <w:rPr>
          <w:rFonts w:ascii="Times New Roman" w:hAnsi="Times New Roman" w:cs="Times New Roman"/>
        </w:rPr>
        <w:t xml:space="preserve"> a long-term resident status in </w:t>
      </w:r>
      <w:proofErr w:type="spellStart"/>
      <w:r w:rsidRPr="005C4346">
        <w:rPr>
          <w:rFonts w:ascii="Times New Roman" w:hAnsi="Times New Roman" w:cs="Times New Roman"/>
        </w:rPr>
        <w:t>accordance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with</w:t>
      </w:r>
      <w:proofErr w:type="spellEnd"/>
      <w:r w:rsidRPr="005C4346">
        <w:rPr>
          <w:rFonts w:ascii="Times New Roman" w:hAnsi="Times New Roman" w:cs="Times New Roman"/>
        </w:rPr>
        <w:t xml:space="preserve"> the Status of Long-term Residents (</w:t>
      </w:r>
      <w:proofErr w:type="spellStart"/>
      <w:r w:rsidRPr="005C4346">
        <w:rPr>
          <w:rFonts w:ascii="Times New Roman" w:hAnsi="Times New Roman" w:cs="Times New Roman"/>
        </w:rPr>
        <w:t>Third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Country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Nationals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Regulations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
    <w:p w14:paraId="2EFEC848"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7F564BFE"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 xml:space="preserve">(C) in the </w:t>
      </w:r>
      <w:proofErr w:type="spellStart"/>
      <w:r w:rsidRPr="005C4346">
        <w:rPr>
          <w:rFonts w:ascii="Times New Roman" w:hAnsi="Times New Roman" w:cs="Times New Roman"/>
        </w:rPr>
        <w:t>case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none</w:t>
      </w:r>
      <w:proofErr w:type="spellEnd"/>
      <w:r w:rsidRPr="005C4346">
        <w:rPr>
          <w:rFonts w:ascii="Times New Roman" w:hAnsi="Times New Roman" w:cs="Times New Roman"/>
        </w:rPr>
        <w:t xml:space="preserve"> of the </w:t>
      </w:r>
      <w:proofErr w:type="spellStart"/>
      <w:r w:rsidRPr="005C4346">
        <w:rPr>
          <w:rFonts w:ascii="Times New Roman" w:hAnsi="Times New Roman" w:cs="Times New Roman"/>
        </w:rPr>
        <w:t>spouses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was</w:t>
      </w:r>
      <w:proofErr w:type="spellEnd"/>
      <w:r w:rsidRPr="005C4346">
        <w:rPr>
          <w:rFonts w:ascii="Times New Roman" w:hAnsi="Times New Roman" w:cs="Times New Roman"/>
        </w:rPr>
        <w:t xml:space="preserve"> a </w:t>
      </w:r>
      <w:proofErr w:type="spellStart"/>
      <w:r w:rsidRPr="005C4346">
        <w:rPr>
          <w:rFonts w:ascii="Times New Roman" w:hAnsi="Times New Roman" w:cs="Times New Roman"/>
        </w:rPr>
        <w:t>national</w:t>
      </w:r>
      <w:proofErr w:type="spellEnd"/>
      <w:r w:rsidRPr="005C4346">
        <w:rPr>
          <w:rFonts w:ascii="Times New Roman" w:hAnsi="Times New Roman" w:cs="Times New Roman"/>
        </w:rPr>
        <w:t xml:space="preserve"> of a </w:t>
      </w:r>
      <w:proofErr w:type="spellStart"/>
      <w:r w:rsidRPr="005C4346">
        <w:rPr>
          <w:rFonts w:ascii="Times New Roman" w:hAnsi="Times New Roman" w:cs="Times New Roman"/>
        </w:rPr>
        <w:t>European</w:t>
      </w:r>
      <w:proofErr w:type="spellEnd"/>
      <w:r w:rsidRPr="005C4346">
        <w:rPr>
          <w:rFonts w:ascii="Times New Roman" w:hAnsi="Times New Roman" w:cs="Times New Roman"/>
        </w:rPr>
        <w:t xml:space="preserve"> Union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European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Economic</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Area</w:t>
      </w:r>
      <w:proofErr w:type="spellEnd"/>
      <w:r w:rsidRPr="005C4346">
        <w:rPr>
          <w:rFonts w:ascii="Times New Roman" w:hAnsi="Times New Roman" w:cs="Times New Roman"/>
        </w:rPr>
        <w:t xml:space="preserve"> (EEA) </w:t>
      </w:r>
      <w:proofErr w:type="spellStart"/>
      <w:r w:rsidRPr="005C4346">
        <w:rPr>
          <w:rFonts w:ascii="Times New Roman" w:hAnsi="Times New Roman" w:cs="Times New Roman"/>
        </w:rPr>
        <w:t>Member</w:t>
      </w:r>
      <w:proofErr w:type="spellEnd"/>
      <w:r w:rsidRPr="005C4346">
        <w:rPr>
          <w:rFonts w:ascii="Times New Roman" w:hAnsi="Times New Roman" w:cs="Times New Roman"/>
        </w:rPr>
        <w:t xml:space="preserve"> State, the </w:t>
      </w:r>
      <w:proofErr w:type="spellStart"/>
      <w:r w:rsidRPr="005C4346">
        <w:rPr>
          <w:rFonts w:ascii="Times New Roman" w:hAnsi="Times New Roman" w:cs="Times New Roman"/>
        </w:rPr>
        <w:t>children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so</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maintained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were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born</w:t>
      </w:r>
      <w:proofErr w:type="spellEnd"/>
      <w:r w:rsidRPr="005C4346">
        <w:rPr>
          <w:rFonts w:ascii="Times New Roman" w:hAnsi="Times New Roman" w:cs="Times New Roman"/>
        </w:rPr>
        <w:t xml:space="preserve"> in Malta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were</w:t>
      </w:r>
      <w:proofErr w:type="spellEnd"/>
      <w:r w:rsidRPr="005C4346">
        <w:rPr>
          <w:rFonts w:ascii="Times New Roman" w:hAnsi="Times New Roman" w:cs="Times New Roman"/>
        </w:rPr>
        <w:t xml:space="preserve"> resident in Malta,</w:t>
      </w:r>
    </w:p>
    <w:p w14:paraId="2CAE474F"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34F27B3D"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 xml:space="preserve">the tax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determined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follows</w:t>
      </w:r>
      <w:proofErr w:type="spellEnd"/>
      <w:r w:rsidRPr="005C4346">
        <w:rPr>
          <w:rFonts w:ascii="Times New Roman" w:hAnsi="Times New Roman" w:cs="Times New Roman"/>
        </w:rPr>
        <w:t>:</w:t>
      </w:r>
    </w:p>
    <w:p w14:paraId="556EAF52"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1248C6AA"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 xml:space="preserve">(a)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does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not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exceed</w:t>
      </w:r>
      <w:proofErr w:type="spellEnd"/>
      <w:r w:rsidRPr="005C4346">
        <w:rPr>
          <w:rFonts w:ascii="Times New Roman" w:hAnsi="Times New Roman" w:cs="Times New Roman"/>
        </w:rPr>
        <w:t xml:space="preserve"> €22,500, the tax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determined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multiplying</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0%;</w:t>
      </w:r>
    </w:p>
    <w:p w14:paraId="0CFA347D"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75BC52E2"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 xml:space="preserve">(b)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exceeds</w:t>
      </w:r>
      <w:proofErr w:type="spellEnd"/>
      <w:r w:rsidRPr="005C4346">
        <w:rPr>
          <w:rFonts w:ascii="Times New Roman" w:hAnsi="Times New Roman" w:cs="Times New Roman"/>
        </w:rPr>
        <w:t xml:space="preserve"> €22,500 but </w:t>
      </w:r>
      <w:proofErr w:type="spellStart"/>
      <w:r w:rsidRPr="005C4346">
        <w:rPr>
          <w:rFonts w:ascii="Times New Roman" w:hAnsi="Times New Roman" w:cs="Times New Roman"/>
        </w:rPr>
        <w:t>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less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than</w:t>
      </w:r>
      <w:proofErr w:type="spellEnd"/>
      <w:r w:rsidRPr="005C4346">
        <w:rPr>
          <w:rFonts w:ascii="Times New Roman" w:hAnsi="Times New Roman" w:cs="Times New Roman"/>
        </w:rPr>
        <w:t xml:space="preserve"> €32,000, the tax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determined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multiplying</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15%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then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subtracting</w:t>
      </w:r>
      <w:proofErr w:type="spellEnd"/>
      <w:r w:rsidRPr="005C4346">
        <w:rPr>
          <w:rFonts w:ascii="Times New Roman" w:hAnsi="Times New Roman" w:cs="Times New Roman"/>
        </w:rPr>
        <w:t xml:space="preserve"> €3,375 </w:t>
      </w:r>
      <w:proofErr w:type="spellStart"/>
      <w:r w:rsidRPr="005C4346">
        <w:rPr>
          <w:rFonts w:ascii="Times New Roman" w:hAnsi="Times New Roman" w:cs="Times New Roman"/>
        </w:rPr>
        <w:t>from</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result</w:t>
      </w:r>
      <w:proofErr w:type="spellEnd"/>
      <w:r w:rsidRPr="005C4346">
        <w:rPr>
          <w:rFonts w:ascii="Times New Roman" w:hAnsi="Times New Roman" w:cs="Times New Roman"/>
        </w:rPr>
        <w:t>;</w:t>
      </w:r>
    </w:p>
    <w:p w14:paraId="54C4A023"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16403842"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 xml:space="preserve">(c)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exceeds</w:t>
      </w:r>
      <w:proofErr w:type="spellEnd"/>
      <w:r w:rsidRPr="005C4346">
        <w:rPr>
          <w:rFonts w:ascii="Times New Roman" w:hAnsi="Times New Roman" w:cs="Times New Roman"/>
        </w:rPr>
        <w:t xml:space="preserve"> €32,000 but </w:t>
      </w:r>
      <w:proofErr w:type="spellStart"/>
      <w:r w:rsidRPr="005C4346">
        <w:rPr>
          <w:rFonts w:ascii="Times New Roman" w:hAnsi="Times New Roman" w:cs="Times New Roman"/>
        </w:rPr>
        <w:t>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less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than</w:t>
      </w:r>
      <w:proofErr w:type="spellEnd"/>
      <w:r w:rsidRPr="005C4346">
        <w:rPr>
          <w:rFonts w:ascii="Times New Roman" w:hAnsi="Times New Roman" w:cs="Times New Roman"/>
        </w:rPr>
        <w:t xml:space="preserve"> €60,000, the tax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determined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multiplying</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25%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then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subtracting</w:t>
      </w:r>
      <w:proofErr w:type="spellEnd"/>
      <w:r w:rsidRPr="005C4346">
        <w:rPr>
          <w:rFonts w:ascii="Times New Roman" w:hAnsi="Times New Roman" w:cs="Times New Roman"/>
        </w:rPr>
        <w:t xml:space="preserve"> €6,575 </w:t>
      </w:r>
      <w:proofErr w:type="spellStart"/>
      <w:r w:rsidRPr="005C4346">
        <w:rPr>
          <w:rFonts w:ascii="Times New Roman" w:hAnsi="Times New Roman" w:cs="Times New Roman"/>
        </w:rPr>
        <w:t>from</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result</w:t>
      </w:r>
      <w:proofErr w:type="spellEnd"/>
      <w:r w:rsidRPr="005C4346">
        <w:rPr>
          <w:rFonts w:ascii="Times New Roman" w:hAnsi="Times New Roman" w:cs="Times New Roman"/>
        </w:rPr>
        <w:t>;</w:t>
      </w:r>
    </w:p>
    <w:p w14:paraId="38BAF1C7"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76DA22CD"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 xml:space="preserve">(d)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exceeds</w:t>
      </w:r>
      <w:proofErr w:type="spellEnd"/>
      <w:r w:rsidRPr="005C4346">
        <w:rPr>
          <w:rFonts w:ascii="Times New Roman" w:hAnsi="Times New Roman" w:cs="Times New Roman"/>
        </w:rPr>
        <w:t xml:space="preserve"> €60,000, the tax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determined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multiplying</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35%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then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subtracting</w:t>
      </w:r>
      <w:proofErr w:type="spellEnd"/>
      <w:r w:rsidRPr="005C4346">
        <w:rPr>
          <w:rFonts w:ascii="Times New Roman" w:hAnsi="Times New Roman" w:cs="Times New Roman"/>
        </w:rPr>
        <w:t xml:space="preserve"> €12,575 </w:t>
      </w:r>
      <w:proofErr w:type="spellStart"/>
      <w:r w:rsidRPr="005C4346">
        <w:rPr>
          <w:rFonts w:ascii="Times New Roman" w:hAnsi="Times New Roman" w:cs="Times New Roman"/>
        </w:rPr>
        <w:t>from</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result</w:t>
      </w:r>
      <w:proofErr w:type="spellEnd"/>
      <w:r w:rsidRPr="005C4346">
        <w:rPr>
          <w:rFonts w:ascii="Times New Roman" w:hAnsi="Times New Roman" w:cs="Times New Roman"/>
        </w:rPr>
        <w:t>:</w:t>
      </w:r>
    </w:p>
    <w:p w14:paraId="29760590" w14:textId="77777777" w:rsidR="005C4346" w:rsidRPr="005C4346" w:rsidRDefault="005C4346" w:rsidP="005C4346">
      <w:pPr>
        <w:spacing w:after="0" w:line="240" w:lineRule="auto"/>
        <w:ind w:left="426"/>
        <w:jc w:val="both"/>
        <w:rPr>
          <w:rFonts w:ascii="Times New Roman" w:hAnsi="Times New Roman" w:cs="Times New Roman"/>
        </w:rPr>
      </w:pPr>
    </w:p>
    <w:p w14:paraId="2FC03F27" w14:textId="77777777" w:rsidR="005C4346" w:rsidRPr="005C4346" w:rsidRDefault="005C4346" w:rsidP="005C4346">
      <w:pPr>
        <w:spacing w:after="0" w:line="240" w:lineRule="auto"/>
        <w:ind w:left="426"/>
        <w:jc w:val="both"/>
        <w:rPr>
          <w:rFonts w:ascii="Times New Roman" w:hAnsi="Times New Roman" w:cs="Times New Roman"/>
        </w:rPr>
      </w:pPr>
      <w:proofErr w:type="spellStart"/>
      <w:r w:rsidRPr="005C4346">
        <w:rPr>
          <w:rFonts w:ascii="Times New Roman" w:hAnsi="Times New Roman" w:cs="Times New Roman"/>
        </w:rPr>
        <w:t>Provided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that</w:t>
      </w:r>
      <w:proofErr w:type="spellEnd"/>
      <w:r w:rsidRPr="005C4346">
        <w:rPr>
          <w:rFonts w:ascii="Times New Roman" w:hAnsi="Times New Roman" w:cs="Times New Roman"/>
        </w:rPr>
        <w:t xml:space="preserve"> an </w:t>
      </w:r>
      <w:proofErr w:type="spellStart"/>
      <w:r w:rsidRPr="005C4346">
        <w:rPr>
          <w:rFonts w:ascii="Times New Roman" w:hAnsi="Times New Roman" w:cs="Times New Roman"/>
        </w:rPr>
        <w:t>individual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who</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is</w:t>
      </w:r>
      <w:proofErr w:type="spellEnd"/>
      <w:r w:rsidRPr="005C4346">
        <w:rPr>
          <w:rFonts w:ascii="Times New Roman" w:hAnsi="Times New Roman" w:cs="Times New Roman"/>
        </w:rPr>
        <w:t xml:space="preserve"> a </w:t>
      </w:r>
      <w:proofErr w:type="spellStart"/>
      <w:r w:rsidRPr="005C4346">
        <w:rPr>
          <w:rFonts w:ascii="Times New Roman" w:hAnsi="Times New Roman" w:cs="Times New Roman"/>
        </w:rPr>
        <w:t>national</w:t>
      </w:r>
      <w:proofErr w:type="spellEnd"/>
      <w:r w:rsidRPr="005C4346">
        <w:rPr>
          <w:rFonts w:ascii="Times New Roman" w:hAnsi="Times New Roman" w:cs="Times New Roman"/>
        </w:rPr>
        <w:t xml:space="preserve"> of a </w:t>
      </w:r>
      <w:proofErr w:type="spellStart"/>
      <w:r w:rsidRPr="005C4346">
        <w:rPr>
          <w:rFonts w:ascii="Times New Roman" w:hAnsi="Times New Roman" w:cs="Times New Roman"/>
        </w:rPr>
        <w:t>European</w:t>
      </w:r>
      <w:proofErr w:type="spellEnd"/>
      <w:r w:rsidRPr="005C4346">
        <w:rPr>
          <w:rFonts w:ascii="Times New Roman" w:hAnsi="Times New Roman" w:cs="Times New Roman"/>
        </w:rPr>
        <w:t xml:space="preserve"> Union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European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Economic</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Area</w:t>
      </w:r>
      <w:proofErr w:type="spellEnd"/>
      <w:r w:rsidRPr="005C4346">
        <w:rPr>
          <w:rFonts w:ascii="Times New Roman" w:hAnsi="Times New Roman" w:cs="Times New Roman"/>
        </w:rPr>
        <w:t xml:space="preserve"> (EEA) </w:t>
      </w:r>
      <w:proofErr w:type="spellStart"/>
      <w:r w:rsidRPr="005C4346">
        <w:rPr>
          <w:rFonts w:ascii="Times New Roman" w:hAnsi="Times New Roman" w:cs="Times New Roman"/>
        </w:rPr>
        <w:t>Member</w:t>
      </w:r>
      <w:proofErr w:type="spellEnd"/>
      <w:r w:rsidRPr="005C4346">
        <w:rPr>
          <w:rFonts w:ascii="Times New Roman" w:hAnsi="Times New Roman" w:cs="Times New Roman"/>
        </w:rPr>
        <w:t xml:space="preserve"> State </w:t>
      </w:r>
      <w:proofErr w:type="spellStart"/>
      <w:r w:rsidRPr="005C4346">
        <w:rPr>
          <w:rFonts w:ascii="Times New Roman" w:hAnsi="Times New Roman" w:cs="Times New Roman"/>
        </w:rPr>
        <w:t>may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qualify</w:t>
      </w:r>
      <w:proofErr w:type="spellEnd"/>
      <w:r w:rsidRPr="005C4346">
        <w:rPr>
          <w:rFonts w:ascii="Times New Roman" w:hAnsi="Times New Roman" w:cs="Times New Roman"/>
        </w:rPr>
        <w:t xml:space="preserve"> for the </w:t>
      </w:r>
      <w:proofErr w:type="spellStart"/>
      <w:r w:rsidRPr="005C4346">
        <w:rPr>
          <w:rFonts w:ascii="Times New Roman" w:hAnsi="Times New Roman" w:cs="Times New Roman"/>
        </w:rPr>
        <w:t>rates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specified</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sub-paragraphs</w:t>
      </w:r>
      <w:proofErr w:type="spellEnd"/>
      <w:r w:rsidRPr="005C4346">
        <w:rPr>
          <w:rFonts w:ascii="Times New Roman" w:hAnsi="Times New Roman" w:cs="Times New Roman"/>
        </w:rPr>
        <w:t xml:space="preserve"> (i)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ii</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iii</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even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his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spouse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not</w:t>
      </w:r>
      <w:proofErr w:type="spellEnd"/>
      <w:r w:rsidRPr="005C4346">
        <w:rPr>
          <w:rFonts w:ascii="Times New Roman" w:hAnsi="Times New Roman" w:cs="Times New Roman"/>
        </w:rPr>
        <w:t xml:space="preserve"> resident in Malta </w:t>
      </w:r>
      <w:proofErr w:type="spellStart"/>
      <w:r w:rsidRPr="005C4346">
        <w:rPr>
          <w:rFonts w:ascii="Times New Roman" w:hAnsi="Times New Roman" w:cs="Times New Roman"/>
        </w:rPr>
        <w:t>if</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other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conditions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referred</w:t>
      </w:r>
      <w:proofErr w:type="spellEnd"/>
      <w:r w:rsidRPr="005C4346">
        <w:rPr>
          <w:rFonts w:ascii="Times New Roman" w:hAnsi="Times New Roman" w:cs="Times New Roman"/>
        </w:rPr>
        <w:t xml:space="preserve"> to in the </w:t>
      </w:r>
      <w:proofErr w:type="spellStart"/>
      <w:r w:rsidRPr="005C4346">
        <w:rPr>
          <w:rFonts w:ascii="Times New Roman" w:hAnsi="Times New Roman" w:cs="Times New Roman"/>
        </w:rPr>
        <w:t>relevant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sub-paragraph</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are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satisfied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the Commissioner </w:t>
      </w:r>
      <w:proofErr w:type="spellStart"/>
      <w:r w:rsidRPr="005C4346">
        <w:rPr>
          <w:rFonts w:ascii="Times New Roman" w:hAnsi="Times New Roman" w:cs="Times New Roman"/>
        </w:rPr>
        <w:t>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satisfied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that</w:t>
      </w:r>
      <w:proofErr w:type="spellEnd"/>
      <w:r w:rsidRPr="005C4346">
        <w:rPr>
          <w:rFonts w:ascii="Times New Roman" w:hAnsi="Times New Roman" w:cs="Times New Roman"/>
        </w:rPr>
        <w:t xml:space="preserve"> at </w:t>
      </w:r>
      <w:proofErr w:type="spellStart"/>
      <w:r w:rsidRPr="005C4346">
        <w:rPr>
          <w:rFonts w:ascii="Times New Roman" w:hAnsi="Times New Roman" w:cs="Times New Roman"/>
        </w:rPr>
        <w:t>least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ninety</w:t>
      </w:r>
      <w:proofErr w:type="spellEnd"/>
      <w:r w:rsidRPr="005C4346">
        <w:rPr>
          <w:rFonts w:ascii="Times New Roman" w:hAnsi="Times New Roman" w:cs="Times New Roman"/>
        </w:rPr>
        <w:t xml:space="preserve"> per </w:t>
      </w:r>
      <w:proofErr w:type="spellStart"/>
      <w:r w:rsidRPr="005C4346">
        <w:rPr>
          <w:rFonts w:ascii="Times New Roman" w:hAnsi="Times New Roman" w:cs="Times New Roman"/>
        </w:rPr>
        <w:t>cent</w:t>
      </w:r>
      <w:proofErr w:type="spellEnd"/>
      <w:r w:rsidRPr="005C4346">
        <w:rPr>
          <w:rFonts w:ascii="Times New Roman" w:hAnsi="Times New Roman" w:cs="Times New Roman"/>
        </w:rPr>
        <w:t xml:space="preserve"> (90%) of the </w:t>
      </w:r>
      <w:proofErr w:type="spellStart"/>
      <w:r w:rsidRPr="005C4346">
        <w:rPr>
          <w:rFonts w:ascii="Times New Roman" w:hAnsi="Times New Roman" w:cs="Times New Roman"/>
        </w:rPr>
        <w:t>couple</w:t>
      </w:r>
      <w:proofErr w:type="spellEnd"/>
      <w:r w:rsidRPr="005C4346">
        <w:rPr>
          <w:rFonts w:ascii="Times New Roman" w:hAnsi="Times New Roman" w:cs="Times New Roman"/>
        </w:rPr>
        <w:t xml:space="preserve">’s </w:t>
      </w:r>
      <w:proofErr w:type="spellStart"/>
      <w:r w:rsidRPr="005C4346">
        <w:rPr>
          <w:rFonts w:ascii="Times New Roman" w:hAnsi="Times New Roman" w:cs="Times New Roman"/>
        </w:rPr>
        <w:t>world-wide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derived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from</w:t>
      </w:r>
      <w:proofErr w:type="spellEnd"/>
      <w:r w:rsidRPr="005C4346">
        <w:rPr>
          <w:rFonts w:ascii="Times New Roman" w:hAnsi="Times New Roman" w:cs="Times New Roman"/>
        </w:rPr>
        <w:t xml:space="preserve"> Malta;”;</w:t>
      </w:r>
    </w:p>
    <w:p w14:paraId="7D438CD6" w14:textId="77777777" w:rsidR="005C4346" w:rsidRPr="005C4346" w:rsidRDefault="005C4346" w:rsidP="005C4346">
      <w:pPr>
        <w:spacing w:after="0" w:line="240" w:lineRule="auto"/>
        <w:ind w:left="426"/>
        <w:jc w:val="both"/>
        <w:rPr>
          <w:rFonts w:ascii="Times New Roman" w:hAnsi="Times New Roman" w:cs="Times New Roman"/>
        </w:rPr>
      </w:pPr>
    </w:p>
    <w:p w14:paraId="237EED7F"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lastRenderedPageBreak/>
        <w:t>(</w:t>
      </w:r>
      <w:proofErr w:type="spellStart"/>
      <w:r w:rsidRPr="005C4346">
        <w:rPr>
          <w:rFonts w:ascii="Times New Roman" w:hAnsi="Times New Roman" w:cs="Times New Roman"/>
        </w:rPr>
        <w:t>ii</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paragraph</w:t>
      </w:r>
      <w:proofErr w:type="spellEnd"/>
      <w:r w:rsidRPr="005C4346">
        <w:rPr>
          <w:rFonts w:ascii="Times New Roman" w:hAnsi="Times New Roman" w:cs="Times New Roman"/>
        </w:rPr>
        <w:t xml:space="preserve"> (b) </w:t>
      </w:r>
      <w:proofErr w:type="spellStart"/>
      <w:r w:rsidRPr="005C4346">
        <w:rPr>
          <w:rFonts w:ascii="Times New Roman" w:hAnsi="Times New Roman" w:cs="Times New Roman"/>
        </w:rPr>
        <w:t>thereof</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substituted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following</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new</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paragraph</w:t>
      </w:r>
      <w:proofErr w:type="spellEnd"/>
      <w:r w:rsidRPr="005C4346">
        <w:rPr>
          <w:rFonts w:ascii="Times New Roman" w:hAnsi="Times New Roman" w:cs="Times New Roman"/>
        </w:rPr>
        <w:t>:</w:t>
      </w:r>
    </w:p>
    <w:p w14:paraId="5769EF70" w14:textId="77777777" w:rsidR="005C4346" w:rsidRPr="005C4346" w:rsidRDefault="005C4346" w:rsidP="005C4346">
      <w:pPr>
        <w:spacing w:after="0" w:line="240" w:lineRule="auto"/>
        <w:ind w:left="426"/>
        <w:jc w:val="both"/>
        <w:rPr>
          <w:rFonts w:ascii="Times New Roman" w:hAnsi="Times New Roman" w:cs="Times New Roman"/>
        </w:rPr>
      </w:pPr>
    </w:p>
    <w:p w14:paraId="16136E69"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 xml:space="preserve">“(b) in the </w:t>
      </w:r>
      <w:proofErr w:type="spellStart"/>
      <w:r w:rsidRPr="005C4346">
        <w:rPr>
          <w:rFonts w:ascii="Times New Roman" w:hAnsi="Times New Roman" w:cs="Times New Roman"/>
        </w:rPr>
        <w:t>case</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any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other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individual</w:t>
      </w:r>
      <w:proofErr w:type="spellEnd"/>
      <w:r w:rsidRPr="005C4346">
        <w:rPr>
          <w:rFonts w:ascii="Times New Roman" w:hAnsi="Times New Roman" w:cs="Times New Roman"/>
        </w:rPr>
        <w:t xml:space="preserve"> resident in Malta in the </w:t>
      </w:r>
      <w:proofErr w:type="spellStart"/>
      <w:r w:rsidRPr="005C4346">
        <w:rPr>
          <w:rFonts w:ascii="Times New Roman" w:hAnsi="Times New Roman" w:cs="Times New Roman"/>
        </w:rPr>
        <w:t>year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immediately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preceding</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year</w:t>
      </w:r>
      <w:proofErr w:type="spellEnd"/>
      <w:r w:rsidRPr="005C4346">
        <w:rPr>
          <w:rFonts w:ascii="Times New Roman" w:hAnsi="Times New Roman" w:cs="Times New Roman"/>
        </w:rPr>
        <w:t xml:space="preserve"> of assessment, </w:t>
      </w:r>
      <w:proofErr w:type="spellStart"/>
      <w:r w:rsidRPr="005C4346">
        <w:rPr>
          <w:rFonts w:ascii="Times New Roman" w:hAnsi="Times New Roman" w:cs="Times New Roman"/>
        </w:rPr>
        <w:t>including</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each</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spouse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an </w:t>
      </w:r>
      <w:proofErr w:type="spellStart"/>
      <w:r w:rsidRPr="005C4346">
        <w:rPr>
          <w:rFonts w:ascii="Times New Roman" w:hAnsi="Times New Roman" w:cs="Times New Roman"/>
        </w:rPr>
        <w:t>election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has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been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made</w:t>
      </w:r>
      <w:proofErr w:type="spellEnd"/>
      <w:r w:rsidRPr="005C4346">
        <w:rPr>
          <w:rFonts w:ascii="Times New Roman" w:hAnsi="Times New Roman" w:cs="Times New Roman"/>
        </w:rPr>
        <w:t xml:space="preserve"> for a </w:t>
      </w:r>
      <w:proofErr w:type="spellStart"/>
      <w:r w:rsidRPr="005C4346">
        <w:rPr>
          <w:rFonts w:ascii="Times New Roman" w:hAnsi="Times New Roman" w:cs="Times New Roman"/>
        </w:rPr>
        <w:t>separate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return</w:t>
      </w:r>
      <w:proofErr w:type="spellEnd"/>
      <w:r w:rsidRPr="005C4346">
        <w:rPr>
          <w:rFonts w:ascii="Times New Roman" w:hAnsi="Times New Roman" w:cs="Times New Roman"/>
        </w:rPr>
        <w:t xml:space="preserve"> for the </w:t>
      </w:r>
      <w:proofErr w:type="spellStart"/>
      <w:r w:rsidRPr="005C4346">
        <w:rPr>
          <w:rFonts w:ascii="Times New Roman" w:hAnsi="Times New Roman" w:cs="Times New Roman"/>
        </w:rPr>
        <w:t>purposes</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49A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responsible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spouse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has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opted</w:t>
      </w:r>
      <w:proofErr w:type="spellEnd"/>
      <w:r w:rsidRPr="005C4346">
        <w:rPr>
          <w:rFonts w:ascii="Times New Roman" w:hAnsi="Times New Roman" w:cs="Times New Roman"/>
        </w:rPr>
        <w:t xml:space="preserve"> for a </w:t>
      </w:r>
      <w:proofErr w:type="spellStart"/>
      <w:r w:rsidRPr="005C4346">
        <w:rPr>
          <w:rFonts w:ascii="Times New Roman" w:hAnsi="Times New Roman" w:cs="Times New Roman"/>
        </w:rPr>
        <w:t>separate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computation</w:t>
      </w:r>
      <w:proofErr w:type="spellEnd"/>
      <w:r w:rsidRPr="005C4346">
        <w:rPr>
          <w:rFonts w:ascii="Times New Roman" w:hAnsi="Times New Roman" w:cs="Times New Roman"/>
        </w:rPr>
        <w:t xml:space="preserve"> for the </w:t>
      </w:r>
      <w:proofErr w:type="spellStart"/>
      <w:r w:rsidRPr="005C4346">
        <w:rPr>
          <w:rFonts w:ascii="Times New Roman" w:hAnsi="Times New Roman" w:cs="Times New Roman"/>
        </w:rPr>
        <w:t>purposes</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50:</w:t>
      </w:r>
    </w:p>
    <w:p w14:paraId="027F7A01" w14:textId="77777777" w:rsidR="005C4346" w:rsidRPr="005C4346" w:rsidRDefault="005C4346" w:rsidP="005C4346">
      <w:pPr>
        <w:spacing w:after="0" w:line="240" w:lineRule="auto"/>
        <w:ind w:left="426"/>
        <w:jc w:val="both"/>
        <w:rPr>
          <w:rFonts w:ascii="Times New Roman" w:hAnsi="Times New Roman" w:cs="Times New Roman"/>
        </w:rPr>
      </w:pPr>
    </w:p>
    <w:p w14:paraId="6F783341"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 xml:space="preserve">(i)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provisions</w:t>
      </w:r>
      <w:proofErr w:type="spellEnd"/>
      <w:r w:rsidRPr="005C4346">
        <w:rPr>
          <w:rFonts w:ascii="Times New Roman" w:hAnsi="Times New Roman" w:cs="Times New Roman"/>
        </w:rPr>
        <w:t xml:space="preserve"> of the </w:t>
      </w:r>
      <w:proofErr w:type="spellStart"/>
      <w:r w:rsidRPr="005C4346">
        <w:rPr>
          <w:rFonts w:ascii="Times New Roman" w:hAnsi="Times New Roman" w:cs="Times New Roman"/>
        </w:rPr>
        <w:t>other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sub-paragraphs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do</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not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apply</w:t>
      </w:r>
      <w:proofErr w:type="spellEnd"/>
      <w:r w:rsidRPr="005C4346">
        <w:rPr>
          <w:rFonts w:ascii="Times New Roman" w:hAnsi="Times New Roman" w:cs="Times New Roman"/>
        </w:rPr>
        <w:t xml:space="preserve">, the tax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determined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follows</w:t>
      </w:r>
      <w:proofErr w:type="spellEnd"/>
      <w:r w:rsidRPr="005C4346">
        <w:rPr>
          <w:rFonts w:ascii="Times New Roman" w:hAnsi="Times New Roman" w:cs="Times New Roman"/>
        </w:rPr>
        <w:t>:</w:t>
      </w:r>
    </w:p>
    <w:p w14:paraId="71533BF9" w14:textId="77777777" w:rsidR="005C4346" w:rsidRPr="005C4346" w:rsidRDefault="005C4346" w:rsidP="005C4346">
      <w:pPr>
        <w:spacing w:after="0" w:line="240" w:lineRule="auto"/>
        <w:ind w:left="426"/>
        <w:jc w:val="both"/>
        <w:rPr>
          <w:rFonts w:ascii="Times New Roman" w:hAnsi="Times New Roman" w:cs="Times New Roman"/>
        </w:rPr>
      </w:pPr>
    </w:p>
    <w:p w14:paraId="2130BDDD"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 xml:space="preserve">(a)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does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not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exceed</w:t>
      </w:r>
      <w:proofErr w:type="spellEnd"/>
      <w:r w:rsidRPr="005C4346">
        <w:rPr>
          <w:rFonts w:ascii="Times New Roman" w:hAnsi="Times New Roman" w:cs="Times New Roman"/>
        </w:rPr>
        <w:t xml:space="preserve"> €12,000, the tax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determined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multiplying</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0%;</w:t>
      </w:r>
    </w:p>
    <w:p w14:paraId="65F08B3E" w14:textId="77777777" w:rsidR="005C4346" w:rsidRPr="005C4346" w:rsidRDefault="005C4346" w:rsidP="005C4346">
      <w:pPr>
        <w:spacing w:after="0" w:line="240" w:lineRule="auto"/>
        <w:ind w:left="426"/>
        <w:jc w:val="both"/>
        <w:rPr>
          <w:rFonts w:ascii="Times New Roman" w:hAnsi="Times New Roman" w:cs="Times New Roman"/>
        </w:rPr>
      </w:pPr>
    </w:p>
    <w:p w14:paraId="581AC00F"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 xml:space="preserve">(b)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exceeds</w:t>
      </w:r>
      <w:proofErr w:type="spellEnd"/>
      <w:r w:rsidRPr="005C4346">
        <w:rPr>
          <w:rFonts w:ascii="Times New Roman" w:hAnsi="Times New Roman" w:cs="Times New Roman"/>
        </w:rPr>
        <w:t xml:space="preserve"> €12,000 but </w:t>
      </w:r>
      <w:proofErr w:type="spellStart"/>
      <w:r w:rsidRPr="005C4346">
        <w:rPr>
          <w:rFonts w:ascii="Times New Roman" w:hAnsi="Times New Roman" w:cs="Times New Roman"/>
        </w:rPr>
        <w:t>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less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than</w:t>
      </w:r>
      <w:proofErr w:type="spellEnd"/>
      <w:r w:rsidRPr="005C4346">
        <w:rPr>
          <w:rFonts w:ascii="Times New Roman" w:hAnsi="Times New Roman" w:cs="Times New Roman"/>
        </w:rPr>
        <w:t xml:space="preserve"> €16,000, the tax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determined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multiplying</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15%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then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subtracting</w:t>
      </w:r>
      <w:proofErr w:type="spellEnd"/>
      <w:r w:rsidRPr="005C4346">
        <w:rPr>
          <w:rFonts w:ascii="Times New Roman" w:hAnsi="Times New Roman" w:cs="Times New Roman"/>
        </w:rPr>
        <w:t xml:space="preserve"> €1,800 </w:t>
      </w:r>
      <w:proofErr w:type="spellStart"/>
      <w:r w:rsidRPr="005C4346">
        <w:rPr>
          <w:rFonts w:ascii="Times New Roman" w:hAnsi="Times New Roman" w:cs="Times New Roman"/>
        </w:rPr>
        <w:t>from</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result</w:t>
      </w:r>
      <w:proofErr w:type="spellEnd"/>
      <w:r w:rsidRPr="005C4346">
        <w:rPr>
          <w:rFonts w:ascii="Times New Roman" w:hAnsi="Times New Roman" w:cs="Times New Roman"/>
        </w:rPr>
        <w:t>;</w:t>
      </w:r>
    </w:p>
    <w:p w14:paraId="1546E6EE" w14:textId="77777777" w:rsidR="005C4346" w:rsidRPr="005C4346" w:rsidRDefault="005C4346" w:rsidP="005C4346">
      <w:pPr>
        <w:spacing w:after="0" w:line="240" w:lineRule="auto"/>
        <w:ind w:left="426"/>
        <w:jc w:val="both"/>
        <w:rPr>
          <w:rFonts w:ascii="Times New Roman" w:hAnsi="Times New Roman" w:cs="Times New Roman"/>
        </w:rPr>
      </w:pPr>
    </w:p>
    <w:p w14:paraId="5C15E604"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 xml:space="preserve">(c)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exceeds</w:t>
      </w:r>
      <w:proofErr w:type="spellEnd"/>
      <w:r w:rsidRPr="005C4346">
        <w:rPr>
          <w:rFonts w:ascii="Times New Roman" w:hAnsi="Times New Roman" w:cs="Times New Roman"/>
        </w:rPr>
        <w:t xml:space="preserve"> €16,000 but </w:t>
      </w:r>
      <w:proofErr w:type="spellStart"/>
      <w:r w:rsidRPr="005C4346">
        <w:rPr>
          <w:rFonts w:ascii="Times New Roman" w:hAnsi="Times New Roman" w:cs="Times New Roman"/>
        </w:rPr>
        <w:t>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less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than</w:t>
      </w:r>
      <w:proofErr w:type="spellEnd"/>
      <w:r w:rsidRPr="005C4346">
        <w:rPr>
          <w:rFonts w:ascii="Times New Roman" w:hAnsi="Times New Roman" w:cs="Times New Roman"/>
        </w:rPr>
        <w:t xml:space="preserve"> €60,000, the tax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determined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multiplying</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25%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then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subtracting</w:t>
      </w:r>
      <w:proofErr w:type="spellEnd"/>
      <w:r w:rsidRPr="005C4346">
        <w:rPr>
          <w:rFonts w:ascii="Times New Roman" w:hAnsi="Times New Roman" w:cs="Times New Roman"/>
        </w:rPr>
        <w:t xml:space="preserve"> €3,400 </w:t>
      </w:r>
      <w:proofErr w:type="spellStart"/>
      <w:r w:rsidRPr="005C4346">
        <w:rPr>
          <w:rFonts w:ascii="Times New Roman" w:hAnsi="Times New Roman" w:cs="Times New Roman"/>
        </w:rPr>
        <w:t>from</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result</w:t>
      </w:r>
      <w:proofErr w:type="spellEnd"/>
      <w:r w:rsidRPr="005C4346">
        <w:rPr>
          <w:rFonts w:ascii="Times New Roman" w:hAnsi="Times New Roman" w:cs="Times New Roman"/>
        </w:rPr>
        <w:t>;</w:t>
      </w:r>
    </w:p>
    <w:p w14:paraId="4F261213" w14:textId="77777777" w:rsidR="005C4346" w:rsidRPr="005C4346" w:rsidRDefault="005C4346" w:rsidP="005C4346">
      <w:pPr>
        <w:spacing w:after="0" w:line="240" w:lineRule="auto"/>
        <w:ind w:left="426"/>
        <w:jc w:val="both"/>
        <w:rPr>
          <w:rFonts w:ascii="Times New Roman" w:hAnsi="Times New Roman" w:cs="Times New Roman"/>
        </w:rPr>
      </w:pPr>
    </w:p>
    <w:p w14:paraId="02904EF4"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 xml:space="preserve">(d)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exceeds</w:t>
      </w:r>
      <w:proofErr w:type="spellEnd"/>
      <w:r w:rsidRPr="005C4346">
        <w:rPr>
          <w:rFonts w:ascii="Times New Roman" w:hAnsi="Times New Roman" w:cs="Times New Roman"/>
        </w:rPr>
        <w:t xml:space="preserve"> €60,000, the tax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determined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multiplying</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35%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then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subtracting</w:t>
      </w:r>
      <w:proofErr w:type="spellEnd"/>
      <w:r w:rsidRPr="005C4346">
        <w:rPr>
          <w:rFonts w:ascii="Times New Roman" w:hAnsi="Times New Roman" w:cs="Times New Roman"/>
        </w:rPr>
        <w:t xml:space="preserve"> €9,400 </w:t>
      </w:r>
      <w:proofErr w:type="spellStart"/>
      <w:r w:rsidRPr="005C4346">
        <w:rPr>
          <w:rFonts w:ascii="Times New Roman" w:hAnsi="Times New Roman" w:cs="Times New Roman"/>
        </w:rPr>
        <w:t>from</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result</w:t>
      </w:r>
      <w:proofErr w:type="spellEnd"/>
      <w:r w:rsidRPr="005C4346">
        <w:rPr>
          <w:rFonts w:ascii="Times New Roman" w:hAnsi="Times New Roman" w:cs="Times New Roman"/>
        </w:rPr>
        <w:t>;</w:t>
      </w:r>
    </w:p>
    <w:p w14:paraId="75319744" w14:textId="77777777" w:rsidR="005C4346" w:rsidRPr="005C4346" w:rsidRDefault="005C4346" w:rsidP="005C4346">
      <w:pPr>
        <w:spacing w:after="0" w:line="240" w:lineRule="auto"/>
        <w:ind w:left="426"/>
        <w:jc w:val="both"/>
        <w:rPr>
          <w:rFonts w:ascii="Times New Roman" w:hAnsi="Times New Roman" w:cs="Times New Roman"/>
        </w:rPr>
      </w:pPr>
    </w:p>
    <w:p w14:paraId="0A85077E"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w:t>
      </w:r>
      <w:proofErr w:type="spellStart"/>
      <w:r w:rsidRPr="005C4346">
        <w:rPr>
          <w:rFonts w:ascii="Times New Roman" w:hAnsi="Times New Roman" w:cs="Times New Roman"/>
        </w:rPr>
        <w:t>ii</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in the </w:t>
      </w:r>
      <w:proofErr w:type="spellStart"/>
      <w:r w:rsidRPr="005C4346">
        <w:rPr>
          <w:rFonts w:ascii="Times New Roman" w:hAnsi="Times New Roman" w:cs="Times New Roman"/>
        </w:rPr>
        <w:t>year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preceding</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year</w:t>
      </w:r>
      <w:proofErr w:type="spellEnd"/>
      <w:r w:rsidRPr="005C4346">
        <w:rPr>
          <w:rFonts w:ascii="Times New Roman" w:hAnsi="Times New Roman" w:cs="Times New Roman"/>
        </w:rPr>
        <w:t xml:space="preserve"> of assessment the </w:t>
      </w:r>
      <w:proofErr w:type="spellStart"/>
      <w:r w:rsidRPr="005C4346">
        <w:rPr>
          <w:rFonts w:ascii="Times New Roman" w:hAnsi="Times New Roman" w:cs="Times New Roman"/>
        </w:rPr>
        <w:t>said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individual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was</w:t>
      </w:r>
      <w:proofErr w:type="spellEnd"/>
      <w:r w:rsidRPr="005C4346">
        <w:rPr>
          <w:rFonts w:ascii="Times New Roman" w:hAnsi="Times New Roman" w:cs="Times New Roman"/>
        </w:rPr>
        <w:t xml:space="preserve"> a </w:t>
      </w:r>
      <w:proofErr w:type="spellStart"/>
      <w:r w:rsidRPr="005C4346">
        <w:rPr>
          <w:rFonts w:ascii="Times New Roman" w:hAnsi="Times New Roman" w:cs="Times New Roman"/>
        </w:rPr>
        <w:t>parent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maintained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under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his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custody</w:t>
      </w:r>
      <w:proofErr w:type="spellEnd"/>
      <w:r w:rsidRPr="005C4346">
        <w:rPr>
          <w:rFonts w:ascii="Times New Roman" w:hAnsi="Times New Roman" w:cs="Times New Roman"/>
        </w:rPr>
        <w:t xml:space="preserve"> a </w:t>
      </w:r>
      <w:proofErr w:type="spellStart"/>
      <w:r w:rsidRPr="005C4346">
        <w:rPr>
          <w:rFonts w:ascii="Times New Roman" w:hAnsi="Times New Roman" w:cs="Times New Roman"/>
        </w:rPr>
        <w:t>child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paid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maintenance</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respect</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his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child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provided</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12(1)(t),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such</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child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not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over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eighteen</w:t>
      </w:r>
      <w:proofErr w:type="spellEnd"/>
      <w:r w:rsidRPr="005C4346">
        <w:rPr>
          <w:rFonts w:ascii="Times New Roman" w:hAnsi="Times New Roman" w:cs="Times New Roman"/>
        </w:rPr>
        <w:t xml:space="preserve"> (18) </w:t>
      </w:r>
      <w:proofErr w:type="spellStart"/>
      <w:r w:rsidRPr="005C4346">
        <w:rPr>
          <w:rFonts w:ascii="Times New Roman" w:hAnsi="Times New Roman" w:cs="Times New Roman"/>
        </w:rPr>
        <w:t>years</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age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not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over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twenty-three</w:t>
      </w:r>
      <w:proofErr w:type="spellEnd"/>
      <w:r w:rsidRPr="005C4346">
        <w:rPr>
          <w:rFonts w:ascii="Times New Roman" w:hAnsi="Times New Roman" w:cs="Times New Roman"/>
        </w:rPr>
        <w:t xml:space="preserve"> (23) </w:t>
      </w:r>
      <w:proofErr w:type="spellStart"/>
      <w:r w:rsidRPr="005C4346">
        <w:rPr>
          <w:rFonts w:ascii="Times New Roman" w:hAnsi="Times New Roman" w:cs="Times New Roman"/>
        </w:rPr>
        <w:t>years</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age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if</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receiving</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full-time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education</w:t>
      </w:r>
      <w:proofErr w:type="spellEnd"/>
      <w:r w:rsidRPr="005C4346">
        <w:rPr>
          <w:rFonts w:ascii="Times New Roman" w:hAnsi="Times New Roman" w:cs="Times New Roman"/>
        </w:rPr>
        <w:t xml:space="preserve"> at </w:t>
      </w:r>
      <w:proofErr w:type="spellStart"/>
      <w:r w:rsidRPr="005C4346">
        <w:rPr>
          <w:rFonts w:ascii="Times New Roman" w:hAnsi="Times New Roman" w:cs="Times New Roman"/>
        </w:rPr>
        <w:t>any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university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college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other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educational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establishment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then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unless</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provisions</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sub-paragraphs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iii</w:t>
      </w:r>
      <w:proofErr w:type="spellEnd"/>
      <w:r w:rsidRPr="005C4346">
        <w:rPr>
          <w:rFonts w:ascii="Times New Roman" w:hAnsi="Times New Roman" w:cs="Times New Roman"/>
        </w:rPr>
        <w:t xml:space="preserve">), (iv)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(v) </w:t>
      </w:r>
      <w:proofErr w:type="spellStart"/>
      <w:r w:rsidRPr="005C4346">
        <w:rPr>
          <w:rFonts w:ascii="Times New Roman" w:hAnsi="Times New Roman" w:cs="Times New Roman"/>
        </w:rPr>
        <w:t>apply</w:t>
      </w:r>
      <w:proofErr w:type="spellEnd"/>
      <w:r w:rsidRPr="005C4346">
        <w:rPr>
          <w:rFonts w:ascii="Times New Roman" w:hAnsi="Times New Roman" w:cs="Times New Roman"/>
        </w:rPr>
        <w:t xml:space="preserve"> to </w:t>
      </w:r>
      <w:proofErr w:type="spellStart"/>
      <w:r w:rsidRPr="005C4346">
        <w:rPr>
          <w:rFonts w:ascii="Times New Roman" w:hAnsi="Times New Roman" w:cs="Times New Roman"/>
        </w:rPr>
        <w:t>such</w:t>
      </w:r>
      <w:proofErr w:type="spellEnd"/>
      <w:r w:rsidRPr="005C4346">
        <w:rPr>
          <w:rFonts w:ascii="Times New Roman" w:hAnsi="Times New Roman" w:cs="Times New Roman"/>
        </w:rPr>
        <w:t xml:space="preserve"> a </w:t>
      </w:r>
      <w:proofErr w:type="spellStart"/>
      <w:r w:rsidRPr="005C4346">
        <w:rPr>
          <w:rFonts w:ascii="Times New Roman" w:hAnsi="Times New Roman" w:cs="Times New Roman"/>
        </w:rPr>
        <w:t>parent</w:t>
      </w:r>
      <w:proofErr w:type="spellEnd"/>
      <w:r w:rsidRPr="005C4346">
        <w:rPr>
          <w:rFonts w:ascii="Times New Roman" w:hAnsi="Times New Roman" w:cs="Times New Roman"/>
        </w:rPr>
        <w:t xml:space="preserve">, the tax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determined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follows</w:t>
      </w:r>
      <w:proofErr w:type="spellEnd"/>
      <w:r w:rsidRPr="005C4346">
        <w:rPr>
          <w:rFonts w:ascii="Times New Roman" w:hAnsi="Times New Roman" w:cs="Times New Roman"/>
        </w:rPr>
        <w:t>:</w:t>
      </w:r>
    </w:p>
    <w:p w14:paraId="2C7D13AA" w14:textId="77777777" w:rsidR="005C4346" w:rsidRPr="005C4346" w:rsidRDefault="005C4346" w:rsidP="005C4346">
      <w:pPr>
        <w:spacing w:after="0" w:line="240" w:lineRule="auto"/>
        <w:ind w:left="426"/>
        <w:jc w:val="both"/>
        <w:rPr>
          <w:rFonts w:ascii="Times New Roman" w:hAnsi="Times New Roman" w:cs="Times New Roman"/>
        </w:rPr>
      </w:pPr>
    </w:p>
    <w:p w14:paraId="55681EA6"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 xml:space="preserve">(a)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does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not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exceed</w:t>
      </w:r>
      <w:proofErr w:type="spellEnd"/>
      <w:r w:rsidRPr="005C4346">
        <w:rPr>
          <w:rFonts w:ascii="Times New Roman" w:hAnsi="Times New Roman" w:cs="Times New Roman"/>
        </w:rPr>
        <w:t xml:space="preserve"> €13,000, the tax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determined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multiplying</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0%;</w:t>
      </w:r>
    </w:p>
    <w:p w14:paraId="166CA17F" w14:textId="77777777" w:rsidR="005C4346" w:rsidRPr="005C4346" w:rsidRDefault="005C4346" w:rsidP="005C4346">
      <w:pPr>
        <w:spacing w:after="0" w:line="240" w:lineRule="auto"/>
        <w:ind w:left="426"/>
        <w:jc w:val="both"/>
        <w:rPr>
          <w:rFonts w:ascii="Times New Roman" w:hAnsi="Times New Roman" w:cs="Times New Roman"/>
        </w:rPr>
      </w:pPr>
    </w:p>
    <w:p w14:paraId="607C3AC9"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 xml:space="preserve">(b)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exceeds</w:t>
      </w:r>
      <w:proofErr w:type="spellEnd"/>
      <w:r w:rsidRPr="005C4346">
        <w:rPr>
          <w:rFonts w:ascii="Times New Roman" w:hAnsi="Times New Roman" w:cs="Times New Roman"/>
        </w:rPr>
        <w:t xml:space="preserve"> €13,000 but </w:t>
      </w:r>
      <w:proofErr w:type="spellStart"/>
      <w:r w:rsidRPr="005C4346">
        <w:rPr>
          <w:rFonts w:ascii="Times New Roman" w:hAnsi="Times New Roman" w:cs="Times New Roman"/>
        </w:rPr>
        <w:t>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less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than</w:t>
      </w:r>
      <w:proofErr w:type="spellEnd"/>
      <w:r w:rsidRPr="005C4346">
        <w:rPr>
          <w:rFonts w:ascii="Times New Roman" w:hAnsi="Times New Roman" w:cs="Times New Roman"/>
        </w:rPr>
        <w:t xml:space="preserve"> €17,500, the tax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determined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multiplying</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15%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then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subtracting</w:t>
      </w:r>
      <w:proofErr w:type="spellEnd"/>
      <w:r w:rsidRPr="005C4346">
        <w:rPr>
          <w:rFonts w:ascii="Times New Roman" w:hAnsi="Times New Roman" w:cs="Times New Roman"/>
        </w:rPr>
        <w:t xml:space="preserve"> €1,950 </w:t>
      </w:r>
      <w:proofErr w:type="spellStart"/>
      <w:r w:rsidRPr="005C4346">
        <w:rPr>
          <w:rFonts w:ascii="Times New Roman" w:hAnsi="Times New Roman" w:cs="Times New Roman"/>
        </w:rPr>
        <w:t>from</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result</w:t>
      </w:r>
      <w:proofErr w:type="spellEnd"/>
      <w:r w:rsidRPr="005C4346">
        <w:rPr>
          <w:rFonts w:ascii="Times New Roman" w:hAnsi="Times New Roman" w:cs="Times New Roman"/>
        </w:rPr>
        <w:t>;</w:t>
      </w:r>
    </w:p>
    <w:p w14:paraId="18E80CF6" w14:textId="77777777" w:rsidR="005C4346" w:rsidRPr="005C4346" w:rsidRDefault="005C4346" w:rsidP="005C4346">
      <w:pPr>
        <w:spacing w:after="0" w:line="240" w:lineRule="auto"/>
        <w:ind w:left="426"/>
        <w:jc w:val="both"/>
        <w:rPr>
          <w:rFonts w:ascii="Times New Roman" w:hAnsi="Times New Roman" w:cs="Times New Roman"/>
        </w:rPr>
      </w:pPr>
    </w:p>
    <w:p w14:paraId="1945E7FA"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 xml:space="preserve">(c)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exceeds</w:t>
      </w:r>
      <w:proofErr w:type="spellEnd"/>
      <w:r w:rsidRPr="005C4346">
        <w:rPr>
          <w:rFonts w:ascii="Times New Roman" w:hAnsi="Times New Roman" w:cs="Times New Roman"/>
        </w:rPr>
        <w:t xml:space="preserve"> €17,500 but </w:t>
      </w:r>
      <w:proofErr w:type="spellStart"/>
      <w:r w:rsidRPr="005C4346">
        <w:rPr>
          <w:rFonts w:ascii="Times New Roman" w:hAnsi="Times New Roman" w:cs="Times New Roman"/>
        </w:rPr>
        <w:t>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less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than</w:t>
      </w:r>
      <w:proofErr w:type="spellEnd"/>
      <w:r w:rsidRPr="005C4346">
        <w:rPr>
          <w:rFonts w:ascii="Times New Roman" w:hAnsi="Times New Roman" w:cs="Times New Roman"/>
        </w:rPr>
        <w:t xml:space="preserve"> €60,000, the tax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determined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multiplying</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25%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then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subtracting</w:t>
      </w:r>
      <w:proofErr w:type="spellEnd"/>
      <w:r w:rsidRPr="005C4346">
        <w:rPr>
          <w:rFonts w:ascii="Times New Roman" w:hAnsi="Times New Roman" w:cs="Times New Roman"/>
        </w:rPr>
        <w:t xml:space="preserve"> €3,700 </w:t>
      </w:r>
      <w:proofErr w:type="spellStart"/>
      <w:r w:rsidRPr="005C4346">
        <w:rPr>
          <w:rFonts w:ascii="Times New Roman" w:hAnsi="Times New Roman" w:cs="Times New Roman"/>
        </w:rPr>
        <w:t>from</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result</w:t>
      </w:r>
      <w:proofErr w:type="spellEnd"/>
      <w:r w:rsidRPr="005C4346">
        <w:rPr>
          <w:rFonts w:ascii="Times New Roman" w:hAnsi="Times New Roman" w:cs="Times New Roman"/>
        </w:rPr>
        <w:t>;</w:t>
      </w:r>
    </w:p>
    <w:p w14:paraId="29E1148C" w14:textId="77777777" w:rsidR="005C4346" w:rsidRPr="005C4346" w:rsidRDefault="005C4346" w:rsidP="005C4346">
      <w:pPr>
        <w:spacing w:after="0" w:line="240" w:lineRule="auto"/>
        <w:ind w:left="426"/>
        <w:jc w:val="both"/>
        <w:rPr>
          <w:rFonts w:ascii="Times New Roman" w:hAnsi="Times New Roman" w:cs="Times New Roman"/>
        </w:rPr>
      </w:pPr>
    </w:p>
    <w:p w14:paraId="3ADE1793"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 xml:space="preserve">(d)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exceeds</w:t>
      </w:r>
      <w:proofErr w:type="spellEnd"/>
      <w:r w:rsidRPr="005C4346">
        <w:rPr>
          <w:rFonts w:ascii="Times New Roman" w:hAnsi="Times New Roman" w:cs="Times New Roman"/>
        </w:rPr>
        <w:t xml:space="preserve"> €60,000, the tax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determined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multiplying</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35%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then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subtracting</w:t>
      </w:r>
      <w:proofErr w:type="spellEnd"/>
      <w:r w:rsidRPr="005C4346">
        <w:rPr>
          <w:rFonts w:ascii="Times New Roman" w:hAnsi="Times New Roman" w:cs="Times New Roman"/>
        </w:rPr>
        <w:t xml:space="preserve"> €9,700 </w:t>
      </w:r>
      <w:proofErr w:type="spellStart"/>
      <w:r w:rsidRPr="005C4346">
        <w:rPr>
          <w:rFonts w:ascii="Times New Roman" w:hAnsi="Times New Roman" w:cs="Times New Roman"/>
        </w:rPr>
        <w:t>from</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result</w:t>
      </w:r>
      <w:proofErr w:type="spellEnd"/>
      <w:r w:rsidRPr="005C4346">
        <w:rPr>
          <w:rFonts w:ascii="Times New Roman" w:hAnsi="Times New Roman" w:cs="Times New Roman"/>
        </w:rPr>
        <w:t>;</w:t>
      </w:r>
    </w:p>
    <w:p w14:paraId="753B3EA3" w14:textId="77777777" w:rsidR="005C4346" w:rsidRPr="005C4346" w:rsidRDefault="005C4346" w:rsidP="005C4346">
      <w:pPr>
        <w:spacing w:after="0" w:line="240" w:lineRule="auto"/>
        <w:ind w:left="426"/>
        <w:jc w:val="both"/>
        <w:rPr>
          <w:rFonts w:ascii="Times New Roman" w:hAnsi="Times New Roman" w:cs="Times New Roman"/>
        </w:rPr>
      </w:pPr>
    </w:p>
    <w:p w14:paraId="7CDEE40E"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w:t>
      </w:r>
      <w:proofErr w:type="spellStart"/>
      <w:r w:rsidRPr="005C4346">
        <w:rPr>
          <w:rFonts w:ascii="Times New Roman" w:hAnsi="Times New Roman" w:cs="Times New Roman"/>
        </w:rPr>
        <w:t>iii</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in the </w:t>
      </w:r>
      <w:proofErr w:type="spellStart"/>
      <w:r w:rsidRPr="005C4346">
        <w:rPr>
          <w:rFonts w:ascii="Times New Roman" w:hAnsi="Times New Roman" w:cs="Times New Roman"/>
        </w:rPr>
        <w:t>year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immediately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preceding</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year</w:t>
      </w:r>
      <w:proofErr w:type="spellEnd"/>
      <w:r w:rsidRPr="005C4346">
        <w:rPr>
          <w:rFonts w:ascii="Times New Roman" w:hAnsi="Times New Roman" w:cs="Times New Roman"/>
        </w:rPr>
        <w:t xml:space="preserve"> of assessment the </w:t>
      </w:r>
      <w:proofErr w:type="spellStart"/>
      <w:r w:rsidRPr="005C4346">
        <w:rPr>
          <w:rFonts w:ascii="Times New Roman" w:hAnsi="Times New Roman" w:cs="Times New Roman"/>
        </w:rPr>
        <w:t>said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individual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unmarried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a </w:t>
      </w:r>
      <w:proofErr w:type="spellStart"/>
      <w:r w:rsidRPr="005C4346">
        <w:rPr>
          <w:rFonts w:ascii="Times New Roman" w:hAnsi="Times New Roman" w:cs="Times New Roman"/>
        </w:rPr>
        <w:t>widower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was</w:t>
      </w:r>
      <w:proofErr w:type="spellEnd"/>
      <w:r w:rsidRPr="005C4346">
        <w:rPr>
          <w:rFonts w:ascii="Times New Roman" w:hAnsi="Times New Roman" w:cs="Times New Roman"/>
        </w:rPr>
        <w:t xml:space="preserve"> a </w:t>
      </w:r>
      <w:proofErr w:type="spellStart"/>
      <w:r w:rsidRPr="005C4346">
        <w:rPr>
          <w:rFonts w:ascii="Times New Roman" w:hAnsi="Times New Roman" w:cs="Times New Roman"/>
        </w:rPr>
        <w:t>spouse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separated</w:t>
      </w:r>
      <w:proofErr w:type="spellEnd"/>
      <w:r w:rsidRPr="005C4346">
        <w:rPr>
          <w:rFonts w:ascii="Times New Roman" w:hAnsi="Times New Roman" w:cs="Times New Roman"/>
        </w:rPr>
        <w:t xml:space="preserve"> </w:t>
      </w:r>
      <w:r w:rsidRPr="005C4346">
        <w:rPr>
          <w:rFonts w:ascii="Times New Roman" w:hAnsi="Times New Roman" w:cs="Times New Roman"/>
          <w:i/>
          <w:iCs/>
        </w:rPr>
        <w:t xml:space="preserve">de </w:t>
      </w:r>
      <w:proofErr w:type="spellStart"/>
      <w:r w:rsidRPr="005C4346">
        <w:rPr>
          <w:rFonts w:ascii="Times New Roman" w:hAnsi="Times New Roman" w:cs="Times New Roman"/>
          <w:i/>
          <w:iCs/>
        </w:rPr>
        <w:t>jure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r w:rsidRPr="005C4346">
        <w:rPr>
          <w:rFonts w:ascii="Times New Roman" w:hAnsi="Times New Roman" w:cs="Times New Roman"/>
          <w:i/>
          <w:iCs/>
        </w:rPr>
        <w:t xml:space="preserve">de </w:t>
      </w:r>
      <w:proofErr w:type="spellStart"/>
      <w:r w:rsidRPr="005C4346">
        <w:rPr>
          <w:rFonts w:ascii="Times New Roman" w:hAnsi="Times New Roman" w:cs="Times New Roman"/>
          <w:i/>
          <w:iCs/>
        </w:rPr>
        <w:t>facto</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divorced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said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individual</w:t>
      </w:r>
      <w:proofErr w:type="spellEnd"/>
      <w:r w:rsidRPr="005C4346">
        <w:rPr>
          <w:rFonts w:ascii="Times New Roman" w:hAnsi="Times New Roman" w:cs="Times New Roman"/>
        </w:rPr>
        <w:t>:</w:t>
      </w:r>
    </w:p>
    <w:p w14:paraId="0DDFDC35" w14:textId="77777777" w:rsidR="005C4346" w:rsidRPr="005C4346" w:rsidRDefault="005C4346" w:rsidP="005C4346">
      <w:pPr>
        <w:pStyle w:val="ListParagraph"/>
        <w:spacing w:after="0" w:line="240" w:lineRule="auto"/>
        <w:ind w:left="426"/>
        <w:jc w:val="both"/>
        <w:rPr>
          <w:rFonts w:ascii="Times New Roman" w:hAnsi="Times New Roman" w:cs="Times New Roman"/>
        </w:rPr>
      </w:pPr>
    </w:p>
    <w:p w14:paraId="600F9F1D" w14:textId="77777777" w:rsidR="005C4346" w:rsidRPr="005C4346" w:rsidRDefault="005C4346" w:rsidP="005C4346">
      <w:pPr>
        <w:pStyle w:val="ListParagraph"/>
        <w:spacing w:after="0" w:line="240" w:lineRule="auto"/>
        <w:ind w:left="426"/>
        <w:jc w:val="both"/>
        <w:rPr>
          <w:rFonts w:ascii="Times New Roman" w:hAnsi="Times New Roman" w:cs="Times New Roman"/>
        </w:rPr>
      </w:pPr>
      <w:r w:rsidRPr="005C4346">
        <w:rPr>
          <w:rFonts w:ascii="Times New Roman" w:hAnsi="Times New Roman" w:cs="Times New Roman"/>
        </w:rPr>
        <w:t xml:space="preserve">(A) </w:t>
      </w:r>
      <w:proofErr w:type="spellStart"/>
      <w:r w:rsidRPr="005C4346">
        <w:rPr>
          <w:rFonts w:ascii="Times New Roman" w:hAnsi="Times New Roman" w:cs="Times New Roman"/>
        </w:rPr>
        <w:t>wholly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maintained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under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his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sole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custody</w:t>
      </w:r>
      <w:proofErr w:type="spellEnd"/>
      <w:r w:rsidRPr="005C4346">
        <w:rPr>
          <w:rFonts w:ascii="Times New Roman" w:hAnsi="Times New Roman" w:cs="Times New Roman"/>
        </w:rPr>
        <w:t xml:space="preserve"> a </w:t>
      </w:r>
      <w:proofErr w:type="spellStart"/>
      <w:r w:rsidRPr="005C4346">
        <w:rPr>
          <w:rFonts w:ascii="Times New Roman" w:hAnsi="Times New Roman" w:cs="Times New Roman"/>
        </w:rPr>
        <w:t>child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who</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not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over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eighteen</w:t>
      </w:r>
      <w:proofErr w:type="spellEnd"/>
      <w:r w:rsidRPr="005C4346">
        <w:rPr>
          <w:rFonts w:ascii="Times New Roman" w:hAnsi="Times New Roman" w:cs="Times New Roman"/>
        </w:rPr>
        <w:t xml:space="preserve"> (18) </w:t>
      </w:r>
      <w:proofErr w:type="spellStart"/>
      <w:r w:rsidRPr="005C4346">
        <w:rPr>
          <w:rFonts w:ascii="Times New Roman" w:hAnsi="Times New Roman" w:cs="Times New Roman"/>
        </w:rPr>
        <w:t>years</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age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not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over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twenty-three</w:t>
      </w:r>
      <w:proofErr w:type="spellEnd"/>
      <w:r w:rsidRPr="005C4346">
        <w:rPr>
          <w:rFonts w:ascii="Times New Roman" w:hAnsi="Times New Roman" w:cs="Times New Roman"/>
        </w:rPr>
        <w:t xml:space="preserve"> (23) </w:t>
      </w:r>
      <w:proofErr w:type="spellStart"/>
      <w:r w:rsidRPr="005C4346">
        <w:rPr>
          <w:rFonts w:ascii="Times New Roman" w:hAnsi="Times New Roman" w:cs="Times New Roman"/>
        </w:rPr>
        <w:t>years</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age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if</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receiving</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full-time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education</w:t>
      </w:r>
      <w:proofErr w:type="spellEnd"/>
      <w:r w:rsidRPr="005C4346">
        <w:rPr>
          <w:rFonts w:ascii="Times New Roman" w:hAnsi="Times New Roman" w:cs="Times New Roman"/>
        </w:rPr>
        <w:t xml:space="preserve"> at </w:t>
      </w:r>
      <w:proofErr w:type="spellStart"/>
      <w:r w:rsidRPr="005C4346">
        <w:rPr>
          <w:rFonts w:ascii="Times New Roman" w:hAnsi="Times New Roman" w:cs="Times New Roman"/>
        </w:rPr>
        <w:t>any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university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college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other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educational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establishment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serving</w:t>
      </w:r>
      <w:proofErr w:type="spellEnd"/>
      <w:r w:rsidRPr="005C4346">
        <w:rPr>
          <w:rFonts w:ascii="Times New Roman" w:hAnsi="Times New Roman" w:cs="Times New Roman"/>
        </w:rPr>
        <w:t xml:space="preserve"> an </w:t>
      </w:r>
      <w:proofErr w:type="spellStart"/>
      <w:r w:rsidRPr="005C4346">
        <w:rPr>
          <w:rFonts w:ascii="Times New Roman" w:hAnsi="Times New Roman" w:cs="Times New Roman"/>
        </w:rPr>
        <w:t>apprenticeship</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with</w:t>
      </w:r>
      <w:proofErr w:type="spellEnd"/>
      <w:r w:rsidRPr="005C4346">
        <w:rPr>
          <w:rFonts w:ascii="Times New Roman" w:hAnsi="Times New Roman" w:cs="Times New Roman"/>
        </w:rPr>
        <w:t xml:space="preserve"> a </w:t>
      </w:r>
      <w:proofErr w:type="spellStart"/>
      <w:r w:rsidRPr="005C4346">
        <w:rPr>
          <w:rFonts w:ascii="Times New Roman" w:hAnsi="Times New Roman" w:cs="Times New Roman"/>
        </w:rPr>
        <w:t>view</w:t>
      </w:r>
      <w:proofErr w:type="spellEnd"/>
      <w:r w:rsidRPr="005C4346">
        <w:rPr>
          <w:rFonts w:ascii="Times New Roman" w:hAnsi="Times New Roman" w:cs="Times New Roman"/>
        </w:rPr>
        <w:t xml:space="preserve"> to </w:t>
      </w:r>
      <w:proofErr w:type="spellStart"/>
      <w:r w:rsidRPr="005C4346">
        <w:rPr>
          <w:rFonts w:ascii="Times New Roman" w:hAnsi="Times New Roman" w:cs="Times New Roman"/>
        </w:rPr>
        <w:t>qualifying</w:t>
      </w:r>
      <w:proofErr w:type="spellEnd"/>
      <w:r w:rsidRPr="005C4346">
        <w:rPr>
          <w:rFonts w:ascii="Times New Roman" w:hAnsi="Times New Roman" w:cs="Times New Roman"/>
        </w:rPr>
        <w:t xml:space="preserve"> in a </w:t>
      </w:r>
      <w:proofErr w:type="spellStart"/>
      <w:r w:rsidRPr="005C4346">
        <w:rPr>
          <w:rFonts w:ascii="Times New Roman" w:hAnsi="Times New Roman" w:cs="Times New Roman"/>
        </w:rPr>
        <w:t>trade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profession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who</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incapacitated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infirmity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from</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maintaining</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himself</w:t>
      </w:r>
      <w:proofErr w:type="spellEnd"/>
      <w:r w:rsidRPr="005C4346">
        <w:rPr>
          <w:rFonts w:ascii="Times New Roman" w:hAnsi="Times New Roman" w:cs="Times New Roman"/>
        </w:rPr>
        <w:t xml:space="preserve"> ,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who</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any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case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not</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receipt</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his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own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right</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excess</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three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thousand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four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hundred</w:t>
      </w:r>
      <w:proofErr w:type="spellEnd"/>
      <w:r w:rsidRPr="005C4346">
        <w:rPr>
          <w:rFonts w:ascii="Times New Roman" w:hAnsi="Times New Roman" w:cs="Times New Roman"/>
        </w:rPr>
        <w:t xml:space="preserve"> euro (€3,400); </w:t>
      </w:r>
      <w:proofErr w:type="spellStart"/>
      <w:r w:rsidRPr="005C4346">
        <w:rPr>
          <w:rFonts w:ascii="Times New Roman" w:hAnsi="Times New Roman" w:cs="Times New Roman"/>
        </w:rPr>
        <w:t>and</w:t>
      </w:r>
      <w:proofErr w:type="spellEnd"/>
    </w:p>
    <w:p w14:paraId="52580EC6" w14:textId="77777777" w:rsidR="005C4346" w:rsidRPr="005C4346" w:rsidRDefault="005C4346" w:rsidP="005C4346">
      <w:pPr>
        <w:pStyle w:val="ListParagraph"/>
        <w:spacing w:after="0" w:line="240" w:lineRule="auto"/>
        <w:ind w:left="426"/>
        <w:jc w:val="both"/>
        <w:rPr>
          <w:rFonts w:ascii="Times New Roman" w:hAnsi="Times New Roman" w:cs="Times New Roman"/>
        </w:rPr>
      </w:pPr>
    </w:p>
    <w:p w14:paraId="173BA9B5" w14:textId="77777777" w:rsidR="005C4346" w:rsidRPr="005C4346" w:rsidRDefault="005C4346" w:rsidP="005C4346">
      <w:pPr>
        <w:pStyle w:val="ListParagraph"/>
        <w:spacing w:after="0" w:line="240" w:lineRule="auto"/>
        <w:ind w:left="426"/>
        <w:jc w:val="both"/>
        <w:rPr>
          <w:rFonts w:ascii="Times New Roman" w:hAnsi="Times New Roman" w:cs="Times New Roman"/>
        </w:rPr>
      </w:pPr>
      <w:proofErr w:type="spellStart"/>
      <w:r w:rsidRPr="005C4346">
        <w:rPr>
          <w:rFonts w:ascii="Times New Roman" w:hAnsi="Times New Roman" w:cs="Times New Roman"/>
        </w:rPr>
        <w:t>Cap</w:t>
      </w:r>
      <w:proofErr w:type="spellEnd"/>
      <w:r w:rsidRPr="005C4346">
        <w:rPr>
          <w:rFonts w:ascii="Times New Roman" w:hAnsi="Times New Roman" w:cs="Times New Roman"/>
        </w:rPr>
        <w:t>. 318.</w:t>
      </w:r>
    </w:p>
    <w:p w14:paraId="66EA4E2E"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 xml:space="preserve">(B)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a </w:t>
      </w:r>
      <w:proofErr w:type="spellStart"/>
      <w:r w:rsidRPr="005C4346">
        <w:rPr>
          <w:rFonts w:ascii="Times New Roman" w:hAnsi="Times New Roman" w:cs="Times New Roman"/>
        </w:rPr>
        <w:t>children</w:t>
      </w:r>
      <w:proofErr w:type="spellEnd"/>
      <w:r w:rsidRPr="005C4346">
        <w:rPr>
          <w:rFonts w:ascii="Times New Roman" w:hAnsi="Times New Roman" w:cs="Times New Roman"/>
        </w:rPr>
        <w:t xml:space="preserve">’s </w:t>
      </w:r>
      <w:proofErr w:type="spellStart"/>
      <w:r w:rsidRPr="005C4346">
        <w:rPr>
          <w:rFonts w:ascii="Times New Roman" w:hAnsi="Times New Roman" w:cs="Times New Roman"/>
        </w:rPr>
        <w:t>allowance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payable</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respect</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that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child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under</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Social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Security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Act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recognised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Director</w:t>
      </w:r>
      <w:proofErr w:type="spellEnd"/>
      <w:r w:rsidRPr="005C4346">
        <w:rPr>
          <w:rFonts w:ascii="Times New Roman" w:hAnsi="Times New Roman" w:cs="Times New Roman"/>
        </w:rPr>
        <w:t xml:space="preserve"> General (</w:t>
      </w:r>
      <w:proofErr w:type="spellStart"/>
      <w:r w:rsidRPr="005C4346">
        <w:rPr>
          <w:rFonts w:ascii="Times New Roman" w:hAnsi="Times New Roman" w:cs="Times New Roman"/>
        </w:rPr>
        <w:t>Social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Security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as</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sole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beneficiary</w:t>
      </w:r>
      <w:proofErr w:type="spellEnd"/>
      <w:r w:rsidRPr="005C4346">
        <w:rPr>
          <w:rFonts w:ascii="Times New Roman" w:hAnsi="Times New Roman" w:cs="Times New Roman"/>
        </w:rPr>
        <w:t xml:space="preserve"> of the </w:t>
      </w:r>
      <w:proofErr w:type="spellStart"/>
      <w:r w:rsidRPr="005C4346">
        <w:rPr>
          <w:rFonts w:ascii="Times New Roman" w:hAnsi="Times New Roman" w:cs="Times New Roman"/>
        </w:rPr>
        <w:t>children</w:t>
      </w:r>
      <w:proofErr w:type="spellEnd"/>
      <w:r w:rsidRPr="005C4346">
        <w:rPr>
          <w:rFonts w:ascii="Times New Roman" w:hAnsi="Times New Roman" w:cs="Times New Roman"/>
        </w:rPr>
        <w:t xml:space="preserve">’s </w:t>
      </w:r>
      <w:proofErr w:type="spellStart"/>
      <w:r w:rsidRPr="005C4346">
        <w:rPr>
          <w:rFonts w:ascii="Times New Roman" w:hAnsi="Times New Roman" w:cs="Times New Roman"/>
        </w:rPr>
        <w:t>allowance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payable</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respect</w:t>
      </w:r>
      <w:proofErr w:type="spellEnd"/>
      <w:r w:rsidRPr="005C4346">
        <w:rPr>
          <w:rFonts w:ascii="Times New Roman" w:hAnsi="Times New Roman" w:cs="Times New Roman"/>
        </w:rPr>
        <w:t xml:space="preserve"> of the </w:t>
      </w:r>
      <w:proofErr w:type="spellStart"/>
      <w:r w:rsidRPr="005C4346">
        <w:rPr>
          <w:rFonts w:ascii="Times New Roman" w:hAnsi="Times New Roman" w:cs="Times New Roman"/>
        </w:rPr>
        <w:t>said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child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and</w:t>
      </w:r>
      <w:proofErr w:type="spellEnd"/>
    </w:p>
    <w:p w14:paraId="45C63B37" w14:textId="77777777" w:rsidR="005C4346" w:rsidRPr="005C4346" w:rsidRDefault="005C4346" w:rsidP="005C4346">
      <w:pPr>
        <w:spacing w:after="0" w:line="240" w:lineRule="auto"/>
        <w:ind w:left="426"/>
        <w:jc w:val="both"/>
        <w:rPr>
          <w:rFonts w:ascii="Times New Roman" w:hAnsi="Times New Roman" w:cs="Times New Roman"/>
        </w:rPr>
      </w:pPr>
    </w:p>
    <w:p w14:paraId="60DA7429"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 xml:space="preserve">(C) </w:t>
      </w:r>
      <w:proofErr w:type="spellStart"/>
      <w:r w:rsidRPr="005C4346">
        <w:rPr>
          <w:rFonts w:ascii="Times New Roman" w:hAnsi="Times New Roman" w:cs="Times New Roman"/>
        </w:rPr>
        <w:t>was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not</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receipt</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any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financial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assistance</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respect</w:t>
      </w:r>
      <w:proofErr w:type="spellEnd"/>
      <w:r w:rsidRPr="005C4346">
        <w:rPr>
          <w:rFonts w:ascii="Times New Roman" w:hAnsi="Times New Roman" w:cs="Times New Roman"/>
        </w:rPr>
        <w:t xml:space="preserve"> of the </w:t>
      </w:r>
      <w:proofErr w:type="spellStart"/>
      <w:r w:rsidRPr="005C4346">
        <w:rPr>
          <w:rFonts w:ascii="Times New Roman" w:hAnsi="Times New Roman" w:cs="Times New Roman"/>
        </w:rPr>
        <w:t>maintenance</w:t>
      </w:r>
      <w:proofErr w:type="spellEnd"/>
      <w:r w:rsidRPr="005C4346">
        <w:rPr>
          <w:rFonts w:ascii="Times New Roman" w:hAnsi="Times New Roman" w:cs="Times New Roman"/>
        </w:rPr>
        <w:t xml:space="preserve"> of the </w:t>
      </w:r>
      <w:proofErr w:type="spellStart"/>
      <w:r w:rsidRPr="005C4346">
        <w:rPr>
          <w:rFonts w:ascii="Times New Roman" w:hAnsi="Times New Roman" w:cs="Times New Roman"/>
        </w:rPr>
        <w:t>said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child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from</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other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parent</w:t>
      </w:r>
      <w:proofErr w:type="spellEnd"/>
      <w:r w:rsidRPr="005C4346">
        <w:rPr>
          <w:rFonts w:ascii="Times New Roman" w:hAnsi="Times New Roman" w:cs="Times New Roman"/>
        </w:rPr>
        <w:t xml:space="preserve"> of the </w:t>
      </w:r>
      <w:proofErr w:type="spellStart"/>
      <w:r w:rsidRPr="005C4346">
        <w:rPr>
          <w:rFonts w:ascii="Times New Roman" w:hAnsi="Times New Roman" w:cs="Times New Roman"/>
        </w:rPr>
        <w:t>said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child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and</w:t>
      </w:r>
      <w:proofErr w:type="spellEnd"/>
    </w:p>
    <w:p w14:paraId="37A7382A" w14:textId="77777777" w:rsidR="005C4346" w:rsidRPr="005C4346" w:rsidRDefault="005C4346" w:rsidP="005C4346">
      <w:pPr>
        <w:spacing w:after="0" w:line="240" w:lineRule="auto"/>
        <w:ind w:left="426"/>
        <w:jc w:val="both"/>
        <w:rPr>
          <w:rFonts w:ascii="Times New Roman" w:hAnsi="Times New Roman" w:cs="Times New Roman"/>
        </w:rPr>
      </w:pPr>
    </w:p>
    <w:p w14:paraId="252272FC"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 xml:space="preserve">(D) </w:t>
      </w:r>
      <w:proofErr w:type="spellStart"/>
      <w:r w:rsidRPr="005C4346">
        <w:rPr>
          <w:rFonts w:ascii="Times New Roman" w:hAnsi="Times New Roman" w:cs="Times New Roman"/>
        </w:rPr>
        <w:t>was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not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living</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residing</w:t>
      </w:r>
      <w:proofErr w:type="spellEnd"/>
      <w:r w:rsidRPr="005C4346">
        <w:rPr>
          <w:rFonts w:ascii="Times New Roman" w:hAnsi="Times New Roman" w:cs="Times New Roman"/>
        </w:rPr>
        <w:t xml:space="preserve"> at the </w:t>
      </w:r>
      <w:proofErr w:type="spellStart"/>
      <w:r w:rsidRPr="005C4346">
        <w:rPr>
          <w:rFonts w:ascii="Times New Roman" w:hAnsi="Times New Roman" w:cs="Times New Roman"/>
        </w:rPr>
        <w:t>same</w:t>
      </w:r>
      <w:proofErr w:type="spellEnd"/>
      <w:r w:rsidRPr="005C4346">
        <w:rPr>
          <w:rFonts w:ascii="Times New Roman" w:hAnsi="Times New Roman" w:cs="Times New Roman"/>
        </w:rPr>
        <w:t xml:space="preserve"> house </w:t>
      </w:r>
      <w:proofErr w:type="spellStart"/>
      <w:r w:rsidRPr="005C4346">
        <w:rPr>
          <w:rFonts w:ascii="Times New Roman" w:hAnsi="Times New Roman" w:cs="Times New Roman"/>
        </w:rPr>
        <w:t>with</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other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parent</w:t>
      </w:r>
      <w:proofErr w:type="spellEnd"/>
      <w:r w:rsidRPr="005C4346">
        <w:rPr>
          <w:rFonts w:ascii="Times New Roman" w:hAnsi="Times New Roman" w:cs="Times New Roman"/>
        </w:rPr>
        <w:t xml:space="preserve"> of the </w:t>
      </w:r>
      <w:proofErr w:type="spellStart"/>
      <w:r w:rsidRPr="005C4346">
        <w:rPr>
          <w:rFonts w:ascii="Times New Roman" w:hAnsi="Times New Roman" w:cs="Times New Roman"/>
        </w:rPr>
        <w:t>said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child</w:t>
      </w:r>
      <w:proofErr w:type="spellEnd"/>
      <w:r w:rsidRPr="005C4346">
        <w:rPr>
          <w:rFonts w:ascii="Times New Roman" w:hAnsi="Times New Roman" w:cs="Times New Roman"/>
        </w:rPr>
        <w:t>,</w:t>
      </w:r>
    </w:p>
    <w:p w14:paraId="1FC96344"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lastRenderedPageBreak/>
        <w:t xml:space="preserve">the tax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determined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unless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that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individual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qualifies</w:t>
      </w:r>
      <w:proofErr w:type="spellEnd"/>
      <w:r w:rsidRPr="005C4346">
        <w:rPr>
          <w:rFonts w:ascii="Times New Roman" w:hAnsi="Times New Roman" w:cs="Times New Roman"/>
        </w:rPr>
        <w:t xml:space="preserve"> for a </w:t>
      </w:r>
      <w:proofErr w:type="spellStart"/>
      <w:r w:rsidRPr="005C4346">
        <w:rPr>
          <w:rFonts w:ascii="Times New Roman" w:hAnsi="Times New Roman" w:cs="Times New Roman"/>
        </w:rPr>
        <w:t>more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beneficial</w:t>
      </w:r>
      <w:proofErr w:type="spellEnd"/>
      <w:r w:rsidRPr="005C4346">
        <w:rPr>
          <w:rFonts w:ascii="Times New Roman" w:hAnsi="Times New Roman" w:cs="Times New Roman"/>
        </w:rPr>
        <w:t xml:space="preserve"> tax </w:t>
      </w:r>
      <w:proofErr w:type="spellStart"/>
      <w:r w:rsidRPr="005C4346">
        <w:rPr>
          <w:rFonts w:ascii="Times New Roman" w:hAnsi="Times New Roman" w:cs="Times New Roman"/>
        </w:rPr>
        <w:t>rate</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accordance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with</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sub-paragraphs</w:t>
      </w:r>
      <w:proofErr w:type="spellEnd"/>
      <w:r w:rsidRPr="005C4346">
        <w:rPr>
          <w:rFonts w:ascii="Times New Roman" w:hAnsi="Times New Roman" w:cs="Times New Roman"/>
        </w:rPr>
        <w:t xml:space="preserve"> (iv)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(v), in </w:t>
      </w:r>
      <w:proofErr w:type="spellStart"/>
      <w:r w:rsidRPr="005C4346">
        <w:rPr>
          <w:rFonts w:ascii="Times New Roman" w:hAnsi="Times New Roman" w:cs="Times New Roman"/>
        </w:rPr>
        <w:t>accordance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with</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table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set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out</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paragraph</w:t>
      </w:r>
      <w:proofErr w:type="spellEnd"/>
      <w:r w:rsidRPr="005C4346">
        <w:rPr>
          <w:rFonts w:ascii="Times New Roman" w:hAnsi="Times New Roman" w:cs="Times New Roman"/>
        </w:rPr>
        <w:t xml:space="preserve"> (a)(i);</w:t>
      </w:r>
    </w:p>
    <w:p w14:paraId="0BF1E9B8" w14:textId="77777777" w:rsidR="005C4346" w:rsidRPr="005C4346" w:rsidRDefault="005C4346" w:rsidP="005C4346">
      <w:pPr>
        <w:spacing w:after="0" w:line="240" w:lineRule="auto"/>
        <w:ind w:left="426"/>
        <w:jc w:val="both"/>
        <w:rPr>
          <w:rFonts w:ascii="Times New Roman" w:hAnsi="Times New Roman" w:cs="Times New Roman"/>
        </w:rPr>
      </w:pPr>
      <w:bookmarkStart w:id="6" w:name="_Hlk216083387"/>
    </w:p>
    <w:p w14:paraId="5A9FEC4B"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 xml:space="preserve">(iv) </w:t>
      </w:r>
      <w:proofErr w:type="spellStart"/>
      <w:r w:rsidRPr="005C4346">
        <w:rPr>
          <w:rFonts w:ascii="Times New Roman" w:hAnsi="Times New Roman" w:cs="Times New Roman"/>
        </w:rPr>
        <w:t>subject</w:t>
      </w:r>
      <w:proofErr w:type="spellEnd"/>
      <w:r w:rsidRPr="005C4346">
        <w:rPr>
          <w:rFonts w:ascii="Times New Roman" w:hAnsi="Times New Roman" w:cs="Times New Roman"/>
        </w:rPr>
        <w:t xml:space="preserve"> to </w:t>
      </w:r>
      <w:proofErr w:type="spellStart"/>
      <w:r w:rsidRPr="005C4346">
        <w:rPr>
          <w:rFonts w:ascii="Times New Roman" w:hAnsi="Times New Roman" w:cs="Times New Roman"/>
        </w:rPr>
        <w:t>sub-paragraph</w:t>
      </w:r>
      <w:proofErr w:type="spellEnd"/>
      <w:r w:rsidRPr="005C4346">
        <w:rPr>
          <w:rFonts w:ascii="Times New Roman" w:hAnsi="Times New Roman" w:cs="Times New Roman"/>
        </w:rPr>
        <w:t xml:space="preserve"> (v)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in the </w:t>
      </w:r>
      <w:proofErr w:type="spellStart"/>
      <w:r w:rsidRPr="005C4346">
        <w:rPr>
          <w:rFonts w:ascii="Times New Roman" w:hAnsi="Times New Roman" w:cs="Times New Roman"/>
        </w:rPr>
        <w:t>year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immediately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preceding</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year</w:t>
      </w:r>
      <w:proofErr w:type="spellEnd"/>
      <w:r w:rsidRPr="005C4346">
        <w:rPr>
          <w:rFonts w:ascii="Times New Roman" w:hAnsi="Times New Roman" w:cs="Times New Roman"/>
        </w:rPr>
        <w:t xml:space="preserve"> of assessment:</w:t>
      </w:r>
    </w:p>
    <w:p w14:paraId="4438D8C8" w14:textId="77777777" w:rsidR="005C4346" w:rsidRPr="005C4346" w:rsidRDefault="005C4346" w:rsidP="005C4346">
      <w:pPr>
        <w:pStyle w:val="ListParagraph"/>
        <w:tabs>
          <w:tab w:val="left" w:pos="3585"/>
        </w:tabs>
        <w:spacing w:after="0" w:line="240" w:lineRule="auto"/>
        <w:ind w:left="426"/>
        <w:jc w:val="both"/>
        <w:rPr>
          <w:rFonts w:ascii="Times New Roman" w:hAnsi="Times New Roman" w:cs="Times New Roman"/>
        </w:rPr>
      </w:pPr>
    </w:p>
    <w:p w14:paraId="53E13AD6" w14:textId="77777777" w:rsidR="005C4346" w:rsidRPr="005C4346" w:rsidRDefault="005C4346" w:rsidP="005C4346">
      <w:pPr>
        <w:pStyle w:val="ListParagraph"/>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 xml:space="preserve">(A) the </w:t>
      </w:r>
      <w:proofErr w:type="spellStart"/>
      <w:r w:rsidRPr="005C4346">
        <w:rPr>
          <w:rFonts w:ascii="Times New Roman" w:hAnsi="Times New Roman" w:cs="Times New Roman"/>
        </w:rPr>
        <w:t>said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individual</w:t>
      </w:r>
      <w:proofErr w:type="spellEnd"/>
      <w:r w:rsidRPr="005C4346">
        <w:rPr>
          <w:rFonts w:ascii="Times New Roman" w:hAnsi="Times New Roman" w:cs="Times New Roman"/>
        </w:rPr>
        <w:t>:</w:t>
      </w:r>
    </w:p>
    <w:p w14:paraId="0DFC5A72" w14:textId="77777777" w:rsidR="005C4346" w:rsidRPr="005C4346" w:rsidRDefault="005C4346" w:rsidP="005C4346">
      <w:pPr>
        <w:pStyle w:val="ListParagraph"/>
        <w:tabs>
          <w:tab w:val="left" w:pos="3585"/>
        </w:tabs>
        <w:spacing w:after="0" w:line="240" w:lineRule="auto"/>
        <w:ind w:left="426"/>
        <w:jc w:val="both"/>
        <w:rPr>
          <w:rFonts w:ascii="Times New Roman" w:hAnsi="Times New Roman" w:cs="Times New Roman"/>
        </w:rPr>
      </w:pPr>
      <w:proofErr w:type="spellStart"/>
      <w:r w:rsidRPr="005C4346">
        <w:rPr>
          <w:rFonts w:ascii="Times New Roman" w:hAnsi="Times New Roman" w:cs="Times New Roman"/>
        </w:rPr>
        <w:t>Cap</w:t>
      </w:r>
      <w:proofErr w:type="spellEnd"/>
      <w:r w:rsidRPr="005C4346">
        <w:rPr>
          <w:rFonts w:ascii="Times New Roman" w:hAnsi="Times New Roman" w:cs="Times New Roman"/>
        </w:rPr>
        <w:t>. 614.</w:t>
      </w:r>
    </w:p>
    <w:p w14:paraId="25266DB5"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 xml:space="preserve">(a) </w:t>
      </w:r>
      <w:proofErr w:type="spellStart"/>
      <w:r w:rsidRPr="005C4346">
        <w:rPr>
          <w:rFonts w:ascii="Times New Roman" w:hAnsi="Times New Roman" w:cs="Times New Roman"/>
        </w:rPr>
        <w:t>maintained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under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his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custody</w:t>
      </w:r>
      <w:proofErr w:type="spellEnd"/>
      <w:r w:rsidRPr="005C4346">
        <w:rPr>
          <w:rFonts w:ascii="Times New Roman" w:hAnsi="Times New Roman" w:cs="Times New Roman"/>
        </w:rPr>
        <w:t xml:space="preserve"> a </w:t>
      </w:r>
      <w:proofErr w:type="spellStart"/>
      <w:r w:rsidRPr="005C4346">
        <w:rPr>
          <w:rFonts w:ascii="Times New Roman" w:hAnsi="Times New Roman" w:cs="Times New Roman"/>
        </w:rPr>
        <w:t>child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who</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his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child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a </w:t>
      </w:r>
      <w:proofErr w:type="spellStart"/>
      <w:r w:rsidRPr="005C4346">
        <w:rPr>
          <w:rFonts w:ascii="Times New Roman" w:hAnsi="Times New Roman" w:cs="Times New Roman"/>
        </w:rPr>
        <w:t>child</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his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spouse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a </w:t>
      </w:r>
      <w:proofErr w:type="spellStart"/>
      <w:r w:rsidRPr="005C4346">
        <w:rPr>
          <w:rFonts w:ascii="Times New Roman" w:hAnsi="Times New Roman" w:cs="Times New Roman"/>
        </w:rPr>
        <w:t>child</w:t>
      </w:r>
      <w:proofErr w:type="spellEnd"/>
      <w:r w:rsidRPr="005C4346">
        <w:rPr>
          <w:rFonts w:ascii="Times New Roman" w:hAnsi="Times New Roman" w:cs="Times New Roman"/>
        </w:rPr>
        <w:t xml:space="preserve"> of a </w:t>
      </w:r>
      <w:proofErr w:type="spellStart"/>
      <w:r w:rsidRPr="005C4346">
        <w:rPr>
          <w:rFonts w:ascii="Times New Roman" w:hAnsi="Times New Roman" w:cs="Times New Roman"/>
        </w:rPr>
        <w:t>person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who</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that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individual</w:t>
      </w:r>
      <w:proofErr w:type="spellEnd"/>
      <w:r w:rsidRPr="005C4346">
        <w:rPr>
          <w:rFonts w:ascii="Times New Roman" w:hAnsi="Times New Roman" w:cs="Times New Roman"/>
        </w:rPr>
        <w:t xml:space="preserve">’s </w:t>
      </w:r>
      <w:proofErr w:type="spellStart"/>
      <w:r w:rsidRPr="005C4346">
        <w:rPr>
          <w:rFonts w:ascii="Times New Roman" w:hAnsi="Times New Roman" w:cs="Times New Roman"/>
        </w:rPr>
        <w:t>cohabitant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certified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a </w:t>
      </w:r>
      <w:proofErr w:type="spellStart"/>
      <w:r w:rsidRPr="005C4346">
        <w:rPr>
          <w:rFonts w:ascii="Times New Roman" w:hAnsi="Times New Roman" w:cs="Times New Roman"/>
        </w:rPr>
        <w:t>certificate</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cohabitation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issued</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accordance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with</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Cohabitation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Act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p>
    <w:p w14:paraId="4E4B7C44"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40EB096E"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 xml:space="preserve">(b) </w:t>
      </w:r>
      <w:proofErr w:type="spellStart"/>
      <w:r w:rsidRPr="005C4346">
        <w:rPr>
          <w:rFonts w:ascii="Times New Roman" w:hAnsi="Times New Roman" w:cs="Times New Roman"/>
        </w:rPr>
        <w:t>paid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maintenance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provided</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12(1)(t) in </w:t>
      </w:r>
      <w:proofErr w:type="spellStart"/>
      <w:r w:rsidRPr="005C4346">
        <w:rPr>
          <w:rFonts w:ascii="Times New Roman" w:hAnsi="Times New Roman" w:cs="Times New Roman"/>
        </w:rPr>
        <w:t>respect</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his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child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and</w:t>
      </w:r>
      <w:proofErr w:type="spellEnd"/>
    </w:p>
    <w:p w14:paraId="13D59ACE"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04A07C26"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S.L. 217.05.</w:t>
      </w:r>
    </w:p>
    <w:p w14:paraId="1BC770D5"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 xml:space="preserve">(B) the </w:t>
      </w:r>
      <w:proofErr w:type="spellStart"/>
      <w:r w:rsidRPr="005C4346">
        <w:rPr>
          <w:rFonts w:ascii="Times New Roman" w:hAnsi="Times New Roman" w:cs="Times New Roman"/>
        </w:rPr>
        <w:t>said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individual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his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spouse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was</w:t>
      </w:r>
      <w:proofErr w:type="spellEnd"/>
      <w:r w:rsidRPr="005C4346">
        <w:rPr>
          <w:rFonts w:ascii="Times New Roman" w:hAnsi="Times New Roman" w:cs="Times New Roman"/>
        </w:rPr>
        <w:t xml:space="preserve"> a </w:t>
      </w:r>
      <w:proofErr w:type="spellStart"/>
      <w:r w:rsidRPr="005C4346">
        <w:rPr>
          <w:rFonts w:ascii="Times New Roman" w:hAnsi="Times New Roman" w:cs="Times New Roman"/>
        </w:rPr>
        <w:t>national</w:t>
      </w:r>
      <w:proofErr w:type="spellEnd"/>
      <w:r w:rsidRPr="005C4346">
        <w:rPr>
          <w:rFonts w:ascii="Times New Roman" w:hAnsi="Times New Roman" w:cs="Times New Roman"/>
        </w:rPr>
        <w:t xml:space="preserve"> of a </w:t>
      </w:r>
      <w:proofErr w:type="spellStart"/>
      <w:r w:rsidRPr="005C4346">
        <w:rPr>
          <w:rFonts w:ascii="Times New Roman" w:hAnsi="Times New Roman" w:cs="Times New Roman"/>
        </w:rPr>
        <w:t>European</w:t>
      </w:r>
      <w:proofErr w:type="spellEnd"/>
      <w:r w:rsidRPr="005C4346">
        <w:rPr>
          <w:rFonts w:ascii="Times New Roman" w:hAnsi="Times New Roman" w:cs="Times New Roman"/>
        </w:rPr>
        <w:t xml:space="preserve"> Union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European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Economic</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Area</w:t>
      </w:r>
      <w:proofErr w:type="spellEnd"/>
      <w:r w:rsidRPr="005C4346">
        <w:rPr>
          <w:rFonts w:ascii="Times New Roman" w:hAnsi="Times New Roman" w:cs="Times New Roman"/>
        </w:rPr>
        <w:t xml:space="preserve"> (EEA) </w:t>
      </w:r>
      <w:proofErr w:type="spellStart"/>
      <w:r w:rsidRPr="005C4346">
        <w:rPr>
          <w:rFonts w:ascii="Times New Roman" w:hAnsi="Times New Roman" w:cs="Times New Roman"/>
        </w:rPr>
        <w:t>Member</w:t>
      </w:r>
      <w:proofErr w:type="spellEnd"/>
      <w:r w:rsidRPr="005C4346">
        <w:rPr>
          <w:rFonts w:ascii="Times New Roman" w:hAnsi="Times New Roman" w:cs="Times New Roman"/>
        </w:rPr>
        <w:t xml:space="preserve"> State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had</w:t>
      </w:r>
      <w:proofErr w:type="spellEnd"/>
      <w:r w:rsidRPr="005C4346">
        <w:rPr>
          <w:rFonts w:ascii="Times New Roman" w:hAnsi="Times New Roman" w:cs="Times New Roman"/>
        </w:rPr>
        <w:t xml:space="preserve"> the status of a long-term resident in </w:t>
      </w:r>
      <w:proofErr w:type="spellStart"/>
      <w:r w:rsidRPr="005C4346">
        <w:rPr>
          <w:rFonts w:ascii="Times New Roman" w:hAnsi="Times New Roman" w:cs="Times New Roman"/>
        </w:rPr>
        <w:t>accordance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with</w:t>
      </w:r>
      <w:proofErr w:type="spellEnd"/>
      <w:r w:rsidRPr="005C4346">
        <w:rPr>
          <w:rFonts w:ascii="Times New Roman" w:hAnsi="Times New Roman" w:cs="Times New Roman"/>
        </w:rPr>
        <w:t xml:space="preserve"> the Status of Long-term Residents (</w:t>
      </w:r>
      <w:proofErr w:type="spellStart"/>
      <w:r w:rsidRPr="005C4346">
        <w:rPr>
          <w:rFonts w:ascii="Times New Roman" w:hAnsi="Times New Roman" w:cs="Times New Roman"/>
        </w:rPr>
        <w:t>Third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Country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Nationals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Regulations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and</w:t>
      </w:r>
      <w:proofErr w:type="spellEnd"/>
    </w:p>
    <w:p w14:paraId="4D40699B"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3B202B10"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 xml:space="preserve">(C) the </w:t>
      </w:r>
      <w:proofErr w:type="spellStart"/>
      <w:r w:rsidRPr="005C4346">
        <w:rPr>
          <w:rFonts w:ascii="Times New Roman" w:hAnsi="Times New Roman" w:cs="Times New Roman"/>
        </w:rPr>
        <w:t>said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child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not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over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eighteen</w:t>
      </w:r>
      <w:proofErr w:type="spellEnd"/>
      <w:r w:rsidRPr="005C4346">
        <w:rPr>
          <w:rFonts w:ascii="Times New Roman" w:hAnsi="Times New Roman" w:cs="Times New Roman"/>
        </w:rPr>
        <w:t xml:space="preserve"> (18) </w:t>
      </w:r>
      <w:proofErr w:type="spellStart"/>
      <w:r w:rsidRPr="005C4346">
        <w:rPr>
          <w:rFonts w:ascii="Times New Roman" w:hAnsi="Times New Roman" w:cs="Times New Roman"/>
        </w:rPr>
        <w:t>years</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age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not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over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twenty-three</w:t>
      </w:r>
      <w:proofErr w:type="spellEnd"/>
      <w:r w:rsidRPr="005C4346">
        <w:rPr>
          <w:rFonts w:ascii="Times New Roman" w:hAnsi="Times New Roman" w:cs="Times New Roman"/>
        </w:rPr>
        <w:t xml:space="preserve"> (23) </w:t>
      </w:r>
      <w:proofErr w:type="spellStart"/>
      <w:r w:rsidRPr="005C4346">
        <w:rPr>
          <w:rFonts w:ascii="Times New Roman" w:hAnsi="Times New Roman" w:cs="Times New Roman"/>
        </w:rPr>
        <w:t>years</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age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if</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receiving</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full-time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education</w:t>
      </w:r>
      <w:proofErr w:type="spellEnd"/>
      <w:r w:rsidRPr="005C4346">
        <w:rPr>
          <w:rFonts w:ascii="Times New Roman" w:hAnsi="Times New Roman" w:cs="Times New Roman"/>
        </w:rPr>
        <w:t xml:space="preserve"> at </w:t>
      </w:r>
      <w:proofErr w:type="spellStart"/>
      <w:r w:rsidRPr="005C4346">
        <w:rPr>
          <w:rFonts w:ascii="Times New Roman" w:hAnsi="Times New Roman" w:cs="Times New Roman"/>
        </w:rPr>
        <w:t>any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university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college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other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educational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establishment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and</w:t>
      </w:r>
      <w:proofErr w:type="spellEnd"/>
    </w:p>
    <w:p w14:paraId="5C20D0CA"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71F6B643"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 xml:space="preserve">(D) in the </w:t>
      </w:r>
      <w:proofErr w:type="spellStart"/>
      <w:r w:rsidRPr="005C4346">
        <w:rPr>
          <w:rFonts w:ascii="Times New Roman" w:hAnsi="Times New Roman" w:cs="Times New Roman"/>
        </w:rPr>
        <w:t>case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neither</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said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individual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his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spouse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was</w:t>
      </w:r>
      <w:proofErr w:type="spellEnd"/>
      <w:r w:rsidRPr="005C4346">
        <w:rPr>
          <w:rFonts w:ascii="Times New Roman" w:hAnsi="Times New Roman" w:cs="Times New Roman"/>
        </w:rPr>
        <w:t xml:space="preserve"> a </w:t>
      </w:r>
      <w:proofErr w:type="spellStart"/>
      <w:r w:rsidRPr="005C4346">
        <w:rPr>
          <w:rFonts w:ascii="Times New Roman" w:hAnsi="Times New Roman" w:cs="Times New Roman"/>
        </w:rPr>
        <w:t>national</w:t>
      </w:r>
      <w:proofErr w:type="spellEnd"/>
      <w:r w:rsidRPr="005C4346">
        <w:rPr>
          <w:rFonts w:ascii="Times New Roman" w:hAnsi="Times New Roman" w:cs="Times New Roman"/>
        </w:rPr>
        <w:t xml:space="preserve"> of a </w:t>
      </w:r>
      <w:proofErr w:type="spellStart"/>
      <w:r w:rsidRPr="005C4346">
        <w:rPr>
          <w:rFonts w:ascii="Times New Roman" w:hAnsi="Times New Roman" w:cs="Times New Roman"/>
        </w:rPr>
        <w:t>European</w:t>
      </w:r>
      <w:proofErr w:type="spellEnd"/>
      <w:r w:rsidRPr="005C4346">
        <w:rPr>
          <w:rFonts w:ascii="Times New Roman" w:hAnsi="Times New Roman" w:cs="Times New Roman"/>
        </w:rPr>
        <w:t xml:space="preserve"> Union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European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Economic</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Area</w:t>
      </w:r>
      <w:proofErr w:type="spellEnd"/>
      <w:r w:rsidRPr="005C4346">
        <w:rPr>
          <w:rFonts w:ascii="Times New Roman" w:hAnsi="Times New Roman" w:cs="Times New Roman"/>
        </w:rPr>
        <w:t xml:space="preserve"> (EEA) </w:t>
      </w:r>
      <w:proofErr w:type="spellStart"/>
      <w:r w:rsidRPr="005C4346">
        <w:rPr>
          <w:rFonts w:ascii="Times New Roman" w:hAnsi="Times New Roman" w:cs="Times New Roman"/>
        </w:rPr>
        <w:t>Member</w:t>
      </w:r>
      <w:proofErr w:type="spellEnd"/>
      <w:r w:rsidRPr="005C4346">
        <w:rPr>
          <w:rFonts w:ascii="Times New Roman" w:hAnsi="Times New Roman" w:cs="Times New Roman"/>
        </w:rPr>
        <w:t xml:space="preserve"> State, the </w:t>
      </w:r>
      <w:proofErr w:type="spellStart"/>
      <w:r w:rsidRPr="005C4346">
        <w:rPr>
          <w:rFonts w:ascii="Times New Roman" w:hAnsi="Times New Roman" w:cs="Times New Roman"/>
        </w:rPr>
        <w:t>said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child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born</w:t>
      </w:r>
      <w:proofErr w:type="spellEnd"/>
      <w:r w:rsidRPr="005C4346">
        <w:rPr>
          <w:rFonts w:ascii="Times New Roman" w:hAnsi="Times New Roman" w:cs="Times New Roman"/>
        </w:rPr>
        <w:t xml:space="preserve"> in Malta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was</w:t>
      </w:r>
      <w:proofErr w:type="spellEnd"/>
      <w:r w:rsidRPr="005C4346">
        <w:rPr>
          <w:rFonts w:ascii="Times New Roman" w:hAnsi="Times New Roman" w:cs="Times New Roman"/>
        </w:rPr>
        <w:t xml:space="preserve"> resident in Malta,</w:t>
      </w:r>
    </w:p>
    <w:p w14:paraId="20BB2339"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bookmarkEnd w:id="6"/>
    <w:p w14:paraId="4643175A"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 xml:space="preserve">the tax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determined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follows</w:t>
      </w:r>
      <w:proofErr w:type="spellEnd"/>
      <w:r w:rsidRPr="005C4346">
        <w:rPr>
          <w:rFonts w:ascii="Times New Roman" w:hAnsi="Times New Roman" w:cs="Times New Roman"/>
        </w:rPr>
        <w:t>:</w:t>
      </w:r>
    </w:p>
    <w:p w14:paraId="16E3A2C7"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35E85FEB"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 xml:space="preserve">(a)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does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not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exceed</w:t>
      </w:r>
      <w:proofErr w:type="spellEnd"/>
      <w:r w:rsidRPr="005C4346">
        <w:rPr>
          <w:rFonts w:ascii="Times New Roman" w:hAnsi="Times New Roman" w:cs="Times New Roman"/>
        </w:rPr>
        <w:t xml:space="preserve"> €14,500, the tax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determined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multiplying</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0%;</w:t>
      </w:r>
    </w:p>
    <w:p w14:paraId="2EB499FB"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61840354"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 xml:space="preserve">(b)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exceeds</w:t>
      </w:r>
      <w:proofErr w:type="spellEnd"/>
      <w:r w:rsidRPr="005C4346">
        <w:rPr>
          <w:rFonts w:ascii="Times New Roman" w:hAnsi="Times New Roman" w:cs="Times New Roman"/>
        </w:rPr>
        <w:t xml:space="preserve"> €14,500 but </w:t>
      </w:r>
      <w:proofErr w:type="spellStart"/>
      <w:r w:rsidRPr="005C4346">
        <w:rPr>
          <w:rFonts w:ascii="Times New Roman" w:hAnsi="Times New Roman" w:cs="Times New Roman"/>
        </w:rPr>
        <w:t>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less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than</w:t>
      </w:r>
      <w:proofErr w:type="spellEnd"/>
      <w:r w:rsidRPr="005C4346">
        <w:rPr>
          <w:rFonts w:ascii="Times New Roman" w:hAnsi="Times New Roman" w:cs="Times New Roman"/>
        </w:rPr>
        <w:t xml:space="preserve"> €21,000, the tax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determined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multiplying</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15%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then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subtracting</w:t>
      </w:r>
      <w:proofErr w:type="spellEnd"/>
      <w:r w:rsidRPr="005C4346">
        <w:rPr>
          <w:rFonts w:ascii="Times New Roman" w:hAnsi="Times New Roman" w:cs="Times New Roman"/>
        </w:rPr>
        <w:t xml:space="preserve"> €2,175 </w:t>
      </w:r>
      <w:proofErr w:type="spellStart"/>
      <w:r w:rsidRPr="005C4346">
        <w:rPr>
          <w:rFonts w:ascii="Times New Roman" w:hAnsi="Times New Roman" w:cs="Times New Roman"/>
        </w:rPr>
        <w:t>from</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result</w:t>
      </w:r>
      <w:proofErr w:type="spellEnd"/>
      <w:r w:rsidRPr="005C4346">
        <w:rPr>
          <w:rFonts w:ascii="Times New Roman" w:hAnsi="Times New Roman" w:cs="Times New Roman"/>
        </w:rPr>
        <w:t>;</w:t>
      </w:r>
    </w:p>
    <w:p w14:paraId="01F47046"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 xml:space="preserve">(c)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exceeds</w:t>
      </w:r>
      <w:proofErr w:type="spellEnd"/>
      <w:r w:rsidRPr="005C4346">
        <w:rPr>
          <w:rFonts w:ascii="Times New Roman" w:hAnsi="Times New Roman" w:cs="Times New Roman"/>
        </w:rPr>
        <w:t xml:space="preserve"> €21,000 but </w:t>
      </w:r>
      <w:proofErr w:type="spellStart"/>
      <w:r w:rsidRPr="005C4346">
        <w:rPr>
          <w:rFonts w:ascii="Times New Roman" w:hAnsi="Times New Roman" w:cs="Times New Roman"/>
        </w:rPr>
        <w:t>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less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than</w:t>
      </w:r>
      <w:proofErr w:type="spellEnd"/>
      <w:r w:rsidRPr="005C4346">
        <w:rPr>
          <w:rFonts w:ascii="Times New Roman" w:hAnsi="Times New Roman" w:cs="Times New Roman"/>
        </w:rPr>
        <w:t xml:space="preserve"> €60,000, the tax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determined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multiplying</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25%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then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subtracting</w:t>
      </w:r>
      <w:proofErr w:type="spellEnd"/>
      <w:r w:rsidRPr="005C4346">
        <w:rPr>
          <w:rFonts w:ascii="Times New Roman" w:hAnsi="Times New Roman" w:cs="Times New Roman"/>
        </w:rPr>
        <w:t xml:space="preserve"> €4,275 </w:t>
      </w:r>
      <w:proofErr w:type="spellStart"/>
      <w:r w:rsidRPr="005C4346">
        <w:rPr>
          <w:rFonts w:ascii="Times New Roman" w:hAnsi="Times New Roman" w:cs="Times New Roman"/>
        </w:rPr>
        <w:t>from</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result</w:t>
      </w:r>
      <w:proofErr w:type="spellEnd"/>
      <w:r w:rsidRPr="005C4346">
        <w:rPr>
          <w:rFonts w:ascii="Times New Roman" w:hAnsi="Times New Roman" w:cs="Times New Roman"/>
        </w:rPr>
        <w:t>;</w:t>
      </w:r>
    </w:p>
    <w:p w14:paraId="1983D033"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70D6F2CB"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 xml:space="preserve">(d)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exceeds</w:t>
      </w:r>
      <w:proofErr w:type="spellEnd"/>
      <w:r w:rsidRPr="005C4346">
        <w:rPr>
          <w:rFonts w:ascii="Times New Roman" w:hAnsi="Times New Roman" w:cs="Times New Roman"/>
        </w:rPr>
        <w:t xml:space="preserve"> €60,000, the tax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determined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multiplying</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35%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then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subtracting</w:t>
      </w:r>
      <w:proofErr w:type="spellEnd"/>
      <w:r w:rsidRPr="005C4346">
        <w:rPr>
          <w:rFonts w:ascii="Times New Roman" w:hAnsi="Times New Roman" w:cs="Times New Roman"/>
        </w:rPr>
        <w:t xml:space="preserve"> €10,270 </w:t>
      </w:r>
      <w:proofErr w:type="spellStart"/>
      <w:r w:rsidRPr="005C4346">
        <w:rPr>
          <w:rFonts w:ascii="Times New Roman" w:hAnsi="Times New Roman" w:cs="Times New Roman"/>
        </w:rPr>
        <w:t>from</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result</w:t>
      </w:r>
      <w:proofErr w:type="spellEnd"/>
      <w:r w:rsidRPr="005C4346">
        <w:rPr>
          <w:rFonts w:ascii="Times New Roman" w:hAnsi="Times New Roman" w:cs="Times New Roman"/>
        </w:rPr>
        <w:t>;</w:t>
      </w:r>
    </w:p>
    <w:p w14:paraId="40A67B49" w14:textId="77777777" w:rsidR="005C4346" w:rsidRPr="005C4346" w:rsidRDefault="005C4346" w:rsidP="005C4346">
      <w:pPr>
        <w:spacing w:after="0" w:line="240" w:lineRule="auto"/>
        <w:ind w:left="426"/>
        <w:jc w:val="both"/>
        <w:rPr>
          <w:rFonts w:ascii="Times New Roman" w:hAnsi="Times New Roman" w:cs="Times New Roman"/>
        </w:rPr>
      </w:pPr>
      <w:bookmarkStart w:id="7" w:name="_Hlk216083541"/>
      <w:r w:rsidRPr="005C4346">
        <w:rPr>
          <w:rFonts w:ascii="Times New Roman" w:hAnsi="Times New Roman" w:cs="Times New Roman"/>
        </w:rPr>
        <w:t xml:space="preserve">(v)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in the </w:t>
      </w:r>
      <w:proofErr w:type="spellStart"/>
      <w:r w:rsidRPr="005C4346">
        <w:rPr>
          <w:rFonts w:ascii="Times New Roman" w:hAnsi="Times New Roman" w:cs="Times New Roman"/>
        </w:rPr>
        <w:t>year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immediately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preceding</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year</w:t>
      </w:r>
      <w:proofErr w:type="spellEnd"/>
      <w:r w:rsidRPr="005C4346">
        <w:rPr>
          <w:rFonts w:ascii="Times New Roman" w:hAnsi="Times New Roman" w:cs="Times New Roman"/>
        </w:rPr>
        <w:t xml:space="preserve"> of assessment:</w:t>
      </w:r>
    </w:p>
    <w:p w14:paraId="4DD4851F"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6D03E740"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 xml:space="preserve">(A) the </w:t>
      </w:r>
      <w:proofErr w:type="spellStart"/>
      <w:r w:rsidRPr="005C4346">
        <w:rPr>
          <w:rFonts w:ascii="Times New Roman" w:hAnsi="Times New Roman" w:cs="Times New Roman"/>
        </w:rPr>
        <w:t>said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individual</w:t>
      </w:r>
      <w:proofErr w:type="spellEnd"/>
      <w:r w:rsidRPr="005C4346">
        <w:rPr>
          <w:rFonts w:ascii="Times New Roman" w:hAnsi="Times New Roman" w:cs="Times New Roman"/>
        </w:rPr>
        <w:t>:</w:t>
      </w:r>
    </w:p>
    <w:p w14:paraId="49CB7F28"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1ED9F395"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roofErr w:type="spellStart"/>
      <w:r w:rsidRPr="005C4346">
        <w:rPr>
          <w:rFonts w:ascii="Times New Roman" w:hAnsi="Times New Roman" w:cs="Times New Roman"/>
        </w:rPr>
        <w:t>Cap</w:t>
      </w:r>
      <w:proofErr w:type="spellEnd"/>
      <w:r w:rsidRPr="005C4346">
        <w:rPr>
          <w:rFonts w:ascii="Times New Roman" w:hAnsi="Times New Roman" w:cs="Times New Roman"/>
        </w:rPr>
        <w:t>. 614.</w:t>
      </w:r>
    </w:p>
    <w:p w14:paraId="2A624AA3"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 xml:space="preserve">(a) </w:t>
      </w:r>
      <w:proofErr w:type="spellStart"/>
      <w:r w:rsidRPr="005C4346">
        <w:rPr>
          <w:rFonts w:ascii="Times New Roman" w:hAnsi="Times New Roman" w:cs="Times New Roman"/>
        </w:rPr>
        <w:t>maintained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under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his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custody</w:t>
      </w:r>
      <w:proofErr w:type="spellEnd"/>
      <w:r w:rsidRPr="005C4346">
        <w:rPr>
          <w:rFonts w:ascii="Times New Roman" w:hAnsi="Times New Roman" w:cs="Times New Roman"/>
        </w:rPr>
        <w:t xml:space="preserve"> at </w:t>
      </w:r>
      <w:proofErr w:type="spellStart"/>
      <w:r w:rsidRPr="005C4346">
        <w:rPr>
          <w:rFonts w:ascii="Times New Roman" w:hAnsi="Times New Roman" w:cs="Times New Roman"/>
        </w:rPr>
        <w:t>least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two</w:t>
      </w:r>
      <w:proofErr w:type="spellEnd"/>
      <w:r w:rsidRPr="005C4346">
        <w:rPr>
          <w:rFonts w:ascii="Times New Roman" w:hAnsi="Times New Roman" w:cs="Times New Roman"/>
        </w:rPr>
        <w:t xml:space="preserve"> (2) </w:t>
      </w:r>
      <w:proofErr w:type="spellStart"/>
      <w:r w:rsidRPr="005C4346">
        <w:rPr>
          <w:rFonts w:ascii="Times New Roman" w:hAnsi="Times New Roman" w:cs="Times New Roman"/>
        </w:rPr>
        <w:t>children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each</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whom</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his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child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a </w:t>
      </w:r>
      <w:proofErr w:type="spellStart"/>
      <w:r w:rsidRPr="005C4346">
        <w:rPr>
          <w:rFonts w:ascii="Times New Roman" w:hAnsi="Times New Roman" w:cs="Times New Roman"/>
        </w:rPr>
        <w:t>child</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his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spouse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a </w:t>
      </w:r>
      <w:proofErr w:type="spellStart"/>
      <w:r w:rsidRPr="005C4346">
        <w:rPr>
          <w:rFonts w:ascii="Times New Roman" w:hAnsi="Times New Roman" w:cs="Times New Roman"/>
        </w:rPr>
        <w:t>child</w:t>
      </w:r>
      <w:proofErr w:type="spellEnd"/>
      <w:r w:rsidRPr="005C4346">
        <w:rPr>
          <w:rFonts w:ascii="Times New Roman" w:hAnsi="Times New Roman" w:cs="Times New Roman"/>
        </w:rPr>
        <w:t xml:space="preserve"> of a </w:t>
      </w:r>
      <w:proofErr w:type="spellStart"/>
      <w:r w:rsidRPr="005C4346">
        <w:rPr>
          <w:rFonts w:ascii="Times New Roman" w:hAnsi="Times New Roman" w:cs="Times New Roman"/>
        </w:rPr>
        <w:t>person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who</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that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individual</w:t>
      </w:r>
      <w:proofErr w:type="spellEnd"/>
      <w:r w:rsidRPr="005C4346">
        <w:rPr>
          <w:rFonts w:ascii="Times New Roman" w:hAnsi="Times New Roman" w:cs="Times New Roman"/>
        </w:rPr>
        <w:t xml:space="preserve">’s </w:t>
      </w:r>
      <w:proofErr w:type="spellStart"/>
      <w:r w:rsidRPr="005C4346">
        <w:rPr>
          <w:rFonts w:ascii="Times New Roman" w:hAnsi="Times New Roman" w:cs="Times New Roman"/>
        </w:rPr>
        <w:t>cohabitant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certified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a </w:t>
      </w:r>
      <w:proofErr w:type="spellStart"/>
      <w:r w:rsidRPr="005C4346">
        <w:rPr>
          <w:rFonts w:ascii="Times New Roman" w:hAnsi="Times New Roman" w:cs="Times New Roman"/>
        </w:rPr>
        <w:t>certificate</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cohabitation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issued</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accordance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with</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Cohabitation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Act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p>
    <w:p w14:paraId="17D608D6"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091DC75F"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 xml:space="preserve">(b) </w:t>
      </w:r>
      <w:proofErr w:type="spellStart"/>
      <w:r w:rsidRPr="005C4346">
        <w:rPr>
          <w:rFonts w:ascii="Times New Roman" w:hAnsi="Times New Roman" w:cs="Times New Roman"/>
        </w:rPr>
        <w:t>paid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maintenance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provided</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12(1)(t) in </w:t>
      </w:r>
      <w:proofErr w:type="spellStart"/>
      <w:r w:rsidRPr="005C4346">
        <w:rPr>
          <w:rFonts w:ascii="Times New Roman" w:hAnsi="Times New Roman" w:cs="Times New Roman"/>
        </w:rPr>
        <w:t>respect</w:t>
      </w:r>
      <w:proofErr w:type="spellEnd"/>
      <w:r w:rsidRPr="005C4346">
        <w:rPr>
          <w:rFonts w:ascii="Times New Roman" w:hAnsi="Times New Roman" w:cs="Times New Roman"/>
        </w:rPr>
        <w:t xml:space="preserve"> of at </w:t>
      </w:r>
      <w:proofErr w:type="spellStart"/>
      <w:r w:rsidRPr="005C4346">
        <w:rPr>
          <w:rFonts w:ascii="Times New Roman" w:hAnsi="Times New Roman" w:cs="Times New Roman"/>
        </w:rPr>
        <w:t>least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two</w:t>
      </w:r>
      <w:proofErr w:type="spellEnd"/>
      <w:r w:rsidRPr="005C4346">
        <w:rPr>
          <w:rFonts w:ascii="Times New Roman" w:hAnsi="Times New Roman" w:cs="Times New Roman"/>
        </w:rPr>
        <w:t xml:space="preserve"> (2) </w:t>
      </w:r>
      <w:proofErr w:type="spellStart"/>
      <w:r w:rsidRPr="005C4346">
        <w:rPr>
          <w:rFonts w:ascii="Times New Roman" w:hAnsi="Times New Roman" w:cs="Times New Roman"/>
        </w:rPr>
        <w:t>children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who</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are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his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children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p>
    <w:p w14:paraId="567641E1"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11CA41B0"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 xml:space="preserve">(c) </w:t>
      </w:r>
      <w:proofErr w:type="spellStart"/>
      <w:r w:rsidRPr="005C4346">
        <w:rPr>
          <w:rFonts w:ascii="Times New Roman" w:hAnsi="Times New Roman" w:cs="Times New Roman"/>
        </w:rPr>
        <w:t>satisfied</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condition</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clause</w:t>
      </w:r>
      <w:proofErr w:type="spellEnd"/>
      <w:r w:rsidRPr="005C4346">
        <w:rPr>
          <w:rFonts w:ascii="Times New Roman" w:hAnsi="Times New Roman" w:cs="Times New Roman"/>
        </w:rPr>
        <w:t xml:space="preserve"> A(a) in </w:t>
      </w:r>
      <w:proofErr w:type="spellStart"/>
      <w:r w:rsidRPr="005C4346">
        <w:rPr>
          <w:rFonts w:ascii="Times New Roman" w:hAnsi="Times New Roman" w:cs="Times New Roman"/>
        </w:rPr>
        <w:t>respect</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one</w:t>
      </w:r>
      <w:proofErr w:type="spellEnd"/>
      <w:r w:rsidRPr="005C4346">
        <w:rPr>
          <w:rFonts w:ascii="Times New Roman" w:hAnsi="Times New Roman" w:cs="Times New Roman"/>
        </w:rPr>
        <w:t xml:space="preserve"> (1) </w:t>
      </w:r>
      <w:proofErr w:type="spellStart"/>
      <w:r w:rsidRPr="005C4346">
        <w:rPr>
          <w:rFonts w:ascii="Times New Roman" w:hAnsi="Times New Roman" w:cs="Times New Roman"/>
        </w:rPr>
        <w:t>child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satisfied</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condition</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clause</w:t>
      </w:r>
      <w:proofErr w:type="spellEnd"/>
      <w:r w:rsidRPr="005C4346">
        <w:rPr>
          <w:rFonts w:ascii="Times New Roman" w:hAnsi="Times New Roman" w:cs="Times New Roman"/>
        </w:rPr>
        <w:t xml:space="preserve"> A(b) in </w:t>
      </w:r>
      <w:proofErr w:type="spellStart"/>
      <w:r w:rsidRPr="005C4346">
        <w:rPr>
          <w:rFonts w:ascii="Times New Roman" w:hAnsi="Times New Roman" w:cs="Times New Roman"/>
        </w:rPr>
        <w:t>respect</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another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child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and</w:t>
      </w:r>
      <w:proofErr w:type="spellEnd"/>
    </w:p>
    <w:p w14:paraId="1746B476"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0E85DD33"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S.L. 217.05.</w:t>
      </w:r>
    </w:p>
    <w:p w14:paraId="4083A832"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 xml:space="preserve">(B) the </w:t>
      </w:r>
      <w:proofErr w:type="spellStart"/>
      <w:r w:rsidRPr="005C4346">
        <w:rPr>
          <w:rFonts w:ascii="Times New Roman" w:hAnsi="Times New Roman" w:cs="Times New Roman"/>
        </w:rPr>
        <w:t>said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individual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his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spouse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was</w:t>
      </w:r>
      <w:proofErr w:type="spellEnd"/>
      <w:r w:rsidRPr="005C4346">
        <w:rPr>
          <w:rFonts w:ascii="Times New Roman" w:hAnsi="Times New Roman" w:cs="Times New Roman"/>
        </w:rPr>
        <w:t xml:space="preserve"> a </w:t>
      </w:r>
      <w:proofErr w:type="spellStart"/>
      <w:r w:rsidRPr="005C4346">
        <w:rPr>
          <w:rFonts w:ascii="Times New Roman" w:hAnsi="Times New Roman" w:cs="Times New Roman"/>
        </w:rPr>
        <w:t>national</w:t>
      </w:r>
      <w:proofErr w:type="spellEnd"/>
      <w:r w:rsidRPr="005C4346">
        <w:rPr>
          <w:rFonts w:ascii="Times New Roman" w:hAnsi="Times New Roman" w:cs="Times New Roman"/>
        </w:rPr>
        <w:t xml:space="preserve"> of a </w:t>
      </w:r>
      <w:proofErr w:type="spellStart"/>
      <w:r w:rsidRPr="005C4346">
        <w:rPr>
          <w:rFonts w:ascii="Times New Roman" w:hAnsi="Times New Roman" w:cs="Times New Roman"/>
        </w:rPr>
        <w:t>European</w:t>
      </w:r>
      <w:proofErr w:type="spellEnd"/>
      <w:r w:rsidRPr="005C4346">
        <w:rPr>
          <w:rFonts w:ascii="Times New Roman" w:hAnsi="Times New Roman" w:cs="Times New Roman"/>
        </w:rPr>
        <w:t xml:space="preserve"> Union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European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Economic</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Area</w:t>
      </w:r>
      <w:proofErr w:type="spellEnd"/>
      <w:r w:rsidRPr="005C4346">
        <w:rPr>
          <w:rFonts w:ascii="Times New Roman" w:hAnsi="Times New Roman" w:cs="Times New Roman"/>
        </w:rPr>
        <w:t xml:space="preserve"> (EEA) </w:t>
      </w:r>
      <w:proofErr w:type="spellStart"/>
      <w:r w:rsidRPr="005C4346">
        <w:rPr>
          <w:rFonts w:ascii="Times New Roman" w:hAnsi="Times New Roman" w:cs="Times New Roman"/>
        </w:rPr>
        <w:t>Member</w:t>
      </w:r>
      <w:proofErr w:type="spellEnd"/>
      <w:r w:rsidRPr="005C4346">
        <w:rPr>
          <w:rFonts w:ascii="Times New Roman" w:hAnsi="Times New Roman" w:cs="Times New Roman"/>
        </w:rPr>
        <w:t xml:space="preserve"> State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had</w:t>
      </w:r>
      <w:proofErr w:type="spellEnd"/>
      <w:r w:rsidRPr="005C4346">
        <w:rPr>
          <w:rFonts w:ascii="Times New Roman" w:hAnsi="Times New Roman" w:cs="Times New Roman"/>
        </w:rPr>
        <w:t xml:space="preserve"> a long-term resident status in </w:t>
      </w:r>
      <w:proofErr w:type="spellStart"/>
      <w:r w:rsidRPr="005C4346">
        <w:rPr>
          <w:rFonts w:ascii="Times New Roman" w:hAnsi="Times New Roman" w:cs="Times New Roman"/>
        </w:rPr>
        <w:t>accordance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with</w:t>
      </w:r>
      <w:proofErr w:type="spellEnd"/>
      <w:r w:rsidRPr="005C4346">
        <w:rPr>
          <w:rFonts w:ascii="Times New Roman" w:hAnsi="Times New Roman" w:cs="Times New Roman"/>
        </w:rPr>
        <w:t xml:space="preserve"> the Status of Long-Term Residents (</w:t>
      </w:r>
      <w:proofErr w:type="spellStart"/>
      <w:r w:rsidRPr="005C4346">
        <w:rPr>
          <w:rFonts w:ascii="Times New Roman" w:hAnsi="Times New Roman" w:cs="Times New Roman"/>
        </w:rPr>
        <w:t>Third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Country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Nationals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Regulations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and</w:t>
      </w:r>
      <w:proofErr w:type="spellEnd"/>
    </w:p>
    <w:p w14:paraId="15D8689F"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2A32692A"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 xml:space="preserve">(C) </w:t>
      </w:r>
      <w:proofErr w:type="spellStart"/>
      <w:r w:rsidRPr="005C4346">
        <w:rPr>
          <w:rFonts w:ascii="Times New Roman" w:hAnsi="Times New Roman" w:cs="Times New Roman"/>
        </w:rPr>
        <w:t>each</w:t>
      </w:r>
      <w:proofErr w:type="spellEnd"/>
      <w:r w:rsidRPr="005C4346">
        <w:rPr>
          <w:rFonts w:ascii="Times New Roman" w:hAnsi="Times New Roman" w:cs="Times New Roman"/>
        </w:rPr>
        <w:t xml:space="preserve"> of the </w:t>
      </w:r>
      <w:proofErr w:type="spellStart"/>
      <w:r w:rsidRPr="005C4346">
        <w:rPr>
          <w:rFonts w:ascii="Times New Roman" w:hAnsi="Times New Roman" w:cs="Times New Roman"/>
        </w:rPr>
        <w:t>said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two</w:t>
      </w:r>
      <w:proofErr w:type="spellEnd"/>
      <w:r w:rsidRPr="005C4346">
        <w:rPr>
          <w:rFonts w:ascii="Times New Roman" w:hAnsi="Times New Roman" w:cs="Times New Roman"/>
        </w:rPr>
        <w:t xml:space="preserve"> (2) </w:t>
      </w:r>
      <w:proofErr w:type="spellStart"/>
      <w:r w:rsidRPr="005C4346">
        <w:rPr>
          <w:rFonts w:ascii="Times New Roman" w:hAnsi="Times New Roman" w:cs="Times New Roman"/>
        </w:rPr>
        <w:t>children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not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over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eighteen</w:t>
      </w:r>
      <w:proofErr w:type="spellEnd"/>
      <w:r w:rsidRPr="005C4346">
        <w:rPr>
          <w:rFonts w:ascii="Times New Roman" w:hAnsi="Times New Roman" w:cs="Times New Roman"/>
        </w:rPr>
        <w:t xml:space="preserve"> (18) </w:t>
      </w:r>
      <w:proofErr w:type="spellStart"/>
      <w:r w:rsidRPr="005C4346">
        <w:rPr>
          <w:rFonts w:ascii="Times New Roman" w:hAnsi="Times New Roman" w:cs="Times New Roman"/>
        </w:rPr>
        <w:t>years</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age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not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over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twenty-three</w:t>
      </w:r>
      <w:proofErr w:type="spellEnd"/>
      <w:r w:rsidRPr="005C4346">
        <w:rPr>
          <w:rFonts w:ascii="Times New Roman" w:hAnsi="Times New Roman" w:cs="Times New Roman"/>
        </w:rPr>
        <w:t xml:space="preserve"> (23) </w:t>
      </w:r>
      <w:proofErr w:type="spellStart"/>
      <w:r w:rsidRPr="005C4346">
        <w:rPr>
          <w:rFonts w:ascii="Times New Roman" w:hAnsi="Times New Roman" w:cs="Times New Roman"/>
        </w:rPr>
        <w:t>years</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age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if</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receiving</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full-time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education</w:t>
      </w:r>
      <w:proofErr w:type="spellEnd"/>
      <w:r w:rsidRPr="005C4346">
        <w:rPr>
          <w:rFonts w:ascii="Times New Roman" w:hAnsi="Times New Roman" w:cs="Times New Roman"/>
        </w:rPr>
        <w:t xml:space="preserve"> at </w:t>
      </w:r>
      <w:proofErr w:type="spellStart"/>
      <w:r w:rsidRPr="005C4346">
        <w:rPr>
          <w:rFonts w:ascii="Times New Roman" w:hAnsi="Times New Roman" w:cs="Times New Roman"/>
        </w:rPr>
        <w:t>any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university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college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other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educational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establishment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and</w:t>
      </w:r>
      <w:proofErr w:type="spellEnd"/>
    </w:p>
    <w:p w14:paraId="6AF93C15"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7682EAEF"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 xml:space="preserve">(D) in the </w:t>
      </w:r>
      <w:proofErr w:type="spellStart"/>
      <w:r w:rsidRPr="005C4346">
        <w:rPr>
          <w:rFonts w:ascii="Times New Roman" w:hAnsi="Times New Roman" w:cs="Times New Roman"/>
        </w:rPr>
        <w:t>case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neither</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said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individual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his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spouse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was</w:t>
      </w:r>
      <w:proofErr w:type="spellEnd"/>
      <w:r w:rsidRPr="005C4346">
        <w:rPr>
          <w:rFonts w:ascii="Times New Roman" w:hAnsi="Times New Roman" w:cs="Times New Roman"/>
        </w:rPr>
        <w:t xml:space="preserve"> a </w:t>
      </w:r>
      <w:proofErr w:type="spellStart"/>
      <w:r w:rsidRPr="005C4346">
        <w:rPr>
          <w:rFonts w:ascii="Times New Roman" w:hAnsi="Times New Roman" w:cs="Times New Roman"/>
        </w:rPr>
        <w:t>national</w:t>
      </w:r>
      <w:proofErr w:type="spellEnd"/>
      <w:r w:rsidRPr="005C4346">
        <w:rPr>
          <w:rFonts w:ascii="Times New Roman" w:hAnsi="Times New Roman" w:cs="Times New Roman"/>
        </w:rPr>
        <w:t xml:space="preserve"> of a </w:t>
      </w:r>
      <w:proofErr w:type="spellStart"/>
      <w:r w:rsidRPr="005C4346">
        <w:rPr>
          <w:rFonts w:ascii="Times New Roman" w:hAnsi="Times New Roman" w:cs="Times New Roman"/>
        </w:rPr>
        <w:t>European</w:t>
      </w:r>
      <w:proofErr w:type="spellEnd"/>
      <w:r w:rsidRPr="005C4346">
        <w:rPr>
          <w:rFonts w:ascii="Times New Roman" w:hAnsi="Times New Roman" w:cs="Times New Roman"/>
        </w:rPr>
        <w:t xml:space="preserve"> Union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European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Economic</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Area</w:t>
      </w:r>
      <w:proofErr w:type="spellEnd"/>
      <w:r w:rsidRPr="005C4346">
        <w:rPr>
          <w:rFonts w:ascii="Times New Roman" w:hAnsi="Times New Roman" w:cs="Times New Roman"/>
        </w:rPr>
        <w:t xml:space="preserve"> (EEA) </w:t>
      </w:r>
      <w:proofErr w:type="spellStart"/>
      <w:r w:rsidRPr="005C4346">
        <w:rPr>
          <w:rFonts w:ascii="Times New Roman" w:hAnsi="Times New Roman" w:cs="Times New Roman"/>
        </w:rPr>
        <w:t>Member</w:t>
      </w:r>
      <w:proofErr w:type="spellEnd"/>
      <w:r w:rsidRPr="005C4346">
        <w:rPr>
          <w:rFonts w:ascii="Times New Roman" w:hAnsi="Times New Roman" w:cs="Times New Roman"/>
        </w:rPr>
        <w:t xml:space="preserve"> State, the </w:t>
      </w:r>
      <w:proofErr w:type="spellStart"/>
      <w:r w:rsidRPr="005C4346">
        <w:rPr>
          <w:rFonts w:ascii="Times New Roman" w:hAnsi="Times New Roman" w:cs="Times New Roman"/>
        </w:rPr>
        <w:t>said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two</w:t>
      </w:r>
      <w:proofErr w:type="spellEnd"/>
      <w:r w:rsidRPr="005C4346">
        <w:rPr>
          <w:rFonts w:ascii="Times New Roman" w:hAnsi="Times New Roman" w:cs="Times New Roman"/>
        </w:rPr>
        <w:t xml:space="preserve"> (2) </w:t>
      </w:r>
      <w:proofErr w:type="spellStart"/>
      <w:r w:rsidRPr="005C4346">
        <w:rPr>
          <w:rFonts w:ascii="Times New Roman" w:hAnsi="Times New Roman" w:cs="Times New Roman"/>
        </w:rPr>
        <w:t>children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were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born</w:t>
      </w:r>
      <w:proofErr w:type="spellEnd"/>
      <w:r w:rsidRPr="005C4346">
        <w:rPr>
          <w:rFonts w:ascii="Times New Roman" w:hAnsi="Times New Roman" w:cs="Times New Roman"/>
        </w:rPr>
        <w:t xml:space="preserve"> in Malta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were</w:t>
      </w:r>
      <w:proofErr w:type="spellEnd"/>
      <w:r w:rsidRPr="005C4346">
        <w:rPr>
          <w:rFonts w:ascii="Times New Roman" w:hAnsi="Times New Roman" w:cs="Times New Roman"/>
        </w:rPr>
        <w:t xml:space="preserve"> resident in Malta,</w:t>
      </w:r>
      <w:bookmarkEnd w:id="7"/>
    </w:p>
    <w:p w14:paraId="177BD607"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04CE801F"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 xml:space="preserve">the tax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determined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follows</w:t>
      </w:r>
      <w:proofErr w:type="spellEnd"/>
      <w:r w:rsidRPr="005C4346">
        <w:rPr>
          <w:rFonts w:ascii="Times New Roman" w:hAnsi="Times New Roman" w:cs="Times New Roman"/>
        </w:rPr>
        <w:t>:</w:t>
      </w:r>
    </w:p>
    <w:p w14:paraId="0115D3DF"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3D6DC4BD"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lastRenderedPageBreak/>
        <w:t xml:space="preserve">(a)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does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not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exceed</w:t>
      </w:r>
      <w:proofErr w:type="spellEnd"/>
      <w:r w:rsidRPr="005C4346">
        <w:rPr>
          <w:rFonts w:ascii="Times New Roman" w:hAnsi="Times New Roman" w:cs="Times New Roman"/>
        </w:rPr>
        <w:t xml:space="preserve"> €18,500, the tax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determined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multiplying</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0%;</w:t>
      </w:r>
    </w:p>
    <w:p w14:paraId="37215F61"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1654CD94"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 xml:space="preserve">(b)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exceeds</w:t>
      </w:r>
      <w:proofErr w:type="spellEnd"/>
      <w:r w:rsidRPr="005C4346">
        <w:rPr>
          <w:rFonts w:ascii="Times New Roman" w:hAnsi="Times New Roman" w:cs="Times New Roman"/>
        </w:rPr>
        <w:t xml:space="preserve"> €18,500 but </w:t>
      </w:r>
      <w:proofErr w:type="spellStart"/>
      <w:r w:rsidRPr="005C4346">
        <w:rPr>
          <w:rFonts w:ascii="Times New Roman" w:hAnsi="Times New Roman" w:cs="Times New Roman"/>
        </w:rPr>
        <w:t>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less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than</w:t>
      </w:r>
      <w:proofErr w:type="spellEnd"/>
      <w:r w:rsidRPr="005C4346">
        <w:rPr>
          <w:rFonts w:ascii="Times New Roman" w:hAnsi="Times New Roman" w:cs="Times New Roman"/>
        </w:rPr>
        <w:t xml:space="preserve"> €25,500, the tax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determined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multiplying</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15%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then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subtracting</w:t>
      </w:r>
      <w:proofErr w:type="spellEnd"/>
      <w:r w:rsidRPr="005C4346">
        <w:rPr>
          <w:rFonts w:ascii="Times New Roman" w:hAnsi="Times New Roman" w:cs="Times New Roman"/>
        </w:rPr>
        <w:t xml:space="preserve"> €2,775 </w:t>
      </w:r>
      <w:proofErr w:type="spellStart"/>
      <w:r w:rsidRPr="005C4346">
        <w:rPr>
          <w:rFonts w:ascii="Times New Roman" w:hAnsi="Times New Roman" w:cs="Times New Roman"/>
        </w:rPr>
        <w:t>from</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result</w:t>
      </w:r>
      <w:proofErr w:type="spellEnd"/>
      <w:r w:rsidRPr="005C4346">
        <w:rPr>
          <w:rFonts w:ascii="Times New Roman" w:hAnsi="Times New Roman" w:cs="Times New Roman"/>
        </w:rPr>
        <w:t>;</w:t>
      </w:r>
    </w:p>
    <w:p w14:paraId="3D54B455"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 xml:space="preserve">(c)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exceeds</w:t>
      </w:r>
      <w:proofErr w:type="spellEnd"/>
      <w:r w:rsidRPr="005C4346">
        <w:rPr>
          <w:rFonts w:ascii="Times New Roman" w:hAnsi="Times New Roman" w:cs="Times New Roman"/>
        </w:rPr>
        <w:t xml:space="preserve"> €25,500 but </w:t>
      </w:r>
      <w:proofErr w:type="spellStart"/>
      <w:r w:rsidRPr="005C4346">
        <w:rPr>
          <w:rFonts w:ascii="Times New Roman" w:hAnsi="Times New Roman" w:cs="Times New Roman"/>
        </w:rPr>
        <w:t>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less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than</w:t>
      </w:r>
      <w:proofErr w:type="spellEnd"/>
      <w:r w:rsidRPr="005C4346">
        <w:rPr>
          <w:rFonts w:ascii="Times New Roman" w:hAnsi="Times New Roman" w:cs="Times New Roman"/>
        </w:rPr>
        <w:t xml:space="preserve"> €60,000, the tax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determined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multiplying</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25%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then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subtracting</w:t>
      </w:r>
      <w:proofErr w:type="spellEnd"/>
      <w:r w:rsidRPr="005C4346">
        <w:rPr>
          <w:rFonts w:ascii="Times New Roman" w:hAnsi="Times New Roman" w:cs="Times New Roman"/>
        </w:rPr>
        <w:t xml:space="preserve"> €5,325 </w:t>
      </w:r>
      <w:proofErr w:type="spellStart"/>
      <w:r w:rsidRPr="005C4346">
        <w:rPr>
          <w:rFonts w:ascii="Times New Roman" w:hAnsi="Times New Roman" w:cs="Times New Roman"/>
        </w:rPr>
        <w:t>from</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result</w:t>
      </w:r>
      <w:proofErr w:type="spellEnd"/>
      <w:r w:rsidRPr="005C4346">
        <w:rPr>
          <w:rFonts w:ascii="Times New Roman" w:hAnsi="Times New Roman" w:cs="Times New Roman"/>
        </w:rPr>
        <w:t>;</w:t>
      </w:r>
    </w:p>
    <w:p w14:paraId="7596E7AF"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p>
    <w:p w14:paraId="3943175D" w14:textId="77777777" w:rsidR="005C4346" w:rsidRPr="005C4346" w:rsidRDefault="005C4346" w:rsidP="005C4346">
      <w:pPr>
        <w:tabs>
          <w:tab w:val="left" w:pos="3585"/>
        </w:tabs>
        <w:spacing w:after="0" w:line="240" w:lineRule="auto"/>
        <w:ind w:left="426"/>
        <w:jc w:val="both"/>
        <w:rPr>
          <w:rFonts w:ascii="Times New Roman" w:hAnsi="Times New Roman" w:cs="Times New Roman"/>
        </w:rPr>
      </w:pPr>
      <w:r w:rsidRPr="005C4346">
        <w:rPr>
          <w:rFonts w:ascii="Times New Roman" w:hAnsi="Times New Roman" w:cs="Times New Roman"/>
        </w:rPr>
        <w:t xml:space="preserve">(d)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exceeds</w:t>
      </w:r>
      <w:proofErr w:type="spellEnd"/>
      <w:r w:rsidRPr="005C4346">
        <w:rPr>
          <w:rFonts w:ascii="Times New Roman" w:hAnsi="Times New Roman" w:cs="Times New Roman"/>
        </w:rPr>
        <w:t xml:space="preserve"> €60,000, the tax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determined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multiplying</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chargeable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35%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then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subtracting</w:t>
      </w:r>
      <w:proofErr w:type="spellEnd"/>
      <w:r w:rsidRPr="005C4346">
        <w:rPr>
          <w:rFonts w:ascii="Times New Roman" w:hAnsi="Times New Roman" w:cs="Times New Roman"/>
        </w:rPr>
        <w:t xml:space="preserve"> €11,325 </w:t>
      </w:r>
      <w:proofErr w:type="spellStart"/>
      <w:r w:rsidRPr="005C4346">
        <w:rPr>
          <w:rFonts w:ascii="Times New Roman" w:hAnsi="Times New Roman" w:cs="Times New Roman"/>
        </w:rPr>
        <w:t>from</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result</w:t>
      </w:r>
      <w:proofErr w:type="spellEnd"/>
      <w:r w:rsidRPr="005C4346">
        <w:rPr>
          <w:rFonts w:ascii="Times New Roman" w:hAnsi="Times New Roman" w:cs="Times New Roman"/>
        </w:rPr>
        <w:t>.”;</w:t>
      </w:r>
    </w:p>
    <w:p w14:paraId="5DE42F1D" w14:textId="77777777" w:rsidR="005C4346" w:rsidRPr="005C4346" w:rsidRDefault="005C4346" w:rsidP="005C4346">
      <w:pPr>
        <w:spacing w:after="0" w:line="240" w:lineRule="auto"/>
        <w:ind w:left="426"/>
        <w:jc w:val="both"/>
        <w:rPr>
          <w:rFonts w:ascii="Times New Roman" w:hAnsi="Times New Roman" w:cs="Times New Roman"/>
        </w:rPr>
      </w:pPr>
    </w:p>
    <w:p w14:paraId="15F04DB2"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 xml:space="preserve">(b) </w:t>
      </w:r>
      <w:proofErr w:type="spellStart"/>
      <w:r w:rsidRPr="005C4346">
        <w:rPr>
          <w:rFonts w:ascii="Times New Roman" w:hAnsi="Times New Roman" w:cs="Times New Roman"/>
        </w:rPr>
        <w:t>sub-article</w:t>
      </w:r>
      <w:proofErr w:type="spellEnd"/>
      <w:r w:rsidRPr="005C4346">
        <w:rPr>
          <w:rFonts w:ascii="Times New Roman" w:hAnsi="Times New Roman" w:cs="Times New Roman"/>
        </w:rPr>
        <w:t xml:space="preserve"> (26) </w:t>
      </w:r>
      <w:proofErr w:type="spellStart"/>
      <w:r w:rsidRPr="005C4346">
        <w:rPr>
          <w:rFonts w:ascii="Times New Roman" w:hAnsi="Times New Roman" w:cs="Times New Roman"/>
        </w:rPr>
        <w:t>thereof</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amended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follows</w:t>
      </w:r>
      <w:proofErr w:type="spellEnd"/>
      <w:r w:rsidRPr="005C4346">
        <w:rPr>
          <w:rFonts w:ascii="Times New Roman" w:hAnsi="Times New Roman" w:cs="Times New Roman"/>
        </w:rPr>
        <w:t>:</w:t>
      </w:r>
    </w:p>
    <w:p w14:paraId="3EE15731" w14:textId="77777777" w:rsidR="005C4346" w:rsidRPr="005C4346" w:rsidRDefault="005C4346" w:rsidP="005C4346">
      <w:pPr>
        <w:spacing w:after="0" w:line="240" w:lineRule="auto"/>
        <w:ind w:left="426"/>
        <w:jc w:val="both"/>
        <w:rPr>
          <w:rFonts w:ascii="Times New Roman" w:hAnsi="Times New Roman" w:cs="Times New Roman"/>
        </w:rPr>
      </w:pPr>
    </w:p>
    <w:p w14:paraId="65DACF1C"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 xml:space="preserve">(i) in the </w:t>
      </w:r>
      <w:proofErr w:type="spellStart"/>
      <w:r w:rsidRPr="005C4346">
        <w:rPr>
          <w:rFonts w:ascii="Times New Roman" w:hAnsi="Times New Roman" w:cs="Times New Roman"/>
        </w:rPr>
        <w:t>definition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licensed</w:t>
      </w:r>
      <w:proofErr w:type="spellEnd"/>
      <w:r w:rsidRPr="005C4346">
        <w:rPr>
          <w:rFonts w:ascii="Times New Roman" w:hAnsi="Times New Roman" w:cs="Times New Roman"/>
        </w:rPr>
        <w:t xml:space="preserve"> coach” the </w:t>
      </w:r>
      <w:proofErr w:type="spellStart"/>
      <w:r w:rsidRPr="005C4346">
        <w:rPr>
          <w:rFonts w:ascii="Times New Roman" w:hAnsi="Times New Roman" w:cs="Times New Roman"/>
        </w:rPr>
        <w:t>words</w:t>
      </w:r>
      <w:proofErr w:type="spellEnd"/>
      <w:r w:rsidRPr="005C4346">
        <w:rPr>
          <w:rFonts w:ascii="Times New Roman" w:hAnsi="Times New Roman" w:cs="Times New Roman"/>
        </w:rPr>
        <w:t xml:space="preserve"> “a club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team </w:t>
      </w:r>
      <w:proofErr w:type="spellStart"/>
      <w:r w:rsidRPr="005C4346">
        <w:rPr>
          <w:rFonts w:ascii="Times New Roman" w:hAnsi="Times New Roman" w:cs="Times New Roman"/>
        </w:rPr>
        <w:t>registered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with</w:t>
      </w:r>
      <w:proofErr w:type="spellEnd"/>
      <w:r w:rsidRPr="005C4346">
        <w:rPr>
          <w:rFonts w:ascii="Times New Roman" w:hAnsi="Times New Roman" w:cs="Times New Roman"/>
        </w:rPr>
        <w:t xml:space="preserve"> the Council”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substituted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words</w:t>
      </w:r>
      <w:proofErr w:type="spellEnd"/>
      <w:r w:rsidRPr="005C4346">
        <w:rPr>
          <w:rFonts w:ascii="Times New Roman" w:hAnsi="Times New Roman" w:cs="Times New Roman"/>
        </w:rPr>
        <w:t xml:space="preserve"> “a club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team </w:t>
      </w:r>
      <w:proofErr w:type="spellStart"/>
      <w:r w:rsidRPr="005C4346">
        <w:rPr>
          <w:rFonts w:ascii="Times New Roman" w:hAnsi="Times New Roman" w:cs="Times New Roman"/>
        </w:rPr>
        <w:t>registered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with</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recognised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the Council”; </w:t>
      </w:r>
    </w:p>
    <w:p w14:paraId="16485CFC" w14:textId="77777777" w:rsidR="005C4346" w:rsidRPr="005C4346" w:rsidRDefault="005C4346" w:rsidP="005C4346">
      <w:pPr>
        <w:spacing w:after="0" w:line="240" w:lineRule="auto"/>
        <w:ind w:left="426"/>
        <w:jc w:val="both"/>
        <w:rPr>
          <w:rFonts w:ascii="Times New Roman" w:hAnsi="Times New Roman" w:cs="Times New Roman"/>
        </w:rPr>
      </w:pPr>
    </w:p>
    <w:p w14:paraId="7123F407"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w:t>
      </w:r>
      <w:proofErr w:type="spellStart"/>
      <w:r w:rsidRPr="005C4346">
        <w:rPr>
          <w:rFonts w:ascii="Times New Roman" w:hAnsi="Times New Roman" w:cs="Times New Roman"/>
        </w:rPr>
        <w:t>ii</w:t>
      </w:r>
      <w:proofErr w:type="spellEnd"/>
      <w:r w:rsidRPr="005C4346">
        <w:rPr>
          <w:rFonts w:ascii="Times New Roman" w:hAnsi="Times New Roman" w:cs="Times New Roman"/>
        </w:rPr>
        <w:t xml:space="preserve">) in the </w:t>
      </w:r>
      <w:proofErr w:type="spellStart"/>
      <w:r w:rsidRPr="005C4346">
        <w:rPr>
          <w:rFonts w:ascii="Times New Roman" w:hAnsi="Times New Roman" w:cs="Times New Roman"/>
        </w:rPr>
        <w:t>definition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registered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player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athlete</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words</w:t>
      </w:r>
      <w:proofErr w:type="spellEnd"/>
      <w:r w:rsidRPr="005C4346">
        <w:rPr>
          <w:rFonts w:ascii="Times New Roman" w:hAnsi="Times New Roman" w:cs="Times New Roman"/>
        </w:rPr>
        <w:t xml:space="preserve"> “a club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team </w:t>
      </w:r>
      <w:proofErr w:type="spellStart"/>
      <w:r w:rsidRPr="005C4346">
        <w:rPr>
          <w:rFonts w:ascii="Times New Roman" w:hAnsi="Times New Roman" w:cs="Times New Roman"/>
        </w:rPr>
        <w:t>registered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with</w:t>
      </w:r>
      <w:proofErr w:type="spellEnd"/>
      <w:r w:rsidRPr="005C4346">
        <w:rPr>
          <w:rFonts w:ascii="Times New Roman" w:hAnsi="Times New Roman" w:cs="Times New Roman"/>
        </w:rPr>
        <w:t xml:space="preserve"> the Council”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substituted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words</w:t>
      </w:r>
      <w:proofErr w:type="spellEnd"/>
      <w:r w:rsidRPr="005C4346">
        <w:rPr>
          <w:rFonts w:ascii="Times New Roman" w:hAnsi="Times New Roman" w:cs="Times New Roman"/>
        </w:rPr>
        <w:t xml:space="preserve"> “a club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team </w:t>
      </w:r>
      <w:proofErr w:type="spellStart"/>
      <w:r w:rsidRPr="005C4346">
        <w:rPr>
          <w:rFonts w:ascii="Times New Roman" w:hAnsi="Times New Roman" w:cs="Times New Roman"/>
        </w:rPr>
        <w:t>registered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with</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recognised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the Council”.”.</w:t>
      </w:r>
    </w:p>
    <w:p w14:paraId="0B55B180" w14:textId="77777777" w:rsidR="005C4346" w:rsidRPr="005C4346" w:rsidRDefault="005C4346" w:rsidP="005C4346">
      <w:pPr>
        <w:spacing w:after="0" w:line="240" w:lineRule="auto"/>
        <w:jc w:val="both"/>
        <w:rPr>
          <w:rFonts w:ascii="Times New Roman" w:hAnsi="Times New Roman" w:cs="Times New Roman"/>
        </w:rPr>
      </w:pPr>
    </w:p>
    <w:p w14:paraId="71871FD6"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Aktar rimarki? L-Onor. Adrian Delia.</w:t>
      </w:r>
    </w:p>
    <w:p w14:paraId="67DD589D" w14:textId="77777777" w:rsidR="005C4346" w:rsidRPr="005C4346" w:rsidRDefault="005C4346" w:rsidP="005C4346">
      <w:pPr>
        <w:spacing w:after="0" w:line="240" w:lineRule="auto"/>
        <w:jc w:val="both"/>
        <w:rPr>
          <w:rFonts w:ascii="Times New Roman" w:hAnsi="Times New Roman" w:cs="Times New Roman"/>
          <w:b/>
          <w:bCs/>
        </w:rPr>
      </w:pPr>
    </w:p>
    <w:p w14:paraId="319D7340" w14:textId="77777777" w:rsid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ADRIAN DELIA:</w:t>
      </w:r>
      <w:r w:rsidRPr="005C4346">
        <w:rPr>
          <w:rFonts w:ascii="Times New Roman" w:hAnsi="Times New Roman" w:cs="Times New Roman"/>
        </w:rPr>
        <w:t xml:space="preserve"> Se </w:t>
      </w:r>
      <w:proofErr w:type="spellStart"/>
      <w:r w:rsidRPr="005C4346">
        <w:rPr>
          <w:rFonts w:ascii="Times New Roman" w:hAnsi="Times New Roman" w:cs="Times New Roman"/>
        </w:rPr>
        <w:t>nibda</w:t>
      </w:r>
      <w:proofErr w:type="spellEnd"/>
      <w:r w:rsidRPr="005C4346">
        <w:rPr>
          <w:rFonts w:ascii="Times New Roman" w:hAnsi="Times New Roman" w:cs="Times New Roman"/>
        </w:rPr>
        <w:t xml:space="preserve"> mit-tifsira “kowċ liċenzjat” li hemm fil-paragrafu (i) </w:t>
      </w:r>
      <w:proofErr w:type="spellStart"/>
      <w:r w:rsidRPr="005C4346">
        <w:rPr>
          <w:rFonts w:ascii="Times New Roman" w:hAnsi="Times New Roman" w:cs="Times New Roman"/>
        </w:rPr>
        <w:t>tas-subartikolu</w:t>
      </w:r>
      <w:proofErr w:type="spellEnd"/>
      <w:r w:rsidRPr="005C4346">
        <w:rPr>
          <w:rFonts w:ascii="Times New Roman" w:hAnsi="Times New Roman" w:cs="Times New Roman"/>
        </w:rPr>
        <w:t xml:space="preserve"> 26 li jgħid:</w:t>
      </w:r>
    </w:p>
    <w:p w14:paraId="24FFD7F9" w14:textId="77777777" w:rsidR="00231C3A" w:rsidRPr="005C4346" w:rsidRDefault="00231C3A" w:rsidP="005C4346">
      <w:pPr>
        <w:spacing w:after="0" w:line="240" w:lineRule="auto"/>
        <w:jc w:val="both"/>
        <w:rPr>
          <w:rFonts w:ascii="Times New Roman" w:hAnsi="Times New Roman" w:cs="Times New Roman"/>
        </w:rPr>
      </w:pPr>
    </w:p>
    <w:p w14:paraId="005B2D87"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 xml:space="preserve">(i) fit-tifsira “kowċ liċenzjat” il-kliem “klabb jew tim reġistrat mal-Kunsill” għandhom jiġu sostitwiti bil-kliem “klabb jew tim reġistrat ma’, jew rikonoxxut mill-Kunsill”; </w:t>
      </w:r>
    </w:p>
    <w:p w14:paraId="44EE4E43" w14:textId="77777777" w:rsidR="005C4346" w:rsidRPr="005C4346" w:rsidRDefault="005C4346" w:rsidP="005C4346">
      <w:pPr>
        <w:spacing w:after="0" w:line="240" w:lineRule="auto"/>
        <w:jc w:val="both"/>
        <w:rPr>
          <w:rFonts w:ascii="Times New Roman" w:hAnsi="Times New Roman" w:cs="Times New Roman"/>
        </w:rPr>
      </w:pPr>
    </w:p>
    <w:p w14:paraId="053D3F5B"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rPr>
        <w:t xml:space="preserve">Xi ħadd </w:t>
      </w:r>
      <w:proofErr w:type="spellStart"/>
      <w:r w:rsidRPr="005C4346">
        <w:rPr>
          <w:rFonts w:ascii="Times New Roman" w:hAnsi="Times New Roman" w:cs="Times New Roman"/>
        </w:rPr>
        <w:t>ifehemni</w:t>
      </w:r>
      <w:proofErr w:type="spellEnd"/>
      <w:r w:rsidRPr="005C4346">
        <w:rPr>
          <w:rFonts w:ascii="Times New Roman" w:hAnsi="Times New Roman" w:cs="Times New Roman"/>
        </w:rPr>
        <w:t xml:space="preserve"> ftit ma’ liema kunsill?</w:t>
      </w:r>
    </w:p>
    <w:p w14:paraId="19B42DD9" w14:textId="77777777" w:rsidR="005C4346" w:rsidRPr="005C4346" w:rsidRDefault="005C4346" w:rsidP="005C4346">
      <w:pPr>
        <w:spacing w:after="0" w:line="240" w:lineRule="auto"/>
        <w:jc w:val="both"/>
        <w:rPr>
          <w:rFonts w:ascii="Times New Roman" w:hAnsi="Times New Roman" w:cs="Times New Roman"/>
        </w:rPr>
      </w:pPr>
    </w:p>
    <w:p w14:paraId="304FA29E"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Din qed nifhem li hija l-miżura relatata ma’ xi </w:t>
      </w:r>
      <w:proofErr w:type="spellStart"/>
      <w:r w:rsidRPr="005C4346">
        <w:rPr>
          <w:rFonts w:ascii="Times New Roman" w:hAnsi="Times New Roman" w:cs="Times New Roman"/>
        </w:rPr>
        <w:t>players</w:t>
      </w:r>
      <w:proofErr w:type="spellEnd"/>
      <w:r w:rsidRPr="005C4346">
        <w:rPr>
          <w:rFonts w:ascii="Times New Roman" w:hAnsi="Times New Roman" w:cs="Times New Roman"/>
        </w:rPr>
        <w:t xml:space="preserve"> tal-isport u l-</w:t>
      </w:r>
      <w:r w:rsidRPr="005C4346">
        <w:rPr>
          <w:rFonts w:ascii="Times New Roman" w:hAnsi="Times New Roman" w:cs="Times New Roman"/>
        </w:rPr>
        <w:t xml:space="preserve">“Kunsill” qed nifhem li huwa l-Kunsill Malti </w:t>
      </w:r>
      <w:proofErr w:type="spellStart"/>
      <w:r w:rsidRPr="005C4346">
        <w:rPr>
          <w:rFonts w:ascii="Times New Roman" w:hAnsi="Times New Roman" w:cs="Times New Roman"/>
        </w:rPr>
        <w:t>għall-iSport</w:t>
      </w:r>
      <w:proofErr w:type="spellEnd"/>
      <w:r w:rsidRPr="005C4346">
        <w:rPr>
          <w:rFonts w:ascii="Times New Roman" w:hAnsi="Times New Roman" w:cs="Times New Roman"/>
        </w:rPr>
        <w:t xml:space="preserve">. </w:t>
      </w:r>
    </w:p>
    <w:p w14:paraId="7A1E577E" w14:textId="77777777" w:rsidR="005C4346" w:rsidRPr="005C4346" w:rsidRDefault="005C4346" w:rsidP="005C4346">
      <w:pPr>
        <w:spacing w:after="0" w:line="240" w:lineRule="auto"/>
        <w:jc w:val="both"/>
        <w:rPr>
          <w:rFonts w:ascii="Times New Roman" w:hAnsi="Times New Roman" w:cs="Times New Roman"/>
        </w:rPr>
      </w:pPr>
    </w:p>
    <w:p w14:paraId="790F83A4"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ADRIAN DELIA:</w:t>
      </w:r>
      <w:r w:rsidRPr="005C4346">
        <w:rPr>
          <w:rFonts w:ascii="Times New Roman" w:hAnsi="Times New Roman" w:cs="Times New Roman"/>
        </w:rPr>
        <w:t xml:space="preserve"> Jiġifieri hemm id-definizzjoni ta’ dan il-kunsill fl-Att prinċipali ħalli ma </w:t>
      </w:r>
      <w:proofErr w:type="spellStart"/>
      <w:r w:rsidRPr="005C4346">
        <w:rPr>
          <w:rFonts w:ascii="Times New Roman" w:hAnsi="Times New Roman" w:cs="Times New Roman"/>
        </w:rPr>
        <w:t>nitfixkluhiex</w:t>
      </w:r>
      <w:proofErr w:type="spellEnd"/>
      <w:r w:rsidRPr="005C4346">
        <w:rPr>
          <w:rFonts w:ascii="Times New Roman" w:hAnsi="Times New Roman" w:cs="Times New Roman"/>
        </w:rPr>
        <w:t xml:space="preserve"> ma’ kunsilli lokali eċċ.</w:t>
      </w:r>
    </w:p>
    <w:p w14:paraId="633A28FB" w14:textId="77777777" w:rsidR="005C4346" w:rsidRPr="005C4346" w:rsidRDefault="005C4346" w:rsidP="005C4346">
      <w:pPr>
        <w:spacing w:after="0" w:line="240" w:lineRule="auto"/>
        <w:jc w:val="both"/>
        <w:rPr>
          <w:rFonts w:ascii="Times New Roman" w:hAnsi="Times New Roman" w:cs="Times New Roman"/>
        </w:rPr>
      </w:pPr>
    </w:p>
    <w:p w14:paraId="49430F82"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 xml:space="preserve">ONOR. CLYDE CARUANA: </w:t>
      </w:r>
      <w:r w:rsidRPr="005C4346">
        <w:rPr>
          <w:rFonts w:ascii="Times New Roman" w:hAnsi="Times New Roman" w:cs="Times New Roman"/>
        </w:rPr>
        <w:t>Le, le. Dawk fuq ir-rata preferenzjali li hemm ...</w:t>
      </w:r>
    </w:p>
    <w:p w14:paraId="2CB6BE67" w14:textId="77777777" w:rsidR="005C4346" w:rsidRPr="005C4346" w:rsidRDefault="005C4346" w:rsidP="005C4346">
      <w:pPr>
        <w:spacing w:after="0" w:line="240" w:lineRule="auto"/>
        <w:jc w:val="both"/>
        <w:rPr>
          <w:rFonts w:ascii="Times New Roman" w:hAnsi="Times New Roman" w:cs="Times New Roman"/>
        </w:rPr>
      </w:pPr>
    </w:p>
    <w:p w14:paraId="79B33687"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ADRIAN DELIA:</w:t>
      </w:r>
      <w:r w:rsidRPr="005C4346">
        <w:rPr>
          <w:rFonts w:ascii="Times New Roman" w:hAnsi="Times New Roman" w:cs="Times New Roman"/>
        </w:rPr>
        <w:t xml:space="preserve"> Naf, naf. Li oriġinarjament kienet dik ta’ 7% eċċ. Le? Kont </w:t>
      </w:r>
      <w:proofErr w:type="spellStart"/>
      <w:r w:rsidRPr="005C4346">
        <w:rPr>
          <w:rFonts w:ascii="Times New Roman" w:hAnsi="Times New Roman" w:cs="Times New Roman"/>
        </w:rPr>
        <w:t>tħabatt</w:t>
      </w:r>
      <w:proofErr w:type="spellEnd"/>
      <w:r w:rsidRPr="005C4346">
        <w:rPr>
          <w:rFonts w:ascii="Times New Roman" w:hAnsi="Times New Roman" w:cs="Times New Roman"/>
        </w:rPr>
        <w:t xml:space="preserve"> ħafna għaliha Ministru dak iż-żmien.</w:t>
      </w:r>
    </w:p>
    <w:p w14:paraId="6B3FD353" w14:textId="77777777" w:rsidR="005C4346" w:rsidRPr="005C4346" w:rsidRDefault="005C4346" w:rsidP="005C4346">
      <w:pPr>
        <w:spacing w:after="0" w:line="240" w:lineRule="auto"/>
        <w:jc w:val="both"/>
        <w:rPr>
          <w:rFonts w:ascii="Times New Roman" w:hAnsi="Times New Roman" w:cs="Times New Roman"/>
        </w:rPr>
      </w:pPr>
    </w:p>
    <w:p w14:paraId="0A9B01C7"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M’għandix dubju.</w:t>
      </w:r>
    </w:p>
    <w:p w14:paraId="779FF50C" w14:textId="77777777" w:rsidR="005C4346" w:rsidRPr="005C4346" w:rsidRDefault="005C4346" w:rsidP="005C4346">
      <w:pPr>
        <w:spacing w:after="0" w:line="240" w:lineRule="auto"/>
        <w:jc w:val="both"/>
        <w:rPr>
          <w:rFonts w:ascii="Times New Roman" w:hAnsi="Times New Roman" w:cs="Times New Roman"/>
        </w:rPr>
      </w:pPr>
    </w:p>
    <w:p w14:paraId="4E88D1AF"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ADRIAN DELIA:</w:t>
      </w:r>
      <w:r w:rsidRPr="005C4346">
        <w:rPr>
          <w:rFonts w:ascii="Times New Roman" w:hAnsi="Times New Roman" w:cs="Times New Roman"/>
        </w:rPr>
        <w:t xml:space="preserve"> Ministru, li qed </w:t>
      </w:r>
      <w:proofErr w:type="spellStart"/>
      <w:r w:rsidRPr="005C4346">
        <w:rPr>
          <w:rFonts w:ascii="Times New Roman" w:hAnsi="Times New Roman" w:cs="Times New Roman"/>
        </w:rPr>
        <w:t>nhewden</w:t>
      </w:r>
      <w:proofErr w:type="spellEnd"/>
      <w:r w:rsidRPr="005C4346">
        <w:rPr>
          <w:rFonts w:ascii="Times New Roman" w:hAnsi="Times New Roman" w:cs="Times New Roman"/>
        </w:rPr>
        <w:t xml:space="preserve"> hu fejn hemm id-</w:t>
      </w:r>
      <w:proofErr w:type="spellStart"/>
      <w:r w:rsidRPr="005C4346">
        <w:rPr>
          <w:rFonts w:ascii="Times New Roman" w:hAnsi="Times New Roman" w:cs="Times New Roman"/>
        </w:rPr>
        <w:t>definizzjonijiet</w:t>
      </w:r>
      <w:proofErr w:type="spellEnd"/>
      <w:r w:rsidRPr="005C4346">
        <w:rPr>
          <w:rFonts w:ascii="Times New Roman" w:hAnsi="Times New Roman" w:cs="Times New Roman"/>
        </w:rPr>
        <w:t xml:space="preserve"> tal-istituzzjonijiet ta’ tagħlim edukattivi eċċ.</w:t>
      </w:r>
    </w:p>
    <w:p w14:paraId="71E0F805" w14:textId="77777777" w:rsidR="005C4346" w:rsidRPr="005C4346" w:rsidRDefault="005C4346" w:rsidP="005C4346">
      <w:pPr>
        <w:spacing w:after="0" w:line="240" w:lineRule="auto"/>
        <w:jc w:val="both"/>
        <w:rPr>
          <w:rFonts w:ascii="Times New Roman" w:hAnsi="Times New Roman" w:cs="Times New Roman"/>
        </w:rPr>
      </w:pPr>
    </w:p>
    <w:p w14:paraId="5E97C2AA"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Dawk ikunu reġistrati mad-Dipartiment skont ...</w:t>
      </w:r>
    </w:p>
    <w:p w14:paraId="7F13CE7E" w14:textId="77777777" w:rsidR="005C4346" w:rsidRPr="005C4346" w:rsidRDefault="005C4346" w:rsidP="005C4346">
      <w:pPr>
        <w:spacing w:after="0" w:line="240" w:lineRule="auto"/>
        <w:jc w:val="both"/>
        <w:rPr>
          <w:rFonts w:ascii="Times New Roman" w:hAnsi="Times New Roman" w:cs="Times New Roman"/>
        </w:rPr>
      </w:pPr>
    </w:p>
    <w:p w14:paraId="35E5B6B4"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ADRIAN DELIA:</w:t>
      </w:r>
      <w:r w:rsidRPr="005C4346">
        <w:rPr>
          <w:rFonts w:ascii="Times New Roman" w:hAnsi="Times New Roman" w:cs="Times New Roman"/>
        </w:rPr>
        <w:t xml:space="preserve"> Li ma toħroġx minn hawn imma toħroġ ...</w:t>
      </w:r>
    </w:p>
    <w:p w14:paraId="489EE5D7" w14:textId="77777777" w:rsidR="005C4346" w:rsidRPr="005C4346" w:rsidRDefault="005C4346" w:rsidP="005C4346">
      <w:pPr>
        <w:spacing w:after="0" w:line="240" w:lineRule="auto"/>
        <w:jc w:val="both"/>
        <w:rPr>
          <w:rFonts w:ascii="Times New Roman" w:hAnsi="Times New Roman" w:cs="Times New Roman"/>
        </w:rPr>
      </w:pPr>
    </w:p>
    <w:p w14:paraId="12E449C4"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Mill-Ministeru tal-Edukazzjoni. Jiġifieri jekk se niġu għal dak li </w:t>
      </w:r>
      <w:proofErr w:type="spellStart"/>
      <w:r w:rsidRPr="005C4346">
        <w:rPr>
          <w:rFonts w:ascii="Times New Roman" w:hAnsi="Times New Roman" w:cs="Times New Roman"/>
        </w:rPr>
        <w:t>staqsejt</w:t>
      </w:r>
      <w:proofErr w:type="spellEnd"/>
      <w:r w:rsidRPr="005C4346">
        <w:rPr>
          <w:rFonts w:ascii="Times New Roman" w:hAnsi="Times New Roman" w:cs="Times New Roman"/>
        </w:rPr>
        <w:t xml:space="preserve"> ...</w:t>
      </w:r>
    </w:p>
    <w:p w14:paraId="5AEEA3D1" w14:textId="77777777" w:rsidR="005C4346" w:rsidRPr="005C4346" w:rsidRDefault="005C4346" w:rsidP="005C4346">
      <w:pPr>
        <w:spacing w:after="0" w:line="240" w:lineRule="auto"/>
        <w:jc w:val="both"/>
        <w:rPr>
          <w:rFonts w:ascii="Times New Roman" w:hAnsi="Times New Roman" w:cs="Times New Roman"/>
        </w:rPr>
      </w:pPr>
    </w:p>
    <w:p w14:paraId="100F6AEF"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 xml:space="preserve">ONOR. ADRIAN DELIA: </w:t>
      </w:r>
      <w:r w:rsidRPr="005C4346">
        <w:rPr>
          <w:rFonts w:ascii="Times New Roman" w:hAnsi="Times New Roman" w:cs="Times New Roman"/>
        </w:rPr>
        <w:t xml:space="preserve">Taf għalxiex qed </w:t>
      </w:r>
      <w:proofErr w:type="spellStart"/>
      <w:r w:rsidRPr="005C4346">
        <w:rPr>
          <w:rFonts w:ascii="Times New Roman" w:hAnsi="Times New Roman" w:cs="Times New Roman"/>
        </w:rPr>
        <w:t>nirreferik</w:t>
      </w:r>
      <w:proofErr w:type="spellEnd"/>
      <w:r w:rsidRPr="005C4346">
        <w:rPr>
          <w:rFonts w:ascii="Times New Roman" w:hAnsi="Times New Roman" w:cs="Times New Roman"/>
        </w:rPr>
        <w:t>.</w:t>
      </w:r>
    </w:p>
    <w:p w14:paraId="3A861CC7" w14:textId="77777777" w:rsidR="005C4346" w:rsidRPr="005C4346" w:rsidRDefault="005C4346" w:rsidP="005C4346">
      <w:pPr>
        <w:spacing w:after="0" w:line="240" w:lineRule="auto"/>
        <w:jc w:val="both"/>
        <w:rPr>
          <w:rFonts w:ascii="Times New Roman" w:hAnsi="Times New Roman" w:cs="Times New Roman"/>
        </w:rPr>
      </w:pPr>
    </w:p>
    <w:p w14:paraId="460AE2D9"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Iva, imma dik irridu </w:t>
      </w:r>
      <w:proofErr w:type="spellStart"/>
      <w:r w:rsidRPr="005C4346">
        <w:rPr>
          <w:rFonts w:ascii="Times New Roman" w:hAnsi="Times New Roman" w:cs="Times New Roman"/>
        </w:rPr>
        <w:t>nħarsu</w:t>
      </w:r>
      <w:proofErr w:type="spellEnd"/>
      <w:r w:rsidRPr="005C4346">
        <w:rPr>
          <w:rFonts w:ascii="Times New Roman" w:hAnsi="Times New Roman" w:cs="Times New Roman"/>
        </w:rPr>
        <w:t xml:space="preserve"> lejha aktar ’il quddiem.</w:t>
      </w:r>
    </w:p>
    <w:p w14:paraId="2AAD6F88" w14:textId="77777777" w:rsidR="005C4346" w:rsidRPr="005C4346" w:rsidRDefault="005C4346" w:rsidP="005C4346">
      <w:pPr>
        <w:spacing w:after="0" w:line="240" w:lineRule="auto"/>
        <w:jc w:val="both"/>
        <w:rPr>
          <w:rFonts w:ascii="Times New Roman" w:hAnsi="Times New Roman" w:cs="Times New Roman"/>
        </w:rPr>
      </w:pPr>
    </w:p>
    <w:p w14:paraId="253CBE39"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Iktar rimarki? (Onor. Membri: </w:t>
      </w:r>
      <w:proofErr w:type="spellStart"/>
      <w:r w:rsidRPr="005C4346">
        <w:rPr>
          <w:rFonts w:ascii="Times New Roman" w:hAnsi="Times New Roman" w:cs="Times New Roman"/>
        </w:rPr>
        <w:t>No</w:t>
      </w:r>
      <w:proofErr w:type="spellEnd"/>
      <w:r w:rsidRPr="005C4346">
        <w:rPr>
          <w:rFonts w:ascii="Times New Roman" w:hAnsi="Times New Roman" w:cs="Times New Roman"/>
        </w:rPr>
        <w:t xml:space="preserve">) Il-mistoqsija hi l-emenda għal klawsola 12 kif imressqa u moqrija mill-Ministru. Dawk favur? (Onor. Membri: </w:t>
      </w:r>
      <w:proofErr w:type="spellStart"/>
      <w:r w:rsidRPr="005C4346">
        <w:rPr>
          <w:rFonts w:ascii="Times New Roman" w:hAnsi="Times New Roman" w:cs="Times New Roman"/>
        </w:rPr>
        <w:t>Aye</w:t>
      </w:r>
      <w:proofErr w:type="spellEnd"/>
      <w:r w:rsidRPr="005C4346">
        <w:rPr>
          <w:rFonts w:ascii="Times New Roman" w:hAnsi="Times New Roman" w:cs="Times New Roman"/>
        </w:rPr>
        <w:t xml:space="preserve">) Dawk kontra? </w:t>
      </w:r>
      <w:proofErr w:type="spellStart"/>
      <w:r w:rsidRPr="005C4346">
        <w:rPr>
          <w:rFonts w:ascii="Times New Roman" w:hAnsi="Times New Roman" w:cs="Times New Roman"/>
        </w:rPr>
        <w:t>Agreed</w:t>
      </w:r>
      <w:proofErr w:type="spellEnd"/>
      <w:r w:rsidRPr="005C4346">
        <w:rPr>
          <w:rFonts w:ascii="Times New Roman" w:hAnsi="Times New Roman" w:cs="Times New Roman"/>
        </w:rPr>
        <w:t>.</w:t>
      </w:r>
    </w:p>
    <w:p w14:paraId="265A641B" w14:textId="77777777" w:rsidR="005C4346" w:rsidRPr="005C4346" w:rsidRDefault="005C4346" w:rsidP="005C4346">
      <w:pPr>
        <w:spacing w:after="0" w:line="240" w:lineRule="auto"/>
        <w:jc w:val="both"/>
        <w:rPr>
          <w:rFonts w:ascii="Times New Roman" w:hAnsi="Times New Roman" w:cs="Times New Roman"/>
        </w:rPr>
      </w:pPr>
    </w:p>
    <w:p w14:paraId="74BF19A6"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 xml:space="preserve">L-Emenda “I” għaddiet </w:t>
      </w:r>
      <w:proofErr w:type="spellStart"/>
      <w:r w:rsidRPr="005C4346">
        <w:rPr>
          <w:rFonts w:ascii="Times New Roman" w:hAnsi="Times New Roman" w:cs="Times New Roman"/>
          <w:i/>
          <w:iCs/>
        </w:rPr>
        <w:t>nem</w:t>
      </w:r>
      <w:proofErr w:type="spellEnd"/>
      <w:r w:rsidRPr="005C4346">
        <w:rPr>
          <w:rFonts w:ascii="Times New Roman" w:hAnsi="Times New Roman" w:cs="Times New Roman"/>
          <w:i/>
          <w:iCs/>
        </w:rPr>
        <w:t xml:space="preserve">. </w:t>
      </w:r>
      <w:proofErr w:type="spellStart"/>
      <w:r w:rsidRPr="005C4346">
        <w:rPr>
          <w:rFonts w:ascii="Times New Roman" w:hAnsi="Times New Roman" w:cs="Times New Roman"/>
          <w:i/>
          <w:iCs/>
        </w:rPr>
        <w:t>con</w:t>
      </w:r>
      <w:proofErr w:type="spellEnd"/>
      <w:r w:rsidRPr="005C4346">
        <w:rPr>
          <w:rFonts w:ascii="Times New Roman" w:hAnsi="Times New Roman" w:cs="Times New Roman"/>
          <w:i/>
          <w:iCs/>
        </w:rPr>
        <w:t>.</w:t>
      </w:r>
    </w:p>
    <w:p w14:paraId="6247FE32" w14:textId="77777777" w:rsidR="005C4346" w:rsidRPr="005C4346" w:rsidRDefault="005C4346" w:rsidP="005C4346">
      <w:pPr>
        <w:spacing w:after="0" w:line="240" w:lineRule="auto"/>
        <w:jc w:val="both"/>
        <w:rPr>
          <w:rFonts w:ascii="Times New Roman" w:hAnsi="Times New Roman" w:cs="Times New Roman"/>
          <w:i/>
          <w:iCs/>
        </w:rPr>
      </w:pPr>
    </w:p>
    <w:p w14:paraId="7EEFBEF8"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Il-mistoqsija hi klawsola 12 kif emendata. Dawk favur? (Onor. Membri: </w:t>
      </w:r>
      <w:proofErr w:type="spellStart"/>
      <w:r w:rsidRPr="005C4346">
        <w:rPr>
          <w:rFonts w:ascii="Times New Roman" w:hAnsi="Times New Roman" w:cs="Times New Roman"/>
        </w:rPr>
        <w:t>Aye</w:t>
      </w:r>
      <w:proofErr w:type="spellEnd"/>
      <w:r w:rsidRPr="005C4346">
        <w:rPr>
          <w:rFonts w:ascii="Times New Roman" w:hAnsi="Times New Roman" w:cs="Times New Roman"/>
        </w:rPr>
        <w:t xml:space="preserve">) Dawk kontra? </w:t>
      </w:r>
      <w:proofErr w:type="spellStart"/>
      <w:r w:rsidRPr="005C4346">
        <w:rPr>
          <w:rFonts w:ascii="Times New Roman" w:hAnsi="Times New Roman" w:cs="Times New Roman"/>
        </w:rPr>
        <w:t>Agreed</w:t>
      </w:r>
      <w:proofErr w:type="spellEnd"/>
      <w:r w:rsidRPr="005C4346">
        <w:rPr>
          <w:rFonts w:ascii="Times New Roman" w:hAnsi="Times New Roman" w:cs="Times New Roman"/>
        </w:rPr>
        <w:t>.</w:t>
      </w:r>
    </w:p>
    <w:p w14:paraId="4E7E2522" w14:textId="77777777" w:rsidR="005C4346" w:rsidRPr="005C4346" w:rsidRDefault="005C4346" w:rsidP="005C4346">
      <w:pPr>
        <w:spacing w:after="0" w:line="240" w:lineRule="auto"/>
        <w:jc w:val="both"/>
        <w:rPr>
          <w:rFonts w:ascii="Times New Roman" w:hAnsi="Times New Roman" w:cs="Times New Roman"/>
        </w:rPr>
      </w:pPr>
    </w:p>
    <w:p w14:paraId="586358B3"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 xml:space="preserve">Klawsola 12, kif emendata, għaddiet </w:t>
      </w:r>
      <w:proofErr w:type="spellStart"/>
      <w:r w:rsidRPr="005C4346">
        <w:rPr>
          <w:rFonts w:ascii="Times New Roman" w:hAnsi="Times New Roman" w:cs="Times New Roman"/>
          <w:i/>
          <w:iCs/>
        </w:rPr>
        <w:t>nem</w:t>
      </w:r>
      <w:proofErr w:type="spellEnd"/>
      <w:r w:rsidRPr="005C4346">
        <w:rPr>
          <w:rFonts w:ascii="Times New Roman" w:hAnsi="Times New Roman" w:cs="Times New Roman"/>
          <w:i/>
          <w:iCs/>
        </w:rPr>
        <w:t xml:space="preserve">. </w:t>
      </w:r>
      <w:proofErr w:type="spellStart"/>
      <w:r w:rsidRPr="005C4346">
        <w:rPr>
          <w:rFonts w:ascii="Times New Roman" w:hAnsi="Times New Roman" w:cs="Times New Roman"/>
          <w:i/>
          <w:iCs/>
        </w:rPr>
        <w:t>con</w:t>
      </w:r>
      <w:proofErr w:type="spellEnd"/>
      <w:r w:rsidRPr="005C4346">
        <w:rPr>
          <w:rFonts w:ascii="Times New Roman" w:hAnsi="Times New Roman" w:cs="Times New Roman"/>
          <w:i/>
          <w:iCs/>
        </w:rPr>
        <w:t>. u ġiet ordnata biex issir parti mill-Abbozz ta’ Liġi.</w:t>
      </w:r>
    </w:p>
    <w:p w14:paraId="4425B2A7" w14:textId="77777777" w:rsidR="005C4346" w:rsidRDefault="005C4346" w:rsidP="005C4346">
      <w:pPr>
        <w:spacing w:after="0" w:line="240" w:lineRule="auto"/>
        <w:jc w:val="both"/>
        <w:rPr>
          <w:rFonts w:ascii="Times New Roman" w:hAnsi="Times New Roman" w:cs="Times New Roman"/>
          <w:i/>
          <w:iCs/>
        </w:rPr>
      </w:pPr>
    </w:p>
    <w:p w14:paraId="628763F6" w14:textId="77777777" w:rsidR="00A50770" w:rsidRPr="005C4346" w:rsidRDefault="00A50770" w:rsidP="005C4346">
      <w:pPr>
        <w:spacing w:after="0" w:line="240" w:lineRule="auto"/>
        <w:jc w:val="both"/>
        <w:rPr>
          <w:rFonts w:ascii="Times New Roman" w:hAnsi="Times New Roman" w:cs="Times New Roman"/>
          <w:i/>
          <w:iCs/>
        </w:rPr>
      </w:pPr>
    </w:p>
    <w:p w14:paraId="7543973E"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 xml:space="preserve">Klawsola 13 għaddiet </w:t>
      </w:r>
      <w:proofErr w:type="spellStart"/>
      <w:r w:rsidRPr="005C4346">
        <w:rPr>
          <w:rFonts w:ascii="Times New Roman" w:hAnsi="Times New Roman" w:cs="Times New Roman"/>
          <w:i/>
          <w:iCs/>
        </w:rPr>
        <w:t>nem</w:t>
      </w:r>
      <w:proofErr w:type="spellEnd"/>
      <w:r w:rsidRPr="005C4346">
        <w:rPr>
          <w:rFonts w:ascii="Times New Roman" w:hAnsi="Times New Roman" w:cs="Times New Roman"/>
          <w:i/>
          <w:iCs/>
        </w:rPr>
        <w:t xml:space="preserve">. </w:t>
      </w:r>
      <w:proofErr w:type="spellStart"/>
      <w:r w:rsidRPr="005C4346">
        <w:rPr>
          <w:rFonts w:ascii="Times New Roman" w:hAnsi="Times New Roman" w:cs="Times New Roman"/>
          <w:i/>
          <w:iCs/>
        </w:rPr>
        <w:t>con</w:t>
      </w:r>
      <w:proofErr w:type="spellEnd"/>
      <w:r w:rsidRPr="005C4346">
        <w:rPr>
          <w:rFonts w:ascii="Times New Roman" w:hAnsi="Times New Roman" w:cs="Times New Roman"/>
          <w:i/>
          <w:iCs/>
        </w:rPr>
        <w:t>. u ġiet ordnata biex issir parti mill-Abbozz ta’ Liġi.</w:t>
      </w:r>
    </w:p>
    <w:p w14:paraId="60DE985B" w14:textId="77777777" w:rsidR="005C4346" w:rsidRPr="00231C3A" w:rsidRDefault="005C4346" w:rsidP="00231C3A">
      <w:pPr>
        <w:spacing w:after="0" w:line="240" w:lineRule="auto"/>
        <w:jc w:val="center"/>
        <w:rPr>
          <w:rFonts w:ascii="Times New Roman" w:hAnsi="Times New Roman" w:cs="Times New Roman"/>
          <w:b/>
          <w:bCs/>
          <w:sz w:val="24"/>
          <w:szCs w:val="24"/>
        </w:rPr>
      </w:pPr>
      <w:r w:rsidRPr="00231C3A">
        <w:rPr>
          <w:rFonts w:ascii="Times New Roman" w:hAnsi="Times New Roman" w:cs="Times New Roman"/>
          <w:b/>
          <w:bCs/>
          <w:sz w:val="24"/>
          <w:szCs w:val="24"/>
        </w:rPr>
        <w:lastRenderedPageBreak/>
        <w:t>PERMESS TAL-KUMITAT</w:t>
      </w:r>
    </w:p>
    <w:p w14:paraId="5687C29C" w14:textId="77777777" w:rsidR="005C4346" w:rsidRPr="005C4346" w:rsidRDefault="005C4346" w:rsidP="005C4346">
      <w:pPr>
        <w:spacing w:after="0" w:line="240" w:lineRule="auto"/>
        <w:jc w:val="both"/>
        <w:rPr>
          <w:rFonts w:ascii="Times New Roman" w:hAnsi="Times New Roman" w:cs="Times New Roman"/>
          <w:b/>
          <w:bCs/>
        </w:rPr>
      </w:pPr>
    </w:p>
    <w:p w14:paraId="3141B590"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IĊ-CHAIRPESON:</w:t>
      </w:r>
      <w:r w:rsidRPr="005C4346">
        <w:rPr>
          <w:rFonts w:ascii="Times New Roman" w:hAnsi="Times New Roman" w:cs="Times New Roman"/>
        </w:rPr>
        <w:t xml:space="preserve"> Il-Ministru Clyde </w:t>
      </w:r>
      <w:proofErr w:type="spellStart"/>
      <w:r w:rsidRPr="005C4346">
        <w:rPr>
          <w:rFonts w:ascii="Times New Roman" w:hAnsi="Times New Roman" w:cs="Times New Roman"/>
        </w:rPr>
        <w:t>Caruna</w:t>
      </w:r>
      <w:proofErr w:type="spellEnd"/>
      <w:r w:rsidRPr="005C4346">
        <w:rPr>
          <w:rFonts w:ascii="Times New Roman" w:hAnsi="Times New Roman" w:cs="Times New Roman"/>
        </w:rPr>
        <w:t>.</w:t>
      </w:r>
    </w:p>
    <w:p w14:paraId="40DF1574" w14:textId="77777777" w:rsidR="005C4346" w:rsidRPr="005C4346" w:rsidRDefault="005C4346" w:rsidP="005C4346">
      <w:pPr>
        <w:spacing w:after="0" w:line="240" w:lineRule="auto"/>
        <w:jc w:val="both"/>
        <w:rPr>
          <w:rFonts w:ascii="Times New Roman" w:hAnsi="Times New Roman" w:cs="Times New Roman"/>
        </w:rPr>
      </w:pPr>
    </w:p>
    <w:p w14:paraId="4946C933" w14:textId="77777777" w:rsid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Sur President, nitlob il-permess sabiex </w:t>
      </w:r>
      <w:proofErr w:type="spellStart"/>
      <w:r w:rsidRPr="005C4346">
        <w:rPr>
          <w:rFonts w:ascii="Times New Roman" w:hAnsi="Times New Roman" w:cs="Times New Roman"/>
        </w:rPr>
        <w:t>inressaq</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Klawsoli</w:t>
      </w:r>
      <w:proofErr w:type="spellEnd"/>
      <w:r w:rsidRPr="005C4346">
        <w:rPr>
          <w:rFonts w:ascii="Times New Roman" w:hAnsi="Times New Roman" w:cs="Times New Roman"/>
        </w:rPr>
        <w:t xml:space="preserve"> 13A, 13B u 13Ċ f’dan l-istadju tal-Kumitat.</w:t>
      </w:r>
    </w:p>
    <w:p w14:paraId="4BBC3107" w14:textId="77777777" w:rsidR="00876A6F" w:rsidRPr="005C4346" w:rsidRDefault="00876A6F" w:rsidP="005C4346">
      <w:pPr>
        <w:spacing w:after="0" w:line="240" w:lineRule="auto"/>
        <w:jc w:val="both"/>
        <w:rPr>
          <w:rFonts w:ascii="Times New Roman" w:hAnsi="Times New Roman" w:cs="Times New Roman"/>
        </w:rPr>
      </w:pPr>
    </w:p>
    <w:p w14:paraId="3D4529D0"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Hawn permess? (Onor. Membri: Iva)</w:t>
      </w:r>
    </w:p>
    <w:p w14:paraId="2161EEF9" w14:textId="77777777" w:rsidR="005C4346" w:rsidRPr="005C4346" w:rsidRDefault="005C4346" w:rsidP="005C4346">
      <w:pPr>
        <w:spacing w:after="0" w:line="240" w:lineRule="auto"/>
        <w:jc w:val="both"/>
        <w:rPr>
          <w:rFonts w:ascii="Times New Roman" w:hAnsi="Times New Roman" w:cs="Times New Roman"/>
        </w:rPr>
      </w:pPr>
    </w:p>
    <w:p w14:paraId="45199B33"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i/>
          <w:iCs/>
        </w:rPr>
        <w:t>Il-permess ingħata.</w:t>
      </w:r>
    </w:p>
    <w:p w14:paraId="0263DE14" w14:textId="77777777" w:rsidR="005C4346" w:rsidRPr="005C4346" w:rsidRDefault="005C4346" w:rsidP="005C4346">
      <w:pPr>
        <w:spacing w:after="0" w:line="240" w:lineRule="auto"/>
        <w:jc w:val="both"/>
        <w:rPr>
          <w:rFonts w:ascii="Times New Roman" w:hAnsi="Times New Roman" w:cs="Times New Roman"/>
        </w:rPr>
      </w:pPr>
    </w:p>
    <w:p w14:paraId="4C4B63FB" w14:textId="77777777" w:rsidR="005C4346" w:rsidRPr="005C4346" w:rsidRDefault="005C4346" w:rsidP="005C4346">
      <w:pPr>
        <w:spacing w:after="0" w:line="240" w:lineRule="auto"/>
        <w:jc w:val="both"/>
        <w:rPr>
          <w:rFonts w:ascii="Times New Roman" w:hAnsi="Times New Roman" w:cs="Times New Roman"/>
          <w:b/>
          <w:bCs/>
        </w:rPr>
      </w:pPr>
      <w:r w:rsidRPr="005C4346">
        <w:rPr>
          <w:rFonts w:ascii="Times New Roman" w:hAnsi="Times New Roman" w:cs="Times New Roman"/>
          <w:b/>
          <w:bCs/>
        </w:rPr>
        <w:t>KLAWSOLA 13A ĠDIDA</w:t>
      </w:r>
    </w:p>
    <w:p w14:paraId="03476F4E" w14:textId="77777777" w:rsidR="005C4346" w:rsidRPr="005C4346" w:rsidRDefault="005C4346" w:rsidP="005C4346">
      <w:pPr>
        <w:spacing w:after="0" w:line="240" w:lineRule="auto"/>
        <w:jc w:val="both"/>
        <w:rPr>
          <w:rFonts w:ascii="Times New Roman" w:hAnsi="Times New Roman" w:cs="Times New Roman"/>
          <w:b/>
          <w:bCs/>
        </w:rPr>
      </w:pPr>
    </w:p>
    <w:p w14:paraId="6685A2A7" w14:textId="77777777" w:rsidR="005C4346" w:rsidRPr="005C4346" w:rsidRDefault="005C4346" w:rsidP="005C4346">
      <w:pPr>
        <w:spacing w:after="0" w:line="240" w:lineRule="auto"/>
        <w:jc w:val="both"/>
        <w:rPr>
          <w:rFonts w:ascii="Times New Roman" w:hAnsi="Times New Roman" w:cs="Times New Roman"/>
          <w:b/>
          <w:bCs/>
        </w:rPr>
      </w:pPr>
      <w:r w:rsidRPr="005C4346">
        <w:rPr>
          <w:rFonts w:ascii="Times New Roman" w:hAnsi="Times New Roman" w:cs="Times New Roman"/>
          <w:b/>
          <w:bCs/>
        </w:rPr>
        <w:t>NEW CLAUSE 13A</w:t>
      </w:r>
    </w:p>
    <w:p w14:paraId="2FBDDE07" w14:textId="77777777" w:rsidR="005C4346" w:rsidRPr="005C4346" w:rsidRDefault="005C4346" w:rsidP="005C4346">
      <w:pPr>
        <w:spacing w:after="0" w:line="240" w:lineRule="auto"/>
        <w:jc w:val="both"/>
        <w:rPr>
          <w:rFonts w:ascii="Times New Roman" w:hAnsi="Times New Roman" w:cs="Times New Roman"/>
          <w:i/>
          <w:iCs/>
        </w:rPr>
      </w:pPr>
    </w:p>
    <w:p w14:paraId="21FB789A"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 xml:space="preserve">IĊ-CHAIRPERSON: </w:t>
      </w:r>
      <w:r w:rsidRPr="005C4346">
        <w:rPr>
          <w:rFonts w:ascii="Times New Roman" w:hAnsi="Times New Roman" w:cs="Times New Roman"/>
        </w:rPr>
        <w:t>Il-Ministru.</w:t>
      </w:r>
    </w:p>
    <w:p w14:paraId="474E7F6A" w14:textId="77777777" w:rsidR="005C4346" w:rsidRPr="005C4346" w:rsidRDefault="005C4346" w:rsidP="005C4346">
      <w:pPr>
        <w:spacing w:after="0" w:line="240" w:lineRule="auto"/>
        <w:jc w:val="both"/>
        <w:rPr>
          <w:rFonts w:ascii="Times New Roman" w:hAnsi="Times New Roman" w:cs="Times New Roman"/>
        </w:rPr>
      </w:pPr>
    </w:p>
    <w:p w14:paraId="297AECB0"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Sur President, nitlob il-permess biex </w:t>
      </w:r>
      <w:proofErr w:type="spellStart"/>
      <w:r w:rsidRPr="005C4346">
        <w:rPr>
          <w:rFonts w:ascii="Times New Roman" w:hAnsi="Times New Roman" w:cs="Times New Roman"/>
        </w:rPr>
        <w:t>inressaq</w:t>
      </w:r>
      <w:proofErr w:type="spellEnd"/>
      <w:r w:rsidRPr="005C4346">
        <w:rPr>
          <w:rFonts w:ascii="Times New Roman" w:hAnsi="Times New Roman" w:cs="Times New Roman"/>
        </w:rPr>
        <w:t xml:space="preserve"> Klawsola 13A Ġdida għall-Ewwel Qari.</w:t>
      </w:r>
    </w:p>
    <w:p w14:paraId="6BD6D3FB" w14:textId="77777777" w:rsidR="005C4346" w:rsidRPr="005C4346" w:rsidRDefault="005C4346" w:rsidP="005C4346">
      <w:pPr>
        <w:spacing w:after="0" w:line="240" w:lineRule="auto"/>
        <w:jc w:val="both"/>
        <w:rPr>
          <w:rFonts w:ascii="Times New Roman" w:hAnsi="Times New Roman" w:cs="Times New Roman"/>
        </w:rPr>
      </w:pPr>
    </w:p>
    <w:p w14:paraId="2B8F3F4B"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eastAsia="Times New Roman" w:hAnsi="Times New Roman" w:cs="Times New Roman"/>
          <w:i/>
          <w:iCs/>
        </w:rPr>
        <w:t>L-</w:t>
      </w:r>
      <w:proofErr w:type="spellStart"/>
      <w:r w:rsidRPr="005C4346">
        <w:rPr>
          <w:rFonts w:ascii="Times New Roman" w:eastAsia="Times New Roman" w:hAnsi="Times New Roman" w:cs="Times New Roman"/>
          <w:i/>
          <w:iCs/>
        </w:rPr>
        <w:t>Iskrivana</w:t>
      </w:r>
      <w:proofErr w:type="spellEnd"/>
      <w:r w:rsidRPr="005C4346">
        <w:rPr>
          <w:rFonts w:ascii="Times New Roman" w:eastAsia="Times New Roman" w:hAnsi="Times New Roman" w:cs="Times New Roman"/>
          <w:i/>
          <w:iCs/>
        </w:rPr>
        <w:t xml:space="preserve"> tal-Kumitat qrat in-nota marġinali u din il-klawsola tqieset li </w:t>
      </w:r>
      <w:proofErr w:type="spellStart"/>
      <w:r w:rsidRPr="005C4346">
        <w:rPr>
          <w:rFonts w:ascii="Times New Roman" w:eastAsia="Times New Roman" w:hAnsi="Times New Roman" w:cs="Times New Roman"/>
          <w:i/>
          <w:iCs/>
        </w:rPr>
        <w:t>nqrat</w:t>
      </w:r>
      <w:proofErr w:type="spellEnd"/>
      <w:r w:rsidRPr="005C4346">
        <w:rPr>
          <w:rFonts w:ascii="Times New Roman" w:eastAsia="Times New Roman" w:hAnsi="Times New Roman" w:cs="Times New Roman"/>
          <w:i/>
          <w:iCs/>
        </w:rPr>
        <w:t xml:space="preserve"> l-Ewwel Darba skont l-Ordni Permanenti Nru 101.</w:t>
      </w:r>
    </w:p>
    <w:p w14:paraId="317BE482" w14:textId="77777777" w:rsidR="005C4346" w:rsidRPr="005C4346" w:rsidRDefault="005C4346" w:rsidP="005C4346">
      <w:pPr>
        <w:spacing w:after="0" w:line="240" w:lineRule="auto"/>
        <w:jc w:val="both"/>
        <w:rPr>
          <w:rFonts w:ascii="Times New Roman" w:hAnsi="Times New Roman" w:cs="Times New Roman"/>
          <w:i/>
          <w:iCs/>
        </w:rPr>
      </w:pPr>
    </w:p>
    <w:p w14:paraId="78FA14E8"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w:t>
      </w:r>
      <w:proofErr w:type="spellStart"/>
      <w:r w:rsidRPr="005C4346">
        <w:rPr>
          <w:rFonts w:ascii="Times New Roman" w:hAnsi="Times New Roman" w:cs="Times New Roman"/>
        </w:rPr>
        <w:t>Nipproponi</w:t>
      </w:r>
      <w:proofErr w:type="spellEnd"/>
      <w:r w:rsidRPr="005C4346">
        <w:rPr>
          <w:rFonts w:ascii="Times New Roman" w:hAnsi="Times New Roman" w:cs="Times New Roman"/>
        </w:rPr>
        <w:t xml:space="preserve"> t-Tieni Qari ta’ Klawsola 13A Ġdida:</w:t>
      </w:r>
    </w:p>
    <w:p w14:paraId="2D0105A3" w14:textId="77777777" w:rsidR="005C4346" w:rsidRPr="005C4346" w:rsidRDefault="005C4346" w:rsidP="005C4346">
      <w:pPr>
        <w:spacing w:after="0" w:line="240" w:lineRule="auto"/>
        <w:ind w:left="720"/>
        <w:jc w:val="both"/>
        <w:rPr>
          <w:rFonts w:ascii="Times New Roman" w:hAnsi="Times New Roman" w:cs="Times New Roman"/>
        </w:rPr>
      </w:pPr>
    </w:p>
    <w:p w14:paraId="1B4213B6" w14:textId="77777777" w:rsidR="005C4346" w:rsidRPr="005C4346" w:rsidRDefault="005C4346" w:rsidP="005C4346">
      <w:pPr>
        <w:pStyle w:val="NoSpacing"/>
        <w:ind w:left="426" w:hanging="426"/>
        <w:jc w:val="both"/>
        <w:rPr>
          <w:rFonts w:ascii="Times New Roman" w:hAnsi="Times New Roman" w:cs="Times New Roman"/>
          <w:lang w:val="mt-MT"/>
        </w:rPr>
      </w:pPr>
      <w:r w:rsidRPr="005C4346">
        <w:rPr>
          <w:rFonts w:ascii="Times New Roman" w:hAnsi="Times New Roman" w:cs="Times New Roman"/>
          <w:lang w:val="mt-MT"/>
        </w:rPr>
        <w:t>“J” Minnufih wara l-klawsola 13 għandha tiġi miżjuda l-klawsola ġdida li ġejja:</w:t>
      </w:r>
    </w:p>
    <w:p w14:paraId="50FAEA42" w14:textId="77777777" w:rsidR="005C4346" w:rsidRPr="005C4346" w:rsidRDefault="005C4346" w:rsidP="005C4346">
      <w:pPr>
        <w:autoSpaceDE w:val="0"/>
        <w:autoSpaceDN w:val="0"/>
        <w:adjustRightInd w:val="0"/>
        <w:spacing w:after="0" w:line="240" w:lineRule="auto"/>
        <w:ind w:left="426"/>
        <w:jc w:val="both"/>
        <w:rPr>
          <w:rFonts w:ascii="Times New Roman" w:hAnsi="Times New Roman" w:cs="Times New Roman"/>
        </w:rPr>
      </w:pPr>
    </w:p>
    <w:p w14:paraId="44F9C835" w14:textId="77777777" w:rsidR="005C4346" w:rsidRPr="005C4346" w:rsidRDefault="005C4346" w:rsidP="005C4346">
      <w:pPr>
        <w:autoSpaceDE w:val="0"/>
        <w:autoSpaceDN w:val="0"/>
        <w:adjustRightInd w:val="0"/>
        <w:spacing w:after="0" w:line="240" w:lineRule="auto"/>
        <w:ind w:left="426"/>
        <w:jc w:val="both"/>
        <w:rPr>
          <w:rFonts w:ascii="Times New Roman" w:hAnsi="Times New Roman" w:cs="Times New Roman"/>
        </w:rPr>
      </w:pPr>
      <w:r w:rsidRPr="005C4346">
        <w:rPr>
          <w:rFonts w:ascii="Times New Roman" w:hAnsi="Times New Roman" w:cs="Times New Roman"/>
        </w:rPr>
        <w:t>“Emenda tal-artikolu 2 tal-Att prinċipali.</w:t>
      </w:r>
    </w:p>
    <w:p w14:paraId="3D82781D" w14:textId="77777777" w:rsidR="005C4346" w:rsidRPr="005C4346" w:rsidRDefault="005C4346" w:rsidP="005C4346">
      <w:pPr>
        <w:pStyle w:val="Body"/>
        <w:spacing w:line="240" w:lineRule="auto"/>
        <w:ind w:left="426"/>
        <w:jc w:val="both"/>
        <w:rPr>
          <w:color w:val="auto"/>
          <w:w w:val="100"/>
          <w:sz w:val="22"/>
          <w:szCs w:val="22"/>
          <w:lang w:val="mt-MT"/>
        </w:rPr>
      </w:pPr>
    </w:p>
    <w:p w14:paraId="5146C8BA" w14:textId="77777777" w:rsidR="005C4346" w:rsidRPr="005C4346" w:rsidRDefault="005C4346" w:rsidP="005C4346">
      <w:pPr>
        <w:pStyle w:val="Body"/>
        <w:spacing w:line="240" w:lineRule="auto"/>
        <w:ind w:left="426"/>
        <w:jc w:val="both"/>
        <w:rPr>
          <w:color w:val="auto"/>
          <w:w w:val="100"/>
          <w:sz w:val="22"/>
          <w:szCs w:val="22"/>
          <w:lang w:val="mt-MT"/>
        </w:rPr>
      </w:pPr>
      <w:r w:rsidRPr="005C4346">
        <w:rPr>
          <w:b/>
          <w:bCs/>
          <w:color w:val="auto"/>
          <w:w w:val="100"/>
          <w:sz w:val="22"/>
          <w:szCs w:val="22"/>
          <w:lang w:val="mt-MT"/>
        </w:rPr>
        <w:t>13A.</w:t>
      </w:r>
      <w:r w:rsidRPr="005C4346">
        <w:rPr>
          <w:color w:val="auto"/>
          <w:w w:val="100"/>
          <w:sz w:val="22"/>
          <w:szCs w:val="22"/>
          <w:lang w:val="mt-MT"/>
        </w:rPr>
        <w:t xml:space="preserve"> Fis-</w:t>
      </w:r>
      <w:proofErr w:type="spellStart"/>
      <w:r w:rsidRPr="005C4346">
        <w:rPr>
          <w:color w:val="auto"/>
          <w:w w:val="100"/>
          <w:sz w:val="22"/>
          <w:szCs w:val="22"/>
          <w:lang w:val="mt-MT"/>
        </w:rPr>
        <w:t>subartikolu</w:t>
      </w:r>
      <w:proofErr w:type="spellEnd"/>
      <w:r w:rsidRPr="005C4346">
        <w:rPr>
          <w:color w:val="auto"/>
          <w:w w:val="100"/>
          <w:sz w:val="22"/>
          <w:szCs w:val="22"/>
          <w:lang w:val="mt-MT"/>
        </w:rPr>
        <w:t xml:space="preserve"> (1) tal-artikolu 2 tal-Att prinċipali, fit-tifsira “Direttur”, inkluż il-</w:t>
      </w:r>
      <w:proofErr w:type="spellStart"/>
      <w:r w:rsidRPr="005C4346">
        <w:rPr>
          <w:color w:val="auto"/>
          <w:w w:val="100"/>
          <w:sz w:val="22"/>
          <w:szCs w:val="22"/>
          <w:lang w:val="mt-MT"/>
        </w:rPr>
        <w:t>proviso</w:t>
      </w:r>
      <w:proofErr w:type="spellEnd"/>
      <w:r w:rsidRPr="005C4346">
        <w:rPr>
          <w:color w:val="auto"/>
          <w:w w:val="100"/>
          <w:sz w:val="22"/>
          <w:szCs w:val="22"/>
          <w:lang w:val="mt-MT"/>
        </w:rPr>
        <w:t xml:space="preserve"> tagħha, il-kliem “il-Kummissarju tat-Taxxi Interni”, kull fejn </w:t>
      </w:r>
      <w:proofErr w:type="spellStart"/>
      <w:r w:rsidRPr="005C4346">
        <w:rPr>
          <w:color w:val="auto"/>
          <w:w w:val="100"/>
          <w:sz w:val="22"/>
          <w:szCs w:val="22"/>
          <w:lang w:val="mt-MT"/>
        </w:rPr>
        <w:t>jokkorru</w:t>
      </w:r>
      <w:proofErr w:type="spellEnd"/>
      <w:r w:rsidRPr="005C4346">
        <w:rPr>
          <w:color w:val="auto"/>
          <w:w w:val="100"/>
          <w:sz w:val="22"/>
          <w:szCs w:val="22"/>
          <w:lang w:val="mt-MT"/>
        </w:rPr>
        <w:t>, għandhom jiġu sostitwiti bil-kliem “il-Kummissarju tat-Taxxa u d-Dwana”.</w:t>
      </w:r>
    </w:p>
    <w:p w14:paraId="238F5965" w14:textId="77777777" w:rsidR="005C4346" w:rsidRPr="005C4346" w:rsidRDefault="005C4346" w:rsidP="005C4346">
      <w:pPr>
        <w:spacing w:after="0" w:line="240" w:lineRule="auto"/>
        <w:ind w:left="426"/>
        <w:jc w:val="both"/>
        <w:rPr>
          <w:rFonts w:ascii="Times New Roman" w:hAnsi="Times New Roman" w:cs="Times New Roman"/>
          <w:b/>
          <w:bCs/>
          <w:u w:val="single"/>
          <w:lang w:val="pt-BR"/>
        </w:rPr>
      </w:pPr>
    </w:p>
    <w:p w14:paraId="4D6538A7" w14:textId="77777777" w:rsidR="005C4346" w:rsidRPr="005C4346" w:rsidRDefault="005C4346" w:rsidP="005C4346">
      <w:pPr>
        <w:spacing w:after="0" w:line="240" w:lineRule="auto"/>
        <w:ind w:left="426" w:hanging="426"/>
        <w:jc w:val="both"/>
        <w:rPr>
          <w:rFonts w:ascii="Times New Roman" w:hAnsi="Times New Roman" w:cs="Times New Roman"/>
        </w:rPr>
      </w:pPr>
      <w:r w:rsidRPr="005C4346">
        <w:rPr>
          <w:rFonts w:ascii="Times New Roman" w:hAnsi="Times New Roman" w:cs="Times New Roman"/>
        </w:rPr>
        <w:t xml:space="preserve">“J” </w:t>
      </w:r>
      <w:proofErr w:type="spellStart"/>
      <w:r w:rsidRPr="005C4346">
        <w:rPr>
          <w:rFonts w:ascii="Times New Roman" w:hAnsi="Times New Roman" w:cs="Times New Roman"/>
        </w:rPr>
        <w:t>Immediately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after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clause</w:t>
      </w:r>
      <w:proofErr w:type="spellEnd"/>
      <w:r w:rsidRPr="005C4346">
        <w:rPr>
          <w:rFonts w:ascii="Times New Roman" w:hAnsi="Times New Roman" w:cs="Times New Roman"/>
        </w:rPr>
        <w:t xml:space="preserve"> 13 </w:t>
      </w:r>
      <w:proofErr w:type="spellStart"/>
      <w:r w:rsidRPr="005C4346">
        <w:rPr>
          <w:rFonts w:ascii="Times New Roman" w:hAnsi="Times New Roman" w:cs="Times New Roman"/>
        </w:rPr>
        <w:t>there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added</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following</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new</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clause</w:t>
      </w:r>
      <w:proofErr w:type="spellEnd"/>
      <w:r w:rsidRPr="005C4346">
        <w:rPr>
          <w:rFonts w:ascii="Times New Roman" w:hAnsi="Times New Roman" w:cs="Times New Roman"/>
        </w:rPr>
        <w:t>:</w:t>
      </w:r>
    </w:p>
    <w:p w14:paraId="3F3B4B04" w14:textId="77777777" w:rsidR="005C4346" w:rsidRPr="005C4346" w:rsidRDefault="005C4346" w:rsidP="005C4346">
      <w:pPr>
        <w:spacing w:after="0" w:line="240" w:lineRule="auto"/>
        <w:ind w:left="426"/>
        <w:jc w:val="both"/>
        <w:rPr>
          <w:rFonts w:ascii="Times New Roman" w:hAnsi="Times New Roman" w:cs="Times New Roman"/>
          <w:b/>
          <w:bCs/>
        </w:rPr>
      </w:pPr>
    </w:p>
    <w:p w14:paraId="60B9A4F4"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w:t>
      </w:r>
      <w:proofErr w:type="spellStart"/>
      <w:r w:rsidRPr="005C4346">
        <w:rPr>
          <w:rFonts w:ascii="Times New Roman" w:hAnsi="Times New Roman" w:cs="Times New Roman"/>
        </w:rPr>
        <w:t>Amendment</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2 of the </w:t>
      </w:r>
      <w:proofErr w:type="spellStart"/>
      <w:r w:rsidRPr="005C4346">
        <w:rPr>
          <w:rFonts w:ascii="Times New Roman" w:hAnsi="Times New Roman" w:cs="Times New Roman"/>
        </w:rPr>
        <w:t>principal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Act</w:t>
      </w:r>
      <w:proofErr w:type="spellEnd"/>
      <w:r w:rsidRPr="005C4346">
        <w:rPr>
          <w:rFonts w:ascii="Times New Roman" w:hAnsi="Times New Roman" w:cs="Times New Roman"/>
        </w:rPr>
        <w:t>.</w:t>
      </w:r>
    </w:p>
    <w:p w14:paraId="4CFA0FF0" w14:textId="77777777" w:rsidR="005C4346" w:rsidRPr="005C4346" w:rsidRDefault="005C4346" w:rsidP="005C4346">
      <w:pPr>
        <w:spacing w:after="0" w:line="240" w:lineRule="auto"/>
        <w:ind w:left="426"/>
        <w:jc w:val="both"/>
        <w:rPr>
          <w:rFonts w:ascii="Times New Roman" w:hAnsi="Times New Roman" w:cs="Times New Roman"/>
        </w:rPr>
      </w:pPr>
    </w:p>
    <w:p w14:paraId="30424839" w14:textId="77777777" w:rsidR="005C4346" w:rsidRP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b/>
          <w:bCs/>
        </w:rPr>
        <w:t>13A.</w:t>
      </w:r>
      <w:r w:rsidRPr="005C4346">
        <w:rPr>
          <w:rFonts w:ascii="Times New Roman" w:hAnsi="Times New Roman" w:cs="Times New Roman"/>
        </w:rPr>
        <w:t xml:space="preserve"> In </w:t>
      </w:r>
      <w:proofErr w:type="spellStart"/>
      <w:r w:rsidRPr="005C4346">
        <w:rPr>
          <w:rFonts w:ascii="Times New Roman" w:hAnsi="Times New Roman" w:cs="Times New Roman"/>
        </w:rPr>
        <w:t>sub-article</w:t>
      </w:r>
      <w:proofErr w:type="spellEnd"/>
      <w:r w:rsidRPr="005C4346">
        <w:rPr>
          <w:rFonts w:ascii="Times New Roman" w:hAnsi="Times New Roman" w:cs="Times New Roman"/>
        </w:rPr>
        <w:t xml:space="preserve"> (1) of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2 of the </w:t>
      </w:r>
      <w:proofErr w:type="spellStart"/>
      <w:r w:rsidRPr="005C4346">
        <w:rPr>
          <w:rFonts w:ascii="Times New Roman" w:hAnsi="Times New Roman" w:cs="Times New Roman"/>
        </w:rPr>
        <w:t>principal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Act</w:t>
      </w:r>
      <w:proofErr w:type="spellEnd"/>
      <w:r w:rsidRPr="005C4346">
        <w:rPr>
          <w:rFonts w:ascii="Times New Roman" w:hAnsi="Times New Roman" w:cs="Times New Roman"/>
        </w:rPr>
        <w:t xml:space="preserve">, in the </w:t>
      </w:r>
      <w:proofErr w:type="spellStart"/>
      <w:r w:rsidRPr="005C4346">
        <w:rPr>
          <w:rFonts w:ascii="Times New Roman" w:hAnsi="Times New Roman" w:cs="Times New Roman"/>
        </w:rPr>
        <w:t>definition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Director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including</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proviso</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thereto</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words</w:t>
      </w:r>
      <w:proofErr w:type="spellEnd"/>
      <w:r w:rsidRPr="005C4346">
        <w:rPr>
          <w:rFonts w:ascii="Times New Roman" w:hAnsi="Times New Roman" w:cs="Times New Roman"/>
        </w:rPr>
        <w:t xml:space="preserve"> “Commissioner for </w:t>
      </w:r>
      <w:proofErr w:type="spellStart"/>
      <w:r w:rsidRPr="005C4346">
        <w:rPr>
          <w:rFonts w:ascii="Times New Roman" w:hAnsi="Times New Roman" w:cs="Times New Roman"/>
        </w:rPr>
        <w:t>Inland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Revenue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wherever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they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occur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substituted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words</w:t>
      </w:r>
      <w:proofErr w:type="spellEnd"/>
      <w:r w:rsidRPr="005C4346">
        <w:rPr>
          <w:rFonts w:ascii="Times New Roman" w:hAnsi="Times New Roman" w:cs="Times New Roman"/>
        </w:rPr>
        <w:t xml:space="preserve"> “Commissioner for Tax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Customs”.”.</w:t>
      </w:r>
    </w:p>
    <w:p w14:paraId="29B54B40" w14:textId="77777777" w:rsidR="005C4346" w:rsidRPr="005C4346" w:rsidRDefault="005C4346" w:rsidP="005C4346">
      <w:pPr>
        <w:pStyle w:val="Body"/>
        <w:spacing w:line="240" w:lineRule="auto"/>
        <w:jc w:val="both"/>
        <w:rPr>
          <w:color w:val="auto"/>
          <w:w w:val="100"/>
          <w:sz w:val="22"/>
          <w:szCs w:val="22"/>
          <w:lang w:val="mt-MT"/>
        </w:rPr>
      </w:pPr>
      <w:r w:rsidRPr="005C4346">
        <w:rPr>
          <w:sz w:val="22"/>
          <w:szCs w:val="22"/>
          <w:lang w:val="mt-MT"/>
        </w:rPr>
        <w:t>Dan huwa tibdil li jirrifletti n-</w:t>
      </w:r>
      <w:proofErr w:type="spellStart"/>
      <w:r w:rsidRPr="005C4346">
        <w:rPr>
          <w:sz w:val="22"/>
          <w:szCs w:val="22"/>
          <w:lang w:val="mt-MT"/>
        </w:rPr>
        <w:t>nomenklatura</w:t>
      </w:r>
      <w:proofErr w:type="spellEnd"/>
      <w:r w:rsidRPr="005C4346">
        <w:rPr>
          <w:sz w:val="22"/>
          <w:szCs w:val="22"/>
          <w:lang w:val="mt-MT"/>
        </w:rPr>
        <w:t xml:space="preserve"> tal-</w:t>
      </w:r>
      <w:r w:rsidRPr="005C4346">
        <w:rPr>
          <w:color w:val="auto"/>
          <w:w w:val="100"/>
          <w:sz w:val="22"/>
          <w:szCs w:val="22"/>
          <w:lang w:val="mt-MT"/>
        </w:rPr>
        <w:t>Kummissarju tat-Taxxa u d-Dwana.</w:t>
      </w:r>
    </w:p>
    <w:p w14:paraId="2B14932B" w14:textId="77777777" w:rsidR="005C4346" w:rsidRPr="005C4346" w:rsidRDefault="005C4346" w:rsidP="005C4346">
      <w:pPr>
        <w:spacing w:after="0" w:line="240" w:lineRule="auto"/>
        <w:jc w:val="both"/>
        <w:rPr>
          <w:rFonts w:ascii="Times New Roman" w:hAnsi="Times New Roman" w:cs="Times New Roman"/>
          <w:i/>
          <w:iCs/>
          <w:lang w:val="pt-BR"/>
        </w:rPr>
      </w:pPr>
    </w:p>
    <w:p w14:paraId="4F5EA5F2"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ADRIAN DELIA:</w:t>
      </w:r>
      <w:r w:rsidRPr="005C4346">
        <w:rPr>
          <w:rFonts w:ascii="Times New Roman" w:hAnsi="Times New Roman" w:cs="Times New Roman"/>
        </w:rPr>
        <w:t xml:space="preserve"> Il-kumment tiegħi. Dak kien xkiel kolonjali.</w:t>
      </w:r>
    </w:p>
    <w:p w14:paraId="7D112022" w14:textId="77777777" w:rsidR="005C4346" w:rsidRPr="005C4346" w:rsidRDefault="005C4346" w:rsidP="005C4346">
      <w:pPr>
        <w:spacing w:after="0" w:line="240" w:lineRule="auto"/>
        <w:jc w:val="both"/>
        <w:rPr>
          <w:rFonts w:ascii="Times New Roman" w:hAnsi="Times New Roman" w:cs="Times New Roman"/>
        </w:rPr>
      </w:pPr>
    </w:p>
    <w:p w14:paraId="150AB5C9"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Iktar rimarki? (Onor. Membri: </w:t>
      </w:r>
      <w:proofErr w:type="spellStart"/>
      <w:r w:rsidRPr="005C4346">
        <w:rPr>
          <w:rFonts w:ascii="Times New Roman" w:hAnsi="Times New Roman" w:cs="Times New Roman"/>
        </w:rPr>
        <w:t>No</w:t>
      </w:r>
      <w:proofErr w:type="spellEnd"/>
      <w:r w:rsidRPr="005C4346">
        <w:rPr>
          <w:rFonts w:ascii="Times New Roman" w:hAnsi="Times New Roman" w:cs="Times New Roman"/>
        </w:rPr>
        <w:t xml:space="preserve">) Il-mistoqsija hi li Klawsola 13A Ġdida tkun moqrija t-Tieni Darba. Dawk favur? (Onor. Membri: </w:t>
      </w:r>
      <w:proofErr w:type="spellStart"/>
      <w:r w:rsidRPr="005C4346">
        <w:rPr>
          <w:rFonts w:ascii="Times New Roman" w:hAnsi="Times New Roman" w:cs="Times New Roman"/>
        </w:rPr>
        <w:t>Aye</w:t>
      </w:r>
      <w:proofErr w:type="spellEnd"/>
      <w:r w:rsidRPr="005C4346">
        <w:rPr>
          <w:rFonts w:ascii="Times New Roman" w:hAnsi="Times New Roman" w:cs="Times New Roman"/>
        </w:rPr>
        <w:t xml:space="preserve">) Dawk kontra? </w:t>
      </w:r>
      <w:proofErr w:type="spellStart"/>
      <w:r w:rsidRPr="005C4346">
        <w:rPr>
          <w:rFonts w:ascii="Times New Roman" w:hAnsi="Times New Roman" w:cs="Times New Roman"/>
        </w:rPr>
        <w:t>Agreed</w:t>
      </w:r>
      <w:proofErr w:type="spellEnd"/>
      <w:r w:rsidRPr="005C4346">
        <w:rPr>
          <w:rFonts w:ascii="Times New Roman" w:hAnsi="Times New Roman" w:cs="Times New Roman"/>
        </w:rPr>
        <w:t>.</w:t>
      </w:r>
    </w:p>
    <w:p w14:paraId="56EC9631" w14:textId="77777777" w:rsidR="005C4346" w:rsidRPr="005C4346" w:rsidRDefault="005C4346" w:rsidP="005C4346">
      <w:pPr>
        <w:spacing w:after="0" w:line="240" w:lineRule="auto"/>
        <w:jc w:val="both"/>
        <w:rPr>
          <w:rFonts w:ascii="Times New Roman" w:hAnsi="Times New Roman" w:cs="Times New Roman"/>
        </w:rPr>
      </w:pPr>
    </w:p>
    <w:p w14:paraId="4D4ABC27"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 xml:space="preserve">Il-mozzjoni għaddiet </w:t>
      </w:r>
      <w:proofErr w:type="spellStart"/>
      <w:r w:rsidRPr="005C4346">
        <w:rPr>
          <w:rFonts w:ascii="Times New Roman" w:hAnsi="Times New Roman" w:cs="Times New Roman"/>
          <w:i/>
          <w:iCs/>
        </w:rPr>
        <w:t>nem</w:t>
      </w:r>
      <w:proofErr w:type="spellEnd"/>
      <w:r w:rsidRPr="005C4346">
        <w:rPr>
          <w:rFonts w:ascii="Times New Roman" w:hAnsi="Times New Roman" w:cs="Times New Roman"/>
          <w:i/>
          <w:iCs/>
        </w:rPr>
        <w:t xml:space="preserve">. </w:t>
      </w:r>
      <w:proofErr w:type="spellStart"/>
      <w:r w:rsidRPr="005C4346">
        <w:rPr>
          <w:rFonts w:ascii="Times New Roman" w:hAnsi="Times New Roman" w:cs="Times New Roman"/>
          <w:i/>
          <w:iCs/>
        </w:rPr>
        <w:t>con</w:t>
      </w:r>
      <w:proofErr w:type="spellEnd"/>
      <w:r w:rsidRPr="005C4346">
        <w:rPr>
          <w:rFonts w:ascii="Times New Roman" w:hAnsi="Times New Roman" w:cs="Times New Roman"/>
          <w:i/>
          <w:iCs/>
        </w:rPr>
        <w:t>. u Klawsola 13A Ġdida ġiet moqrija t-Tieni Darba.</w:t>
      </w:r>
    </w:p>
    <w:p w14:paraId="472102A7" w14:textId="77777777" w:rsidR="005C4346" w:rsidRPr="005C4346" w:rsidRDefault="005C4346" w:rsidP="005C4346">
      <w:pPr>
        <w:spacing w:after="0" w:line="240" w:lineRule="auto"/>
        <w:jc w:val="both"/>
        <w:rPr>
          <w:rFonts w:ascii="Times New Roman" w:hAnsi="Times New Roman" w:cs="Times New Roman"/>
        </w:rPr>
      </w:pPr>
    </w:p>
    <w:p w14:paraId="586F9C61"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Il-Ministru.</w:t>
      </w:r>
    </w:p>
    <w:p w14:paraId="4CCF1BAA" w14:textId="77777777" w:rsidR="005C4346" w:rsidRPr="005C4346" w:rsidRDefault="005C4346" w:rsidP="005C4346">
      <w:pPr>
        <w:spacing w:after="0" w:line="240" w:lineRule="auto"/>
        <w:jc w:val="both"/>
        <w:rPr>
          <w:rFonts w:ascii="Times New Roman" w:hAnsi="Times New Roman" w:cs="Times New Roman"/>
        </w:rPr>
      </w:pPr>
    </w:p>
    <w:p w14:paraId="40652E36"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Sur President, </w:t>
      </w:r>
      <w:proofErr w:type="spellStart"/>
      <w:r w:rsidRPr="005C4346">
        <w:rPr>
          <w:rFonts w:ascii="Times New Roman" w:hAnsi="Times New Roman" w:cs="Times New Roman"/>
        </w:rPr>
        <w:t>nipproponi</w:t>
      </w:r>
      <w:proofErr w:type="spellEnd"/>
      <w:r w:rsidRPr="005C4346">
        <w:rPr>
          <w:rFonts w:ascii="Times New Roman" w:hAnsi="Times New Roman" w:cs="Times New Roman"/>
        </w:rPr>
        <w:t xml:space="preserve"> li Klawsola 13A Ġdida tkun tifforma parti mill-Abbozz ta’ Liġi.</w:t>
      </w:r>
    </w:p>
    <w:p w14:paraId="04AAA536" w14:textId="77777777" w:rsidR="005C4346" w:rsidRPr="005C4346" w:rsidRDefault="005C4346" w:rsidP="005C4346">
      <w:pPr>
        <w:spacing w:after="0" w:line="240" w:lineRule="auto"/>
        <w:jc w:val="both"/>
        <w:rPr>
          <w:rFonts w:ascii="Times New Roman" w:hAnsi="Times New Roman" w:cs="Times New Roman"/>
        </w:rPr>
      </w:pPr>
    </w:p>
    <w:p w14:paraId="2190C90F"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Hawn iktar rimarki? (Onor. Membri: </w:t>
      </w:r>
      <w:proofErr w:type="spellStart"/>
      <w:r w:rsidRPr="005C4346">
        <w:rPr>
          <w:rFonts w:ascii="Times New Roman" w:hAnsi="Times New Roman" w:cs="Times New Roman"/>
        </w:rPr>
        <w:t>No</w:t>
      </w:r>
      <w:proofErr w:type="spellEnd"/>
      <w:r w:rsidRPr="005C4346">
        <w:rPr>
          <w:rFonts w:ascii="Times New Roman" w:hAnsi="Times New Roman" w:cs="Times New Roman"/>
        </w:rPr>
        <w:t xml:space="preserve">) Il-mistoqsija hi li Klawsola 13A Ġdida tkun tifforma parti mill-Abbozz ta’ Liġi. Dawk favur? (Onor. Membri: </w:t>
      </w:r>
      <w:proofErr w:type="spellStart"/>
      <w:r w:rsidRPr="005C4346">
        <w:rPr>
          <w:rFonts w:ascii="Times New Roman" w:hAnsi="Times New Roman" w:cs="Times New Roman"/>
        </w:rPr>
        <w:t>Aye</w:t>
      </w:r>
      <w:proofErr w:type="spellEnd"/>
      <w:r w:rsidRPr="005C4346">
        <w:rPr>
          <w:rFonts w:ascii="Times New Roman" w:hAnsi="Times New Roman" w:cs="Times New Roman"/>
        </w:rPr>
        <w:t xml:space="preserve">) Dawk kontra? </w:t>
      </w:r>
      <w:proofErr w:type="spellStart"/>
      <w:r w:rsidRPr="005C4346">
        <w:rPr>
          <w:rFonts w:ascii="Times New Roman" w:hAnsi="Times New Roman" w:cs="Times New Roman"/>
        </w:rPr>
        <w:t>Agreed</w:t>
      </w:r>
      <w:proofErr w:type="spellEnd"/>
      <w:r w:rsidRPr="005C4346">
        <w:rPr>
          <w:rFonts w:ascii="Times New Roman" w:hAnsi="Times New Roman" w:cs="Times New Roman"/>
        </w:rPr>
        <w:t>.</w:t>
      </w:r>
    </w:p>
    <w:p w14:paraId="4A7E0004" w14:textId="77777777" w:rsidR="005C4346" w:rsidRPr="005C4346" w:rsidRDefault="005C4346" w:rsidP="005C4346">
      <w:pPr>
        <w:spacing w:after="0" w:line="240" w:lineRule="auto"/>
        <w:jc w:val="both"/>
        <w:rPr>
          <w:rFonts w:ascii="Times New Roman" w:hAnsi="Times New Roman" w:cs="Times New Roman"/>
        </w:rPr>
      </w:pPr>
    </w:p>
    <w:p w14:paraId="5ED382CD"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 xml:space="preserve">Klawsola ġdida 13A għaddiet </w:t>
      </w:r>
      <w:proofErr w:type="spellStart"/>
      <w:r w:rsidRPr="005C4346">
        <w:rPr>
          <w:rFonts w:ascii="Times New Roman" w:hAnsi="Times New Roman" w:cs="Times New Roman"/>
          <w:i/>
          <w:iCs/>
        </w:rPr>
        <w:t>nem</w:t>
      </w:r>
      <w:proofErr w:type="spellEnd"/>
      <w:r w:rsidRPr="005C4346">
        <w:rPr>
          <w:rFonts w:ascii="Times New Roman" w:hAnsi="Times New Roman" w:cs="Times New Roman"/>
          <w:i/>
          <w:iCs/>
        </w:rPr>
        <w:t xml:space="preserve">. </w:t>
      </w:r>
      <w:proofErr w:type="spellStart"/>
      <w:r w:rsidRPr="005C4346">
        <w:rPr>
          <w:rFonts w:ascii="Times New Roman" w:hAnsi="Times New Roman" w:cs="Times New Roman"/>
          <w:i/>
          <w:iCs/>
        </w:rPr>
        <w:t>con</w:t>
      </w:r>
      <w:proofErr w:type="spellEnd"/>
      <w:r w:rsidRPr="005C4346">
        <w:rPr>
          <w:rFonts w:ascii="Times New Roman" w:hAnsi="Times New Roman" w:cs="Times New Roman"/>
          <w:i/>
          <w:iCs/>
        </w:rPr>
        <w:t>. u ġiet ordnata biex issir parti mill-Abbozz ta’ Liġi.</w:t>
      </w:r>
    </w:p>
    <w:p w14:paraId="734DDB25" w14:textId="77777777" w:rsidR="005C4346" w:rsidRDefault="005C4346" w:rsidP="005C4346">
      <w:pPr>
        <w:spacing w:after="0" w:line="240" w:lineRule="auto"/>
        <w:jc w:val="both"/>
        <w:rPr>
          <w:rFonts w:ascii="Times New Roman" w:hAnsi="Times New Roman" w:cs="Times New Roman"/>
          <w:i/>
          <w:iCs/>
        </w:rPr>
      </w:pPr>
    </w:p>
    <w:p w14:paraId="76AD675C" w14:textId="77777777" w:rsidR="00231C3A" w:rsidRPr="005C4346" w:rsidRDefault="00231C3A" w:rsidP="005C4346">
      <w:pPr>
        <w:spacing w:after="0" w:line="240" w:lineRule="auto"/>
        <w:jc w:val="both"/>
        <w:rPr>
          <w:rFonts w:ascii="Times New Roman" w:hAnsi="Times New Roman" w:cs="Times New Roman"/>
          <w:i/>
          <w:iCs/>
        </w:rPr>
      </w:pPr>
    </w:p>
    <w:p w14:paraId="0CDD1122" w14:textId="77777777" w:rsidR="005C4346" w:rsidRPr="005C4346" w:rsidRDefault="005C4346" w:rsidP="005C4346">
      <w:pPr>
        <w:spacing w:after="0" w:line="240" w:lineRule="auto"/>
        <w:jc w:val="both"/>
        <w:rPr>
          <w:rFonts w:ascii="Times New Roman" w:hAnsi="Times New Roman" w:cs="Times New Roman"/>
          <w:b/>
          <w:bCs/>
        </w:rPr>
      </w:pPr>
      <w:r w:rsidRPr="005C4346">
        <w:rPr>
          <w:rFonts w:ascii="Times New Roman" w:hAnsi="Times New Roman" w:cs="Times New Roman"/>
          <w:b/>
          <w:bCs/>
        </w:rPr>
        <w:t>KLAWSOLA 13B ĠDIDA</w:t>
      </w:r>
    </w:p>
    <w:p w14:paraId="17E6EE0A" w14:textId="77777777" w:rsidR="005C4346" w:rsidRPr="005C4346" w:rsidRDefault="005C4346" w:rsidP="005C4346">
      <w:pPr>
        <w:spacing w:after="0" w:line="240" w:lineRule="auto"/>
        <w:jc w:val="both"/>
        <w:rPr>
          <w:rFonts w:ascii="Times New Roman" w:hAnsi="Times New Roman" w:cs="Times New Roman"/>
          <w:b/>
          <w:bCs/>
        </w:rPr>
      </w:pPr>
    </w:p>
    <w:p w14:paraId="1146C150" w14:textId="77777777" w:rsidR="005C4346" w:rsidRPr="005C4346" w:rsidRDefault="005C4346" w:rsidP="005C4346">
      <w:pPr>
        <w:spacing w:after="0" w:line="240" w:lineRule="auto"/>
        <w:jc w:val="both"/>
        <w:rPr>
          <w:rFonts w:ascii="Times New Roman" w:hAnsi="Times New Roman" w:cs="Times New Roman"/>
          <w:b/>
          <w:bCs/>
        </w:rPr>
      </w:pPr>
      <w:r w:rsidRPr="005C4346">
        <w:rPr>
          <w:rFonts w:ascii="Times New Roman" w:hAnsi="Times New Roman" w:cs="Times New Roman"/>
          <w:b/>
          <w:bCs/>
        </w:rPr>
        <w:t xml:space="preserve">NEW CLAUSE 13B </w:t>
      </w:r>
    </w:p>
    <w:p w14:paraId="6272DF12" w14:textId="77777777" w:rsidR="005C4346" w:rsidRPr="005C4346" w:rsidRDefault="005C4346" w:rsidP="005C4346">
      <w:pPr>
        <w:spacing w:after="0" w:line="240" w:lineRule="auto"/>
        <w:jc w:val="both"/>
        <w:rPr>
          <w:rFonts w:ascii="Times New Roman" w:hAnsi="Times New Roman" w:cs="Times New Roman"/>
          <w:b/>
          <w:bCs/>
        </w:rPr>
      </w:pPr>
    </w:p>
    <w:p w14:paraId="6BE49A8A"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 xml:space="preserve">IĊ-CHAIRPERSON: </w:t>
      </w:r>
      <w:r w:rsidRPr="005C4346">
        <w:rPr>
          <w:rFonts w:ascii="Times New Roman" w:hAnsi="Times New Roman" w:cs="Times New Roman"/>
        </w:rPr>
        <w:t>Il-Ministru.</w:t>
      </w:r>
    </w:p>
    <w:p w14:paraId="3C099AA4" w14:textId="77777777" w:rsidR="005C4346" w:rsidRPr="005C4346" w:rsidRDefault="005C4346" w:rsidP="005C4346">
      <w:pPr>
        <w:spacing w:after="0" w:line="240" w:lineRule="auto"/>
        <w:jc w:val="both"/>
        <w:rPr>
          <w:rFonts w:ascii="Times New Roman" w:hAnsi="Times New Roman" w:cs="Times New Roman"/>
        </w:rPr>
      </w:pPr>
    </w:p>
    <w:p w14:paraId="577E5ED1"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Sur President, nitlob il-permess biex </w:t>
      </w:r>
      <w:proofErr w:type="spellStart"/>
      <w:r w:rsidRPr="005C4346">
        <w:rPr>
          <w:rFonts w:ascii="Times New Roman" w:hAnsi="Times New Roman" w:cs="Times New Roman"/>
        </w:rPr>
        <w:t>inressaq</w:t>
      </w:r>
      <w:proofErr w:type="spellEnd"/>
      <w:r w:rsidRPr="005C4346">
        <w:rPr>
          <w:rFonts w:ascii="Times New Roman" w:hAnsi="Times New Roman" w:cs="Times New Roman"/>
        </w:rPr>
        <w:t xml:space="preserve"> Klawsola 13B Ġdida għall-Ewwel Qari.</w:t>
      </w:r>
    </w:p>
    <w:p w14:paraId="26085E94" w14:textId="77777777" w:rsidR="005C4346" w:rsidRPr="005C4346" w:rsidRDefault="005C4346" w:rsidP="005C4346">
      <w:pPr>
        <w:spacing w:after="0" w:line="240" w:lineRule="auto"/>
        <w:jc w:val="both"/>
        <w:rPr>
          <w:rFonts w:ascii="Times New Roman" w:hAnsi="Times New Roman" w:cs="Times New Roman"/>
        </w:rPr>
      </w:pPr>
    </w:p>
    <w:p w14:paraId="2A2127C3"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L-</w:t>
      </w:r>
      <w:proofErr w:type="spellStart"/>
      <w:r w:rsidRPr="005C4346">
        <w:rPr>
          <w:rFonts w:ascii="Times New Roman" w:hAnsi="Times New Roman" w:cs="Times New Roman"/>
          <w:i/>
          <w:iCs/>
        </w:rPr>
        <w:t>Iskrivana</w:t>
      </w:r>
      <w:proofErr w:type="spellEnd"/>
      <w:r w:rsidRPr="005C4346">
        <w:rPr>
          <w:rFonts w:ascii="Times New Roman" w:hAnsi="Times New Roman" w:cs="Times New Roman"/>
          <w:i/>
          <w:iCs/>
        </w:rPr>
        <w:t xml:space="preserve"> tal-Kumitat qrat in-nota marġinali u din il-klawsola tqieset li </w:t>
      </w:r>
      <w:proofErr w:type="spellStart"/>
      <w:r w:rsidRPr="005C4346">
        <w:rPr>
          <w:rFonts w:ascii="Times New Roman" w:hAnsi="Times New Roman" w:cs="Times New Roman"/>
          <w:i/>
          <w:iCs/>
        </w:rPr>
        <w:t>nqrat</w:t>
      </w:r>
      <w:proofErr w:type="spellEnd"/>
      <w:r w:rsidRPr="005C4346">
        <w:rPr>
          <w:rFonts w:ascii="Times New Roman" w:hAnsi="Times New Roman" w:cs="Times New Roman"/>
          <w:i/>
          <w:iCs/>
        </w:rPr>
        <w:t xml:space="preserve"> l-Ewwel Darba skont l-Ordni Permanenti Nru 101.</w:t>
      </w:r>
    </w:p>
    <w:p w14:paraId="54FF2F11" w14:textId="77777777" w:rsidR="005C4346" w:rsidRPr="005C4346" w:rsidRDefault="005C4346" w:rsidP="005C4346">
      <w:pPr>
        <w:spacing w:after="0" w:line="240" w:lineRule="auto"/>
        <w:jc w:val="both"/>
        <w:rPr>
          <w:rFonts w:ascii="Times New Roman" w:hAnsi="Times New Roman" w:cs="Times New Roman"/>
          <w:b/>
          <w:bCs/>
          <w:i/>
          <w:iCs/>
        </w:rPr>
      </w:pPr>
    </w:p>
    <w:p w14:paraId="5CBD871A"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 xml:space="preserve">ONOR. CLYDE CARUANA: </w:t>
      </w:r>
      <w:proofErr w:type="spellStart"/>
      <w:r w:rsidRPr="005C4346">
        <w:rPr>
          <w:rFonts w:ascii="Times New Roman" w:hAnsi="Times New Roman" w:cs="Times New Roman"/>
        </w:rPr>
        <w:t>Nipproponi</w:t>
      </w:r>
      <w:proofErr w:type="spellEnd"/>
      <w:r w:rsidRPr="005C4346">
        <w:rPr>
          <w:rFonts w:ascii="Times New Roman" w:hAnsi="Times New Roman" w:cs="Times New Roman"/>
        </w:rPr>
        <w:t xml:space="preserve"> t-Tieni Qari ta’ Klawsola 13B Ġdida:</w:t>
      </w:r>
    </w:p>
    <w:p w14:paraId="6DF4C7CF" w14:textId="77777777" w:rsidR="005C4346" w:rsidRPr="005C4346" w:rsidRDefault="005C4346" w:rsidP="005C4346">
      <w:pPr>
        <w:spacing w:after="0" w:line="240" w:lineRule="auto"/>
        <w:jc w:val="both"/>
        <w:rPr>
          <w:rFonts w:ascii="Times New Roman" w:hAnsi="Times New Roman" w:cs="Times New Roman"/>
        </w:rPr>
      </w:pPr>
    </w:p>
    <w:p w14:paraId="62A24875" w14:textId="77777777" w:rsidR="005C4346" w:rsidRPr="005C4346" w:rsidRDefault="005C4346" w:rsidP="005C4346">
      <w:pPr>
        <w:pStyle w:val="NoSpacing"/>
        <w:ind w:left="425" w:hanging="425"/>
        <w:jc w:val="both"/>
        <w:rPr>
          <w:rFonts w:ascii="Times New Roman" w:hAnsi="Times New Roman" w:cs="Times New Roman"/>
          <w:lang w:val="mt-MT"/>
        </w:rPr>
      </w:pPr>
      <w:r w:rsidRPr="005C4346">
        <w:rPr>
          <w:rFonts w:ascii="Times New Roman" w:hAnsi="Times New Roman" w:cs="Times New Roman"/>
          <w:lang w:val="mt-MT"/>
        </w:rPr>
        <w:t>“K” Minnufih wara l-klawsola 13A ġdida għandha tiġi miżjuda l-klawsola ġdida li ġejja:</w:t>
      </w:r>
    </w:p>
    <w:p w14:paraId="06C29EE1" w14:textId="77777777" w:rsidR="005C4346" w:rsidRPr="005C4346" w:rsidRDefault="005C4346" w:rsidP="005C4346">
      <w:pPr>
        <w:pStyle w:val="Body"/>
        <w:spacing w:line="240" w:lineRule="auto"/>
        <w:ind w:left="425"/>
        <w:jc w:val="both"/>
        <w:rPr>
          <w:color w:val="auto"/>
          <w:w w:val="100"/>
          <w:sz w:val="22"/>
          <w:szCs w:val="22"/>
          <w:lang w:val="mt-MT"/>
        </w:rPr>
      </w:pPr>
    </w:p>
    <w:p w14:paraId="7355C034" w14:textId="77777777" w:rsidR="005C4346" w:rsidRPr="005C4346" w:rsidRDefault="005C4346" w:rsidP="005C4346">
      <w:pPr>
        <w:pStyle w:val="Body"/>
        <w:spacing w:line="240" w:lineRule="auto"/>
        <w:ind w:left="425"/>
        <w:jc w:val="both"/>
        <w:rPr>
          <w:sz w:val="22"/>
          <w:szCs w:val="22"/>
          <w:lang w:val="mt-MT"/>
        </w:rPr>
      </w:pPr>
      <w:bookmarkStart w:id="8" w:name="_Hlk219455008"/>
      <w:r w:rsidRPr="005C4346">
        <w:rPr>
          <w:sz w:val="22"/>
          <w:szCs w:val="22"/>
          <w:lang w:val="mt-MT"/>
        </w:rPr>
        <w:t>“Emenda tal-artikolu 11 tal-Att prinċipali.</w:t>
      </w:r>
    </w:p>
    <w:p w14:paraId="3BBB7A03" w14:textId="77777777" w:rsidR="005C4346" w:rsidRPr="005C4346" w:rsidRDefault="005C4346" w:rsidP="005C4346">
      <w:pPr>
        <w:pStyle w:val="Body"/>
        <w:spacing w:line="240" w:lineRule="auto"/>
        <w:ind w:left="425"/>
        <w:jc w:val="both"/>
        <w:rPr>
          <w:color w:val="auto"/>
          <w:w w:val="100"/>
          <w:sz w:val="22"/>
          <w:szCs w:val="22"/>
          <w:lang w:val="mt-MT"/>
        </w:rPr>
      </w:pPr>
    </w:p>
    <w:p w14:paraId="224486F4" w14:textId="77777777" w:rsidR="005C4346" w:rsidRPr="005C4346" w:rsidRDefault="005C4346" w:rsidP="005C4346">
      <w:pPr>
        <w:pStyle w:val="Body"/>
        <w:spacing w:line="240" w:lineRule="auto"/>
        <w:ind w:left="425"/>
        <w:jc w:val="both"/>
        <w:rPr>
          <w:color w:val="auto"/>
          <w:w w:val="100"/>
          <w:sz w:val="22"/>
          <w:szCs w:val="22"/>
          <w:lang w:val="mt-MT"/>
        </w:rPr>
      </w:pPr>
      <w:r w:rsidRPr="005C4346">
        <w:rPr>
          <w:b/>
          <w:bCs/>
          <w:color w:val="auto"/>
          <w:w w:val="100"/>
          <w:sz w:val="22"/>
          <w:szCs w:val="22"/>
          <w:lang w:val="mt-MT"/>
        </w:rPr>
        <w:t>13B.</w:t>
      </w:r>
      <w:r w:rsidRPr="005C4346">
        <w:rPr>
          <w:color w:val="auto"/>
          <w:w w:val="100"/>
          <w:sz w:val="22"/>
          <w:szCs w:val="22"/>
          <w:lang w:val="mt-MT"/>
        </w:rPr>
        <w:t xml:space="preserve"> Fl-artikolu 11 tal-Att prinċipali l-kliem “fid-Dipartiment tat-Taxxi Nterni” </w:t>
      </w:r>
      <w:r w:rsidRPr="005C4346">
        <w:rPr>
          <w:color w:val="auto"/>
          <w:w w:val="100"/>
          <w:sz w:val="22"/>
          <w:szCs w:val="22"/>
          <w:lang w:val="mt-MT"/>
        </w:rPr>
        <w:lastRenderedPageBreak/>
        <w:t xml:space="preserve">għandhom jiġu </w:t>
      </w:r>
      <w:bookmarkEnd w:id="8"/>
      <w:r w:rsidRPr="005C4346">
        <w:rPr>
          <w:color w:val="auto"/>
          <w:w w:val="100"/>
          <w:sz w:val="22"/>
          <w:szCs w:val="22"/>
          <w:lang w:val="mt-MT"/>
        </w:rPr>
        <w:t>sostitwiti bil-kliem “fl-Amministrazzjoni tat-Taxxa u d-Dwana (Malta)”.”.</w:t>
      </w:r>
    </w:p>
    <w:p w14:paraId="39FA0B85" w14:textId="77777777" w:rsidR="005C4346" w:rsidRPr="005C4346" w:rsidRDefault="005C4346" w:rsidP="005C4346">
      <w:pPr>
        <w:spacing w:after="0" w:line="240" w:lineRule="auto"/>
        <w:ind w:left="425"/>
        <w:jc w:val="both"/>
        <w:rPr>
          <w:rFonts w:ascii="Times New Roman" w:hAnsi="Times New Roman" w:cs="Times New Roman"/>
          <w:b/>
          <w:bCs/>
        </w:rPr>
      </w:pPr>
    </w:p>
    <w:p w14:paraId="4898AEBB" w14:textId="77777777" w:rsidR="005C4346" w:rsidRPr="005C4346" w:rsidRDefault="005C4346" w:rsidP="005C4346">
      <w:pPr>
        <w:spacing w:after="0" w:line="240" w:lineRule="auto"/>
        <w:ind w:left="425" w:hanging="425"/>
        <w:jc w:val="both"/>
        <w:rPr>
          <w:rFonts w:ascii="Times New Roman" w:hAnsi="Times New Roman" w:cs="Times New Roman"/>
        </w:rPr>
      </w:pPr>
      <w:r w:rsidRPr="005C4346">
        <w:rPr>
          <w:rFonts w:ascii="Times New Roman" w:hAnsi="Times New Roman" w:cs="Times New Roman"/>
        </w:rPr>
        <w:t xml:space="preserve">“K” </w:t>
      </w:r>
      <w:proofErr w:type="spellStart"/>
      <w:r w:rsidRPr="005C4346">
        <w:rPr>
          <w:rFonts w:ascii="Times New Roman" w:hAnsi="Times New Roman" w:cs="Times New Roman"/>
        </w:rPr>
        <w:t>Immediately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after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new</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clause</w:t>
      </w:r>
      <w:proofErr w:type="spellEnd"/>
      <w:r w:rsidRPr="005C4346">
        <w:rPr>
          <w:rFonts w:ascii="Times New Roman" w:hAnsi="Times New Roman" w:cs="Times New Roman"/>
        </w:rPr>
        <w:t xml:space="preserve"> 13A </w:t>
      </w:r>
      <w:proofErr w:type="spellStart"/>
      <w:r w:rsidRPr="005C4346">
        <w:rPr>
          <w:rFonts w:ascii="Times New Roman" w:hAnsi="Times New Roman" w:cs="Times New Roman"/>
        </w:rPr>
        <w:t>there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added</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following</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new</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clause</w:t>
      </w:r>
      <w:proofErr w:type="spellEnd"/>
      <w:r w:rsidRPr="005C4346">
        <w:rPr>
          <w:rFonts w:ascii="Times New Roman" w:hAnsi="Times New Roman" w:cs="Times New Roman"/>
        </w:rPr>
        <w:t>:</w:t>
      </w:r>
    </w:p>
    <w:p w14:paraId="11FE9AED" w14:textId="77777777" w:rsidR="005C4346" w:rsidRPr="005C4346" w:rsidRDefault="005C4346" w:rsidP="005C4346">
      <w:pPr>
        <w:spacing w:after="0" w:line="240" w:lineRule="auto"/>
        <w:ind w:left="425"/>
        <w:jc w:val="both"/>
        <w:rPr>
          <w:rFonts w:ascii="Times New Roman" w:hAnsi="Times New Roman" w:cs="Times New Roman"/>
        </w:rPr>
      </w:pPr>
      <w:r w:rsidRPr="005C4346">
        <w:rPr>
          <w:rFonts w:ascii="Times New Roman" w:hAnsi="Times New Roman" w:cs="Times New Roman"/>
        </w:rPr>
        <w:t>“</w:t>
      </w:r>
      <w:proofErr w:type="spellStart"/>
      <w:r w:rsidRPr="005C4346">
        <w:rPr>
          <w:rFonts w:ascii="Times New Roman" w:hAnsi="Times New Roman" w:cs="Times New Roman"/>
        </w:rPr>
        <w:t>Amendment</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11 of the </w:t>
      </w:r>
      <w:proofErr w:type="spellStart"/>
      <w:r w:rsidRPr="005C4346">
        <w:rPr>
          <w:rFonts w:ascii="Times New Roman" w:hAnsi="Times New Roman" w:cs="Times New Roman"/>
        </w:rPr>
        <w:t>principal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Act</w:t>
      </w:r>
      <w:proofErr w:type="spellEnd"/>
      <w:r w:rsidRPr="005C4346">
        <w:rPr>
          <w:rFonts w:ascii="Times New Roman" w:hAnsi="Times New Roman" w:cs="Times New Roman"/>
        </w:rPr>
        <w:t>.</w:t>
      </w:r>
    </w:p>
    <w:p w14:paraId="6F8A3D47" w14:textId="77777777" w:rsidR="005C4346" w:rsidRPr="005C4346" w:rsidRDefault="005C4346" w:rsidP="005C4346">
      <w:pPr>
        <w:spacing w:after="0" w:line="240" w:lineRule="auto"/>
        <w:ind w:left="425"/>
        <w:jc w:val="both"/>
        <w:rPr>
          <w:rFonts w:ascii="Times New Roman" w:hAnsi="Times New Roman" w:cs="Times New Roman"/>
        </w:rPr>
      </w:pPr>
    </w:p>
    <w:p w14:paraId="255DBC10" w14:textId="77777777" w:rsidR="005C4346" w:rsidRPr="005C4346" w:rsidRDefault="005C4346" w:rsidP="005C4346">
      <w:pPr>
        <w:spacing w:after="0" w:line="240" w:lineRule="auto"/>
        <w:ind w:left="425"/>
        <w:jc w:val="both"/>
        <w:rPr>
          <w:rFonts w:ascii="Times New Roman" w:hAnsi="Times New Roman" w:cs="Times New Roman"/>
        </w:rPr>
      </w:pPr>
      <w:r w:rsidRPr="005C4346">
        <w:rPr>
          <w:rFonts w:ascii="Times New Roman" w:hAnsi="Times New Roman" w:cs="Times New Roman"/>
          <w:b/>
          <w:bCs/>
        </w:rPr>
        <w:t>13B.</w:t>
      </w:r>
      <w:r w:rsidRPr="005C4346">
        <w:rPr>
          <w:rFonts w:ascii="Times New Roman" w:hAnsi="Times New Roman" w:cs="Times New Roman"/>
        </w:rPr>
        <w:t xml:space="preserve"> In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11 of the </w:t>
      </w:r>
      <w:proofErr w:type="spellStart"/>
      <w:r w:rsidRPr="005C4346">
        <w:rPr>
          <w:rFonts w:ascii="Times New Roman" w:hAnsi="Times New Roman" w:cs="Times New Roman"/>
        </w:rPr>
        <w:t>principal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Act</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words</w:t>
      </w:r>
      <w:proofErr w:type="spellEnd"/>
      <w:r w:rsidRPr="005C4346">
        <w:rPr>
          <w:rFonts w:ascii="Times New Roman" w:hAnsi="Times New Roman" w:cs="Times New Roman"/>
        </w:rPr>
        <w:t xml:space="preserve"> “at the </w:t>
      </w:r>
      <w:proofErr w:type="spellStart"/>
      <w:r w:rsidRPr="005C4346">
        <w:rPr>
          <w:rFonts w:ascii="Times New Roman" w:hAnsi="Times New Roman" w:cs="Times New Roman"/>
        </w:rPr>
        <w:t>Department</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Inland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Revenue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substituted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words</w:t>
      </w:r>
      <w:proofErr w:type="spellEnd"/>
      <w:r w:rsidRPr="005C4346">
        <w:rPr>
          <w:rFonts w:ascii="Times New Roman" w:hAnsi="Times New Roman" w:cs="Times New Roman"/>
        </w:rPr>
        <w:t xml:space="preserve"> “at the Malta Tax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Customs </w:t>
      </w:r>
      <w:proofErr w:type="spellStart"/>
      <w:r w:rsidRPr="005C4346">
        <w:rPr>
          <w:rFonts w:ascii="Times New Roman" w:hAnsi="Times New Roman" w:cs="Times New Roman"/>
        </w:rPr>
        <w:t>Administration</w:t>
      </w:r>
      <w:proofErr w:type="spellEnd"/>
      <w:r w:rsidRPr="005C4346">
        <w:rPr>
          <w:rFonts w:ascii="Times New Roman" w:hAnsi="Times New Roman" w:cs="Times New Roman"/>
        </w:rPr>
        <w:t xml:space="preserve">”.”. </w:t>
      </w:r>
    </w:p>
    <w:p w14:paraId="7FED28AA" w14:textId="77777777" w:rsidR="005C4346" w:rsidRPr="005C4346" w:rsidRDefault="005C4346" w:rsidP="005C4346">
      <w:pPr>
        <w:spacing w:after="0" w:line="240" w:lineRule="auto"/>
        <w:jc w:val="both"/>
        <w:rPr>
          <w:rFonts w:ascii="Times New Roman" w:hAnsi="Times New Roman" w:cs="Times New Roman"/>
        </w:rPr>
      </w:pPr>
    </w:p>
    <w:p w14:paraId="483E10A5"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rPr>
        <w:t>Hawnhekk qed naraw tibdil sabiex jirrifletti n-</w:t>
      </w:r>
      <w:proofErr w:type="spellStart"/>
      <w:r w:rsidRPr="005C4346">
        <w:rPr>
          <w:rFonts w:ascii="Times New Roman" w:hAnsi="Times New Roman" w:cs="Times New Roman"/>
        </w:rPr>
        <w:t>nomenklatura</w:t>
      </w:r>
      <w:proofErr w:type="spellEnd"/>
      <w:r w:rsidRPr="005C4346">
        <w:rPr>
          <w:rFonts w:ascii="Times New Roman" w:hAnsi="Times New Roman" w:cs="Times New Roman"/>
        </w:rPr>
        <w:t xml:space="preserve"> preżenti tal-</w:t>
      </w:r>
      <w:proofErr w:type="spellStart"/>
      <w:r w:rsidRPr="005C4346">
        <w:rPr>
          <w:rFonts w:ascii="Times New Roman" w:hAnsi="Times New Roman" w:cs="Times New Roman"/>
        </w:rPr>
        <w:t>entità</w:t>
      </w:r>
      <w:proofErr w:type="spellEnd"/>
      <w:r w:rsidRPr="005C4346">
        <w:rPr>
          <w:rFonts w:ascii="Times New Roman" w:hAnsi="Times New Roman" w:cs="Times New Roman"/>
        </w:rPr>
        <w:t>.</w:t>
      </w:r>
    </w:p>
    <w:p w14:paraId="101172C5" w14:textId="77777777" w:rsidR="005C4346" w:rsidRPr="005C4346" w:rsidRDefault="005C4346" w:rsidP="005C4346">
      <w:pPr>
        <w:spacing w:after="0" w:line="240" w:lineRule="auto"/>
        <w:jc w:val="both"/>
        <w:rPr>
          <w:rFonts w:ascii="Times New Roman" w:hAnsi="Times New Roman" w:cs="Times New Roman"/>
          <w:b/>
          <w:bCs/>
        </w:rPr>
      </w:pPr>
    </w:p>
    <w:p w14:paraId="086CA777"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Iktar rimarki? (Onor. Membri: </w:t>
      </w:r>
      <w:proofErr w:type="spellStart"/>
      <w:r w:rsidRPr="005C4346">
        <w:rPr>
          <w:rFonts w:ascii="Times New Roman" w:hAnsi="Times New Roman" w:cs="Times New Roman"/>
        </w:rPr>
        <w:t>No</w:t>
      </w:r>
      <w:proofErr w:type="spellEnd"/>
      <w:r w:rsidRPr="005C4346">
        <w:rPr>
          <w:rFonts w:ascii="Times New Roman" w:hAnsi="Times New Roman" w:cs="Times New Roman"/>
        </w:rPr>
        <w:t xml:space="preserve">) Il-mistoqsija hi li Klawsola 13B Ġdida tkun moqrija t-Tieni Darba. Dawk favur? (Onor. Membri: </w:t>
      </w:r>
      <w:proofErr w:type="spellStart"/>
      <w:r w:rsidRPr="005C4346">
        <w:rPr>
          <w:rFonts w:ascii="Times New Roman" w:hAnsi="Times New Roman" w:cs="Times New Roman"/>
        </w:rPr>
        <w:t>Aye</w:t>
      </w:r>
      <w:proofErr w:type="spellEnd"/>
      <w:r w:rsidRPr="005C4346">
        <w:rPr>
          <w:rFonts w:ascii="Times New Roman" w:hAnsi="Times New Roman" w:cs="Times New Roman"/>
        </w:rPr>
        <w:t xml:space="preserve">) Dawk kontra? </w:t>
      </w:r>
      <w:proofErr w:type="spellStart"/>
      <w:r w:rsidRPr="005C4346">
        <w:rPr>
          <w:rFonts w:ascii="Times New Roman" w:hAnsi="Times New Roman" w:cs="Times New Roman"/>
        </w:rPr>
        <w:t>Agreed</w:t>
      </w:r>
      <w:proofErr w:type="spellEnd"/>
      <w:r w:rsidRPr="005C4346">
        <w:rPr>
          <w:rFonts w:ascii="Times New Roman" w:hAnsi="Times New Roman" w:cs="Times New Roman"/>
        </w:rPr>
        <w:t>.</w:t>
      </w:r>
    </w:p>
    <w:p w14:paraId="4B61470A" w14:textId="77777777" w:rsidR="005C4346" w:rsidRPr="005C4346" w:rsidRDefault="005C4346" w:rsidP="005C4346">
      <w:pPr>
        <w:spacing w:after="0" w:line="240" w:lineRule="auto"/>
        <w:jc w:val="both"/>
        <w:rPr>
          <w:rFonts w:ascii="Times New Roman" w:hAnsi="Times New Roman" w:cs="Times New Roman"/>
        </w:rPr>
      </w:pPr>
    </w:p>
    <w:p w14:paraId="6DEF170F"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 xml:space="preserve">Il-mozzjoni għaddiet </w:t>
      </w:r>
      <w:proofErr w:type="spellStart"/>
      <w:r w:rsidRPr="005C4346">
        <w:rPr>
          <w:rFonts w:ascii="Times New Roman" w:hAnsi="Times New Roman" w:cs="Times New Roman"/>
          <w:i/>
          <w:iCs/>
        </w:rPr>
        <w:t>nem</w:t>
      </w:r>
      <w:proofErr w:type="spellEnd"/>
      <w:r w:rsidRPr="005C4346">
        <w:rPr>
          <w:rFonts w:ascii="Times New Roman" w:hAnsi="Times New Roman" w:cs="Times New Roman"/>
          <w:i/>
          <w:iCs/>
        </w:rPr>
        <w:t xml:space="preserve">. </w:t>
      </w:r>
      <w:proofErr w:type="spellStart"/>
      <w:r w:rsidRPr="005C4346">
        <w:rPr>
          <w:rFonts w:ascii="Times New Roman" w:hAnsi="Times New Roman" w:cs="Times New Roman"/>
          <w:i/>
          <w:iCs/>
        </w:rPr>
        <w:t>con</w:t>
      </w:r>
      <w:proofErr w:type="spellEnd"/>
      <w:r w:rsidRPr="005C4346">
        <w:rPr>
          <w:rFonts w:ascii="Times New Roman" w:hAnsi="Times New Roman" w:cs="Times New Roman"/>
          <w:i/>
          <w:iCs/>
        </w:rPr>
        <w:t>. u Klawsola Ġdida 13B ġiet moqrija t-Tieni Darba.</w:t>
      </w:r>
    </w:p>
    <w:p w14:paraId="08547EC8" w14:textId="77777777" w:rsidR="005C4346" w:rsidRPr="005C4346" w:rsidRDefault="005C4346" w:rsidP="005C4346">
      <w:pPr>
        <w:spacing w:after="0" w:line="240" w:lineRule="auto"/>
        <w:jc w:val="both"/>
        <w:rPr>
          <w:rFonts w:ascii="Times New Roman" w:hAnsi="Times New Roman" w:cs="Times New Roman"/>
        </w:rPr>
      </w:pPr>
    </w:p>
    <w:p w14:paraId="2C907A87"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Il-Ministru.</w:t>
      </w:r>
    </w:p>
    <w:p w14:paraId="3DB9458A" w14:textId="77777777" w:rsidR="005C4346" w:rsidRPr="005C4346" w:rsidRDefault="005C4346" w:rsidP="005C4346">
      <w:pPr>
        <w:spacing w:after="0" w:line="240" w:lineRule="auto"/>
        <w:jc w:val="both"/>
        <w:rPr>
          <w:rFonts w:ascii="Times New Roman" w:hAnsi="Times New Roman" w:cs="Times New Roman"/>
        </w:rPr>
      </w:pPr>
    </w:p>
    <w:p w14:paraId="07AD9754"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Sur President, </w:t>
      </w:r>
      <w:proofErr w:type="spellStart"/>
      <w:r w:rsidRPr="005C4346">
        <w:rPr>
          <w:rFonts w:ascii="Times New Roman" w:hAnsi="Times New Roman" w:cs="Times New Roman"/>
        </w:rPr>
        <w:t>nipproponi</w:t>
      </w:r>
      <w:proofErr w:type="spellEnd"/>
      <w:r w:rsidRPr="005C4346">
        <w:rPr>
          <w:rFonts w:ascii="Times New Roman" w:hAnsi="Times New Roman" w:cs="Times New Roman"/>
        </w:rPr>
        <w:t xml:space="preserve"> li Klawsola 13B Ġdida tkun tifforma parti mill-Abbozz ta’ Liġi.</w:t>
      </w:r>
    </w:p>
    <w:p w14:paraId="29931CFA" w14:textId="77777777" w:rsidR="005C4346" w:rsidRPr="005C4346" w:rsidRDefault="005C4346" w:rsidP="005C4346">
      <w:pPr>
        <w:spacing w:after="0" w:line="240" w:lineRule="auto"/>
        <w:jc w:val="both"/>
        <w:rPr>
          <w:rFonts w:ascii="Times New Roman" w:hAnsi="Times New Roman" w:cs="Times New Roman"/>
        </w:rPr>
      </w:pPr>
    </w:p>
    <w:p w14:paraId="0BCB63C9"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Hawn iktar rimarki? (Onor. Membri: </w:t>
      </w:r>
      <w:proofErr w:type="spellStart"/>
      <w:r w:rsidRPr="005C4346">
        <w:rPr>
          <w:rFonts w:ascii="Times New Roman" w:hAnsi="Times New Roman" w:cs="Times New Roman"/>
        </w:rPr>
        <w:t>No</w:t>
      </w:r>
      <w:proofErr w:type="spellEnd"/>
      <w:r w:rsidRPr="005C4346">
        <w:rPr>
          <w:rFonts w:ascii="Times New Roman" w:hAnsi="Times New Roman" w:cs="Times New Roman"/>
        </w:rPr>
        <w:t xml:space="preserve">) Il-mistoqsija hi l-Klawsola 13B Ġdida tkun tifforma parti mill-Abbozz ta’ Liġi. Dawk favur? (Onor. Membri: </w:t>
      </w:r>
      <w:proofErr w:type="spellStart"/>
      <w:r w:rsidRPr="005C4346">
        <w:rPr>
          <w:rFonts w:ascii="Times New Roman" w:hAnsi="Times New Roman" w:cs="Times New Roman"/>
        </w:rPr>
        <w:t>Aye</w:t>
      </w:r>
      <w:proofErr w:type="spellEnd"/>
      <w:r w:rsidRPr="005C4346">
        <w:rPr>
          <w:rFonts w:ascii="Times New Roman" w:hAnsi="Times New Roman" w:cs="Times New Roman"/>
        </w:rPr>
        <w:t xml:space="preserve">) Dawk kontra? </w:t>
      </w:r>
      <w:proofErr w:type="spellStart"/>
      <w:r w:rsidRPr="005C4346">
        <w:rPr>
          <w:rFonts w:ascii="Times New Roman" w:hAnsi="Times New Roman" w:cs="Times New Roman"/>
        </w:rPr>
        <w:t>Agreed</w:t>
      </w:r>
      <w:proofErr w:type="spellEnd"/>
      <w:r w:rsidRPr="005C4346">
        <w:rPr>
          <w:rFonts w:ascii="Times New Roman" w:hAnsi="Times New Roman" w:cs="Times New Roman"/>
        </w:rPr>
        <w:t>.</w:t>
      </w:r>
    </w:p>
    <w:p w14:paraId="14BFDC01" w14:textId="77777777" w:rsidR="005C4346" w:rsidRPr="005C4346" w:rsidRDefault="005C4346" w:rsidP="005C4346">
      <w:pPr>
        <w:spacing w:after="0" w:line="240" w:lineRule="auto"/>
        <w:jc w:val="both"/>
        <w:rPr>
          <w:rFonts w:ascii="Times New Roman" w:hAnsi="Times New Roman" w:cs="Times New Roman"/>
        </w:rPr>
      </w:pPr>
    </w:p>
    <w:p w14:paraId="1F67DEDE"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 xml:space="preserve">Klawsola 13B Ġdida għaddiet </w:t>
      </w:r>
      <w:proofErr w:type="spellStart"/>
      <w:r w:rsidRPr="005C4346">
        <w:rPr>
          <w:rFonts w:ascii="Times New Roman" w:hAnsi="Times New Roman" w:cs="Times New Roman"/>
          <w:i/>
          <w:iCs/>
        </w:rPr>
        <w:t>nem</w:t>
      </w:r>
      <w:proofErr w:type="spellEnd"/>
      <w:r w:rsidRPr="005C4346">
        <w:rPr>
          <w:rFonts w:ascii="Times New Roman" w:hAnsi="Times New Roman" w:cs="Times New Roman"/>
          <w:i/>
          <w:iCs/>
        </w:rPr>
        <w:t xml:space="preserve">. </w:t>
      </w:r>
      <w:proofErr w:type="spellStart"/>
      <w:r w:rsidRPr="005C4346">
        <w:rPr>
          <w:rFonts w:ascii="Times New Roman" w:hAnsi="Times New Roman" w:cs="Times New Roman"/>
          <w:i/>
          <w:iCs/>
        </w:rPr>
        <w:t>con</w:t>
      </w:r>
      <w:proofErr w:type="spellEnd"/>
      <w:r w:rsidRPr="005C4346">
        <w:rPr>
          <w:rFonts w:ascii="Times New Roman" w:hAnsi="Times New Roman" w:cs="Times New Roman"/>
          <w:i/>
          <w:iCs/>
        </w:rPr>
        <w:t>. u ġiet ordnata biex issir parti mill-Abbozz ta’ Liġi.</w:t>
      </w:r>
    </w:p>
    <w:p w14:paraId="6EDDAF94" w14:textId="77777777" w:rsidR="005C4346" w:rsidRPr="005C4346" w:rsidRDefault="005C4346" w:rsidP="005C4346">
      <w:pPr>
        <w:spacing w:after="0" w:line="240" w:lineRule="auto"/>
        <w:jc w:val="both"/>
        <w:rPr>
          <w:rFonts w:ascii="Times New Roman" w:hAnsi="Times New Roman" w:cs="Times New Roman"/>
          <w:i/>
          <w:iCs/>
        </w:rPr>
      </w:pPr>
    </w:p>
    <w:p w14:paraId="49A5C52A" w14:textId="77777777" w:rsidR="005C4346" w:rsidRPr="005C4346" w:rsidRDefault="005C4346" w:rsidP="005C4346">
      <w:pPr>
        <w:spacing w:after="0" w:line="240" w:lineRule="auto"/>
        <w:jc w:val="both"/>
        <w:rPr>
          <w:rFonts w:ascii="Times New Roman" w:hAnsi="Times New Roman" w:cs="Times New Roman"/>
          <w:b/>
          <w:bCs/>
        </w:rPr>
      </w:pPr>
    </w:p>
    <w:p w14:paraId="7789B498" w14:textId="77777777" w:rsidR="005C4346" w:rsidRPr="005C4346" w:rsidRDefault="005C4346" w:rsidP="005C4346">
      <w:pPr>
        <w:spacing w:after="0" w:line="240" w:lineRule="auto"/>
        <w:jc w:val="both"/>
        <w:rPr>
          <w:rFonts w:ascii="Times New Roman" w:hAnsi="Times New Roman" w:cs="Times New Roman"/>
          <w:b/>
          <w:bCs/>
        </w:rPr>
      </w:pPr>
      <w:r w:rsidRPr="005C4346">
        <w:rPr>
          <w:rFonts w:ascii="Times New Roman" w:hAnsi="Times New Roman" w:cs="Times New Roman"/>
          <w:b/>
          <w:bCs/>
        </w:rPr>
        <w:t>KLAWSOLA 13Ċ ĠDIDA</w:t>
      </w:r>
    </w:p>
    <w:p w14:paraId="78E23156" w14:textId="77777777" w:rsidR="005C4346" w:rsidRPr="005C4346" w:rsidRDefault="005C4346" w:rsidP="005C4346">
      <w:pPr>
        <w:spacing w:after="0" w:line="240" w:lineRule="auto"/>
        <w:jc w:val="both"/>
        <w:rPr>
          <w:rFonts w:ascii="Times New Roman" w:hAnsi="Times New Roman" w:cs="Times New Roman"/>
          <w:b/>
          <w:bCs/>
        </w:rPr>
      </w:pPr>
    </w:p>
    <w:p w14:paraId="188BB5D8" w14:textId="77777777" w:rsidR="005C4346" w:rsidRPr="005C4346" w:rsidRDefault="005C4346" w:rsidP="005C4346">
      <w:pPr>
        <w:spacing w:after="0" w:line="240" w:lineRule="auto"/>
        <w:jc w:val="both"/>
        <w:rPr>
          <w:rFonts w:ascii="Times New Roman" w:hAnsi="Times New Roman" w:cs="Times New Roman"/>
          <w:b/>
          <w:bCs/>
        </w:rPr>
      </w:pPr>
      <w:r w:rsidRPr="005C4346">
        <w:rPr>
          <w:rFonts w:ascii="Times New Roman" w:hAnsi="Times New Roman" w:cs="Times New Roman"/>
          <w:b/>
          <w:bCs/>
        </w:rPr>
        <w:t>NEW CLAUSE 13Ċ</w:t>
      </w:r>
    </w:p>
    <w:p w14:paraId="42CBCDD9" w14:textId="77777777" w:rsidR="005C4346" w:rsidRPr="005C4346" w:rsidRDefault="005C4346" w:rsidP="005C4346">
      <w:pPr>
        <w:spacing w:after="0" w:line="240" w:lineRule="auto"/>
        <w:jc w:val="both"/>
        <w:rPr>
          <w:rFonts w:ascii="Times New Roman" w:hAnsi="Times New Roman" w:cs="Times New Roman"/>
        </w:rPr>
      </w:pPr>
    </w:p>
    <w:p w14:paraId="1FA4E862"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Sur President, nitlob il-permess biex </w:t>
      </w:r>
      <w:proofErr w:type="spellStart"/>
      <w:r w:rsidRPr="005C4346">
        <w:rPr>
          <w:rFonts w:ascii="Times New Roman" w:hAnsi="Times New Roman" w:cs="Times New Roman"/>
        </w:rPr>
        <w:t>inressaq</w:t>
      </w:r>
      <w:proofErr w:type="spellEnd"/>
      <w:r w:rsidRPr="005C4346">
        <w:rPr>
          <w:rFonts w:ascii="Times New Roman" w:hAnsi="Times New Roman" w:cs="Times New Roman"/>
        </w:rPr>
        <w:t xml:space="preserve"> Klawsola 13Ċ Ġdida għall-Ewwel Qari.</w:t>
      </w:r>
    </w:p>
    <w:p w14:paraId="1473B652" w14:textId="77777777" w:rsidR="005C4346" w:rsidRPr="005C4346" w:rsidRDefault="005C4346" w:rsidP="005C4346">
      <w:pPr>
        <w:spacing w:after="0" w:line="240" w:lineRule="auto"/>
        <w:jc w:val="both"/>
        <w:rPr>
          <w:rFonts w:ascii="Times New Roman" w:hAnsi="Times New Roman" w:cs="Times New Roman"/>
        </w:rPr>
      </w:pPr>
    </w:p>
    <w:p w14:paraId="36261C8A"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eastAsia="Times New Roman" w:hAnsi="Times New Roman" w:cs="Times New Roman"/>
          <w:i/>
          <w:iCs/>
        </w:rPr>
        <w:t>L-</w:t>
      </w:r>
      <w:proofErr w:type="spellStart"/>
      <w:r w:rsidRPr="005C4346">
        <w:rPr>
          <w:rFonts w:ascii="Times New Roman" w:eastAsia="Times New Roman" w:hAnsi="Times New Roman" w:cs="Times New Roman"/>
          <w:i/>
          <w:iCs/>
        </w:rPr>
        <w:t>Iskrivana</w:t>
      </w:r>
      <w:proofErr w:type="spellEnd"/>
      <w:r w:rsidRPr="005C4346">
        <w:rPr>
          <w:rFonts w:ascii="Times New Roman" w:eastAsia="Times New Roman" w:hAnsi="Times New Roman" w:cs="Times New Roman"/>
          <w:i/>
          <w:iCs/>
        </w:rPr>
        <w:t xml:space="preserve"> tal-Kumitat qrat in-nota marġinali u din il-klawsola tqieset li </w:t>
      </w:r>
      <w:proofErr w:type="spellStart"/>
      <w:r w:rsidRPr="005C4346">
        <w:rPr>
          <w:rFonts w:ascii="Times New Roman" w:eastAsia="Times New Roman" w:hAnsi="Times New Roman" w:cs="Times New Roman"/>
          <w:i/>
          <w:iCs/>
        </w:rPr>
        <w:t>nqrat</w:t>
      </w:r>
      <w:proofErr w:type="spellEnd"/>
      <w:r w:rsidRPr="005C4346">
        <w:rPr>
          <w:rFonts w:ascii="Times New Roman" w:eastAsia="Times New Roman" w:hAnsi="Times New Roman" w:cs="Times New Roman"/>
          <w:i/>
          <w:iCs/>
        </w:rPr>
        <w:t xml:space="preserve"> l-Ewwel Darba skont l-Ordni Permanenti Nru 101.</w:t>
      </w:r>
    </w:p>
    <w:p w14:paraId="6F21AF2D" w14:textId="77777777" w:rsidR="005C4346" w:rsidRPr="005C4346" w:rsidRDefault="005C4346" w:rsidP="005C4346">
      <w:pPr>
        <w:spacing w:after="0" w:line="240" w:lineRule="auto"/>
        <w:jc w:val="both"/>
        <w:rPr>
          <w:rFonts w:ascii="Times New Roman" w:hAnsi="Times New Roman" w:cs="Times New Roman"/>
        </w:rPr>
      </w:pPr>
    </w:p>
    <w:p w14:paraId="7A4A3167"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Sur President, </w:t>
      </w:r>
      <w:proofErr w:type="spellStart"/>
      <w:r w:rsidRPr="005C4346">
        <w:rPr>
          <w:rFonts w:ascii="Times New Roman" w:hAnsi="Times New Roman" w:cs="Times New Roman"/>
        </w:rPr>
        <w:t>nipproponi</w:t>
      </w:r>
      <w:proofErr w:type="spellEnd"/>
      <w:r w:rsidRPr="005C4346">
        <w:rPr>
          <w:rFonts w:ascii="Times New Roman" w:hAnsi="Times New Roman" w:cs="Times New Roman"/>
        </w:rPr>
        <w:t xml:space="preserve"> t-Tieni Qari ta’ Klawsola 13Ċ Ġdida:</w:t>
      </w:r>
    </w:p>
    <w:p w14:paraId="0B563787" w14:textId="77777777" w:rsidR="005C4346" w:rsidRPr="005C4346" w:rsidRDefault="005C4346" w:rsidP="005C4346">
      <w:pPr>
        <w:spacing w:after="0" w:line="240" w:lineRule="auto"/>
        <w:jc w:val="both"/>
        <w:rPr>
          <w:rFonts w:ascii="Times New Roman" w:hAnsi="Times New Roman" w:cs="Times New Roman"/>
        </w:rPr>
      </w:pPr>
    </w:p>
    <w:p w14:paraId="059CFA4E" w14:textId="77777777" w:rsidR="005C4346" w:rsidRPr="005C4346" w:rsidRDefault="005C4346" w:rsidP="005C4346">
      <w:pPr>
        <w:autoSpaceDE w:val="0"/>
        <w:autoSpaceDN w:val="0"/>
        <w:adjustRightInd w:val="0"/>
        <w:spacing w:after="0" w:line="240" w:lineRule="auto"/>
        <w:ind w:left="425" w:hanging="425"/>
        <w:jc w:val="both"/>
        <w:rPr>
          <w:rFonts w:ascii="Times New Roman" w:hAnsi="Times New Roman" w:cs="Times New Roman"/>
        </w:rPr>
      </w:pPr>
      <w:r w:rsidRPr="005C4346">
        <w:rPr>
          <w:rFonts w:ascii="Times New Roman" w:hAnsi="Times New Roman" w:cs="Times New Roman"/>
        </w:rPr>
        <w:t>“L” Minnufih wara l-klawsola 13B ġdida għandha tiġi miżjuda l-klawsola ġdida li ġejja:</w:t>
      </w:r>
    </w:p>
    <w:p w14:paraId="723B4804" w14:textId="77777777" w:rsidR="005C4346" w:rsidRPr="005C4346" w:rsidRDefault="005C4346" w:rsidP="005C4346">
      <w:pPr>
        <w:autoSpaceDE w:val="0"/>
        <w:autoSpaceDN w:val="0"/>
        <w:adjustRightInd w:val="0"/>
        <w:spacing w:after="0" w:line="240" w:lineRule="auto"/>
        <w:ind w:left="425"/>
        <w:jc w:val="both"/>
        <w:rPr>
          <w:rFonts w:ascii="Times New Roman" w:hAnsi="Times New Roman" w:cs="Times New Roman"/>
        </w:rPr>
      </w:pPr>
    </w:p>
    <w:p w14:paraId="6746BECE" w14:textId="77777777" w:rsidR="005C4346" w:rsidRPr="005C4346" w:rsidRDefault="005C4346" w:rsidP="005C4346">
      <w:pPr>
        <w:autoSpaceDE w:val="0"/>
        <w:autoSpaceDN w:val="0"/>
        <w:adjustRightInd w:val="0"/>
        <w:spacing w:after="0" w:line="240" w:lineRule="auto"/>
        <w:ind w:left="425"/>
        <w:jc w:val="both"/>
        <w:rPr>
          <w:rFonts w:ascii="Times New Roman" w:hAnsi="Times New Roman" w:cs="Times New Roman"/>
          <w:lang w:val="pt-BR"/>
        </w:rPr>
      </w:pPr>
      <w:r w:rsidRPr="005C4346">
        <w:rPr>
          <w:rFonts w:ascii="Times New Roman" w:hAnsi="Times New Roman" w:cs="Times New Roman"/>
          <w:lang w:val="pt-BR"/>
        </w:rPr>
        <w:t>“</w:t>
      </w:r>
      <w:r w:rsidRPr="005C4346">
        <w:rPr>
          <w:rFonts w:ascii="Times New Roman" w:hAnsi="Times New Roman" w:cs="Times New Roman"/>
        </w:rPr>
        <w:t>Emenda tal-artikolu 23 tal-Att prinċipali.</w:t>
      </w:r>
    </w:p>
    <w:p w14:paraId="2012E0B2" w14:textId="77777777" w:rsidR="005C4346" w:rsidRPr="005C4346" w:rsidRDefault="005C4346" w:rsidP="005C4346">
      <w:pPr>
        <w:autoSpaceDE w:val="0"/>
        <w:autoSpaceDN w:val="0"/>
        <w:adjustRightInd w:val="0"/>
        <w:spacing w:after="0" w:line="240" w:lineRule="auto"/>
        <w:ind w:left="425"/>
        <w:jc w:val="both"/>
        <w:rPr>
          <w:rFonts w:ascii="Times New Roman" w:hAnsi="Times New Roman" w:cs="Times New Roman"/>
        </w:rPr>
      </w:pPr>
    </w:p>
    <w:p w14:paraId="0F42C9CF" w14:textId="77777777" w:rsidR="005C4346" w:rsidRPr="005C4346" w:rsidRDefault="005C4346" w:rsidP="005C4346">
      <w:pPr>
        <w:autoSpaceDE w:val="0"/>
        <w:autoSpaceDN w:val="0"/>
        <w:adjustRightInd w:val="0"/>
        <w:spacing w:after="0" w:line="240" w:lineRule="auto"/>
        <w:ind w:left="425"/>
        <w:jc w:val="both"/>
        <w:rPr>
          <w:rFonts w:ascii="Times New Roman" w:hAnsi="Times New Roman" w:cs="Times New Roman"/>
        </w:rPr>
      </w:pPr>
      <w:r w:rsidRPr="005C4346">
        <w:rPr>
          <w:rFonts w:ascii="Times New Roman" w:hAnsi="Times New Roman" w:cs="Times New Roman"/>
          <w:b/>
          <w:bCs/>
        </w:rPr>
        <w:t xml:space="preserve">13Ċ. </w:t>
      </w:r>
      <w:r w:rsidRPr="005C4346">
        <w:rPr>
          <w:rFonts w:ascii="Times New Roman" w:hAnsi="Times New Roman" w:cs="Times New Roman"/>
        </w:rPr>
        <w:t>Minnufih wara s-</w:t>
      </w:r>
      <w:proofErr w:type="spellStart"/>
      <w:r w:rsidRPr="005C4346">
        <w:rPr>
          <w:rFonts w:ascii="Times New Roman" w:hAnsi="Times New Roman" w:cs="Times New Roman"/>
        </w:rPr>
        <w:t>subartikolu</w:t>
      </w:r>
      <w:proofErr w:type="spellEnd"/>
      <w:r w:rsidRPr="005C4346">
        <w:rPr>
          <w:rFonts w:ascii="Times New Roman" w:hAnsi="Times New Roman" w:cs="Times New Roman"/>
        </w:rPr>
        <w:t xml:space="preserve"> (6) tal-artikolu 23 tal-Att prinċipali għandu jiġi miżjud </w:t>
      </w:r>
      <w:proofErr w:type="spellStart"/>
      <w:r w:rsidRPr="005C4346">
        <w:rPr>
          <w:rFonts w:ascii="Times New Roman" w:hAnsi="Times New Roman" w:cs="Times New Roman"/>
        </w:rPr>
        <w:t>is-subartikolu</w:t>
      </w:r>
      <w:proofErr w:type="spellEnd"/>
      <w:r w:rsidRPr="005C4346">
        <w:rPr>
          <w:rFonts w:ascii="Times New Roman" w:hAnsi="Times New Roman" w:cs="Times New Roman"/>
        </w:rPr>
        <w:t xml:space="preserve"> ġdid li ġej:</w:t>
      </w:r>
    </w:p>
    <w:p w14:paraId="1044C612" w14:textId="77777777" w:rsidR="005C4346" w:rsidRPr="005C4346" w:rsidRDefault="005C4346" w:rsidP="005C4346">
      <w:pPr>
        <w:autoSpaceDE w:val="0"/>
        <w:autoSpaceDN w:val="0"/>
        <w:adjustRightInd w:val="0"/>
        <w:spacing w:after="0" w:line="240" w:lineRule="auto"/>
        <w:ind w:left="425"/>
        <w:jc w:val="both"/>
        <w:rPr>
          <w:rFonts w:ascii="Times New Roman" w:hAnsi="Times New Roman" w:cs="Times New Roman"/>
        </w:rPr>
      </w:pPr>
    </w:p>
    <w:p w14:paraId="396F5909" w14:textId="77777777" w:rsidR="005C4346" w:rsidRPr="005C4346" w:rsidRDefault="005C4346" w:rsidP="005C4346">
      <w:pPr>
        <w:autoSpaceDE w:val="0"/>
        <w:autoSpaceDN w:val="0"/>
        <w:adjustRightInd w:val="0"/>
        <w:spacing w:after="0" w:line="240" w:lineRule="auto"/>
        <w:ind w:left="425"/>
        <w:jc w:val="both"/>
        <w:rPr>
          <w:rFonts w:ascii="Times New Roman" w:hAnsi="Times New Roman" w:cs="Times New Roman"/>
          <w:shd w:val="clear" w:color="auto" w:fill="FFFFFF"/>
        </w:rPr>
      </w:pPr>
      <w:r w:rsidRPr="005C4346">
        <w:rPr>
          <w:rFonts w:ascii="Times New Roman" w:hAnsi="Times New Roman" w:cs="Times New Roman"/>
        </w:rPr>
        <w:t>“</w:t>
      </w:r>
      <w:r w:rsidRPr="005C4346">
        <w:rPr>
          <w:rFonts w:ascii="Times New Roman" w:hAnsi="Times New Roman" w:cs="Times New Roman"/>
          <w:shd w:val="clear" w:color="auto" w:fill="FFFFFF"/>
        </w:rPr>
        <w:t>(7) B’effett mill-1 ta’ Jannar 2026, persuna li tkun laħqet l-età ta’ ħamsa u sittin (65) sena u li tkun tibbenefika mill-</w:t>
      </w:r>
      <w:proofErr w:type="spellStart"/>
      <w:r w:rsidRPr="005C4346">
        <w:rPr>
          <w:rFonts w:ascii="Times New Roman" w:hAnsi="Times New Roman" w:cs="Times New Roman"/>
          <w:shd w:val="clear" w:color="auto" w:fill="FFFFFF"/>
        </w:rPr>
        <w:t>Allowance</w:t>
      </w:r>
      <w:proofErr w:type="spellEnd"/>
      <w:r w:rsidRPr="005C4346">
        <w:rPr>
          <w:rFonts w:ascii="Times New Roman" w:hAnsi="Times New Roman" w:cs="Times New Roman"/>
          <w:shd w:val="clear" w:color="auto" w:fill="FFFFFF"/>
        </w:rPr>
        <w:t xml:space="preserve"> Supplimentari skont id-dispożizzjonijiet tal-artikolu 73, għandha tkun eliġibbli għall-Għajnuna Medika bla Ħlas mingħajr il-ħtieġa li tissodisfa t-test tal-mezzi skont id-dispożizzjonijiet tat-Taqsima III tat-Tieni Skeda.</w:t>
      </w:r>
      <w:r w:rsidRPr="005C4346">
        <w:rPr>
          <w:rFonts w:ascii="Times New Roman" w:hAnsi="Times New Roman" w:cs="Times New Roman"/>
        </w:rPr>
        <w:t>”.”.</w:t>
      </w:r>
    </w:p>
    <w:p w14:paraId="7FB78675" w14:textId="77777777" w:rsidR="005C4346" w:rsidRPr="005C4346" w:rsidRDefault="005C4346" w:rsidP="005C4346">
      <w:pPr>
        <w:autoSpaceDE w:val="0"/>
        <w:autoSpaceDN w:val="0"/>
        <w:adjustRightInd w:val="0"/>
        <w:spacing w:after="0" w:line="240" w:lineRule="auto"/>
        <w:ind w:left="425"/>
        <w:jc w:val="both"/>
        <w:rPr>
          <w:rFonts w:ascii="Times New Roman" w:hAnsi="Times New Roman" w:cs="Times New Roman"/>
          <w:shd w:val="clear" w:color="auto" w:fill="FFFFFF"/>
        </w:rPr>
      </w:pPr>
    </w:p>
    <w:p w14:paraId="3EAE2EB0" w14:textId="77777777" w:rsidR="005C4346" w:rsidRPr="005C4346" w:rsidRDefault="005C4346" w:rsidP="005C4346">
      <w:pPr>
        <w:autoSpaceDE w:val="0"/>
        <w:autoSpaceDN w:val="0"/>
        <w:adjustRightInd w:val="0"/>
        <w:spacing w:after="0" w:line="240" w:lineRule="auto"/>
        <w:ind w:left="425" w:hanging="425"/>
        <w:jc w:val="both"/>
        <w:rPr>
          <w:rFonts w:ascii="Times New Roman" w:hAnsi="Times New Roman" w:cs="Times New Roman"/>
          <w:shd w:val="clear" w:color="auto" w:fill="FFFFFF"/>
        </w:rPr>
      </w:pPr>
      <w:r w:rsidRPr="005C4346">
        <w:rPr>
          <w:rFonts w:ascii="Times New Roman" w:hAnsi="Times New Roman" w:cs="Times New Roman"/>
          <w:shd w:val="clear" w:color="auto" w:fill="FFFFFF"/>
        </w:rPr>
        <w:t xml:space="preserve">“L” </w:t>
      </w:r>
      <w:proofErr w:type="spellStart"/>
      <w:r w:rsidRPr="005C4346">
        <w:rPr>
          <w:rFonts w:ascii="Times New Roman" w:hAnsi="Times New Roman" w:cs="Times New Roman"/>
          <w:shd w:val="clear" w:color="auto" w:fill="FFFFFF"/>
        </w:rPr>
        <w:t>Immediately</w:t>
      </w:r>
      <w:proofErr w:type="spellEnd"/>
      <w:r w:rsidRPr="005C4346">
        <w:rPr>
          <w:rFonts w:ascii="Times New Roman" w:hAnsi="Times New Roman" w:cs="Times New Roman"/>
          <w:shd w:val="clear" w:color="auto" w:fill="FFFFFF"/>
        </w:rPr>
        <w:t xml:space="preserve"> </w:t>
      </w:r>
      <w:proofErr w:type="spellStart"/>
      <w:r w:rsidRPr="005C4346">
        <w:rPr>
          <w:rFonts w:ascii="Times New Roman" w:hAnsi="Times New Roman" w:cs="Times New Roman"/>
          <w:shd w:val="clear" w:color="auto" w:fill="FFFFFF"/>
        </w:rPr>
        <w:t>after</w:t>
      </w:r>
      <w:proofErr w:type="spellEnd"/>
      <w:r w:rsidRPr="005C4346">
        <w:rPr>
          <w:rFonts w:ascii="Times New Roman" w:hAnsi="Times New Roman" w:cs="Times New Roman"/>
          <w:shd w:val="clear" w:color="auto" w:fill="FFFFFF"/>
        </w:rPr>
        <w:t xml:space="preserve"> the </w:t>
      </w:r>
      <w:proofErr w:type="spellStart"/>
      <w:r w:rsidRPr="005C4346">
        <w:rPr>
          <w:rFonts w:ascii="Times New Roman" w:hAnsi="Times New Roman" w:cs="Times New Roman"/>
          <w:shd w:val="clear" w:color="auto" w:fill="FFFFFF"/>
        </w:rPr>
        <w:t>new</w:t>
      </w:r>
      <w:proofErr w:type="spellEnd"/>
      <w:r w:rsidRPr="005C4346">
        <w:rPr>
          <w:rFonts w:ascii="Times New Roman" w:hAnsi="Times New Roman" w:cs="Times New Roman"/>
          <w:shd w:val="clear" w:color="auto" w:fill="FFFFFF"/>
        </w:rPr>
        <w:t xml:space="preserve"> </w:t>
      </w:r>
      <w:proofErr w:type="spellStart"/>
      <w:r w:rsidRPr="005C4346">
        <w:rPr>
          <w:rFonts w:ascii="Times New Roman" w:hAnsi="Times New Roman" w:cs="Times New Roman"/>
          <w:shd w:val="clear" w:color="auto" w:fill="FFFFFF"/>
        </w:rPr>
        <w:t>clause</w:t>
      </w:r>
      <w:proofErr w:type="spellEnd"/>
      <w:r w:rsidRPr="005C4346">
        <w:rPr>
          <w:rFonts w:ascii="Times New Roman" w:hAnsi="Times New Roman" w:cs="Times New Roman"/>
          <w:shd w:val="clear" w:color="auto" w:fill="FFFFFF"/>
        </w:rPr>
        <w:t xml:space="preserve"> 13B </w:t>
      </w:r>
      <w:proofErr w:type="spellStart"/>
      <w:r w:rsidRPr="005C4346">
        <w:rPr>
          <w:rFonts w:ascii="Times New Roman" w:hAnsi="Times New Roman" w:cs="Times New Roman"/>
          <w:shd w:val="clear" w:color="auto" w:fill="FFFFFF"/>
        </w:rPr>
        <w:t>there</w:t>
      </w:r>
      <w:proofErr w:type="spellEnd"/>
      <w:r w:rsidRPr="005C4346">
        <w:rPr>
          <w:rFonts w:ascii="Times New Roman" w:hAnsi="Times New Roman" w:cs="Times New Roman"/>
          <w:shd w:val="clear" w:color="auto" w:fill="FFFFFF"/>
        </w:rPr>
        <w:t xml:space="preserve"> </w:t>
      </w:r>
      <w:proofErr w:type="spellStart"/>
      <w:r w:rsidRPr="005C4346">
        <w:rPr>
          <w:rFonts w:ascii="Times New Roman" w:hAnsi="Times New Roman" w:cs="Times New Roman"/>
          <w:shd w:val="clear" w:color="auto" w:fill="FFFFFF"/>
        </w:rPr>
        <w:t>shall</w:t>
      </w:r>
      <w:proofErr w:type="spellEnd"/>
      <w:r w:rsidRPr="005C4346">
        <w:rPr>
          <w:rFonts w:ascii="Times New Roman" w:hAnsi="Times New Roman" w:cs="Times New Roman"/>
          <w:shd w:val="clear" w:color="auto" w:fill="FFFFFF"/>
        </w:rPr>
        <w:t xml:space="preserve"> </w:t>
      </w:r>
      <w:proofErr w:type="spellStart"/>
      <w:r w:rsidRPr="005C4346">
        <w:rPr>
          <w:rFonts w:ascii="Times New Roman" w:hAnsi="Times New Roman" w:cs="Times New Roman"/>
          <w:shd w:val="clear" w:color="auto" w:fill="FFFFFF"/>
        </w:rPr>
        <w:t>be</w:t>
      </w:r>
      <w:proofErr w:type="spellEnd"/>
      <w:r w:rsidRPr="005C4346">
        <w:rPr>
          <w:rFonts w:ascii="Times New Roman" w:hAnsi="Times New Roman" w:cs="Times New Roman"/>
          <w:shd w:val="clear" w:color="auto" w:fill="FFFFFF"/>
        </w:rPr>
        <w:t xml:space="preserve"> </w:t>
      </w:r>
      <w:proofErr w:type="spellStart"/>
      <w:r w:rsidRPr="005C4346">
        <w:rPr>
          <w:rFonts w:ascii="Times New Roman" w:hAnsi="Times New Roman" w:cs="Times New Roman"/>
          <w:shd w:val="clear" w:color="auto" w:fill="FFFFFF"/>
        </w:rPr>
        <w:t>added</w:t>
      </w:r>
      <w:proofErr w:type="spellEnd"/>
      <w:r w:rsidRPr="005C4346">
        <w:rPr>
          <w:rFonts w:ascii="Times New Roman" w:hAnsi="Times New Roman" w:cs="Times New Roman"/>
          <w:shd w:val="clear" w:color="auto" w:fill="FFFFFF"/>
        </w:rPr>
        <w:t xml:space="preserve"> the </w:t>
      </w:r>
      <w:proofErr w:type="spellStart"/>
      <w:r w:rsidRPr="005C4346">
        <w:rPr>
          <w:rFonts w:ascii="Times New Roman" w:hAnsi="Times New Roman" w:cs="Times New Roman"/>
          <w:shd w:val="clear" w:color="auto" w:fill="FFFFFF"/>
        </w:rPr>
        <w:t>following</w:t>
      </w:r>
      <w:proofErr w:type="spellEnd"/>
      <w:r w:rsidRPr="005C4346">
        <w:rPr>
          <w:rFonts w:ascii="Times New Roman" w:hAnsi="Times New Roman" w:cs="Times New Roman"/>
          <w:shd w:val="clear" w:color="auto" w:fill="FFFFFF"/>
        </w:rPr>
        <w:t xml:space="preserve"> </w:t>
      </w:r>
      <w:proofErr w:type="spellStart"/>
      <w:r w:rsidRPr="005C4346">
        <w:rPr>
          <w:rFonts w:ascii="Times New Roman" w:hAnsi="Times New Roman" w:cs="Times New Roman"/>
          <w:shd w:val="clear" w:color="auto" w:fill="FFFFFF"/>
        </w:rPr>
        <w:t>new</w:t>
      </w:r>
      <w:proofErr w:type="spellEnd"/>
      <w:r w:rsidRPr="005C4346">
        <w:rPr>
          <w:rFonts w:ascii="Times New Roman" w:hAnsi="Times New Roman" w:cs="Times New Roman"/>
          <w:shd w:val="clear" w:color="auto" w:fill="FFFFFF"/>
        </w:rPr>
        <w:t xml:space="preserve"> </w:t>
      </w:r>
      <w:proofErr w:type="spellStart"/>
      <w:r w:rsidRPr="005C4346">
        <w:rPr>
          <w:rFonts w:ascii="Times New Roman" w:hAnsi="Times New Roman" w:cs="Times New Roman"/>
          <w:shd w:val="clear" w:color="auto" w:fill="FFFFFF"/>
        </w:rPr>
        <w:t>clause</w:t>
      </w:r>
      <w:proofErr w:type="spellEnd"/>
      <w:r w:rsidRPr="005C4346">
        <w:rPr>
          <w:rFonts w:ascii="Times New Roman" w:hAnsi="Times New Roman" w:cs="Times New Roman"/>
          <w:shd w:val="clear" w:color="auto" w:fill="FFFFFF"/>
        </w:rPr>
        <w:t>:</w:t>
      </w:r>
    </w:p>
    <w:p w14:paraId="3B41FD44" w14:textId="77777777" w:rsidR="005C4346" w:rsidRPr="005C4346" w:rsidRDefault="005C4346" w:rsidP="005C4346">
      <w:pPr>
        <w:autoSpaceDE w:val="0"/>
        <w:autoSpaceDN w:val="0"/>
        <w:adjustRightInd w:val="0"/>
        <w:spacing w:after="0" w:line="240" w:lineRule="auto"/>
        <w:ind w:left="425"/>
        <w:jc w:val="both"/>
        <w:rPr>
          <w:rFonts w:ascii="Times New Roman" w:hAnsi="Times New Roman" w:cs="Times New Roman"/>
          <w:shd w:val="clear" w:color="auto" w:fill="FFFFFF"/>
        </w:rPr>
      </w:pPr>
    </w:p>
    <w:p w14:paraId="6D9DDFAF" w14:textId="77777777" w:rsidR="005C4346" w:rsidRPr="005C4346" w:rsidRDefault="005C4346" w:rsidP="005C4346">
      <w:pPr>
        <w:autoSpaceDE w:val="0"/>
        <w:autoSpaceDN w:val="0"/>
        <w:adjustRightInd w:val="0"/>
        <w:spacing w:after="0" w:line="240" w:lineRule="auto"/>
        <w:ind w:left="425"/>
        <w:jc w:val="both"/>
        <w:rPr>
          <w:rFonts w:ascii="Times New Roman" w:hAnsi="Times New Roman" w:cs="Times New Roman"/>
          <w:shd w:val="clear" w:color="auto" w:fill="FFFFFF"/>
        </w:rPr>
      </w:pPr>
      <w:r w:rsidRPr="005C4346">
        <w:rPr>
          <w:rFonts w:ascii="Times New Roman" w:hAnsi="Times New Roman" w:cs="Times New Roman"/>
        </w:rPr>
        <w:t>“</w:t>
      </w:r>
      <w:proofErr w:type="spellStart"/>
      <w:r w:rsidRPr="005C4346">
        <w:rPr>
          <w:rFonts w:ascii="Times New Roman" w:hAnsi="Times New Roman" w:cs="Times New Roman"/>
          <w:shd w:val="clear" w:color="auto" w:fill="FFFFFF"/>
        </w:rPr>
        <w:t>Amendment</w:t>
      </w:r>
      <w:proofErr w:type="spellEnd"/>
      <w:r w:rsidRPr="005C4346">
        <w:rPr>
          <w:rFonts w:ascii="Times New Roman" w:hAnsi="Times New Roman" w:cs="Times New Roman"/>
          <w:shd w:val="clear" w:color="auto" w:fill="FFFFFF"/>
        </w:rPr>
        <w:t xml:space="preserve"> of </w:t>
      </w:r>
      <w:proofErr w:type="spellStart"/>
      <w:r w:rsidRPr="005C4346">
        <w:rPr>
          <w:rFonts w:ascii="Times New Roman" w:hAnsi="Times New Roman" w:cs="Times New Roman"/>
          <w:shd w:val="clear" w:color="auto" w:fill="FFFFFF"/>
        </w:rPr>
        <w:t>article</w:t>
      </w:r>
      <w:proofErr w:type="spellEnd"/>
      <w:r w:rsidRPr="005C4346">
        <w:rPr>
          <w:rFonts w:ascii="Times New Roman" w:hAnsi="Times New Roman" w:cs="Times New Roman"/>
          <w:shd w:val="clear" w:color="auto" w:fill="FFFFFF"/>
        </w:rPr>
        <w:t xml:space="preserve"> 23 of the </w:t>
      </w:r>
      <w:proofErr w:type="spellStart"/>
      <w:r w:rsidRPr="005C4346">
        <w:rPr>
          <w:rFonts w:ascii="Times New Roman" w:hAnsi="Times New Roman" w:cs="Times New Roman"/>
          <w:shd w:val="clear" w:color="auto" w:fill="FFFFFF"/>
        </w:rPr>
        <w:t>principal</w:t>
      </w:r>
      <w:proofErr w:type="spellEnd"/>
      <w:r w:rsidRPr="005C4346">
        <w:rPr>
          <w:rFonts w:ascii="Times New Roman" w:hAnsi="Times New Roman" w:cs="Times New Roman"/>
          <w:shd w:val="clear" w:color="auto" w:fill="FFFFFF"/>
        </w:rPr>
        <w:t xml:space="preserve"> </w:t>
      </w:r>
      <w:proofErr w:type="spellStart"/>
      <w:r w:rsidRPr="005C4346">
        <w:rPr>
          <w:rFonts w:ascii="Times New Roman" w:hAnsi="Times New Roman" w:cs="Times New Roman"/>
          <w:shd w:val="clear" w:color="auto" w:fill="FFFFFF"/>
        </w:rPr>
        <w:t>Act</w:t>
      </w:r>
      <w:proofErr w:type="spellEnd"/>
      <w:r w:rsidRPr="005C4346">
        <w:rPr>
          <w:rFonts w:ascii="Times New Roman" w:hAnsi="Times New Roman" w:cs="Times New Roman"/>
          <w:shd w:val="clear" w:color="auto" w:fill="FFFFFF"/>
        </w:rPr>
        <w:t>.</w:t>
      </w:r>
    </w:p>
    <w:p w14:paraId="5C9B2F70" w14:textId="77777777" w:rsidR="005C4346" w:rsidRPr="005C4346" w:rsidRDefault="005C4346" w:rsidP="005C4346">
      <w:pPr>
        <w:autoSpaceDE w:val="0"/>
        <w:autoSpaceDN w:val="0"/>
        <w:adjustRightInd w:val="0"/>
        <w:spacing w:after="0" w:line="240" w:lineRule="auto"/>
        <w:ind w:left="425"/>
        <w:jc w:val="both"/>
        <w:rPr>
          <w:rFonts w:ascii="Times New Roman" w:hAnsi="Times New Roman" w:cs="Times New Roman"/>
          <w:shd w:val="clear" w:color="auto" w:fill="FFFFFF"/>
        </w:rPr>
      </w:pPr>
    </w:p>
    <w:p w14:paraId="4877C70F" w14:textId="77777777" w:rsidR="005C4346" w:rsidRPr="005C4346" w:rsidRDefault="005C4346" w:rsidP="005C4346">
      <w:pPr>
        <w:autoSpaceDE w:val="0"/>
        <w:autoSpaceDN w:val="0"/>
        <w:adjustRightInd w:val="0"/>
        <w:spacing w:after="0" w:line="240" w:lineRule="auto"/>
        <w:ind w:left="425"/>
        <w:jc w:val="both"/>
        <w:rPr>
          <w:rFonts w:ascii="Times New Roman" w:hAnsi="Times New Roman" w:cs="Times New Roman"/>
          <w:shd w:val="clear" w:color="auto" w:fill="FFFFFF"/>
        </w:rPr>
      </w:pPr>
      <w:r w:rsidRPr="005C4346">
        <w:rPr>
          <w:rFonts w:ascii="Times New Roman" w:hAnsi="Times New Roman" w:cs="Times New Roman"/>
          <w:b/>
          <w:bCs/>
          <w:shd w:val="clear" w:color="auto" w:fill="FFFFFF"/>
        </w:rPr>
        <w:t>13C.</w:t>
      </w:r>
      <w:r w:rsidRPr="005C4346">
        <w:rPr>
          <w:rFonts w:ascii="Times New Roman" w:hAnsi="Times New Roman" w:cs="Times New Roman"/>
          <w:shd w:val="clear" w:color="auto" w:fill="FFFFFF"/>
        </w:rPr>
        <w:t xml:space="preserve"> </w:t>
      </w:r>
      <w:proofErr w:type="spellStart"/>
      <w:r w:rsidRPr="005C4346">
        <w:rPr>
          <w:rFonts w:ascii="Times New Roman" w:hAnsi="Times New Roman" w:cs="Times New Roman"/>
          <w:shd w:val="clear" w:color="auto" w:fill="FFFFFF"/>
        </w:rPr>
        <w:t>Immediately</w:t>
      </w:r>
      <w:proofErr w:type="spellEnd"/>
      <w:r w:rsidRPr="005C4346">
        <w:rPr>
          <w:rFonts w:ascii="Times New Roman" w:hAnsi="Times New Roman" w:cs="Times New Roman"/>
          <w:shd w:val="clear" w:color="auto" w:fill="FFFFFF"/>
        </w:rPr>
        <w:t xml:space="preserve"> </w:t>
      </w:r>
      <w:proofErr w:type="spellStart"/>
      <w:r w:rsidRPr="005C4346">
        <w:rPr>
          <w:rFonts w:ascii="Times New Roman" w:hAnsi="Times New Roman" w:cs="Times New Roman"/>
          <w:shd w:val="clear" w:color="auto" w:fill="FFFFFF"/>
        </w:rPr>
        <w:t>after</w:t>
      </w:r>
      <w:proofErr w:type="spellEnd"/>
      <w:r w:rsidRPr="005C4346">
        <w:rPr>
          <w:rFonts w:ascii="Times New Roman" w:hAnsi="Times New Roman" w:cs="Times New Roman"/>
          <w:shd w:val="clear" w:color="auto" w:fill="FFFFFF"/>
        </w:rPr>
        <w:t xml:space="preserve"> </w:t>
      </w:r>
      <w:proofErr w:type="spellStart"/>
      <w:r w:rsidRPr="005C4346">
        <w:rPr>
          <w:rFonts w:ascii="Times New Roman" w:hAnsi="Times New Roman" w:cs="Times New Roman"/>
          <w:shd w:val="clear" w:color="auto" w:fill="FFFFFF"/>
        </w:rPr>
        <w:t>sub-article</w:t>
      </w:r>
      <w:proofErr w:type="spellEnd"/>
      <w:r w:rsidRPr="005C4346">
        <w:rPr>
          <w:rFonts w:ascii="Times New Roman" w:hAnsi="Times New Roman" w:cs="Times New Roman"/>
          <w:shd w:val="clear" w:color="auto" w:fill="FFFFFF"/>
        </w:rPr>
        <w:t xml:space="preserve"> (6) of </w:t>
      </w:r>
      <w:proofErr w:type="spellStart"/>
      <w:r w:rsidRPr="005C4346">
        <w:rPr>
          <w:rFonts w:ascii="Times New Roman" w:hAnsi="Times New Roman" w:cs="Times New Roman"/>
          <w:shd w:val="clear" w:color="auto" w:fill="FFFFFF"/>
        </w:rPr>
        <w:t>article</w:t>
      </w:r>
      <w:proofErr w:type="spellEnd"/>
      <w:r w:rsidRPr="005C4346">
        <w:rPr>
          <w:rFonts w:ascii="Times New Roman" w:hAnsi="Times New Roman" w:cs="Times New Roman"/>
          <w:shd w:val="clear" w:color="auto" w:fill="FFFFFF"/>
        </w:rPr>
        <w:t xml:space="preserve"> 23 of the </w:t>
      </w:r>
      <w:proofErr w:type="spellStart"/>
      <w:r w:rsidRPr="005C4346">
        <w:rPr>
          <w:rFonts w:ascii="Times New Roman" w:hAnsi="Times New Roman" w:cs="Times New Roman"/>
          <w:shd w:val="clear" w:color="auto" w:fill="FFFFFF"/>
        </w:rPr>
        <w:t>principal</w:t>
      </w:r>
      <w:proofErr w:type="spellEnd"/>
      <w:r w:rsidRPr="005C4346">
        <w:rPr>
          <w:rFonts w:ascii="Times New Roman" w:hAnsi="Times New Roman" w:cs="Times New Roman"/>
          <w:shd w:val="clear" w:color="auto" w:fill="FFFFFF"/>
        </w:rPr>
        <w:t xml:space="preserve"> </w:t>
      </w:r>
      <w:proofErr w:type="spellStart"/>
      <w:r w:rsidRPr="005C4346">
        <w:rPr>
          <w:rFonts w:ascii="Times New Roman" w:hAnsi="Times New Roman" w:cs="Times New Roman"/>
          <w:shd w:val="clear" w:color="auto" w:fill="FFFFFF"/>
        </w:rPr>
        <w:t>Act</w:t>
      </w:r>
      <w:proofErr w:type="spellEnd"/>
      <w:r w:rsidRPr="005C4346">
        <w:rPr>
          <w:rFonts w:ascii="Times New Roman" w:hAnsi="Times New Roman" w:cs="Times New Roman"/>
          <w:shd w:val="clear" w:color="auto" w:fill="FFFFFF"/>
        </w:rPr>
        <w:t xml:space="preserve"> </w:t>
      </w:r>
      <w:proofErr w:type="spellStart"/>
      <w:r w:rsidRPr="005C4346">
        <w:rPr>
          <w:rFonts w:ascii="Times New Roman" w:hAnsi="Times New Roman" w:cs="Times New Roman"/>
          <w:shd w:val="clear" w:color="auto" w:fill="FFFFFF"/>
        </w:rPr>
        <w:t>there</w:t>
      </w:r>
      <w:proofErr w:type="spellEnd"/>
      <w:r w:rsidRPr="005C4346">
        <w:rPr>
          <w:rFonts w:ascii="Times New Roman" w:hAnsi="Times New Roman" w:cs="Times New Roman"/>
          <w:shd w:val="clear" w:color="auto" w:fill="FFFFFF"/>
        </w:rPr>
        <w:t xml:space="preserve"> </w:t>
      </w:r>
      <w:proofErr w:type="spellStart"/>
      <w:r w:rsidRPr="005C4346">
        <w:rPr>
          <w:rFonts w:ascii="Times New Roman" w:hAnsi="Times New Roman" w:cs="Times New Roman"/>
          <w:shd w:val="clear" w:color="auto" w:fill="FFFFFF"/>
        </w:rPr>
        <w:t>shall</w:t>
      </w:r>
      <w:proofErr w:type="spellEnd"/>
      <w:r w:rsidRPr="005C4346">
        <w:rPr>
          <w:rFonts w:ascii="Times New Roman" w:hAnsi="Times New Roman" w:cs="Times New Roman"/>
          <w:shd w:val="clear" w:color="auto" w:fill="FFFFFF"/>
        </w:rPr>
        <w:t xml:space="preserve"> </w:t>
      </w:r>
      <w:proofErr w:type="spellStart"/>
      <w:r w:rsidRPr="005C4346">
        <w:rPr>
          <w:rFonts w:ascii="Times New Roman" w:hAnsi="Times New Roman" w:cs="Times New Roman"/>
          <w:shd w:val="clear" w:color="auto" w:fill="FFFFFF"/>
        </w:rPr>
        <w:t>be</w:t>
      </w:r>
      <w:proofErr w:type="spellEnd"/>
      <w:r w:rsidRPr="005C4346">
        <w:rPr>
          <w:rFonts w:ascii="Times New Roman" w:hAnsi="Times New Roman" w:cs="Times New Roman"/>
          <w:shd w:val="clear" w:color="auto" w:fill="FFFFFF"/>
        </w:rPr>
        <w:t xml:space="preserve"> </w:t>
      </w:r>
      <w:proofErr w:type="spellStart"/>
      <w:r w:rsidRPr="005C4346">
        <w:rPr>
          <w:rFonts w:ascii="Times New Roman" w:hAnsi="Times New Roman" w:cs="Times New Roman"/>
          <w:shd w:val="clear" w:color="auto" w:fill="FFFFFF"/>
        </w:rPr>
        <w:t>added</w:t>
      </w:r>
      <w:proofErr w:type="spellEnd"/>
      <w:r w:rsidRPr="005C4346">
        <w:rPr>
          <w:rFonts w:ascii="Times New Roman" w:hAnsi="Times New Roman" w:cs="Times New Roman"/>
          <w:shd w:val="clear" w:color="auto" w:fill="FFFFFF"/>
        </w:rPr>
        <w:t xml:space="preserve"> the </w:t>
      </w:r>
      <w:proofErr w:type="spellStart"/>
      <w:r w:rsidRPr="005C4346">
        <w:rPr>
          <w:rFonts w:ascii="Times New Roman" w:hAnsi="Times New Roman" w:cs="Times New Roman"/>
          <w:shd w:val="clear" w:color="auto" w:fill="FFFFFF"/>
        </w:rPr>
        <w:t>following</w:t>
      </w:r>
      <w:proofErr w:type="spellEnd"/>
      <w:r w:rsidRPr="005C4346">
        <w:rPr>
          <w:rFonts w:ascii="Times New Roman" w:hAnsi="Times New Roman" w:cs="Times New Roman"/>
          <w:shd w:val="clear" w:color="auto" w:fill="FFFFFF"/>
        </w:rPr>
        <w:t xml:space="preserve"> </w:t>
      </w:r>
      <w:proofErr w:type="spellStart"/>
      <w:r w:rsidRPr="005C4346">
        <w:rPr>
          <w:rFonts w:ascii="Times New Roman" w:hAnsi="Times New Roman" w:cs="Times New Roman"/>
          <w:shd w:val="clear" w:color="auto" w:fill="FFFFFF"/>
        </w:rPr>
        <w:t>new</w:t>
      </w:r>
      <w:proofErr w:type="spellEnd"/>
      <w:r w:rsidRPr="005C4346">
        <w:rPr>
          <w:rFonts w:ascii="Times New Roman" w:hAnsi="Times New Roman" w:cs="Times New Roman"/>
          <w:shd w:val="clear" w:color="auto" w:fill="FFFFFF"/>
        </w:rPr>
        <w:t xml:space="preserve"> </w:t>
      </w:r>
      <w:proofErr w:type="spellStart"/>
      <w:r w:rsidRPr="005C4346">
        <w:rPr>
          <w:rFonts w:ascii="Times New Roman" w:hAnsi="Times New Roman" w:cs="Times New Roman"/>
          <w:shd w:val="clear" w:color="auto" w:fill="FFFFFF"/>
        </w:rPr>
        <w:t>sub-article</w:t>
      </w:r>
      <w:proofErr w:type="spellEnd"/>
      <w:r w:rsidRPr="005C4346">
        <w:rPr>
          <w:rFonts w:ascii="Times New Roman" w:hAnsi="Times New Roman" w:cs="Times New Roman"/>
          <w:shd w:val="clear" w:color="auto" w:fill="FFFFFF"/>
        </w:rPr>
        <w:t>:</w:t>
      </w:r>
    </w:p>
    <w:p w14:paraId="361C6F74" w14:textId="77777777" w:rsidR="005C4346" w:rsidRPr="005C4346" w:rsidRDefault="005C4346" w:rsidP="005C4346">
      <w:pPr>
        <w:autoSpaceDE w:val="0"/>
        <w:autoSpaceDN w:val="0"/>
        <w:adjustRightInd w:val="0"/>
        <w:spacing w:after="0" w:line="240" w:lineRule="auto"/>
        <w:ind w:left="425"/>
        <w:jc w:val="both"/>
        <w:rPr>
          <w:rFonts w:ascii="Times New Roman" w:hAnsi="Times New Roman" w:cs="Times New Roman"/>
          <w:shd w:val="clear" w:color="auto" w:fill="FFFFFF"/>
        </w:rPr>
      </w:pPr>
    </w:p>
    <w:p w14:paraId="7BEC8948" w14:textId="77777777" w:rsidR="005C4346" w:rsidRPr="005C4346" w:rsidRDefault="005C4346" w:rsidP="005C4346">
      <w:pPr>
        <w:autoSpaceDE w:val="0"/>
        <w:autoSpaceDN w:val="0"/>
        <w:adjustRightInd w:val="0"/>
        <w:spacing w:after="0" w:line="240" w:lineRule="auto"/>
        <w:ind w:left="425"/>
        <w:jc w:val="both"/>
        <w:rPr>
          <w:rFonts w:ascii="Times New Roman" w:hAnsi="Times New Roman" w:cs="Times New Roman"/>
          <w:shd w:val="clear" w:color="auto" w:fill="FFFFFF"/>
        </w:rPr>
      </w:pPr>
      <w:r w:rsidRPr="005C4346" w:rsidDel="00380859">
        <w:rPr>
          <w:rFonts w:ascii="Times New Roman" w:hAnsi="Times New Roman" w:cs="Times New Roman"/>
        </w:rPr>
        <w:t xml:space="preserve"> </w:t>
      </w:r>
      <w:r w:rsidRPr="005C4346">
        <w:rPr>
          <w:rFonts w:ascii="Times New Roman" w:hAnsi="Times New Roman" w:cs="Times New Roman"/>
        </w:rPr>
        <w:t>“</w:t>
      </w:r>
      <w:r w:rsidRPr="005C4346">
        <w:rPr>
          <w:rFonts w:ascii="Times New Roman" w:hAnsi="Times New Roman" w:cs="Times New Roman"/>
          <w:shd w:val="clear" w:color="auto" w:fill="FFFFFF"/>
        </w:rPr>
        <w:t xml:space="preserve">(7) </w:t>
      </w:r>
      <w:proofErr w:type="spellStart"/>
      <w:r w:rsidRPr="005C4346">
        <w:rPr>
          <w:rFonts w:ascii="Times New Roman" w:hAnsi="Times New Roman" w:cs="Times New Roman"/>
          <w:shd w:val="clear" w:color="auto" w:fill="FFFFFF"/>
        </w:rPr>
        <w:t>With</w:t>
      </w:r>
      <w:proofErr w:type="spellEnd"/>
      <w:r w:rsidRPr="005C4346">
        <w:rPr>
          <w:rFonts w:ascii="Times New Roman" w:hAnsi="Times New Roman" w:cs="Times New Roman"/>
          <w:shd w:val="clear" w:color="auto" w:fill="FFFFFF"/>
        </w:rPr>
        <w:t xml:space="preserve"> effect </w:t>
      </w:r>
      <w:proofErr w:type="spellStart"/>
      <w:r w:rsidRPr="005C4346">
        <w:rPr>
          <w:rFonts w:ascii="Times New Roman" w:hAnsi="Times New Roman" w:cs="Times New Roman"/>
          <w:shd w:val="clear" w:color="auto" w:fill="FFFFFF"/>
        </w:rPr>
        <w:t>from</w:t>
      </w:r>
      <w:proofErr w:type="spellEnd"/>
      <w:r w:rsidRPr="005C4346">
        <w:rPr>
          <w:rFonts w:ascii="Times New Roman" w:hAnsi="Times New Roman" w:cs="Times New Roman"/>
          <w:shd w:val="clear" w:color="auto" w:fill="FFFFFF"/>
        </w:rPr>
        <w:t xml:space="preserve"> 1st </w:t>
      </w:r>
      <w:proofErr w:type="spellStart"/>
      <w:r w:rsidRPr="005C4346">
        <w:rPr>
          <w:rFonts w:ascii="Times New Roman" w:hAnsi="Times New Roman" w:cs="Times New Roman"/>
          <w:shd w:val="clear" w:color="auto" w:fill="FFFFFF"/>
        </w:rPr>
        <w:t>January</w:t>
      </w:r>
      <w:proofErr w:type="spellEnd"/>
      <w:r w:rsidRPr="005C4346">
        <w:rPr>
          <w:rFonts w:ascii="Times New Roman" w:hAnsi="Times New Roman" w:cs="Times New Roman"/>
          <w:shd w:val="clear" w:color="auto" w:fill="FFFFFF"/>
        </w:rPr>
        <w:t xml:space="preserve"> 2026, a </w:t>
      </w:r>
      <w:proofErr w:type="spellStart"/>
      <w:r w:rsidRPr="005C4346">
        <w:rPr>
          <w:rFonts w:ascii="Times New Roman" w:hAnsi="Times New Roman" w:cs="Times New Roman"/>
          <w:shd w:val="clear" w:color="auto" w:fill="FFFFFF"/>
        </w:rPr>
        <w:t>person</w:t>
      </w:r>
      <w:proofErr w:type="spellEnd"/>
      <w:r w:rsidRPr="005C4346">
        <w:rPr>
          <w:rFonts w:ascii="Times New Roman" w:hAnsi="Times New Roman" w:cs="Times New Roman"/>
          <w:shd w:val="clear" w:color="auto" w:fill="FFFFFF"/>
        </w:rPr>
        <w:t xml:space="preserve"> </w:t>
      </w:r>
      <w:proofErr w:type="spellStart"/>
      <w:r w:rsidRPr="005C4346">
        <w:rPr>
          <w:rFonts w:ascii="Times New Roman" w:hAnsi="Times New Roman" w:cs="Times New Roman"/>
          <w:shd w:val="clear" w:color="auto" w:fill="FFFFFF"/>
        </w:rPr>
        <w:t>who</w:t>
      </w:r>
      <w:proofErr w:type="spellEnd"/>
      <w:r w:rsidRPr="005C4346">
        <w:rPr>
          <w:rFonts w:ascii="Times New Roman" w:hAnsi="Times New Roman" w:cs="Times New Roman"/>
          <w:shd w:val="clear" w:color="auto" w:fill="FFFFFF"/>
        </w:rPr>
        <w:t xml:space="preserve"> </w:t>
      </w:r>
      <w:proofErr w:type="spellStart"/>
      <w:r w:rsidRPr="005C4346">
        <w:rPr>
          <w:rFonts w:ascii="Times New Roman" w:hAnsi="Times New Roman" w:cs="Times New Roman"/>
          <w:shd w:val="clear" w:color="auto" w:fill="FFFFFF"/>
        </w:rPr>
        <w:t>reached</w:t>
      </w:r>
      <w:proofErr w:type="spellEnd"/>
      <w:r w:rsidRPr="005C4346">
        <w:rPr>
          <w:rFonts w:ascii="Times New Roman" w:hAnsi="Times New Roman" w:cs="Times New Roman"/>
          <w:shd w:val="clear" w:color="auto" w:fill="FFFFFF"/>
        </w:rPr>
        <w:t xml:space="preserve"> the </w:t>
      </w:r>
      <w:proofErr w:type="spellStart"/>
      <w:r w:rsidRPr="005C4346">
        <w:rPr>
          <w:rFonts w:ascii="Times New Roman" w:hAnsi="Times New Roman" w:cs="Times New Roman"/>
          <w:shd w:val="clear" w:color="auto" w:fill="FFFFFF"/>
        </w:rPr>
        <w:t>age</w:t>
      </w:r>
      <w:proofErr w:type="spellEnd"/>
      <w:r w:rsidRPr="005C4346">
        <w:rPr>
          <w:rFonts w:ascii="Times New Roman" w:hAnsi="Times New Roman" w:cs="Times New Roman"/>
          <w:shd w:val="clear" w:color="auto" w:fill="FFFFFF"/>
        </w:rPr>
        <w:t xml:space="preserve"> of </w:t>
      </w:r>
      <w:proofErr w:type="spellStart"/>
      <w:r w:rsidRPr="005C4346">
        <w:rPr>
          <w:rFonts w:ascii="Times New Roman" w:hAnsi="Times New Roman" w:cs="Times New Roman"/>
          <w:shd w:val="clear" w:color="auto" w:fill="FFFFFF"/>
        </w:rPr>
        <w:t>sixty-five</w:t>
      </w:r>
      <w:proofErr w:type="spellEnd"/>
      <w:r w:rsidRPr="005C4346">
        <w:rPr>
          <w:rFonts w:ascii="Times New Roman" w:hAnsi="Times New Roman" w:cs="Times New Roman"/>
          <w:shd w:val="clear" w:color="auto" w:fill="FFFFFF"/>
        </w:rPr>
        <w:t xml:space="preserve"> (65) </w:t>
      </w:r>
      <w:proofErr w:type="spellStart"/>
      <w:r w:rsidRPr="005C4346">
        <w:rPr>
          <w:rFonts w:ascii="Times New Roman" w:hAnsi="Times New Roman" w:cs="Times New Roman"/>
          <w:shd w:val="clear" w:color="auto" w:fill="FFFFFF"/>
        </w:rPr>
        <w:t>years</w:t>
      </w:r>
      <w:proofErr w:type="spellEnd"/>
      <w:r w:rsidRPr="005C4346">
        <w:rPr>
          <w:rFonts w:ascii="Times New Roman" w:hAnsi="Times New Roman" w:cs="Times New Roman"/>
          <w:shd w:val="clear" w:color="auto" w:fill="FFFFFF"/>
        </w:rPr>
        <w:t xml:space="preserve"> </w:t>
      </w:r>
      <w:proofErr w:type="spellStart"/>
      <w:r w:rsidRPr="005C4346">
        <w:rPr>
          <w:rFonts w:ascii="Times New Roman" w:hAnsi="Times New Roman" w:cs="Times New Roman"/>
          <w:shd w:val="clear" w:color="auto" w:fill="FFFFFF"/>
        </w:rPr>
        <w:t>and</w:t>
      </w:r>
      <w:proofErr w:type="spellEnd"/>
      <w:r w:rsidRPr="005C4346">
        <w:rPr>
          <w:rFonts w:ascii="Times New Roman" w:hAnsi="Times New Roman" w:cs="Times New Roman"/>
          <w:shd w:val="clear" w:color="auto" w:fill="FFFFFF"/>
        </w:rPr>
        <w:t xml:space="preserve"> </w:t>
      </w:r>
      <w:proofErr w:type="spellStart"/>
      <w:r w:rsidRPr="005C4346">
        <w:rPr>
          <w:rFonts w:ascii="Times New Roman" w:hAnsi="Times New Roman" w:cs="Times New Roman"/>
          <w:shd w:val="clear" w:color="auto" w:fill="FFFFFF"/>
        </w:rPr>
        <w:t>is</w:t>
      </w:r>
      <w:proofErr w:type="spellEnd"/>
      <w:r w:rsidRPr="005C4346">
        <w:rPr>
          <w:rFonts w:ascii="Times New Roman" w:hAnsi="Times New Roman" w:cs="Times New Roman"/>
          <w:shd w:val="clear" w:color="auto" w:fill="FFFFFF"/>
        </w:rPr>
        <w:t xml:space="preserve"> </w:t>
      </w:r>
      <w:proofErr w:type="spellStart"/>
      <w:r w:rsidRPr="005C4346">
        <w:rPr>
          <w:rFonts w:ascii="Times New Roman" w:hAnsi="Times New Roman" w:cs="Times New Roman"/>
          <w:shd w:val="clear" w:color="auto" w:fill="FFFFFF"/>
        </w:rPr>
        <w:t>benefitting</w:t>
      </w:r>
      <w:proofErr w:type="spellEnd"/>
      <w:r w:rsidRPr="005C4346">
        <w:rPr>
          <w:rFonts w:ascii="Times New Roman" w:hAnsi="Times New Roman" w:cs="Times New Roman"/>
          <w:shd w:val="clear" w:color="auto" w:fill="FFFFFF"/>
        </w:rPr>
        <w:t xml:space="preserve"> </w:t>
      </w:r>
      <w:proofErr w:type="spellStart"/>
      <w:r w:rsidRPr="005C4346">
        <w:rPr>
          <w:rFonts w:ascii="Times New Roman" w:hAnsi="Times New Roman" w:cs="Times New Roman"/>
          <w:shd w:val="clear" w:color="auto" w:fill="FFFFFF"/>
        </w:rPr>
        <w:t>from</w:t>
      </w:r>
      <w:proofErr w:type="spellEnd"/>
      <w:r w:rsidRPr="005C4346">
        <w:rPr>
          <w:rFonts w:ascii="Times New Roman" w:hAnsi="Times New Roman" w:cs="Times New Roman"/>
          <w:shd w:val="clear" w:color="auto" w:fill="FFFFFF"/>
        </w:rPr>
        <w:t xml:space="preserve"> a </w:t>
      </w:r>
      <w:proofErr w:type="spellStart"/>
      <w:r w:rsidRPr="005C4346">
        <w:rPr>
          <w:rFonts w:ascii="Times New Roman" w:hAnsi="Times New Roman" w:cs="Times New Roman"/>
          <w:shd w:val="clear" w:color="auto" w:fill="FFFFFF"/>
        </w:rPr>
        <w:t>Supplementary</w:t>
      </w:r>
      <w:proofErr w:type="spellEnd"/>
      <w:r w:rsidRPr="005C4346">
        <w:rPr>
          <w:rFonts w:ascii="Times New Roman" w:hAnsi="Times New Roman" w:cs="Times New Roman"/>
          <w:shd w:val="clear" w:color="auto" w:fill="FFFFFF"/>
        </w:rPr>
        <w:t xml:space="preserve"> </w:t>
      </w:r>
      <w:proofErr w:type="spellStart"/>
      <w:r w:rsidRPr="005C4346">
        <w:rPr>
          <w:rFonts w:ascii="Times New Roman" w:hAnsi="Times New Roman" w:cs="Times New Roman"/>
          <w:shd w:val="clear" w:color="auto" w:fill="FFFFFF"/>
        </w:rPr>
        <w:t>Allowance</w:t>
      </w:r>
      <w:proofErr w:type="spellEnd"/>
      <w:r w:rsidRPr="005C4346">
        <w:rPr>
          <w:rFonts w:ascii="Times New Roman" w:hAnsi="Times New Roman" w:cs="Times New Roman"/>
          <w:shd w:val="clear" w:color="auto" w:fill="FFFFFF"/>
        </w:rPr>
        <w:t xml:space="preserve"> in </w:t>
      </w:r>
      <w:proofErr w:type="spellStart"/>
      <w:r w:rsidRPr="005C4346">
        <w:rPr>
          <w:rFonts w:ascii="Times New Roman" w:hAnsi="Times New Roman" w:cs="Times New Roman"/>
          <w:shd w:val="clear" w:color="auto" w:fill="FFFFFF"/>
        </w:rPr>
        <w:t>accordance</w:t>
      </w:r>
      <w:proofErr w:type="spellEnd"/>
      <w:r w:rsidRPr="005C4346">
        <w:rPr>
          <w:rFonts w:ascii="Times New Roman" w:hAnsi="Times New Roman" w:cs="Times New Roman"/>
          <w:shd w:val="clear" w:color="auto" w:fill="FFFFFF"/>
        </w:rPr>
        <w:t xml:space="preserve"> </w:t>
      </w:r>
      <w:proofErr w:type="spellStart"/>
      <w:r w:rsidRPr="005C4346">
        <w:rPr>
          <w:rFonts w:ascii="Times New Roman" w:hAnsi="Times New Roman" w:cs="Times New Roman"/>
          <w:shd w:val="clear" w:color="auto" w:fill="FFFFFF"/>
        </w:rPr>
        <w:t>with</w:t>
      </w:r>
      <w:proofErr w:type="spellEnd"/>
      <w:r w:rsidRPr="005C4346">
        <w:rPr>
          <w:rFonts w:ascii="Times New Roman" w:hAnsi="Times New Roman" w:cs="Times New Roman"/>
          <w:shd w:val="clear" w:color="auto" w:fill="FFFFFF"/>
        </w:rPr>
        <w:t xml:space="preserve"> the </w:t>
      </w:r>
      <w:proofErr w:type="spellStart"/>
      <w:r w:rsidRPr="005C4346">
        <w:rPr>
          <w:rFonts w:ascii="Times New Roman" w:hAnsi="Times New Roman" w:cs="Times New Roman"/>
          <w:shd w:val="clear" w:color="auto" w:fill="FFFFFF"/>
        </w:rPr>
        <w:t>provisions</w:t>
      </w:r>
      <w:proofErr w:type="spellEnd"/>
      <w:r w:rsidRPr="005C4346">
        <w:rPr>
          <w:rFonts w:ascii="Times New Roman" w:hAnsi="Times New Roman" w:cs="Times New Roman"/>
          <w:shd w:val="clear" w:color="auto" w:fill="FFFFFF"/>
        </w:rPr>
        <w:t xml:space="preserve"> of </w:t>
      </w:r>
      <w:proofErr w:type="spellStart"/>
      <w:r w:rsidRPr="005C4346">
        <w:rPr>
          <w:rFonts w:ascii="Times New Roman" w:hAnsi="Times New Roman" w:cs="Times New Roman"/>
          <w:shd w:val="clear" w:color="auto" w:fill="FFFFFF"/>
        </w:rPr>
        <w:t>article</w:t>
      </w:r>
      <w:proofErr w:type="spellEnd"/>
      <w:r w:rsidRPr="005C4346">
        <w:rPr>
          <w:rFonts w:ascii="Times New Roman" w:hAnsi="Times New Roman" w:cs="Times New Roman"/>
          <w:shd w:val="clear" w:color="auto" w:fill="FFFFFF"/>
        </w:rPr>
        <w:t xml:space="preserve"> 73, </w:t>
      </w:r>
      <w:proofErr w:type="spellStart"/>
      <w:r w:rsidRPr="005C4346">
        <w:rPr>
          <w:rFonts w:ascii="Times New Roman" w:hAnsi="Times New Roman" w:cs="Times New Roman"/>
          <w:shd w:val="clear" w:color="auto" w:fill="FFFFFF"/>
        </w:rPr>
        <w:t>shall</w:t>
      </w:r>
      <w:proofErr w:type="spellEnd"/>
      <w:r w:rsidRPr="005C4346">
        <w:rPr>
          <w:rFonts w:ascii="Times New Roman" w:hAnsi="Times New Roman" w:cs="Times New Roman"/>
          <w:shd w:val="clear" w:color="auto" w:fill="FFFFFF"/>
        </w:rPr>
        <w:t xml:space="preserve"> </w:t>
      </w:r>
      <w:proofErr w:type="spellStart"/>
      <w:r w:rsidRPr="005C4346">
        <w:rPr>
          <w:rFonts w:ascii="Times New Roman" w:hAnsi="Times New Roman" w:cs="Times New Roman"/>
          <w:shd w:val="clear" w:color="auto" w:fill="FFFFFF"/>
        </w:rPr>
        <w:t>be</w:t>
      </w:r>
      <w:proofErr w:type="spellEnd"/>
      <w:r w:rsidRPr="005C4346">
        <w:rPr>
          <w:rFonts w:ascii="Times New Roman" w:hAnsi="Times New Roman" w:cs="Times New Roman"/>
          <w:shd w:val="clear" w:color="auto" w:fill="FFFFFF"/>
        </w:rPr>
        <w:t xml:space="preserve"> </w:t>
      </w:r>
      <w:proofErr w:type="spellStart"/>
      <w:r w:rsidRPr="005C4346">
        <w:rPr>
          <w:rFonts w:ascii="Times New Roman" w:hAnsi="Times New Roman" w:cs="Times New Roman"/>
          <w:shd w:val="clear" w:color="auto" w:fill="FFFFFF"/>
        </w:rPr>
        <w:t>eligible</w:t>
      </w:r>
      <w:proofErr w:type="spellEnd"/>
      <w:r w:rsidRPr="005C4346">
        <w:rPr>
          <w:rFonts w:ascii="Times New Roman" w:hAnsi="Times New Roman" w:cs="Times New Roman"/>
          <w:shd w:val="clear" w:color="auto" w:fill="FFFFFF"/>
        </w:rPr>
        <w:t xml:space="preserve"> for the </w:t>
      </w:r>
      <w:proofErr w:type="spellStart"/>
      <w:r w:rsidRPr="005C4346">
        <w:rPr>
          <w:rFonts w:ascii="Times New Roman" w:hAnsi="Times New Roman" w:cs="Times New Roman"/>
          <w:shd w:val="clear" w:color="auto" w:fill="FFFFFF"/>
        </w:rPr>
        <w:t>Free</w:t>
      </w:r>
      <w:proofErr w:type="spellEnd"/>
      <w:r w:rsidRPr="005C4346">
        <w:rPr>
          <w:rFonts w:ascii="Times New Roman" w:hAnsi="Times New Roman" w:cs="Times New Roman"/>
          <w:shd w:val="clear" w:color="auto" w:fill="FFFFFF"/>
        </w:rPr>
        <w:t xml:space="preserve"> </w:t>
      </w:r>
      <w:proofErr w:type="spellStart"/>
      <w:r w:rsidRPr="005C4346">
        <w:rPr>
          <w:rFonts w:ascii="Times New Roman" w:hAnsi="Times New Roman" w:cs="Times New Roman"/>
          <w:shd w:val="clear" w:color="auto" w:fill="FFFFFF"/>
        </w:rPr>
        <w:t>Medical</w:t>
      </w:r>
      <w:proofErr w:type="spellEnd"/>
      <w:r w:rsidRPr="005C4346">
        <w:rPr>
          <w:rFonts w:ascii="Times New Roman" w:hAnsi="Times New Roman" w:cs="Times New Roman"/>
          <w:shd w:val="clear" w:color="auto" w:fill="FFFFFF"/>
        </w:rPr>
        <w:t xml:space="preserve"> </w:t>
      </w:r>
      <w:proofErr w:type="spellStart"/>
      <w:r w:rsidRPr="005C4346">
        <w:rPr>
          <w:rFonts w:ascii="Times New Roman" w:hAnsi="Times New Roman" w:cs="Times New Roman"/>
          <w:shd w:val="clear" w:color="auto" w:fill="FFFFFF"/>
        </w:rPr>
        <w:t>Aid</w:t>
      </w:r>
      <w:proofErr w:type="spellEnd"/>
      <w:r w:rsidRPr="005C4346">
        <w:rPr>
          <w:rFonts w:ascii="Times New Roman" w:hAnsi="Times New Roman" w:cs="Times New Roman"/>
          <w:shd w:val="clear" w:color="auto" w:fill="FFFFFF"/>
        </w:rPr>
        <w:t xml:space="preserve"> </w:t>
      </w:r>
      <w:proofErr w:type="spellStart"/>
      <w:r w:rsidRPr="005C4346">
        <w:rPr>
          <w:rFonts w:ascii="Times New Roman" w:hAnsi="Times New Roman" w:cs="Times New Roman"/>
          <w:shd w:val="clear" w:color="auto" w:fill="FFFFFF"/>
        </w:rPr>
        <w:t>without</w:t>
      </w:r>
      <w:proofErr w:type="spellEnd"/>
      <w:r w:rsidRPr="005C4346">
        <w:rPr>
          <w:rFonts w:ascii="Times New Roman" w:hAnsi="Times New Roman" w:cs="Times New Roman"/>
          <w:shd w:val="clear" w:color="auto" w:fill="FFFFFF"/>
        </w:rPr>
        <w:t xml:space="preserve"> the </w:t>
      </w:r>
      <w:proofErr w:type="spellStart"/>
      <w:r w:rsidRPr="005C4346">
        <w:rPr>
          <w:rFonts w:ascii="Times New Roman" w:hAnsi="Times New Roman" w:cs="Times New Roman"/>
          <w:shd w:val="clear" w:color="auto" w:fill="FFFFFF"/>
        </w:rPr>
        <w:t>need</w:t>
      </w:r>
      <w:proofErr w:type="spellEnd"/>
      <w:r w:rsidRPr="005C4346">
        <w:rPr>
          <w:rFonts w:ascii="Times New Roman" w:hAnsi="Times New Roman" w:cs="Times New Roman"/>
          <w:shd w:val="clear" w:color="auto" w:fill="FFFFFF"/>
        </w:rPr>
        <w:t xml:space="preserve"> to </w:t>
      </w:r>
      <w:proofErr w:type="spellStart"/>
      <w:r w:rsidRPr="005C4346">
        <w:rPr>
          <w:rFonts w:ascii="Times New Roman" w:hAnsi="Times New Roman" w:cs="Times New Roman"/>
          <w:shd w:val="clear" w:color="auto" w:fill="FFFFFF"/>
        </w:rPr>
        <w:t>satisfy</w:t>
      </w:r>
      <w:proofErr w:type="spellEnd"/>
      <w:r w:rsidRPr="005C4346">
        <w:rPr>
          <w:rFonts w:ascii="Times New Roman" w:hAnsi="Times New Roman" w:cs="Times New Roman"/>
          <w:shd w:val="clear" w:color="auto" w:fill="FFFFFF"/>
        </w:rPr>
        <w:t xml:space="preserve"> the </w:t>
      </w:r>
      <w:proofErr w:type="spellStart"/>
      <w:r w:rsidRPr="005C4346">
        <w:rPr>
          <w:rFonts w:ascii="Times New Roman" w:hAnsi="Times New Roman" w:cs="Times New Roman"/>
          <w:shd w:val="clear" w:color="auto" w:fill="FFFFFF"/>
        </w:rPr>
        <w:t>means</w:t>
      </w:r>
      <w:proofErr w:type="spellEnd"/>
      <w:r w:rsidRPr="005C4346">
        <w:rPr>
          <w:rFonts w:ascii="Times New Roman" w:hAnsi="Times New Roman" w:cs="Times New Roman"/>
          <w:shd w:val="clear" w:color="auto" w:fill="FFFFFF"/>
        </w:rPr>
        <w:t xml:space="preserve"> test </w:t>
      </w:r>
      <w:proofErr w:type="spellStart"/>
      <w:r w:rsidRPr="005C4346">
        <w:rPr>
          <w:rFonts w:ascii="Times New Roman" w:hAnsi="Times New Roman" w:cs="Times New Roman"/>
          <w:shd w:val="clear" w:color="auto" w:fill="FFFFFF"/>
        </w:rPr>
        <w:t>according</w:t>
      </w:r>
      <w:proofErr w:type="spellEnd"/>
      <w:r w:rsidRPr="005C4346">
        <w:rPr>
          <w:rFonts w:ascii="Times New Roman" w:hAnsi="Times New Roman" w:cs="Times New Roman"/>
          <w:shd w:val="clear" w:color="auto" w:fill="FFFFFF"/>
        </w:rPr>
        <w:t xml:space="preserve"> to the </w:t>
      </w:r>
      <w:proofErr w:type="spellStart"/>
      <w:r w:rsidRPr="005C4346">
        <w:rPr>
          <w:rFonts w:ascii="Times New Roman" w:hAnsi="Times New Roman" w:cs="Times New Roman"/>
          <w:shd w:val="clear" w:color="auto" w:fill="FFFFFF"/>
        </w:rPr>
        <w:t>provisions</w:t>
      </w:r>
      <w:proofErr w:type="spellEnd"/>
      <w:r w:rsidRPr="005C4346">
        <w:rPr>
          <w:rFonts w:ascii="Times New Roman" w:hAnsi="Times New Roman" w:cs="Times New Roman"/>
          <w:shd w:val="clear" w:color="auto" w:fill="FFFFFF"/>
        </w:rPr>
        <w:t xml:space="preserve"> of </w:t>
      </w:r>
      <w:proofErr w:type="spellStart"/>
      <w:r w:rsidRPr="005C4346">
        <w:rPr>
          <w:rFonts w:ascii="Times New Roman" w:hAnsi="Times New Roman" w:cs="Times New Roman"/>
          <w:shd w:val="clear" w:color="auto" w:fill="FFFFFF"/>
        </w:rPr>
        <w:t>Part</w:t>
      </w:r>
      <w:proofErr w:type="spellEnd"/>
      <w:r w:rsidRPr="005C4346">
        <w:rPr>
          <w:rFonts w:ascii="Times New Roman" w:hAnsi="Times New Roman" w:cs="Times New Roman"/>
          <w:shd w:val="clear" w:color="auto" w:fill="FFFFFF"/>
        </w:rPr>
        <w:t xml:space="preserve"> III of the </w:t>
      </w:r>
      <w:proofErr w:type="spellStart"/>
      <w:r w:rsidRPr="005C4346">
        <w:rPr>
          <w:rFonts w:ascii="Times New Roman" w:hAnsi="Times New Roman" w:cs="Times New Roman"/>
          <w:shd w:val="clear" w:color="auto" w:fill="FFFFFF"/>
        </w:rPr>
        <w:t>Second</w:t>
      </w:r>
      <w:proofErr w:type="spellEnd"/>
      <w:r w:rsidRPr="005C4346">
        <w:rPr>
          <w:rFonts w:ascii="Times New Roman" w:hAnsi="Times New Roman" w:cs="Times New Roman"/>
          <w:shd w:val="clear" w:color="auto" w:fill="FFFFFF"/>
        </w:rPr>
        <w:t xml:space="preserve"> Schedule.</w:t>
      </w:r>
      <w:r w:rsidRPr="005C4346">
        <w:rPr>
          <w:rFonts w:ascii="Times New Roman" w:hAnsi="Times New Roman" w:cs="Times New Roman"/>
        </w:rPr>
        <w:t>”.”.</w:t>
      </w:r>
    </w:p>
    <w:p w14:paraId="3C5B8EAF" w14:textId="77777777" w:rsidR="005C4346" w:rsidRPr="005C4346" w:rsidRDefault="005C4346" w:rsidP="005C4346">
      <w:pPr>
        <w:autoSpaceDE w:val="0"/>
        <w:autoSpaceDN w:val="0"/>
        <w:adjustRightInd w:val="0"/>
        <w:spacing w:after="0" w:line="240" w:lineRule="auto"/>
        <w:ind w:left="425"/>
        <w:jc w:val="both"/>
        <w:rPr>
          <w:rFonts w:ascii="Times New Roman" w:hAnsi="Times New Roman" w:cs="Times New Roman"/>
          <w:shd w:val="clear" w:color="auto" w:fill="FFFFFF"/>
        </w:rPr>
      </w:pPr>
    </w:p>
    <w:p w14:paraId="33BF0ED6"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rPr>
        <w:t xml:space="preserve">L-estensjoni </w:t>
      </w:r>
      <w:proofErr w:type="spellStart"/>
      <w:r w:rsidRPr="005C4346">
        <w:rPr>
          <w:rFonts w:ascii="Times New Roman" w:hAnsi="Times New Roman" w:cs="Times New Roman"/>
        </w:rPr>
        <w:t>notevoli</w:t>
      </w:r>
      <w:proofErr w:type="spellEnd"/>
      <w:r w:rsidRPr="005C4346">
        <w:rPr>
          <w:rFonts w:ascii="Times New Roman" w:hAnsi="Times New Roman" w:cs="Times New Roman"/>
        </w:rPr>
        <w:t xml:space="preserve"> fl-età tal-</w:t>
      </w:r>
      <w:proofErr w:type="spellStart"/>
      <w:r w:rsidRPr="005C4346">
        <w:rPr>
          <w:rFonts w:ascii="Times New Roman" w:hAnsi="Times New Roman" w:cs="Times New Roman"/>
        </w:rPr>
        <w:t>intitolament</w:t>
      </w:r>
      <w:proofErr w:type="spellEnd"/>
      <w:r w:rsidRPr="005C4346">
        <w:rPr>
          <w:rFonts w:ascii="Times New Roman" w:hAnsi="Times New Roman" w:cs="Times New Roman"/>
        </w:rPr>
        <w:t xml:space="preserve"> tal-Kartuna r-Roża – minn 75 għal 65 sena. Għaldaqstant persuni minn 65 sena ’l fuq li jkunu qed jirċievu l-Għajnuna Supplimentari, se jiġu intitolati awtomatikament u bla ħlas għall-mediċini preskritti taħt il-Kartuna r-Roża, u dan mingħajr il-ħtieġa li jissodisfaw it-test tal-mezzi.</w:t>
      </w:r>
    </w:p>
    <w:p w14:paraId="43A8EA5B" w14:textId="77777777" w:rsidR="005C4346" w:rsidRPr="005C4346" w:rsidRDefault="005C4346" w:rsidP="005C4346">
      <w:pPr>
        <w:spacing w:after="0" w:line="240" w:lineRule="auto"/>
        <w:jc w:val="both"/>
        <w:rPr>
          <w:rFonts w:ascii="Times New Roman" w:hAnsi="Times New Roman" w:cs="Times New Roman"/>
        </w:rPr>
      </w:pPr>
    </w:p>
    <w:p w14:paraId="42336AE4"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Iktar rimarki? (Onor. Membri: </w:t>
      </w:r>
      <w:proofErr w:type="spellStart"/>
      <w:r w:rsidRPr="005C4346">
        <w:rPr>
          <w:rFonts w:ascii="Times New Roman" w:hAnsi="Times New Roman" w:cs="Times New Roman"/>
        </w:rPr>
        <w:t>No</w:t>
      </w:r>
      <w:proofErr w:type="spellEnd"/>
      <w:r w:rsidRPr="005C4346">
        <w:rPr>
          <w:rFonts w:ascii="Times New Roman" w:hAnsi="Times New Roman" w:cs="Times New Roman"/>
        </w:rPr>
        <w:t xml:space="preserve">) Il-mistoqsija hi li Klawsola 13Ċ Ġdida tkun moqrija t-Tieni Darba. Dawk favur? (Onor. Membri: </w:t>
      </w:r>
      <w:proofErr w:type="spellStart"/>
      <w:r w:rsidRPr="005C4346">
        <w:rPr>
          <w:rFonts w:ascii="Times New Roman" w:hAnsi="Times New Roman" w:cs="Times New Roman"/>
        </w:rPr>
        <w:t>Aye</w:t>
      </w:r>
      <w:proofErr w:type="spellEnd"/>
      <w:r w:rsidRPr="005C4346">
        <w:rPr>
          <w:rFonts w:ascii="Times New Roman" w:hAnsi="Times New Roman" w:cs="Times New Roman"/>
        </w:rPr>
        <w:t xml:space="preserve">) Dawk kontra? </w:t>
      </w:r>
      <w:proofErr w:type="spellStart"/>
      <w:r w:rsidRPr="005C4346">
        <w:rPr>
          <w:rFonts w:ascii="Times New Roman" w:hAnsi="Times New Roman" w:cs="Times New Roman"/>
        </w:rPr>
        <w:t>Agreed</w:t>
      </w:r>
      <w:proofErr w:type="spellEnd"/>
      <w:r w:rsidRPr="005C4346">
        <w:rPr>
          <w:rFonts w:ascii="Times New Roman" w:hAnsi="Times New Roman" w:cs="Times New Roman"/>
        </w:rPr>
        <w:t>.</w:t>
      </w:r>
    </w:p>
    <w:p w14:paraId="7D1C8CA6"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lastRenderedPageBreak/>
        <w:t xml:space="preserve">Il-mozzjoni għaddiet </w:t>
      </w:r>
      <w:proofErr w:type="spellStart"/>
      <w:r w:rsidRPr="005C4346">
        <w:rPr>
          <w:rFonts w:ascii="Times New Roman" w:hAnsi="Times New Roman" w:cs="Times New Roman"/>
          <w:i/>
          <w:iCs/>
        </w:rPr>
        <w:t>nem</w:t>
      </w:r>
      <w:proofErr w:type="spellEnd"/>
      <w:r w:rsidRPr="005C4346">
        <w:rPr>
          <w:rFonts w:ascii="Times New Roman" w:hAnsi="Times New Roman" w:cs="Times New Roman"/>
          <w:i/>
          <w:iCs/>
        </w:rPr>
        <w:t xml:space="preserve">. </w:t>
      </w:r>
      <w:proofErr w:type="spellStart"/>
      <w:r w:rsidRPr="005C4346">
        <w:rPr>
          <w:rFonts w:ascii="Times New Roman" w:hAnsi="Times New Roman" w:cs="Times New Roman"/>
          <w:i/>
          <w:iCs/>
        </w:rPr>
        <w:t>con</w:t>
      </w:r>
      <w:proofErr w:type="spellEnd"/>
      <w:r w:rsidRPr="005C4346">
        <w:rPr>
          <w:rFonts w:ascii="Times New Roman" w:hAnsi="Times New Roman" w:cs="Times New Roman"/>
          <w:i/>
          <w:iCs/>
        </w:rPr>
        <w:t>. u Klawsola 13Ċ Ġdida ġiet moqrija t-Tieni Darba.</w:t>
      </w:r>
    </w:p>
    <w:p w14:paraId="4B4CBFF4" w14:textId="77777777" w:rsidR="005C4346" w:rsidRPr="005C4346" w:rsidRDefault="005C4346" w:rsidP="005C4346">
      <w:pPr>
        <w:spacing w:after="0" w:line="240" w:lineRule="auto"/>
        <w:jc w:val="both"/>
        <w:rPr>
          <w:rFonts w:ascii="Times New Roman" w:hAnsi="Times New Roman" w:cs="Times New Roman"/>
        </w:rPr>
      </w:pPr>
    </w:p>
    <w:p w14:paraId="5A6CD306"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Il-Ministru.</w:t>
      </w:r>
    </w:p>
    <w:p w14:paraId="1BE86FCA" w14:textId="77777777" w:rsidR="005C4346" w:rsidRPr="005C4346" w:rsidRDefault="005C4346" w:rsidP="005C4346">
      <w:pPr>
        <w:spacing w:after="0" w:line="240" w:lineRule="auto"/>
        <w:jc w:val="both"/>
        <w:rPr>
          <w:rFonts w:ascii="Times New Roman" w:hAnsi="Times New Roman" w:cs="Times New Roman"/>
        </w:rPr>
      </w:pPr>
    </w:p>
    <w:p w14:paraId="3F154D5C"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Sur President, </w:t>
      </w:r>
      <w:proofErr w:type="spellStart"/>
      <w:r w:rsidRPr="005C4346">
        <w:rPr>
          <w:rFonts w:ascii="Times New Roman" w:hAnsi="Times New Roman" w:cs="Times New Roman"/>
        </w:rPr>
        <w:t>nipproponi</w:t>
      </w:r>
      <w:proofErr w:type="spellEnd"/>
      <w:r w:rsidRPr="005C4346">
        <w:rPr>
          <w:rFonts w:ascii="Times New Roman" w:hAnsi="Times New Roman" w:cs="Times New Roman"/>
        </w:rPr>
        <w:t xml:space="preserve"> li Klawsola 13Ċ Ġdida tkun tifforma parti mill-Abbozz ta’ Liġi.</w:t>
      </w:r>
    </w:p>
    <w:p w14:paraId="2F458602" w14:textId="77777777" w:rsidR="005C4346" w:rsidRPr="005C4346" w:rsidRDefault="005C4346" w:rsidP="005C4346">
      <w:pPr>
        <w:spacing w:after="0" w:line="240" w:lineRule="auto"/>
        <w:jc w:val="both"/>
        <w:rPr>
          <w:rFonts w:ascii="Times New Roman" w:hAnsi="Times New Roman" w:cs="Times New Roman"/>
        </w:rPr>
      </w:pPr>
    </w:p>
    <w:p w14:paraId="1932CE6D"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Hawn iktar rimarki? (Onor. Membri: </w:t>
      </w:r>
      <w:proofErr w:type="spellStart"/>
      <w:r w:rsidRPr="005C4346">
        <w:rPr>
          <w:rFonts w:ascii="Times New Roman" w:hAnsi="Times New Roman" w:cs="Times New Roman"/>
        </w:rPr>
        <w:t>No</w:t>
      </w:r>
      <w:proofErr w:type="spellEnd"/>
      <w:r w:rsidRPr="005C4346">
        <w:rPr>
          <w:rFonts w:ascii="Times New Roman" w:hAnsi="Times New Roman" w:cs="Times New Roman"/>
        </w:rPr>
        <w:t xml:space="preserve">) Il-mistoqsija hi l-Klawsola 13Ċ Ġdida tkun tifforma parti mill-Abbozz ta’ Liġi. Dawk favur? (Onor. Membri: </w:t>
      </w:r>
      <w:proofErr w:type="spellStart"/>
      <w:r w:rsidRPr="005C4346">
        <w:rPr>
          <w:rFonts w:ascii="Times New Roman" w:hAnsi="Times New Roman" w:cs="Times New Roman"/>
        </w:rPr>
        <w:t>Aye</w:t>
      </w:r>
      <w:proofErr w:type="spellEnd"/>
      <w:r w:rsidRPr="005C4346">
        <w:rPr>
          <w:rFonts w:ascii="Times New Roman" w:hAnsi="Times New Roman" w:cs="Times New Roman"/>
        </w:rPr>
        <w:t xml:space="preserve">) Dawk kontra? </w:t>
      </w:r>
      <w:proofErr w:type="spellStart"/>
      <w:r w:rsidRPr="005C4346">
        <w:rPr>
          <w:rFonts w:ascii="Times New Roman" w:hAnsi="Times New Roman" w:cs="Times New Roman"/>
        </w:rPr>
        <w:t>Agreed</w:t>
      </w:r>
      <w:proofErr w:type="spellEnd"/>
      <w:r w:rsidRPr="005C4346">
        <w:rPr>
          <w:rFonts w:ascii="Times New Roman" w:hAnsi="Times New Roman" w:cs="Times New Roman"/>
        </w:rPr>
        <w:t>.</w:t>
      </w:r>
    </w:p>
    <w:p w14:paraId="4D25DAF4" w14:textId="77777777" w:rsidR="005C4346" w:rsidRPr="005C4346" w:rsidRDefault="005C4346" w:rsidP="005C4346">
      <w:pPr>
        <w:spacing w:after="0" w:line="240" w:lineRule="auto"/>
        <w:jc w:val="both"/>
        <w:rPr>
          <w:rFonts w:ascii="Times New Roman" w:hAnsi="Times New Roman" w:cs="Times New Roman"/>
        </w:rPr>
      </w:pPr>
    </w:p>
    <w:p w14:paraId="404D94B0"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 xml:space="preserve">Klawsola 13Ċ Ġdida għaddiet </w:t>
      </w:r>
      <w:proofErr w:type="spellStart"/>
      <w:r w:rsidRPr="005C4346">
        <w:rPr>
          <w:rFonts w:ascii="Times New Roman" w:hAnsi="Times New Roman" w:cs="Times New Roman"/>
          <w:i/>
          <w:iCs/>
        </w:rPr>
        <w:t>nem</w:t>
      </w:r>
      <w:proofErr w:type="spellEnd"/>
      <w:r w:rsidRPr="005C4346">
        <w:rPr>
          <w:rFonts w:ascii="Times New Roman" w:hAnsi="Times New Roman" w:cs="Times New Roman"/>
          <w:i/>
          <w:iCs/>
        </w:rPr>
        <w:t xml:space="preserve">. </w:t>
      </w:r>
      <w:proofErr w:type="spellStart"/>
      <w:r w:rsidRPr="005C4346">
        <w:rPr>
          <w:rFonts w:ascii="Times New Roman" w:hAnsi="Times New Roman" w:cs="Times New Roman"/>
          <w:i/>
          <w:iCs/>
        </w:rPr>
        <w:t>con</w:t>
      </w:r>
      <w:proofErr w:type="spellEnd"/>
      <w:r w:rsidRPr="005C4346">
        <w:rPr>
          <w:rFonts w:ascii="Times New Roman" w:hAnsi="Times New Roman" w:cs="Times New Roman"/>
          <w:i/>
          <w:iCs/>
        </w:rPr>
        <w:t>. u ġiet ordnata biex issir parti mill-Abbozz ta’ Liġi.</w:t>
      </w:r>
    </w:p>
    <w:p w14:paraId="7B4DF9CD" w14:textId="77777777" w:rsidR="005C4346" w:rsidRPr="005C4346" w:rsidRDefault="005C4346" w:rsidP="005C4346">
      <w:pPr>
        <w:spacing w:after="0" w:line="240" w:lineRule="auto"/>
        <w:jc w:val="both"/>
        <w:rPr>
          <w:rFonts w:ascii="Times New Roman" w:hAnsi="Times New Roman" w:cs="Times New Roman"/>
          <w:i/>
          <w:iCs/>
        </w:rPr>
      </w:pPr>
    </w:p>
    <w:p w14:paraId="797533D1" w14:textId="77777777" w:rsidR="005C4346" w:rsidRPr="005C4346" w:rsidRDefault="005C4346" w:rsidP="005C4346">
      <w:pPr>
        <w:spacing w:after="0" w:line="240" w:lineRule="auto"/>
        <w:jc w:val="both"/>
        <w:rPr>
          <w:rFonts w:ascii="Times New Roman" w:hAnsi="Times New Roman" w:cs="Times New Roman"/>
          <w:i/>
          <w:iCs/>
        </w:rPr>
      </w:pPr>
    </w:p>
    <w:p w14:paraId="2051CCFE"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Klawsola 14 -</w:t>
      </w:r>
      <w:r w:rsidRPr="005C4346">
        <w:rPr>
          <w:rFonts w:ascii="Times New Roman" w:hAnsi="Times New Roman" w:cs="Times New Roman"/>
        </w:rPr>
        <w:t xml:space="preserve"> Emenda tal-artikolu 26 tal-Att prinċipali.</w:t>
      </w:r>
    </w:p>
    <w:p w14:paraId="7D31EDAF" w14:textId="77777777" w:rsidR="005C4346" w:rsidRPr="005C4346" w:rsidRDefault="005C4346" w:rsidP="005C4346">
      <w:pPr>
        <w:spacing w:after="0" w:line="240" w:lineRule="auto"/>
        <w:jc w:val="both"/>
        <w:rPr>
          <w:rFonts w:ascii="Times New Roman" w:hAnsi="Times New Roman" w:cs="Times New Roman"/>
        </w:rPr>
      </w:pPr>
    </w:p>
    <w:p w14:paraId="7F78425D" w14:textId="77777777" w:rsidR="005C4346" w:rsidRPr="005C4346" w:rsidRDefault="005C4346" w:rsidP="005C4346">
      <w:pPr>
        <w:spacing w:after="0" w:line="240" w:lineRule="auto"/>
        <w:jc w:val="both"/>
        <w:rPr>
          <w:rFonts w:ascii="Times New Roman" w:hAnsi="Times New Roman" w:cs="Times New Roman"/>
        </w:rPr>
      </w:pPr>
      <w:proofErr w:type="spellStart"/>
      <w:r w:rsidRPr="005C4346">
        <w:rPr>
          <w:rFonts w:ascii="Times New Roman" w:hAnsi="Times New Roman" w:cs="Times New Roman"/>
          <w:b/>
          <w:bCs/>
        </w:rPr>
        <w:t>Clause</w:t>
      </w:r>
      <w:proofErr w:type="spellEnd"/>
      <w:r w:rsidRPr="005C4346">
        <w:rPr>
          <w:rFonts w:ascii="Times New Roman" w:hAnsi="Times New Roman" w:cs="Times New Roman"/>
          <w:b/>
          <w:bCs/>
        </w:rPr>
        <w:t xml:space="preserve"> 14 -</w:t>
      </w:r>
      <w:r w:rsidRPr="005C4346">
        <w:rPr>
          <w:rFonts w:ascii="Times New Roman" w:hAnsi="Times New Roman" w:cs="Times New Roman"/>
        </w:rPr>
        <w:t xml:space="preserve"> </w:t>
      </w:r>
      <w:proofErr w:type="spellStart"/>
      <w:r w:rsidRPr="005C4346">
        <w:rPr>
          <w:rFonts w:ascii="Times New Roman" w:hAnsi="Times New Roman" w:cs="Times New Roman"/>
        </w:rPr>
        <w:t>Amendment</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26 of the </w:t>
      </w:r>
      <w:proofErr w:type="spellStart"/>
      <w:r w:rsidRPr="005C4346">
        <w:rPr>
          <w:rFonts w:ascii="Times New Roman" w:hAnsi="Times New Roman" w:cs="Times New Roman"/>
        </w:rPr>
        <w:t>principal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Act</w:t>
      </w:r>
      <w:proofErr w:type="spellEnd"/>
      <w:r w:rsidRPr="005C4346">
        <w:rPr>
          <w:rFonts w:ascii="Times New Roman" w:hAnsi="Times New Roman" w:cs="Times New Roman"/>
        </w:rPr>
        <w:t>.</w:t>
      </w:r>
    </w:p>
    <w:p w14:paraId="4396EA4A" w14:textId="77777777" w:rsidR="005C4346" w:rsidRPr="005C4346" w:rsidRDefault="005C4346" w:rsidP="005C4346">
      <w:pPr>
        <w:spacing w:after="0" w:line="240" w:lineRule="auto"/>
        <w:jc w:val="both"/>
        <w:rPr>
          <w:rFonts w:ascii="Times New Roman" w:hAnsi="Times New Roman" w:cs="Times New Roman"/>
          <w:i/>
          <w:iCs/>
        </w:rPr>
      </w:pPr>
    </w:p>
    <w:p w14:paraId="0FA6E025"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 xml:space="preserve">ONOR. CLYDE CARUANA: </w:t>
      </w:r>
      <w:r w:rsidRPr="005C4346">
        <w:rPr>
          <w:rFonts w:ascii="Times New Roman" w:hAnsi="Times New Roman" w:cs="Times New Roman"/>
        </w:rPr>
        <w:t>Minn din is-sena se nkomplu bl-impenn tagħna lejn is-saħħa mentali u se ndaħħlu l-</w:t>
      </w:r>
      <w:proofErr w:type="spellStart"/>
      <w:r w:rsidRPr="005C4346">
        <w:rPr>
          <w:rFonts w:ascii="Times New Roman" w:hAnsi="Times New Roman" w:cs="Times New Roman"/>
        </w:rPr>
        <w:t>konċett</w:t>
      </w:r>
      <w:proofErr w:type="spellEnd"/>
      <w:r w:rsidRPr="005C4346">
        <w:rPr>
          <w:rFonts w:ascii="Times New Roman" w:hAnsi="Times New Roman" w:cs="Times New Roman"/>
        </w:rPr>
        <w:t xml:space="preserve"> ta’ Pensjoni għal </w:t>
      </w:r>
      <w:proofErr w:type="spellStart"/>
      <w:r w:rsidRPr="005C4346">
        <w:rPr>
          <w:rFonts w:ascii="Times New Roman" w:hAnsi="Times New Roman" w:cs="Times New Roman"/>
        </w:rPr>
        <w:t>Invalidità</w:t>
      </w:r>
      <w:proofErr w:type="spellEnd"/>
      <w:r w:rsidRPr="005C4346">
        <w:rPr>
          <w:rFonts w:ascii="Times New Roman" w:hAnsi="Times New Roman" w:cs="Times New Roman"/>
        </w:rPr>
        <w:t xml:space="preserve"> Parzjali. Dan il-benefiċċju se jagħmilha possibbli li l-persuni jkunu jistgħu jagħmlu xi ftit xogħol waqt li jieħdu l-pensjoni, fuq ordni tal-</w:t>
      </w:r>
      <w:proofErr w:type="spellStart"/>
      <w:r w:rsidRPr="005C4346">
        <w:rPr>
          <w:rFonts w:ascii="Times New Roman" w:hAnsi="Times New Roman" w:cs="Times New Roman"/>
        </w:rPr>
        <w:t>ispeċjalista</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kuranti</w:t>
      </w:r>
      <w:proofErr w:type="spellEnd"/>
      <w:r w:rsidRPr="005C4346">
        <w:rPr>
          <w:rFonts w:ascii="Times New Roman" w:hAnsi="Times New Roman" w:cs="Times New Roman"/>
        </w:rPr>
        <w:t>. Dan se jkun possibbli għal persuni li jkunu ċċertifikati medikament li jbatu minn bi-</w:t>
      </w:r>
      <w:proofErr w:type="spellStart"/>
      <w:r w:rsidRPr="005C4346">
        <w:rPr>
          <w:rFonts w:ascii="Times New Roman" w:hAnsi="Times New Roman" w:cs="Times New Roman"/>
        </w:rPr>
        <w:t>polar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disorder</w:t>
      </w:r>
      <w:proofErr w:type="spellEnd"/>
      <w:r w:rsidRPr="005C4346">
        <w:rPr>
          <w:rFonts w:ascii="Times New Roman" w:hAnsi="Times New Roman" w:cs="Times New Roman"/>
        </w:rPr>
        <w:t xml:space="preserve"> jew dipressjoni bi </w:t>
      </w:r>
      <w:proofErr w:type="spellStart"/>
      <w:r w:rsidRPr="005C4346">
        <w:rPr>
          <w:rFonts w:ascii="Times New Roman" w:hAnsi="Times New Roman" w:cs="Times New Roman"/>
        </w:rPr>
        <w:t>psikożi</w:t>
      </w:r>
      <w:proofErr w:type="spellEnd"/>
      <w:r w:rsidRPr="005C4346">
        <w:rPr>
          <w:rFonts w:ascii="Times New Roman" w:hAnsi="Times New Roman" w:cs="Times New Roman"/>
        </w:rPr>
        <w:t xml:space="preserve"> jew akuta u li jkunu ilhom jirċievu kura regolari għal dik il-kondizzjoni għal mill-inqas tliet snin u li l-kondizzjoni tagħhom tkun ġiet iċċertifikata minn psikjatra li jkun konsulent impjegat mal-Gvern.</w:t>
      </w:r>
    </w:p>
    <w:p w14:paraId="0FF194F4" w14:textId="77777777" w:rsidR="005C4346" w:rsidRPr="005C4346" w:rsidRDefault="005C4346" w:rsidP="005C4346">
      <w:pPr>
        <w:spacing w:after="0" w:line="240" w:lineRule="auto"/>
        <w:jc w:val="both"/>
        <w:rPr>
          <w:rFonts w:ascii="Times New Roman" w:hAnsi="Times New Roman" w:cs="Times New Roman"/>
        </w:rPr>
      </w:pPr>
    </w:p>
    <w:p w14:paraId="41EC203E"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Iktar rimarki? (Onor. Membri: </w:t>
      </w:r>
      <w:proofErr w:type="spellStart"/>
      <w:r w:rsidRPr="005C4346">
        <w:rPr>
          <w:rFonts w:ascii="Times New Roman" w:hAnsi="Times New Roman" w:cs="Times New Roman"/>
          <w:i/>
          <w:iCs/>
        </w:rPr>
        <w:t>No</w:t>
      </w:r>
      <w:proofErr w:type="spellEnd"/>
      <w:r w:rsidRPr="005C4346">
        <w:rPr>
          <w:rFonts w:ascii="Times New Roman" w:hAnsi="Times New Roman" w:cs="Times New Roman"/>
          <w:i/>
          <w:iCs/>
        </w:rPr>
        <w:t xml:space="preserve">) </w:t>
      </w:r>
      <w:proofErr w:type="spellStart"/>
      <w:r w:rsidRPr="005C4346">
        <w:rPr>
          <w:rFonts w:ascii="Times New Roman" w:hAnsi="Times New Roman" w:cs="Times New Roman"/>
        </w:rPr>
        <w:t>ll</w:t>
      </w:r>
      <w:proofErr w:type="spellEnd"/>
      <w:r w:rsidRPr="005C4346">
        <w:rPr>
          <w:rFonts w:ascii="Times New Roman" w:hAnsi="Times New Roman" w:cs="Times New Roman"/>
        </w:rPr>
        <w:t xml:space="preserve">-mistoqsija hi klawsola 14. Dawk favur? (Onor. Membri: </w:t>
      </w:r>
      <w:proofErr w:type="spellStart"/>
      <w:r w:rsidRPr="005C4346">
        <w:rPr>
          <w:rFonts w:ascii="Times New Roman" w:hAnsi="Times New Roman" w:cs="Times New Roman"/>
        </w:rPr>
        <w:t>Aye</w:t>
      </w:r>
      <w:proofErr w:type="spellEnd"/>
      <w:r w:rsidRPr="005C4346">
        <w:rPr>
          <w:rFonts w:ascii="Times New Roman" w:hAnsi="Times New Roman" w:cs="Times New Roman"/>
        </w:rPr>
        <w:t xml:space="preserve">) Dawk kontra? </w:t>
      </w:r>
      <w:proofErr w:type="spellStart"/>
      <w:r w:rsidRPr="005C4346">
        <w:rPr>
          <w:rFonts w:ascii="Times New Roman" w:hAnsi="Times New Roman" w:cs="Times New Roman"/>
        </w:rPr>
        <w:t>Agreed</w:t>
      </w:r>
      <w:proofErr w:type="spellEnd"/>
      <w:r w:rsidRPr="005C4346">
        <w:rPr>
          <w:rFonts w:ascii="Times New Roman" w:hAnsi="Times New Roman" w:cs="Times New Roman"/>
        </w:rPr>
        <w:t>.</w:t>
      </w:r>
    </w:p>
    <w:p w14:paraId="1A9DCEEE" w14:textId="77777777" w:rsidR="005C4346" w:rsidRPr="005C4346" w:rsidRDefault="005C4346" w:rsidP="005C4346">
      <w:pPr>
        <w:spacing w:after="0" w:line="240" w:lineRule="auto"/>
        <w:jc w:val="both"/>
        <w:rPr>
          <w:rFonts w:ascii="Times New Roman" w:hAnsi="Times New Roman" w:cs="Times New Roman"/>
        </w:rPr>
      </w:pPr>
    </w:p>
    <w:p w14:paraId="33184339"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 xml:space="preserve">Klawsola 14 għaddiet </w:t>
      </w:r>
      <w:proofErr w:type="spellStart"/>
      <w:r w:rsidRPr="005C4346">
        <w:rPr>
          <w:rFonts w:ascii="Times New Roman" w:hAnsi="Times New Roman" w:cs="Times New Roman"/>
          <w:i/>
          <w:iCs/>
        </w:rPr>
        <w:t>nem</w:t>
      </w:r>
      <w:proofErr w:type="spellEnd"/>
      <w:r w:rsidRPr="005C4346">
        <w:rPr>
          <w:rFonts w:ascii="Times New Roman" w:hAnsi="Times New Roman" w:cs="Times New Roman"/>
          <w:i/>
          <w:iCs/>
        </w:rPr>
        <w:t xml:space="preserve">. </w:t>
      </w:r>
      <w:proofErr w:type="spellStart"/>
      <w:r w:rsidRPr="005C4346">
        <w:rPr>
          <w:rFonts w:ascii="Times New Roman" w:hAnsi="Times New Roman" w:cs="Times New Roman"/>
          <w:i/>
          <w:iCs/>
        </w:rPr>
        <w:t>con</w:t>
      </w:r>
      <w:proofErr w:type="spellEnd"/>
      <w:r w:rsidRPr="005C4346">
        <w:rPr>
          <w:rFonts w:ascii="Times New Roman" w:hAnsi="Times New Roman" w:cs="Times New Roman"/>
          <w:i/>
          <w:iCs/>
        </w:rPr>
        <w:t>. u ġiet ordnata biex issir parti mill-Abbozz ta’ Liġi.</w:t>
      </w:r>
    </w:p>
    <w:p w14:paraId="44D7B57A" w14:textId="77777777" w:rsidR="005C4346" w:rsidRDefault="005C4346" w:rsidP="005C4346">
      <w:pPr>
        <w:spacing w:after="0" w:line="240" w:lineRule="auto"/>
        <w:jc w:val="both"/>
        <w:rPr>
          <w:rFonts w:ascii="Times New Roman" w:hAnsi="Times New Roman" w:cs="Times New Roman"/>
        </w:rPr>
      </w:pPr>
    </w:p>
    <w:p w14:paraId="679DEC2A" w14:textId="77777777" w:rsidR="00876A6F" w:rsidRPr="005C4346" w:rsidRDefault="00876A6F" w:rsidP="005C4346">
      <w:pPr>
        <w:spacing w:after="0" w:line="240" w:lineRule="auto"/>
        <w:jc w:val="both"/>
        <w:rPr>
          <w:rFonts w:ascii="Times New Roman" w:hAnsi="Times New Roman" w:cs="Times New Roman"/>
        </w:rPr>
      </w:pPr>
    </w:p>
    <w:p w14:paraId="2259E602" w14:textId="77777777" w:rsidR="005C4346" w:rsidRPr="00AE6803" w:rsidRDefault="005C4346" w:rsidP="00AE6803">
      <w:pPr>
        <w:spacing w:after="0" w:line="240" w:lineRule="auto"/>
        <w:jc w:val="center"/>
        <w:rPr>
          <w:rFonts w:ascii="Times New Roman" w:hAnsi="Times New Roman" w:cs="Times New Roman"/>
          <w:b/>
          <w:bCs/>
          <w:sz w:val="24"/>
          <w:szCs w:val="24"/>
        </w:rPr>
      </w:pPr>
      <w:r w:rsidRPr="00AE6803">
        <w:rPr>
          <w:rFonts w:ascii="Times New Roman" w:hAnsi="Times New Roman" w:cs="Times New Roman"/>
          <w:b/>
          <w:bCs/>
          <w:sz w:val="24"/>
          <w:szCs w:val="24"/>
        </w:rPr>
        <w:t>PERMESS TAL-KUMITAT</w:t>
      </w:r>
    </w:p>
    <w:p w14:paraId="6DD9A8A6" w14:textId="77777777" w:rsidR="005C4346" w:rsidRPr="005C4346" w:rsidRDefault="005C4346" w:rsidP="005C4346">
      <w:pPr>
        <w:spacing w:after="0" w:line="240" w:lineRule="auto"/>
        <w:jc w:val="both"/>
        <w:rPr>
          <w:rFonts w:ascii="Times New Roman" w:hAnsi="Times New Roman" w:cs="Times New Roman"/>
          <w:b/>
          <w:bCs/>
        </w:rPr>
      </w:pPr>
    </w:p>
    <w:p w14:paraId="5227E4E9"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 xml:space="preserve">ONOR. CLYDE CARUANA: </w:t>
      </w:r>
      <w:r w:rsidRPr="005C4346">
        <w:rPr>
          <w:rFonts w:ascii="Times New Roman" w:hAnsi="Times New Roman" w:cs="Times New Roman"/>
        </w:rPr>
        <w:t xml:space="preserve">Sur President, nitlob il-permess biex </w:t>
      </w:r>
      <w:proofErr w:type="spellStart"/>
      <w:r w:rsidRPr="005C4346">
        <w:rPr>
          <w:rFonts w:ascii="Times New Roman" w:hAnsi="Times New Roman" w:cs="Times New Roman"/>
        </w:rPr>
        <w:t>inressaq</w:t>
      </w:r>
      <w:proofErr w:type="spellEnd"/>
      <w:r w:rsidRPr="005C4346">
        <w:rPr>
          <w:rFonts w:ascii="Times New Roman" w:hAnsi="Times New Roman" w:cs="Times New Roman"/>
        </w:rPr>
        <w:t xml:space="preserve"> Klawsola 14A Ġdida f’dan l-istadju tal-Kumitat.</w:t>
      </w:r>
    </w:p>
    <w:p w14:paraId="239F1A11" w14:textId="77777777" w:rsidR="005C4346" w:rsidRPr="005C4346" w:rsidRDefault="005C4346" w:rsidP="005C4346">
      <w:pPr>
        <w:spacing w:after="0" w:line="240" w:lineRule="auto"/>
        <w:jc w:val="both"/>
        <w:rPr>
          <w:rFonts w:ascii="Times New Roman" w:hAnsi="Times New Roman" w:cs="Times New Roman"/>
          <w:iCs/>
        </w:rPr>
      </w:pPr>
      <w:r w:rsidRPr="005C4346">
        <w:rPr>
          <w:rFonts w:ascii="Times New Roman" w:hAnsi="Times New Roman" w:cs="Times New Roman"/>
          <w:b/>
          <w:bCs/>
          <w:iCs/>
        </w:rPr>
        <w:t xml:space="preserve">IĊ-CHAIRPERSON: </w:t>
      </w:r>
      <w:r w:rsidRPr="005C4346">
        <w:rPr>
          <w:rFonts w:ascii="Times New Roman" w:hAnsi="Times New Roman" w:cs="Times New Roman"/>
          <w:iCs/>
        </w:rPr>
        <w:t>Hawn permess? (Onor. Membri: Iva)</w:t>
      </w:r>
    </w:p>
    <w:p w14:paraId="29B7B64C" w14:textId="77777777" w:rsidR="005C4346" w:rsidRPr="005C4346" w:rsidRDefault="005C4346" w:rsidP="005C4346">
      <w:pPr>
        <w:spacing w:after="0" w:line="240" w:lineRule="auto"/>
        <w:jc w:val="both"/>
        <w:rPr>
          <w:rFonts w:ascii="Times New Roman" w:hAnsi="Times New Roman" w:cs="Times New Roman"/>
        </w:rPr>
      </w:pPr>
    </w:p>
    <w:p w14:paraId="07D95D53" w14:textId="77777777" w:rsidR="005C4346" w:rsidRPr="005C4346" w:rsidRDefault="005C4346" w:rsidP="005C4346">
      <w:pPr>
        <w:spacing w:after="0" w:line="240" w:lineRule="auto"/>
        <w:jc w:val="both"/>
        <w:rPr>
          <w:rFonts w:ascii="Times New Roman" w:hAnsi="Times New Roman" w:cs="Times New Roman"/>
          <w:b/>
          <w:bCs/>
          <w:i/>
          <w:iCs/>
        </w:rPr>
      </w:pPr>
      <w:r w:rsidRPr="005C4346">
        <w:rPr>
          <w:rFonts w:ascii="Times New Roman" w:hAnsi="Times New Roman" w:cs="Times New Roman"/>
          <w:i/>
          <w:iCs/>
        </w:rPr>
        <w:t>Il-permess ingħata.</w:t>
      </w:r>
    </w:p>
    <w:p w14:paraId="38DDF938" w14:textId="77777777" w:rsidR="005C4346" w:rsidRDefault="005C4346" w:rsidP="005C4346">
      <w:pPr>
        <w:spacing w:after="0" w:line="240" w:lineRule="auto"/>
        <w:jc w:val="both"/>
        <w:rPr>
          <w:rFonts w:ascii="Times New Roman" w:hAnsi="Times New Roman" w:cs="Times New Roman"/>
        </w:rPr>
      </w:pPr>
    </w:p>
    <w:p w14:paraId="631AB1EA" w14:textId="244FA93F" w:rsidR="005C4346" w:rsidRDefault="005C4346" w:rsidP="005C4346">
      <w:pPr>
        <w:spacing w:after="0" w:line="240" w:lineRule="auto"/>
        <w:jc w:val="both"/>
        <w:rPr>
          <w:rFonts w:ascii="Times New Roman" w:hAnsi="Times New Roman" w:cs="Times New Roman"/>
          <w:b/>
          <w:bCs/>
        </w:rPr>
      </w:pPr>
      <w:r w:rsidRPr="005C4346">
        <w:rPr>
          <w:rFonts w:ascii="Times New Roman" w:hAnsi="Times New Roman" w:cs="Times New Roman"/>
          <w:b/>
          <w:bCs/>
        </w:rPr>
        <w:t>KLAWSOLA 14A ĠDIDA</w:t>
      </w:r>
    </w:p>
    <w:p w14:paraId="7D413B95" w14:textId="77777777" w:rsidR="00AE6803" w:rsidRPr="005C4346" w:rsidRDefault="00AE6803" w:rsidP="005C4346">
      <w:pPr>
        <w:spacing w:after="0" w:line="240" w:lineRule="auto"/>
        <w:jc w:val="both"/>
        <w:rPr>
          <w:rFonts w:ascii="Times New Roman" w:hAnsi="Times New Roman" w:cs="Times New Roman"/>
          <w:b/>
          <w:bCs/>
        </w:rPr>
      </w:pPr>
    </w:p>
    <w:p w14:paraId="122844D0" w14:textId="77777777" w:rsidR="005C4346" w:rsidRPr="005C4346" w:rsidRDefault="005C4346" w:rsidP="005C4346">
      <w:pPr>
        <w:spacing w:after="0" w:line="240" w:lineRule="auto"/>
        <w:jc w:val="both"/>
        <w:rPr>
          <w:rFonts w:ascii="Times New Roman" w:hAnsi="Times New Roman" w:cs="Times New Roman"/>
          <w:b/>
          <w:bCs/>
        </w:rPr>
      </w:pPr>
      <w:r w:rsidRPr="005C4346">
        <w:rPr>
          <w:rFonts w:ascii="Times New Roman" w:hAnsi="Times New Roman" w:cs="Times New Roman"/>
          <w:b/>
          <w:bCs/>
        </w:rPr>
        <w:t>NEW CLAUSE 14A</w:t>
      </w:r>
    </w:p>
    <w:p w14:paraId="2DE49B22" w14:textId="77777777" w:rsidR="005C4346" w:rsidRPr="005C4346" w:rsidRDefault="005C4346" w:rsidP="005C4346">
      <w:pPr>
        <w:spacing w:after="0" w:line="240" w:lineRule="auto"/>
        <w:jc w:val="both"/>
        <w:rPr>
          <w:rFonts w:ascii="Times New Roman" w:hAnsi="Times New Roman" w:cs="Times New Roman"/>
          <w:b/>
          <w:bCs/>
        </w:rPr>
      </w:pPr>
    </w:p>
    <w:p w14:paraId="36202A57"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 xml:space="preserve">IĊ-CHAIRPERSON: </w:t>
      </w:r>
      <w:r w:rsidRPr="005C4346">
        <w:rPr>
          <w:rFonts w:ascii="Times New Roman" w:hAnsi="Times New Roman" w:cs="Times New Roman"/>
        </w:rPr>
        <w:t>Il-Ministru.</w:t>
      </w:r>
    </w:p>
    <w:p w14:paraId="0B050DEC" w14:textId="77777777" w:rsidR="005C4346" w:rsidRPr="005C4346" w:rsidRDefault="005C4346" w:rsidP="005C4346">
      <w:pPr>
        <w:spacing w:after="0" w:line="240" w:lineRule="auto"/>
        <w:jc w:val="both"/>
        <w:rPr>
          <w:rFonts w:ascii="Times New Roman" w:hAnsi="Times New Roman" w:cs="Times New Roman"/>
        </w:rPr>
      </w:pPr>
    </w:p>
    <w:p w14:paraId="5BF3C0B1"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Sur President, nitlob il-permess biex </w:t>
      </w:r>
      <w:proofErr w:type="spellStart"/>
      <w:r w:rsidRPr="005C4346">
        <w:rPr>
          <w:rFonts w:ascii="Times New Roman" w:hAnsi="Times New Roman" w:cs="Times New Roman"/>
        </w:rPr>
        <w:t>inressaq</w:t>
      </w:r>
      <w:proofErr w:type="spellEnd"/>
      <w:r w:rsidRPr="005C4346">
        <w:rPr>
          <w:rFonts w:ascii="Times New Roman" w:hAnsi="Times New Roman" w:cs="Times New Roman"/>
        </w:rPr>
        <w:t xml:space="preserve"> Klawsola 14A Ġdida għall-Ewwel Qari.</w:t>
      </w:r>
    </w:p>
    <w:p w14:paraId="31343BB7" w14:textId="77777777" w:rsidR="005C4346" w:rsidRPr="005C4346" w:rsidRDefault="005C4346" w:rsidP="005C4346">
      <w:pPr>
        <w:spacing w:after="0" w:line="240" w:lineRule="auto"/>
        <w:jc w:val="both"/>
        <w:rPr>
          <w:rFonts w:ascii="Times New Roman" w:hAnsi="Times New Roman" w:cs="Times New Roman"/>
        </w:rPr>
      </w:pPr>
    </w:p>
    <w:p w14:paraId="3BE3A729"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L-</w:t>
      </w:r>
      <w:proofErr w:type="spellStart"/>
      <w:r w:rsidRPr="005C4346">
        <w:rPr>
          <w:rFonts w:ascii="Times New Roman" w:hAnsi="Times New Roman" w:cs="Times New Roman"/>
          <w:i/>
          <w:iCs/>
        </w:rPr>
        <w:t>Iskrivana</w:t>
      </w:r>
      <w:proofErr w:type="spellEnd"/>
      <w:r w:rsidRPr="005C4346">
        <w:rPr>
          <w:rFonts w:ascii="Times New Roman" w:hAnsi="Times New Roman" w:cs="Times New Roman"/>
          <w:i/>
          <w:iCs/>
        </w:rPr>
        <w:t xml:space="preserve"> tal-Kumitat qrat in-nota marġinali u din il-klawsola tqieset li </w:t>
      </w:r>
      <w:proofErr w:type="spellStart"/>
      <w:r w:rsidRPr="005C4346">
        <w:rPr>
          <w:rFonts w:ascii="Times New Roman" w:hAnsi="Times New Roman" w:cs="Times New Roman"/>
          <w:i/>
          <w:iCs/>
        </w:rPr>
        <w:t>nqrat</w:t>
      </w:r>
      <w:proofErr w:type="spellEnd"/>
      <w:r w:rsidRPr="005C4346">
        <w:rPr>
          <w:rFonts w:ascii="Times New Roman" w:hAnsi="Times New Roman" w:cs="Times New Roman"/>
          <w:i/>
          <w:iCs/>
        </w:rPr>
        <w:t xml:space="preserve"> l-Ewwel Darba skont l-Ordni Permanenti Nru 101.</w:t>
      </w:r>
    </w:p>
    <w:p w14:paraId="279094E8" w14:textId="77777777" w:rsidR="005C4346" w:rsidRPr="005C4346" w:rsidRDefault="005C4346" w:rsidP="005C4346">
      <w:pPr>
        <w:spacing w:after="0" w:line="240" w:lineRule="auto"/>
        <w:jc w:val="both"/>
        <w:rPr>
          <w:rFonts w:ascii="Times New Roman" w:hAnsi="Times New Roman" w:cs="Times New Roman"/>
        </w:rPr>
      </w:pPr>
    </w:p>
    <w:p w14:paraId="70AD46EB"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w:t>
      </w:r>
    </w:p>
    <w:p w14:paraId="42869FE1"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rPr>
        <w:t xml:space="preserve">Sur President, </w:t>
      </w:r>
      <w:proofErr w:type="spellStart"/>
      <w:r w:rsidRPr="005C4346">
        <w:rPr>
          <w:rFonts w:ascii="Times New Roman" w:hAnsi="Times New Roman" w:cs="Times New Roman"/>
        </w:rPr>
        <w:t>nipproponi</w:t>
      </w:r>
      <w:proofErr w:type="spellEnd"/>
      <w:r w:rsidRPr="005C4346">
        <w:rPr>
          <w:rFonts w:ascii="Times New Roman" w:hAnsi="Times New Roman" w:cs="Times New Roman"/>
        </w:rPr>
        <w:t xml:space="preserve"> t-Tieni Qari ta’ Klawsola Ġdida 14A:</w:t>
      </w:r>
    </w:p>
    <w:p w14:paraId="41B053FA" w14:textId="77777777" w:rsidR="005C4346" w:rsidRPr="005C4346" w:rsidRDefault="005C4346" w:rsidP="005C4346">
      <w:pPr>
        <w:spacing w:after="0" w:line="240" w:lineRule="auto"/>
        <w:jc w:val="both"/>
        <w:rPr>
          <w:rFonts w:ascii="Times New Roman" w:hAnsi="Times New Roman" w:cs="Times New Roman"/>
        </w:rPr>
      </w:pPr>
    </w:p>
    <w:p w14:paraId="24928479" w14:textId="77777777" w:rsidR="005C4346" w:rsidRPr="005C4346" w:rsidRDefault="005C4346" w:rsidP="005C4346">
      <w:pPr>
        <w:autoSpaceDE w:val="0"/>
        <w:autoSpaceDN w:val="0"/>
        <w:adjustRightInd w:val="0"/>
        <w:spacing w:after="0" w:line="240" w:lineRule="auto"/>
        <w:ind w:left="426" w:hanging="426"/>
        <w:jc w:val="both"/>
        <w:rPr>
          <w:rFonts w:ascii="Times New Roman" w:hAnsi="Times New Roman" w:cs="Times New Roman"/>
        </w:rPr>
      </w:pPr>
      <w:r w:rsidRPr="005C4346">
        <w:rPr>
          <w:rFonts w:ascii="Times New Roman" w:hAnsi="Times New Roman" w:cs="Times New Roman"/>
        </w:rPr>
        <w:t>“M” Minnufih wara l-klawsola 14 għandha tiġi miżjuda l-klawsola ġdida li ġejja:</w:t>
      </w:r>
    </w:p>
    <w:p w14:paraId="23F0E9F4" w14:textId="77777777" w:rsidR="005C4346" w:rsidRPr="005C4346" w:rsidRDefault="005C4346" w:rsidP="005C4346">
      <w:pPr>
        <w:autoSpaceDE w:val="0"/>
        <w:autoSpaceDN w:val="0"/>
        <w:adjustRightInd w:val="0"/>
        <w:spacing w:after="0" w:line="240" w:lineRule="auto"/>
        <w:ind w:left="426"/>
        <w:jc w:val="both"/>
        <w:rPr>
          <w:rFonts w:ascii="Times New Roman" w:hAnsi="Times New Roman" w:cs="Times New Roman"/>
        </w:rPr>
      </w:pPr>
    </w:p>
    <w:p w14:paraId="6C4C00DE" w14:textId="77777777" w:rsidR="005C4346" w:rsidRPr="005C4346" w:rsidRDefault="005C4346" w:rsidP="005C4346">
      <w:pPr>
        <w:autoSpaceDE w:val="0"/>
        <w:autoSpaceDN w:val="0"/>
        <w:adjustRightInd w:val="0"/>
        <w:spacing w:after="0" w:line="240" w:lineRule="auto"/>
        <w:ind w:left="426"/>
        <w:jc w:val="both"/>
        <w:rPr>
          <w:rFonts w:ascii="Times New Roman" w:hAnsi="Times New Roman" w:cs="Times New Roman"/>
        </w:rPr>
      </w:pPr>
      <w:r w:rsidRPr="005C4346">
        <w:rPr>
          <w:rFonts w:ascii="Times New Roman" w:hAnsi="Times New Roman" w:cs="Times New Roman"/>
        </w:rPr>
        <w:t>“Emenda tal-artikolu 31 tal-Att prinċipali.</w:t>
      </w:r>
    </w:p>
    <w:p w14:paraId="3ACA2C93" w14:textId="77777777" w:rsidR="005C4346" w:rsidRPr="005C4346" w:rsidRDefault="005C4346" w:rsidP="005C4346">
      <w:pPr>
        <w:autoSpaceDE w:val="0"/>
        <w:autoSpaceDN w:val="0"/>
        <w:adjustRightInd w:val="0"/>
        <w:spacing w:after="0" w:line="240" w:lineRule="auto"/>
        <w:ind w:left="426"/>
        <w:jc w:val="both"/>
        <w:rPr>
          <w:rFonts w:ascii="Times New Roman" w:hAnsi="Times New Roman" w:cs="Times New Roman"/>
        </w:rPr>
      </w:pPr>
    </w:p>
    <w:p w14:paraId="791CDAD7" w14:textId="77777777" w:rsidR="005C4346" w:rsidRPr="005C4346" w:rsidRDefault="005C4346" w:rsidP="005C4346">
      <w:pPr>
        <w:autoSpaceDE w:val="0"/>
        <w:autoSpaceDN w:val="0"/>
        <w:adjustRightInd w:val="0"/>
        <w:spacing w:after="0" w:line="240" w:lineRule="auto"/>
        <w:ind w:left="426"/>
        <w:jc w:val="both"/>
        <w:rPr>
          <w:rFonts w:ascii="Times New Roman" w:hAnsi="Times New Roman" w:cs="Times New Roman"/>
        </w:rPr>
      </w:pPr>
      <w:r w:rsidRPr="005C4346">
        <w:rPr>
          <w:rFonts w:ascii="Times New Roman" w:hAnsi="Times New Roman" w:cs="Times New Roman"/>
          <w:b/>
          <w:bCs/>
        </w:rPr>
        <w:t xml:space="preserve">14A. </w:t>
      </w:r>
      <w:r w:rsidRPr="005C4346">
        <w:rPr>
          <w:rFonts w:ascii="Times New Roman" w:hAnsi="Times New Roman" w:cs="Times New Roman"/>
        </w:rPr>
        <w:t>Il-paragrafu (b) tal-artikolu 31 tal-Att prinċipali għandu jiġi sostitwit bil-paragrafu ġdid li ġej:</w:t>
      </w:r>
    </w:p>
    <w:p w14:paraId="63046955" w14:textId="77777777" w:rsidR="005C4346" w:rsidRPr="005C4346" w:rsidRDefault="005C4346" w:rsidP="005C4346">
      <w:pPr>
        <w:autoSpaceDE w:val="0"/>
        <w:autoSpaceDN w:val="0"/>
        <w:adjustRightInd w:val="0"/>
        <w:spacing w:after="0" w:line="240" w:lineRule="auto"/>
        <w:ind w:left="426"/>
        <w:jc w:val="both"/>
        <w:rPr>
          <w:rFonts w:ascii="Times New Roman" w:hAnsi="Times New Roman" w:cs="Times New Roman"/>
        </w:rPr>
      </w:pPr>
    </w:p>
    <w:p w14:paraId="3B49CC34" w14:textId="77777777" w:rsidR="005C4346" w:rsidRPr="005C4346" w:rsidRDefault="005C4346" w:rsidP="005C4346">
      <w:pPr>
        <w:autoSpaceDE w:val="0"/>
        <w:autoSpaceDN w:val="0"/>
        <w:adjustRightInd w:val="0"/>
        <w:spacing w:after="0" w:line="240" w:lineRule="auto"/>
        <w:ind w:left="426"/>
        <w:jc w:val="both"/>
        <w:rPr>
          <w:rFonts w:ascii="Times New Roman" w:hAnsi="Times New Roman" w:cs="Times New Roman"/>
        </w:rPr>
      </w:pPr>
      <w:r w:rsidRPr="005C4346">
        <w:rPr>
          <w:rFonts w:ascii="Times New Roman" w:hAnsi="Times New Roman" w:cs="Times New Roman"/>
        </w:rPr>
        <w:t>“(b) l-</w:t>
      </w:r>
      <w:proofErr w:type="spellStart"/>
      <w:r w:rsidRPr="005C4346">
        <w:rPr>
          <w:rFonts w:ascii="Times New Roman" w:hAnsi="Times New Roman" w:cs="Times New Roman"/>
        </w:rPr>
        <w:t>allowance</w:t>
      </w:r>
      <w:proofErr w:type="spellEnd"/>
      <w:r w:rsidRPr="005C4346">
        <w:rPr>
          <w:rFonts w:ascii="Times New Roman" w:hAnsi="Times New Roman" w:cs="Times New Roman"/>
        </w:rPr>
        <w:t xml:space="preserve"> addizzjonali applikabbli skont id-dispożizzjonijiet tat-Tnax-il Skeda u t-tifel jew it-tfal tal-armla jew armel ikkonċernati jkunu għadhom ma għalqux it-tlieta u għoxrin (23) sena; b’dan iżda meta armla jew armel ikunu intitolati għal żieda fir-rata tal-pensjoni tagħhom skont dan il-paragrafu, tali armla jew armel ma jkunux intitolati għaż-żieda msemmija fil-paragrafu (a).”.”.</w:t>
      </w:r>
    </w:p>
    <w:p w14:paraId="192BB711" w14:textId="77777777" w:rsidR="005C4346" w:rsidRPr="005C4346" w:rsidRDefault="005C4346" w:rsidP="005C4346">
      <w:pPr>
        <w:autoSpaceDE w:val="0"/>
        <w:autoSpaceDN w:val="0"/>
        <w:adjustRightInd w:val="0"/>
        <w:spacing w:after="0" w:line="240" w:lineRule="auto"/>
        <w:ind w:left="426"/>
        <w:jc w:val="both"/>
        <w:rPr>
          <w:rFonts w:ascii="Times New Roman" w:hAnsi="Times New Roman" w:cs="Times New Roman"/>
        </w:rPr>
      </w:pPr>
    </w:p>
    <w:p w14:paraId="3D1AC84A" w14:textId="77777777" w:rsidR="005C4346" w:rsidRPr="005C4346" w:rsidRDefault="005C4346" w:rsidP="005C4346">
      <w:pPr>
        <w:autoSpaceDE w:val="0"/>
        <w:autoSpaceDN w:val="0"/>
        <w:adjustRightInd w:val="0"/>
        <w:spacing w:after="0" w:line="240" w:lineRule="auto"/>
        <w:ind w:left="426" w:hanging="426"/>
        <w:jc w:val="both"/>
        <w:rPr>
          <w:rFonts w:ascii="Times New Roman" w:hAnsi="Times New Roman" w:cs="Times New Roman"/>
        </w:rPr>
      </w:pPr>
      <w:r w:rsidRPr="005C4346">
        <w:rPr>
          <w:rFonts w:ascii="Times New Roman" w:hAnsi="Times New Roman" w:cs="Times New Roman"/>
        </w:rPr>
        <w:t xml:space="preserve">“M” </w:t>
      </w:r>
      <w:proofErr w:type="spellStart"/>
      <w:r w:rsidRPr="005C4346">
        <w:rPr>
          <w:rFonts w:ascii="Times New Roman" w:hAnsi="Times New Roman" w:cs="Times New Roman"/>
        </w:rPr>
        <w:t>Immediately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after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clause</w:t>
      </w:r>
      <w:proofErr w:type="spellEnd"/>
      <w:r w:rsidRPr="005C4346">
        <w:rPr>
          <w:rFonts w:ascii="Times New Roman" w:hAnsi="Times New Roman" w:cs="Times New Roman"/>
        </w:rPr>
        <w:t xml:space="preserve"> 14 </w:t>
      </w:r>
      <w:proofErr w:type="spellStart"/>
      <w:r w:rsidRPr="005C4346">
        <w:rPr>
          <w:rFonts w:ascii="Times New Roman" w:hAnsi="Times New Roman" w:cs="Times New Roman"/>
        </w:rPr>
        <w:t>there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added</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following</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new</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clause</w:t>
      </w:r>
      <w:proofErr w:type="spellEnd"/>
      <w:r w:rsidRPr="005C4346">
        <w:rPr>
          <w:rFonts w:ascii="Times New Roman" w:hAnsi="Times New Roman" w:cs="Times New Roman"/>
        </w:rPr>
        <w:t>:</w:t>
      </w:r>
    </w:p>
    <w:p w14:paraId="478292CD" w14:textId="77777777" w:rsidR="005C4346" w:rsidRPr="005C4346" w:rsidRDefault="005C4346" w:rsidP="005C4346">
      <w:pPr>
        <w:autoSpaceDE w:val="0"/>
        <w:autoSpaceDN w:val="0"/>
        <w:adjustRightInd w:val="0"/>
        <w:spacing w:after="0" w:line="240" w:lineRule="auto"/>
        <w:ind w:left="426"/>
        <w:jc w:val="both"/>
        <w:rPr>
          <w:rFonts w:ascii="Times New Roman" w:hAnsi="Times New Roman" w:cs="Times New Roman"/>
        </w:rPr>
      </w:pPr>
    </w:p>
    <w:p w14:paraId="7746AD18" w14:textId="77777777" w:rsidR="005C4346" w:rsidRPr="005C4346" w:rsidRDefault="005C4346" w:rsidP="005C4346">
      <w:pPr>
        <w:autoSpaceDE w:val="0"/>
        <w:autoSpaceDN w:val="0"/>
        <w:adjustRightInd w:val="0"/>
        <w:spacing w:after="0" w:line="240" w:lineRule="auto"/>
        <w:ind w:left="426"/>
        <w:jc w:val="both"/>
        <w:rPr>
          <w:rFonts w:ascii="Times New Roman" w:hAnsi="Times New Roman" w:cs="Times New Roman"/>
        </w:rPr>
      </w:pPr>
      <w:r w:rsidRPr="005C4346">
        <w:rPr>
          <w:rFonts w:ascii="Times New Roman" w:hAnsi="Times New Roman" w:cs="Times New Roman"/>
        </w:rPr>
        <w:t>“</w:t>
      </w:r>
      <w:proofErr w:type="spellStart"/>
      <w:r w:rsidRPr="005C4346">
        <w:rPr>
          <w:rFonts w:ascii="Times New Roman" w:hAnsi="Times New Roman" w:cs="Times New Roman"/>
        </w:rPr>
        <w:t>Amendment</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31 of the </w:t>
      </w:r>
      <w:proofErr w:type="spellStart"/>
      <w:r w:rsidRPr="005C4346">
        <w:rPr>
          <w:rFonts w:ascii="Times New Roman" w:hAnsi="Times New Roman" w:cs="Times New Roman"/>
        </w:rPr>
        <w:t>principal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Act</w:t>
      </w:r>
      <w:proofErr w:type="spellEnd"/>
      <w:r w:rsidRPr="005C4346">
        <w:rPr>
          <w:rFonts w:ascii="Times New Roman" w:hAnsi="Times New Roman" w:cs="Times New Roman"/>
        </w:rPr>
        <w:t>.</w:t>
      </w:r>
    </w:p>
    <w:p w14:paraId="0EDF48D2" w14:textId="77777777" w:rsidR="00A50770" w:rsidRDefault="00A50770" w:rsidP="005C4346">
      <w:pPr>
        <w:autoSpaceDE w:val="0"/>
        <w:autoSpaceDN w:val="0"/>
        <w:adjustRightInd w:val="0"/>
        <w:spacing w:after="0" w:line="240" w:lineRule="auto"/>
        <w:ind w:left="426"/>
        <w:jc w:val="both"/>
        <w:rPr>
          <w:rFonts w:ascii="Times New Roman" w:hAnsi="Times New Roman" w:cs="Times New Roman"/>
          <w:b/>
          <w:bCs/>
        </w:rPr>
      </w:pPr>
    </w:p>
    <w:p w14:paraId="4AF8FF58" w14:textId="7F12CA13" w:rsidR="005C4346" w:rsidRPr="005C4346" w:rsidRDefault="005C4346" w:rsidP="005C4346">
      <w:pPr>
        <w:autoSpaceDE w:val="0"/>
        <w:autoSpaceDN w:val="0"/>
        <w:adjustRightInd w:val="0"/>
        <w:spacing w:after="0" w:line="240" w:lineRule="auto"/>
        <w:ind w:left="426"/>
        <w:jc w:val="both"/>
        <w:rPr>
          <w:rFonts w:ascii="Times New Roman" w:hAnsi="Times New Roman" w:cs="Times New Roman"/>
        </w:rPr>
      </w:pPr>
      <w:r w:rsidRPr="005C4346">
        <w:rPr>
          <w:rFonts w:ascii="Times New Roman" w:hAnsi="Times New Roman" w:cs="Times New Roman"/>
          <w:b/>
          <w:bCs/>
        </w:rPr>
        <w:t xml:space="preserve">14A. </w:t>
      </w:r>
      <w:proofErr w:type="spellStart"/>
      <w:r w:rsidRPr="005C4346">
        <w:rPr>
          <w:rFonts w:ascii="Times New Roman" w:hAnsi="Times New Roman" w:cs="Times New Roman"/>
        </w:rPr>
        <w:t>Paragraph</w:t>
      </w:r>
      <w:proofErr w:type="spellEnd"/>
      <w:r w:rsidRPr="005C4346">
        <w:rPr>
          <w:rFonts w:ascii="Times New Roman" w:hAnsi="Times New Roman" w:cs="Times New Roman"/>
          <w:b/>
          <w:bCs/>
        </w:rPr>
        <w:t xml:space="preserve"> </w:t>
      </w:r>
      <w:r w:rsidRPr="005C4346">
        <w:rPr>
          <w:rFonts w:ascii="Times New Roman" w:hAnsi="Times New Roman" w:cs="Times New Roman"/>
        </w:rPr>
        <w:t xml:space="preserve">(b) of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31 of the </w:t>
      </w:r>
      <w:proofErr w:type="spellStart"/>
      <w:r w:rsidRPr="005C4346">
        <w:rPr>
          <w:rFonts w:ascii="Times New Roman" w:hAnsi="Times New Roman" w:cs="Times New Roman"/>
        </w:rPr>
        <w:t>principal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Act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substituted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following</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new</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paragraph</w:t>
      </w:r>
      <w:proofErr w:type="spellEnd"/>
      <w:r w:rsidRPr="005C4346">
        <w:rPr>
          <w:rFonts w:ascii="Times New Roman" w:hAnsi="Times New Roman" w:cs="Times New Roman"/>
        </w:rPr>
        <w:t xml:space="preserve">: </w:t>
      </w:r>
    </w:p>
    <w:p w14:paraId="4D68B666" w14:textId="77777777" w:rsidR="005C4346" w:rsidRPr="005C4346" w:rsidRDefault="005C4346" w:rsidP="005C4346">
      <w:pPr>
        <w:autoSpaceDE w:val="0"/>
        <w:autoSpaceDN w:val="0"/>
        <w:adjustRightInd w:val="0"/>
        <w:spacing w:after="0" w:line="240" w:lineRule="auto"/>
        <w:ind w:left="426"/>
        <w:jc w:val="both"/>
        <w:rPr>
          <w:rFonts w:ascii="Times New Roman" w:hAnsi="Times New Roman" w:cs="Times New Roman"/>
        </w:rPr>
      </w:pPr>
    </w:p>
    <w:p w14:paraId="452A4251" w14:textId="77777777" w:rsidR="005C4346" w:rsidRPr="005C4346" w:rsidRDefault="005C4346" w:rsidP="005C4346">
      <w:pPr>
        <w:autoSpaceDE w:val="0"/>
        <w:autoSpaceDN w:val="0"/>
        <w:adjustRightInd w:val="0"/>
        <w:spacing w:after="0" w:line="240" w:lineRule="auto"/>
        <w:ind w:left="426"/>
        <w:jc w:val="both"/>
        <w:rPr>
          <w:rFonts w:ascii="Times New Roman" w:hAnsi="Times New Roman" w:cs="Times New Roman"/>
        </w:rPr>
      </w:pPr>
      <w:r w:rsidRPr="005C4346">
        <w:rPr>
          <w:rFonts w:ascii="Times New Roman" w:hAnsi="Times New Roman" w:cs="Times New Roman"/>
        </w:rPr>
        <w:t xml:space="preserve">“(b) the </w:t>
      </w:r>
      <w:proofErr w:type="spellStart"/>
      <w:r w:rsidRPr="005C4346">
        <w:rPr>
          <w:rFonts w:ascii="Times New Roman" w:hAnsi="Times New Roman" w:cs="Times New Roman"/>
        </w:rPr>
        <w:t>applicable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additional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allowance</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accordance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with</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provisions</w:t>
      </w:r>
      <w:proofErr w:type="spellEnd"/>
      <w:r w:rsidRPr="005C4346">
        <w:rPr>
          <w:rFonts w:ascii="Times New Roman" w:hAnsi="Times New Roman" w:cs="Times New Roman"/>
        </w:rPr>
        <w:t xml:space="preserve"> of the </w:t>
      </w:r>
      <w:proofErr w:type="spellStart"/>
      <w:r w:rsidRPr="005C4346">
        <w:rPr>
          <w:rFonts w:ascii="Times New Roman" w:hAnsi="Times New Roman" w:cs="Times New Roman"/>
        </w:rPr>
        <w:lastRenderedPageBreak/>
        <w:t>Twelfth</w:t>
      </w:r>
      <w:proofErr w:type="spellEnd"/>
      <w:r w:rsidRPr="005C4346">
        <w:rPr>
          <w:rFonts w:ascii="Times New Roman" w:hAnsi="Times New Roman" w:cs="Times New Roman"/>
        </w:rPr>
        <w:t xml:space="preserve"> Schedule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child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children</w:t>
      </w:r>
      <w:proofErr w:type="spellEnd"/>
      <w:r w:rsidRPr="005C4346">
        <w:rPr>
          <w:rFonts w:ascii="Times New Roman" w:hAnsi="Times New Roman" w:cs="Times New Roman"/>
        </w:rPr>
        <w:t xml:space="preserve"> of the </w:t>
      </w:r>
      <w:proofErr w:type="spellStart"/>
      <w:r w:rsidRPr="005C4346">
        <w:rPr>
          <w:rFonts w:ascii="Times New Roman" w:hAnsi="Times New Roman" w:cs="Times New Roman"/>
        </w:rPr>
        <w:t>widow</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widower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concerned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have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not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yet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reached</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age</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twenty-three</w:t>
      </w:r>
      <w:proofErr w:type="spellEnd"/>
      <w:r w:rsidRPr="005C4346">
        <w:rPr>
          <w:rFonts w:ascii="Times New Roman" w:hAnsi="Times New Roman" w:cs="Times New Roman"/>
        </w:rPr>
        <w:t xml:space="preserve"> (23); </w:t>
      </w:r>
      <w:proofErr w:type="spellStart"/>
      <w:r w:rsidRPr="005C4346">
        <w:rPr>
          <w:rFonts w:ascii="Times New Roman" w:hAnsi="Times New Roman" w:cs="Times New Roman"/>
        </w:rPr>
        <w:t>sohowever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that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where</w:t>
      </w:r>
      <w:proofErr w:type="spellEnd"/>
      <w:r w:rsidRPr="005C4346">
        <w:rPr>
          <w:rFonts w:ascii="Times New Roman" w:hAnsi="Times New Roman" w:cs="Times New Roman"/>
        </w:rPr>
        <w:t xml:space="preserve"> a </w:t>
      </w:r>
      <w:proofErr w:type="spellStart"/>
      <w:r w:rsidRPr="005C4346">
        <w:rPr>
          <w:rFonts w:ascii="Times New Roman" w:hAnsi="Times New Roman" w:cs="Times New Roman"/>
        </w:rPr>
        <w:t>widow</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widower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entitled</w:t>
      </w:r>
      <w:proofErr w:type="spellEnd"/>
      <w:r w:rsidRPr="005C4346">
        <w:rPr>
          <w:rFonts w:ascii="Times New Roman" w:hAnsi="Times New Roman" w:cs="Times New Roman"/>
        </w:rPr>
        <w:t xml:space="preserve"> to an </w:t>
      </w:r>
      <w:proofErr w:type="spellStart"/>
      <w:r w:rsidRPr="005C4346">
        <w:rPr>
          <w:rFonts w:ascii="Times New Roman" w:hAnsi="Times New Roman" w:cs="Times New Roman"/>
        </w:rPr>
        <w:t>increase</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their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pension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rate</w:t>
      </w:r>
      <w:proofErr w:type="spellEnd"/>
      <w:r w:rsidRPr="005C4346">
        <w:rPr>
          <w:rFonts w:ascii="Times New Roman" w:hAnsi="Times New Roman" w:cs="Times New Roman"/>
        </w:rPr>
        <w:t xml:space="preserve"> in </w:t>
      </w:r>
      <w:proofErr w:type="spellStart"/>
      <w:r w:rsidRPr="005C4346">
        <w:rPr>
          <w:rFonts w:ascii="Times New Roman" w:hAnsi="Times New Roman" w:cs="Times New Roman"/>
        </w:rPr>
        <w:t>accordance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with</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paragraph</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such</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widow</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widower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not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entitled</w:t>
      </w:r>
      <w:proofErr w:type="spellEnd"/>
      <w:r w:rsidRPr="005C4346">
        <w:rPr>
          <w:rFonts w:ascii="Times New Roman" w:hAnsi="Times New Roman" w:cs="Times New Roman"/>
        </w:rPr>
        <w:t xml:space="preserve"> to the </w:t>
      </w:r>
      <w:proofErr w:type="spellStart"/>
      <w:r w:rsidRPr="005C4346">
        <w:rPr>
          <w:rFonts w:ascii="Times New Roman" w:hAnsi="Times New Roman" w:cs="Times New Roman"/>
        </w:rPr>
        <w:t>increase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referred</w:t>
      </w:r>
      <w:proofErr w:type="spellEnd"/>
      <w:r w:rsidRPr="005C4346">
        <w:rPr>
          <w:rFonts w:ascii="Times New Roman" w:hAnsi="Times New Roman" w:cs="Times New Roman"/>
        </w:rPr>
        <w:t xml:space="preserve"> to in </w:t>
      </w:r>
      <w:proofErr w:type="spellStart"/>
      <w:r w:rsidRPr="005C4346">
        <w:rPr>
          <w:rFonts w:ascii="Times New Roman" w:hAnsi="Times New Roman" w:cs="Times New Roman"/>
        </w:rPr>
        <w:t>paragraph</w:t>
      </w:r>
      <w:proofErr w:type="spellEnd"/>
      <w:r w:rsidRPr="005C4346">
        <w:rPr>
          <w:rFonts w:ascii="Times New Roman" w:hAnsi="Times New Roman" w:cs="Times New Roman"/>
        </w:rPr>
        <w:t xml:space="preserve"> (a).”.”.</w:t>
      </w:r>
    </w:p>
    <w:p w14:paraId="013F0069" w14:textId="77777777" w:rsidR="005C4346" w:rsidRPr="005C4346" w:rsidRDefault="005C4346" w:rsidP="005C4346">
      <w:pPr>
        <w:autoSpaceDE w:val="0"/>
        <w:autoSpaceDN w:val="0"/>
        <w:adjustRightInd w:val="0"/>
        <w:spacing w:after="0" w:line="240" w:lineRule="auto"/>
        <w:ind w:left="720"/>
        <w:jc w:val="both"/>
        <w:rPr>
          <w:rFonts w:ascii="Times New Roman" w:hAnsi="Times New Roman" w:cs="Times New Roman"/>
        </w:rPr>
      </w:pPr>
    </w:p>
    <w:p w14:paraId="68FF6D98"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rPr>
        <w:t>Bħala spjegazzjoni din tikkonsisti f’żieda ta’ €10 fil-ġimgħa f’</w:t>
      </w:r>
      <w:proofErr w:type="spellStart"/>
      <w:r w:rsidRPr="005C4346">
        <w:rPr>
          <w:rFonts w:ascii="Times New Roman" w:hAnsi="Times New Roman" w:cs="Times New Roman"/>
        </w:rPr>
        <w:t>allowance</w:t>
      </w:r>
      <w:proofErr w:type="spellEnd"/>
      <w:r w:rsidRPr="005C4346">
        <w:rPr>
          <w:rFonts w:ascii="Times New Roman" w:hAnsi="Times New Roman" w:cs="Times New Roman"/>
        </w:rPr>
        <w:t xml:space="preserve"> lil 1,000 persuna li huma romol u li għadhom irabbu. Dan l-</w:t>
      </w:r>
      <w:proofErr w:type="spellStart"/>
      <w:r w:rsidRPr="005C4346">
        <w:rPr>
          <w:rFonts w:ascii="Times New Roman" w:hAnsi="Times New Roman" w:cs="Times New Roman"/>
        </w:rPr>
        <w:t>allowance</w:t>
      </w:r>
      <w:proofErr w:type="spellEnd"/>
      <w:r w:rsidRPr="005C4346">
        <w:rPr>
          <w:rFonts w:ascii="Times New Roman" w:hAnsi="Times New Roman" w:cs="Times New Roman"/>
        </w:rPr>
        <w:t xml:space="preserve"> se jiġi estiż sakemm l-ulied jilħqu t-23 sena.  </w:t>
      </w:r>
    </w:p>
    <w:p w14:paraId="2A1C5BEE" w14:textId="77777777" w:rsidR="005C4346" w:rsidRPr="005C4346" w:rsidRDefault="005C4346" w:rsidP="005C4346">
      <w:pPr>
        <w:spacing w:after="0" w:line="240" w:lineRule="auto"/>
        <w:jc w:val="both"/>
        <w:rPr>
          <w:rFonts w:ascii="Times New Roman" w:hAnsi="Times New Roman" w:cs="Times New Roman"/>
        </w:rPr>
      </w:pPr>
    </w:p>
    <w:p w14:paraId="1CFF7422"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Iktar rimarki? (Onor. Membri: </w:t>
      </w:r>
      <w:proofErr w:type="spellStart"/>
      <w:r w:rsidRPr="005C4346">
        <w:rPr>
          <w:rFonts w:ascii="Times New Roman" w:hAnsi="Times New Roman" w:cs="Times New Roman"/>
        </w:rPr>
        <w:t>No</w:t>
      </w:r>
      <w:proofErr w:type="spellEnd"/>
      <w:r w:rsidRPr="005C4346">
        <w:rPr>
          <w:rFonts w:ascii="Times New Roman" w:hAnsi="Times New Roman" w:cs="Times New Roman"/>
        </w:rPr>
        <w:t xml:space="preserve">) Il-mistoqsija hi li Klawsola 14A Ġdida tkun moqrija t-Tieni Darba. Dawk favur? (Onor. Membri: </w:t>
      </w:r>
      <w:proofErr w:type="spellStart"/>
      <w:r w:rsidRPr="005C4346">
        <w:rPr>
          <w:rFonts w:ascii="Times New Roman" w:hAnsi="Times New Roman" w:cs="Times New Roman"/>
        </w:rPr>
        <w:t>Aye</w:t>
      </w:r>
      <w:proofErr w:type="spellEnd"/>
      <w:r w:rsidRPr="005C4346">
        <w:rPr>
          <w:rFonts w:ascii="Times New Roman" w:hAnsi="Times New Roman" w:cs="Times New Roman"/>
        </w:rPr>
        <w:t xml:space="preserve">) Dawk kontra? </w:t>
      </w:r>
      <w:proofErr w:type="spellStart"/>
      <w:r w:rsidRPr="005C4346">
        <w:rPr>
          <w:rFonts w:ascii="Times New Roman" w:hAnsi="Times New Roman" w:cs="Times New Roman"/>
        </w:rPr>
        <w:t>Agreed</w:t>
      </w:r>
      <w:proofErr w:type="spellEnd"/>
      <w:r w:rsidRPr="005C4346">
        <w:rPr>
          <w:rFonts w:ascii="Times New Roman" w:hAnsi="Times New Roman" w:cs="Times New Roman"/>
        </w:rPr>
        <w:t>.</w:t>
      </w:r>
    </w:p>
    <w:p w14:paraId="0F16F873" w14:textId="77777777" w:rsidR="005C4346" w:rsidRPr="005C4346" w:rsidRDefault="005C4346" w:rsidP="005C4346">
      <w:pPr>
        <w:spacing w:after="0" w:line="240" w:lineRule="auto"/>
        <w:jc w:val="both"/>
        <w:rPr>
          <w:rFonts w:ascii="Times New Roman" w:hAnsi="Times New Roman" w:cs="Times New Roman"/>
        </w:rPr>
      </w:pPr>
    </w:p>
    <w:p w14:paraId="7F45FAD0"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 xml:space="preserve">Il-mozzjoni għaddiet </w:t>
      </w:r>
      <w:proofErr w:type="spellStart"/>
      <w:r w:rsidRPr="005C4346">
        <w:rPr>
          <w:rFonts w:ascii="Times New Roman" w:hAnsi="Times New Roman" w:cs="Times New Roman"/>
          <w:i/>
          <w:iCs/>
        </w:rPr>
        <w:t>nem</w:t>
      </w:r>
      <w:proofErr w:type="spellEnd"/>
      <w:r w:rsidRPr="005C4346">
        <w:rPr>
          <w:rFonts w:ascii="Times New Roman" w:hAnsi="Times New Roman" w:cs="Times New Roman"/>
          <w:i/>
          <w:iCs/>
        </w:rPr>
        <w:t xml:space="preserve">. </w:t>
      </w:r>
      <w:proofErr w:type="spellStart"/>
      <w:r w:rsidRPr="005C4346">
        <w:rPr>
          <w:rFonts w:ascii="Times New Roman" w:hAnsi="Times New Roman" w:cs="Times New Roman"/>
          <w:i/>
          <w:iCs/>
        </w:rPr>
        <w:t>con</w:t>
      </w:r>
      <w:proofErr w:type="spellEnd"/>
      <w:r w:rsidRPr="005C4346">
        <w:rPr>
          <w:rFonts w:ascii="Times New Roman" w:hAnsi="Times New Roman" w:cs="Times New Roman"/>
          <w:i/>
          <w:iCs/>
        </w:rPr>
        <w:t>. u Klawsola Ġdida 14A ġiet moqrija t-Tieni Darba.</w:t>
      </w:r>
    </w:p>
    <w:p w14:paraId="3AB3EFC1" w14:textId="77777777" w:rsidR="005C4346" w:rsidRPr="005C4346" w:rsidRDefault="005C4346" w:rsidP="005C4346">
      <w:pPr>
        <w:spacing w:after="0" w:line="240" w:lineRule="auto"/>
        <w:jc w:val="both"/>
        <w:rPr>
          <w:rFonts w:ascii="Times New Roman" w:hAnsi="Times New Roman" w:cs="Times New Roman"/>
        </w:rPr>
      </w:pPr>
    </w:p>
    <w:p w14:paraId="24019210"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Il-Ministru.</w:t>
      </w:r>
    </w:p>
    <w:p w14:paraId="6B4D2635" w14:textId="77777777" w:rsidR="005C4346" w:rsidRPr="005C4346" w:rsidRDefault="005C4346" w:rsidP="005C4346">
      <w:pPr>
        <w:spacing w:after="0" w:line="240" w:lineRule="auto"/>
        <w:jc w:val="both"/>
        <w:rPr>
          <w:rFonts w:ascii="Times New Roman" w:hAnsi="Times New Roman" w:cs="Times New Roman"/>
        </w:rPr>
      </w:pPr>
    </w:p>
    <w:p w14:paraId="09BFBA84"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Sur President, </w:t>
      </w:r>
      <w:proofErr w:type="spellStart"/>
      <w:r w:rsidRPr="005C4346">
        <w:rPr>
          <w:rFonts w:ascii="Times New Roman" w:hAnsi="Times New Roman" w:cs="Times New Roman"/>
        </w:rPr>
        <w:t>nipproponi</w:t>
      </w:r>
      <w:proofErr w:type="spellEnd"/>
      <w:r w:rsidRPr="005C4346">
        <w:rPr>
          <w:rFonts w:ascii="Times New Roman" w:hAnsi="Times New Roman" w:cs="Times New Roman"/>
        </w:rPr>
        <w:t xml:space="preserve"> li Klawsola 14A Ġdida tkun tifforma parti mill-Abbozz ta’ Liġi.</w:t>
      </w:r>
    </w:p>
    <w:p w14:paraId="1B6305CA" w14:textId="77777777" w:rsidR="005C4346" w:rsidRPr="005C4346" w:rsidRDefault="005C4346" w:rsidP="005C4346">
      <w:pPr>
        <w:spacing w:after="0" w:line="240" w:lineRule="auto"/>
        <w:jc w:val="both"/>
        <w:rPr>
          <w:rFonts w:ascii="Times New Roman" w:hAnsi="Times New Roman" w:cs="Times New Roman"/>
        </w:rPr>
      </w:pPr>
    </w:p>
    <w:p w14:paraId="40E1D3D3"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Hawn iktar rimarki? (Onor. Membri: </w:t>
      </w:r>
      <w:proofErr w:type="spellStart"/>
      <w:r w:rsidRPr="005C4346">
        <w:rPr>
          <w:rFonts w:ascii="Times New Roman" w:hAnsi="Times New Roman" w:cs="Times New Roman"/>
        </w:rPr>
        <w:t>No</w:t>
      </w:r>
      <w:proofErr w:type="spellEnd"/>
      <w:r w:rsidRPr="005C4346">
        <w:rPr>
          <w:rFonts w:ascii="Times New Roman" w:hAnsi="Times New Roman" w:cs="Times New Roman"/>
        </w:rPr>
        <w:t xml:space="preserve">)Il-mistoqsija hi l-Klawsola 14A Ġdida tkun tifforma parti mill-Abbozz ta’ Liġi. Dawk favur? (Onor. Membri: </w:t>
      </w:r>
      <w:proofErr w:type="spellStart"/>
      <w:r w:rsidRPr="005C4346">
        <w:rPr>
          <w:rFonts w:ascii="Times New Roman" w:hAnsi="Times New Roman" w:cs="Times New Roman"/>
        </w:rPr>
        <w:t>Aye</w:t>
      </w:r>
      <w:proofErr w:type="spellEnd"/>
      <w:r w:rsidRPr="005C4346">
        <w:rPr>
          <w:rFonts w:ascii="Times New Roman" w:hAnsi="Times New Roman" w:cs="Times New Roman"/>
        </w:rPr>
        <w:t xml:space="preserve">) Dawk kontra? </w:t>
      </w:r>
      <w:proofErr w:type="spellStart"/>
      <w:r w:rsidRPr="005C4346">
        <w:rPr>
          <w:rFonts w:ascii="Times New Roman" w:hAnsi="Times New Roman" w:cs="Times New Roman"/>
        </w:rPr>
        <w:t>Agreed</w:t>
      </w:r>
      <w:proofErr w:type="spellEnd"/>
      <w:r w:rsidRPr="005C4346">
        <w:rPr>
          <w:rFonts w:ascii="Times New Roman" w:hAnsi="Times New Roman" w:cs="Times New Roman"/>
        </w:rPr>
        <w:t>.</w:t>
      </w:r>
    </w:p>
    <w:p w14:paraId="32881D65" w14:textId="77777777" w:rsidR="005C4346" w:rsidRPr="005C4346" w:rsidRDefault="005C4346" w:rsidP="005C4346">
      <w:pPr>
        <w:spacing w:after="0" w:line="240" w:lineRule="auto"/>
        <w:jc w:val="both"/>
        <w:rPr>
          <w:rFonts w:ascii="Times New Roman" w:hAnsi="Times New Roman" w:cs="Times New Roman"/>
        </w:rPr>
      </w:pPr>
    </w:p>
    <w:p w14:paraId="2ADC7A11"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 xml:space="preserve">Klawsola 14A Ġdida għaddiet </w:t>
      </w:r>
      <w:proofErr w:type="spellStart"/>
      <w:r w:rsidRPr="005C4346">
        <w:rPr>
          <w:rFonts w:ascii="Times New Roman" w:hAnsi="Times New Roman" w:cs="Times New Roman"/>
          <w:i/>
          <w:iCs/>
        </w:rPr>
        <w:t>nem</w:t>
      </w:r>
      <w:proofErr w:type="spellEnd"/>
      <w:r w:rsidRPr="005C4346">
        <w:rPr>
          <w:rFonts w:ascii="Times New Roman" w:hAnsi="Times New Roman" w:cs="Times New Roman"/>
          <w:i/>
          <w:iCs/>
        </w:rPr>
        <w:t xml:space="preserve">. </w:t>
      </w:r>
      <w:proofErr w:type="spellStart"/>
      <w:r w:rsidRPr="005C4346">
        <w:rPr>
          <w:rFonts w:ascii="Times New Roman" w:hAnsi="Times New Roman" w:cs="Times New Roman"/>
          <w:i/>
          <w:iCs/>
        </w:rPr>
        <w:t>con</w:t>
      </w:r>
      <w:proofErr w:type="spellEnd"/>
      <w:r w:rsidRPr="005C4346">
        <w:rPr>
          <w:rFonts w:ascii="Times New Roman" w:hAnsi="Times New Roman" w:cs="Times New Roman"/>
          <w:i/>
          <w:iCs/>
        </w:rPr>
        <w:t>. u ġiet ordnata biex issir parti mill-Abbozz ta’ Liġi.</w:t>
      </w:r>
    </w:p>
    <w:p w14:paraId="6743B7DD" w14:textId="77777777" w:rsidR="005C4346" w:rsidRPr="005C4346" w:rsidRDefault="005C4346" w:rsidP="005C4346">
      <w:pPr>
        <w:spacing w:after="0" w:line="240" w:lineRule="auto"/>
        <w:jc w:val="both"/>
        <w:rPr>
          <w:rFonts w:ascii="Times New Roman" w:hAnsi="Times New Roman" w:cs="Times New Roman"/>
          <w:i/>
          <w:iCs/>
        </w:rPr>
      </w:pPr>
    </w:p>
    <w:p w14:paraId="2BF18363" w14:textId="77777777" w:rsidR="005C4346" w:rsidRPr="005C4346" w:rsidRDefault="005C4346" w:rsidP="005C4346">
      <w:pPr>
        <w:spacing w:after="0" w:line="240" w:lineRule="auto"/>
        <w:jc w:val="both"/>
        <w:rPr>
          <w:rFonts w:ascii="Times New Roman" w:hAnsi="Times New Roman" w:cs="Times New Roman"/>
          <w:i/>
          <w:iCs/>
        </w:rPr>
      </w:pPr>
    </w:p>
    <w:p w14:paraId="6B4A283B"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 xml:space="preserve">Klawsola 15- </w:t>
      </w:r>
      <w:r w:rsidRPr="005C4346">
        <w:rPr>
          <w:rFonts w:ascii="Times New Roman" w:hAnsi="Times New Roman" w:cs="Times New Roman"/>
        </w:rPr>
        <w:t>Emenda tal-artikolu 85 tal-Att prinċipali.</w:t>
      </w:r>
    </w:p>
    <w:p w14:paraId="16F65347" w14:textId="77777777" w:rsidR="005C4346" w:rsidRPr="005C4346" w:rsidRDefault="005C4346" w:rsidP="005C4346">
      <w:pPr>
        <w:spacing w:after="0" w:line="240" w:lineRule="auto"/>
        <w:jc w:val="both"/>
        <w:rPr>
          <w:rFonts w:ascii="Times New Roman" w:hAnsi="Times New Roman" w:cs="Times New Roman"/>
          <w:b/>
          <w:bCs/>
        </w:rPr>
      </w:pPr>
    </w:p>
    <w:p w14:paraId="02E57761" w14:textId="77777777" w:rsidR="005C4346" w:rsidRPr="005C4346" w:rsidRDefault="005C4346" w:rsidP="005C4346">
      <w:pPr>
        <w:spacing w:after="0" w:line="240" w:lineRule="auto"/>
        <w:jc w:val="both"/>
        <w:rPr>
          <w:rFonts w:ascii="Times New Roman" w:hAnsi="Times New Roman" w:cs="Times New Roman"/>
        </w:rPr>
      </w:pPr>
      <w:proofErr w:type="spellStart"/>
      <w:r w:rsidRPr="005C4346">
        <w:rPr>
          <w:rFonts w:ascii="Times New Roman" w:hAnsi="Times New Roman" w:cs="Times New Roman"/>
          <w:b/>
          <w:bCs/>
        </w:rPr>
        <w:t>Clause</w:t>
      </w:r>
      <w:proofErr w:type="spellEnd"/>
      <w:r w:rsidRPr="005C4346">
        <w:rPr>
          <w:rFonts w:ascii="Times New Roman" w:hAnsi="Times New Roman" w:cs="Times New Roman"/>
          <w:b/>
          <w:bCs/>
        </w:rPr>
        <w:t xml:space="preserve"> 15 – </w:t>
      </w:r>
      <w:proofErr w:type="spellStart"/>
      <w:r w:rsidRPr="005C4346">
        <w:rPr>
          <w:rFonts w:ascii="Times New Roman" w:hAnsi="Times New Roman" w:cs="Times New Roman"/>
        </w:rPr>
        <w:t>Amendment</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85 of the </w:t>
      </w:r>
      <w:proofErr w:type="spellStart"/>
      <w:r w:rsidRPr="005C4346">
        <w:rPr>
          <w:rFonts w:ascii="Times New Roman" w:hAnsi="Times New Roman" w:cs="Times New Roman"/>
        </w:rPr>
        <w:t>principal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Act</w:t>
      </w:r>
      <w:proofErr w:type="spellEnd"/>
      <w:r w:rsidRPr="005C4346">
        <w:rPr>
          <w:rFonts w:ascii="Times New Roman" w:hAnsi="Times New Roman" w:cs="Times New Roman"/>
        </w:rPr>
        <w:t>.</w:t>
      </w:r>
    </w:p>
    <w:p w14:paraId="38217AA3" w14:textId="77777777" w:rsidR="005C4346" w:rsidRPr="005C4346" w:rsidRDefault="005C4346" w:rsidP="005C4346">
      <w:pPr>
        <w:spacing w:after="0" w:line="240" w:lineRule="auto"/>
        <w:jc w:val="both"/>
        <w:rPr>
          <w:rFonts w:ascii="Times New Roman" w:hAnsi="Times New Roman" w:cs="Times New Roman"/>
          <w:i/>
          <w:iCs/>
        </w:rPr>
      </w:pPr>
    </w:p>
    <w:p w14:paraId="776A941C" w14:textId="77777777" w:rsid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Hawnhekk qed nitkellmu fuq żieda ta’ €500 fil-bonus għat-twelid u adozzjoni. Għall-ewwel wild dan se </w:t>
      </w:r>
      <w:proofErr w:type="spellStart"/>
      <w:r w:rsidRPr="005C4346">
        <w:rPr>
          <w:rFonts w:ascii="Times New Roman" w:hAnsi="Times New Roman" w:cs="Times New Roman"/>
        </w:rPr>
        <w:t>jitla</w:t>
      </w:r>
      <w:proofErr w:type="spellEnd"/>
      <w:r w:rsidRPr="005C4346">
        <w:rPr>
          <w:rFonts w:ascii="Times New Roman" w:hAnsi="Times New Roman" w:cs="Times New Roman"/>
        </w:rPr>
        <w:t>’ għal €1000, €1,500 għat-tieni wild u €2000 għat-tielet wild jew aktar.</w:t>
      </w:r>
    </w:p>
    <w:p w14:paraId="463D55CE" w14:textId="77777777" w:rsidR="00A50770" w:rsidRPr="005C4346" w:rsidRDefault="00A50770" w:rsidP="005C4346">
      <w:pPr>
        <w:spacing w:after="0" w:line="240" w:lineRule="auto"/>
        <w:jc w:val="both"/>
        <w:rPr>
          <w:rFonts w:ascii="Times New Roman" w:hAnsi="Times New Roman" w:cs="Times New Roman"/>
        </w:rPr>
      </w:pPr>
    </w:p>
    <w:p w14:paraId="58433A74"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Iktar rimarki? (Onor. Membri: </w:t>
      </w:r>
      <w:proofErr w:type="spellStart"/>
      <w:r w:rsidRPr="005C4346">
        <w:rPr>
          <w:rFonts w:ascii="Times New Roman" w:hAnsi="Times New Roman" w:cs="Times New Roman"/>
        </w:rPr>
        <w:t>No</w:t>
      </w:r>
      <w:proofErr w:type="spellEnd"/>
      <w:r w:rsidRPr="005C4346">
        <w:rPr>
          <w:rFonts w:ascii="Times New Roman" w:hAnsi="Times New Roman" w:cs="Times New Roman"/>
        </w:rPr>
        <w:t xml:space="preserve">) Il-mistoqsija hi klawsola 15. Dawk favur? (Onor. Membri: </w:t>
      </w:r>
      <w:proofErr w:type="spellStart"/>
      <w:r w:rsidRPr="005C4346">
        <w:rPr>
          <w:rFonts w:ascii="Times New Roman" w:hAnsi="Times New Roman" w:cs="Times New Roman"/>
        </w:rPr>
        <w:t>Aye</w:t>
      </w:r>
      <w:proofErr w:type="spellEnd"/>
      <w:r w:rsidRPr="005C4346">
        <w:rPr>
          <w:rFonts w:ascii="Times New Roman" w:hAnsi="Times New Roman" w:cs="Times New Roman"/>
        </w:rPr>
        <w:t xml:space="preserve">) Dawk kontra? </w:t>
      </w:r>
      <w:proofErr w:type="spellStart"/>
      <w:r w:rsidRPr="005C4346">
        <w:rPr>
          <w:rFonts w:ascii="Times New Roman" w:hAnsi="Times New Roman" w:cs="Times New Roman"/>
        </w:rPr>
        <w:t>Agreed</w:t>
      </w:r>
      <w:proofErr w:type="spellEnd"/>
      <w:r w:rsidRPr="005C4346">
        <w:rPr>
          <w:rFonts w:ascii="Times New Roman" w:hAnsi="Times New Roman" w:cs="Times New Roman"/>
        </w:rPr>
        <w:t>.</w:t>
      </w:r>
    </w:p>
    <w:p w14:paraId="262657CC" w14:textId="77777777" w:rsidR="005C4346" w:rsidRPr="005C4346" w:rsidRDefault="005C4346" w:rsidP="005C4346">
      <w:pPr>
        <w:spacing w:after="0" w:line="240" w:lineRule="auto"/>
        <w:jc w:val="both"/>
        <w:rPr>
          <w:rFonts w:ascii="Times New Roman" w:hAnsi="Times New Roman" w:cs="Times New Roman"/>
        </w:rPr>
      </w:pPr>
    </w:p>
    <w:p w14:paraId="2802F6EA"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 xml:space="preserve">Klawsola 15 għaddiet </w:t>
      </w:r>
      <w:proofErr w:type="spellStart"/>
      <w:r w:rsidRPr="005C4346">
        <w:rPr>
          <w:rFonts w:ascii="Times New Roman" w:hAnsi="Times New Roman" w:cs="Times New Roman"/>
          <w:i/>
          <w:iCs/>
        </w:rPr>
        <w:t>nem</w:t>
      </w:r>
      <w:proofErr w:type="spellEnd"/>
      <w:r w:rsidRPr="005C4346">
        <w:rPr>
          <w:rFonts w:ascii="Times New Roman" w:hAnsi="Times New Roman" w:cs="Times New Roman"/>
          <w:i/>
          <w:iCs/>
        </w:rPr>
        <w:t xml:space="preserve">. </w:t>
      </w:r>
      <w:proofErr w:type="spellStart"/>
      <w:r w:rsidRPr="005C4346">
        <w:rPr>
          <w:rFonts w:ascii="Times New Roman" w:hAnsi="Times New Roman" w:cs="Times New Roman"/>
          <w:i/>
          <w:iCs/>
        </w:rPr>
        <w:t>con</w:t>
      </w:r>
      <w:proofErr w:type="spellEnd"/>
      <w:r w:rsidRPr="005C4346">
        <w:rPr>
          <w:rFonts w:ascii="Times New Roman" w:hAnsi="Times New Roman" w:cs="Times New Roman"/>
          <w:i/>
          <w:iCs/>
        </w:rPr>
        <w:t>. u ġiet ordnata biex issir parti mill-Abbozz ta’ Liġi.</w:t>
      </w:r>
    </w:p>
    <w:p w14:paraId="14C745A1" w14:textId="77777777" w:rsidR="005C4346" w:rsidRPr="005C4346" w:rsidRDefault="005C4346" w:rsidP="005C4346">
      <w:pPr>
        <w:spacing w:after="0" w:line="240" w:lineRule="auto"/>
        <w:jc w:val="both"/>
        <w:rPr>
          <w:rFonts w:ascii="Times New Roman" w:hAnsi="Times New Roman" w:cs="Times New Roman"/>
          <w:i/>
          <w:iCs/>
        </w:rPr>
      </w:pPr>
    </w:p>
    <w:p w14:paraId="3BC6E411" w14:textId="77777777" w:rsidR="005C4346" w:rsidRPr="005C4346" w:rsidRDefault="005C4346" w:rsidP="005C4346">
      <w:pPr>
        <w:spacing w:after="0" w:line="240" w:lineRule="auto"/>
        <w:jc w:val="both"/>
        <w:rPr>
          <w:rFonts w:ascii="Times New Roman" w:hAnsi="Times New Roman" w:cs="Times New Roman"/>
          <w:i/>
          <w:iCs/>
        </w:rPr>
      </w:pPr>
    </w:p>
    <w:p w14:paraId="58282AF4"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 xml:space="preserve">Klawsola 16 – </w:t>
      </w:r>
      <w:r w:rsidRPr="005C4346">
        <w:rPr>
          <w:rFonts w:ascii="Times New Roman" w:hAnsi="Times New Roman" w:cs="Times New Roman"/>
        </w:rPr>
        <w:t>Emenda tal-artikolu 116 tal-Att prinċipali.</w:t>
      </w:r>
    </w:p>
    <w:p w14:paraId="1804B71F" w14:textId="77777777" w:rsidR="005C4346" w:rsidRPr="005C4346" w:rsidRDefault="005C4346" w:rsidP="005C4346">
      <w:pPr>
        <w:spacing w:after="0" w:line="240" w:lineRule="auto"/>
        <w:jc w:val="both"/>
        <w:rPr>
          <w:rFonts w:ascii="Times New Roman" w:hAnsi="Times New Roman" w:cs="Times New Roman"/>
        </w:rPr>
      </w:pPr>
    </w:p>
    <w:p w14:paraId="07F1E9FF" w14:textId="77777777" w:rsidR="005C4346" w:rsidRPr="005C4346" w:rsidRDefault="005C4346" w:rsidP="005C4346">
      <w:pPr>
        <w:spacing w:after="0" w:line="240" w:lineRule="auto"/>
        <w:jc w:val="both"/>
        <w:rPr>
          <w:rFonts w:ascii="Times New Roman" w:hAnsi="Times New Roman" w:cs="Times New Roman"/>
        </w:rPr>
      </w:pPr>
      <w:proofErr w:type="spellStart"/>
      <w:r w:rsidRPr="005C4346">
        <w:rPr>
          <w:rFonts w:ascii="Times New Roman" w:hAnsi="Times New Roman" w:cs="Times New Roman"/>
          <w:b/>
          <w:bCs/>
        </w:rPr>
        <w:t>Clause</w:t>
      </w:r>
      <w:proofErr w:type="spellEnd"/>
      <w:r w:rsidRPr="005C4346">
        <w:rPr>
          <w:rFonts w:ascii="Times New Roman" w:hAnsi="Times New Roman" w:cs="Times New Roman"/>
          <w:b/>
          <w:bCs/>
        </w:rPr>
        <w:t xml:space="preserve"> 16 – </w:t>
      </w:r>
      <w:proofErr w:type="spellStart"/>
      <w:r w:rsidRPr="005C4346">
        <w:rPr>
          <w:rFonts w:ascii="Times New Roman" w:hAnsi="Times New Roman" w:cs="Times New Roman"/>
        </w:rPr>
        <w:t>Amendment</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116 of the </w:t>
      </w:r>
      <w:proofErr w:type="spellStart"/>
      <w:r w:rsidRPr="005C4346">
        <w:rPr>
          <w:rFonts w:ascii="Times New Roman" w:hAnsi="Times New Roman" w:cs="Times New Roman"/>
        </w:rPr>
        <w:t>principal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Act</w:t>
      </w:r>
      <w:proofErr w:type="spellEnd"/>
      <w:r w:rsidRPr="005C4346">
        <w:rPr>
          <w:rFonts w:ascii="Times New Roman" w:hAnsi="Times New Roman" w:cs="Times New Roman"/>
        </w:rPr>
        <w:t>.</w:t>
      </w:r>
    </w:p>
    <w:p w14:paraId="66AA84EC" w14:textId="24CCD072" w:rsidR="005C4346" w:rsidRPr="005C4346" w:rsidRDefault="005C4346" w:rsidP="005C4346">
      <w:pPr>
        <w:spacing w:after="0" w:line="240" w:lineRule="auto"/>
        <w:jc w:val="both"/>
        <w:rPr>
          <w:rFonts w:ascii="Times New Roman" w:hAnsi="Times New Roman" w:cs="Times New Roman"/>
        </w:rPr>
      </w:pPr>
    </w:p>
    <w:p w14:paraId="36BA2ECC"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Din hija emenda sabiex </w:t>
      </w:r>
      <w:proofErr w:type="spellStart"/>
      <w:r w:rsidRPr="005C4346">
        <w:rPr>
          <w:rFonts w:ascii="Times New Roman" w:hAnsi="Times New Roman" w:cs="Times New Roman"/>
        </w:rPr>
        <w:t>tarmonizza</w:t>
      </w:r>
      <w:proofErr w:type="spellEnd"/>
      <w:r w:rsidRPr="005C4346">
        <w:rPr>
          <w:rFonts w:ascii="Times New Roman" w:hAnsi="Times New Roman" w:cs="Times New Roman"/>
        </w:rPr>
        <w:t xml:space="preserve"> l-proviżjonijiet tal-Att dwar is-Sigurtà Soċjali, Kap.318, mal-proviżjonijiet tal-Att dwar l-Amministrazzjoni tat-Taxxa u r-Regoli dwar it-Taxxa fuq l-</w:t>
      </w:r>
      <w:proofErr w:type="spellStart"/>
      <w:r w:rsidRPr="005C4346">
        <w:rPr>
          <w:rFonts w:ascii="Times New Roman" w:hAnsi="Times New Roman" w:cs="Times New Roman"/>
        </w:rPr>
        <w:t>Income</w:t>
      </w:r>
      <w:proofErr w:type="spellEnd"/>
      <w:r w:rsidRPr="005C4346">
        <w:rPr>
          <w:rFonts w:ascii="Times New Roman" w:hAnsi="Times New Roman" w:cs="Times New Roman"/>
        </w:rPr>
        <w:t xml:space="preserve"> (Rata ta’ </w:t>
      </w:r>
      <w:proofErr w:type="spellStart"/>
      <w:r w:rsidRPr="005C4346">
        <w:rPr>
          <w:rFonts w:ascii="Times New Roman" w:hAnsi="Times New Roman" w:cs="Times New Roman"/>
        </w:rPr>
        <w:t>Mgħax</w:t>
      </w:r>
      <w:proofErr w:type="spellEnd"/>
      <w:r w:rsidRPr="005C4346">
        <w:rPr>
          <w:rFonts w:ascii="Times New Roman" w:hAnsi="Times New Roman" w:cs="Times New Roman"/>
        </w:rPr>
        <w:t>) f’dak li jirrigwarda nuqqas ta’ ħlasijiet għall-kontribuzzjonijiet tas-Sigurtà Soċjali tal-Ewwel Klassi u FSS.</w:t>
      </w:r>
    </w:p>
    <w:p w14:paraId="1FA21284" w14:textId="77777777" w:rsidR="005C4346" w:rsidRPr="005C4346" w:rsidRDefault="005C4346" w:rsidP="005C4346">
      <w:pPr>
        <w:spacing w:after="0" w:line="240" w:lineRule="auto"/>
        <w:jc w:val="both"/>
        <w:rPr>
          <w:rFonts w:ascii="Times New Roman" w:hAnsi="Times New Roman" w:cs="Times New Roman"/>
        </w:rPr>
      </w:pPr>
    </w:p>
    <w:p w14:paraId="27AD1398" w14:textId="77777777" w:rsidR="005C4346" w:rsidRPr="005C4346" w:rsidRDefault="005C4346" w:rsidP="005C4346">
      <w:pPr>
        <w:spacing w:after="0" w:line="240" w:lineRule="auto"/>
        <w:jc w:val="both"/>
        <w:rPr>
          <w:rFonts w:ascii="Times New Roman" w:hAnsi="Times New Roman" w:cs="Times New Roman"/>
        </w:rPr>
      </w:pPr>
      <w:proofErr w:type="spellStart"/>
      <w:r w:rsidRPr="005C4346">
        <w:rPr>
          <w:rFonts w:ascii="Times New Roman" w:hAnsi="Times New Roman" w:cs="Times New Roman"/>
        </w:rPr>
        <w:t>Nipproponi</w:t>
      </w:r>
      <w:proofErr w:type="spellEnd"/>
      <w:r w:rsidRPr="005C4346">
        <w:rPr>
          <w:rFonts w:ascii="Times New Roman" w:hAnsi="Times New Roman" w:cs="Times New Roman"/>
        </w:rPr>
        <w:t xml:space="preserve"> din l-emenda </w:t>
      </w:r>
    </w:p>
    <w:p w14:paraId="35D56631" w14:textId="77777777" w:rsidR="005C4346" w:rsidRPr="005C4346" w:rsidRDefault="005C4346" w:rsidP="005C4346">
      <w:pPr>
        <w:spacing w:after="0" w:line="240" w:lineRule="auto"/>
        <w:jc w:val="both"/>
        <w:rPr>
          <w:rFonts w:ascii="Times New Roman" w:hAnsi="Times New Roman" w:cs="Times New Roman"/>
        </w:rPr>
      </w:pPr>
    </w:p>
    <w:p w14:paraId="56BE3393" w14:textId="77777777" w:rsidR="005C4346" w:rsidRPr="005C4346" w:rsidRDefault="005C4346" w:rsidP="005C4346">
      <w:pPr>
        <w:spacing w:after="0" w:line="240" w:lineRule="auto"/>
        <w:ind w:left="426" w:hanging="426"/>
        <w:jc w:val="both"/>
        <w:rPr>
          <w:rFonts w:ascii="Times New Roman" w:hAnsi="Times New Roman" w:cs="Times New Roman"/>
        </w:rPr>
      </w:pPr>
      <w:r w:rsidRPr="005C4346">
        <w:rPr>
          <w:rFonts w:ascii="Times New Roman" w:hAnsi="Times New Roman" w:cs="Times New Roman"/>
        </w:rPr>
        <w:t>“N” Il-klawsola 16 għandha tiġi sostitwita bil-klawsola ġdida li ġejja:</w:t>
      </w:r>
    </w:p>
    <w:p w14:paraId="59CD7D12" w14:textId="77777777" w:rsidR="005C4346" w:rsidRPr="005C4346" w:rsidRDefault="005C4346" w:rsidP="005C4346">
      <w:pPr>
        <w:pStyle w:val="Body"/>
        <w:spacing w:line="240" w:lineRule="auto"/>
        <w:ind w:left="426"/>
        <w:jc w:val="both"/>
        <w:rPr>
          <w:b/>
          <w:bCs/>
          <w:color w:val="auto"/>
          <w:w w:val="100"/>
          <w:sz w:val="22"/>
          <w:szCs w:val="22"/>
          <w:lang w:val="mt-MT"/>
        </w:rPr>
      </w:pPr>
    </w:p>
    <w:p w14:paraId="3B44003E" w14:textId="77777777" w:rsidR="005C4346" w:rsidRPr="005C4346" w:rsidRDefault="005C4346" w:rsidP="005C4346">
      <w:pPr>
        <w:pStyle w:val="Body"/>
        <w:spacing w:line="240" w:lineRule="auto"/>
        <w:ind w:left="426"/>
        <w:jc w:val="both"/>
        <w:rPr>
          <w:sz w:val="22"/>
          <w:szCs w:val="22"/>
          <w:lang w:val="mt-MT"/>
        </w:rPr>
      </w:pPr>
      <w:r w:rsidRPr="005C4346">
        <w:rPr>
          <w:sz w:val="22"/>
          <w:szCs w:val="22"/>
          <w:lang w:val="mt-MT"/>
        </w:rPr>
        <w:t>“Emenda tal-artikolu 116 tal-Att prinċipali.</w:t>
      </w:r>
    </w:p>
    <w:p w14:paraId="3ACA2929" w14:textId="77777777" w:rsidR="005C4346" w:rsidRPr="005C4346" w:rsidRDefault="005C4346" w:rsidP="005C4346">
      <w:pPr>
        <w:pStyle w:val="Body"/>
        <w:spacing w:line="240" w:lineRule="auto"/>
        <w:ind w:left="426"/>
        <w:jc w:val="both"/>
        <w:rPr>
          <w:sz w:val="22"/>
          <w:szCs w:val="22"/>
          <w:lang w:val="mt-MT"/>
        </w:rPr>
      </w:pPr>
    </w:p>
    <w:p w14:paraId="7899CD2D" w14:textId="77777777" w:rsidR="005C4346" w:rsidRPr="005C4346" w:rsidRDefault="005C4346" w:rsidP="005C4346">
      <w:pPr>
        <w:pStyle w:val="Body"/>
        <w:spacing w:line="240" w:lineRule="auto"/>
        <w:ind w:left="426"/>
        <w:jc w:val="both"/>
        <w:rPr>
          <w:color w:val="auto"/>
          <w:w w:val="100"/>
          <w:sz w:val="22"/>
          <w:szCs w:val="22"/>
          <w:lang w:val="mt-MT"/>
        </w:rPr>
      </w:pPr>
      <w:r w:rsidRPr="005C4346">
        <w:rPr>
          <w:b/>
          <w:bCs/>
          <w:color w:val="auto"/>
          <w:w w:val="100"/>
          <w:sz w:val="22"/>
          <w:szCs w:val="22"/>
          <w:lang w:val="mt-MT"/>
        </w:rPr>
        <w:t>16.</w:t>
      </w:r>
      <w:r w:rsidRPr="005C4346">
        <w:rPr>
          <w:color w:val="auto"/>
          <w:w w:val="100"/>
          <w:sz w:val="22"/>
          <w:szCs w:val="22"/>
          <w:lang w:val="mt-MT"/>
        </w:rPr>
        <w:t xml:space="preserve"> L-artikolu 116 tal-Att prinċipali għandu jiġi emendat kif ġej:</w:t>
      </w:r>
    </w:p>
    <w:p w14:paraId="3F613BE5" w14:textId="77777777" w:rsidR="005C4346" w:rsidRPr="005C4346" w:rsidRDefault="005C4346" w:rsidP="005C4346">
      <w:pPr>
        <w:pStyle w:val="Body"/>
        <w:spacing w:line="240" w:lineRule="auto"/>
        <w:ind w:left="426"/>
        <w:jc w:val="both"/>
        <w:rPr>
          <w:color w:val="auto"/>
          <w:w w:val="100"/>
          <w:sz w:val="22"/>
          <w:szCs w:val="22"/>
          <w:lang w:val="mt-MT"/>
        </w:rPr>
      </w:pPr>
    </w:p>
    <w:p w14:paraId="1043A679" w14:textId="77777777" w:rsidR="005C4346" w:rsidRPr="005C4346" w:rsidRDefault="005C4346" w:rsidP="005C4346">
      <w:pPr>
        <w:pStyle w:val="Body"/>
        <w:spacing w:line="240" w:lineRule="auto"/>
        <w:ind w:left="426"/>
        <w:jc w:val="both"/>
        <w:rPr>
          <w:color w:val="auto"/>
          <w:w w:val="100"/>
          <w:sz w:val="22"/>
          <w:szCs w:val="22"/>
          <w:lang w:val="mt-MT"/>
        </w:rPr>
      </w:pPr>
      <w:r w:rsidRPr="005C4346">
        <w:rPr>
          <w:color w:val="auto"/>
          <w:w w:val="100"/>
          <w:sz w:val="22"/>
          <w:szCs w:val="22"/>
          <w:lang w:val="mt-MT"/>
        </w:rPr>
        <w:t xml:space="preserve">(a) </w:t>
      </w:r>
      <w:proofErr w:type="spellStart"/>
      <w:r w:rsidRPr="005C4346">
        <w:rPr>
          <w:color w:val="auto"/>
          <w:w w:val="100"/>
          <w:sz w:val="22"/>
          <w:szCs w:val="22"/>
          <w:lang w:val="mt-MT"/>
        </w:rPr>
        <w:t>is-subartikolu</w:t>
      </w:r>
      <w:proofErr w:type="spellEnd"/>
      <w:r w:rsidRPr="005C4346">
        <w:rPr>
          <w:color w:val="auto"/>
          <w:w w:val="100"/>
          <w:sz w:val="22"/>
          <w:szCs w:val="22"/>
          <w:lang w:val="mt-MT"/>
        </w:rPr>
        <w:t xml:space="preserve"> (1) tiegħu għandu jiġi emendat kif ġej:</w:t>
      </w:r>
    </w:p>
    <w:p w14:paraId="0E56211D" w14:textId="77777777" w:rsidR="005C4346" w:rsidRPr="005C4346" w:rsidRDefault="005C4346" w:rsidP="005C4346">
      <w:pPr>
        <w:pStyle w:val="Body"/>
        <w:spacing w:line="240" w:lineRule="auto"/>
        <w:ind w:left="426"/>
        <w:jc w:val="both"/>
        <w:rPr>
          <w:color w:val="auto"/>
          <w:w w:val="100"/>
          <w:sz w:val="22"/>
          <w:szCs w:val="22"/>
          <w:lang w:val="mt-MT"/>
        </w:rPr>
      </w:pPr>
    </w:p>
    <w:p w14:paraId="19410F02" w14:textId="77777777" w:rsidR="005C4346" w:rsidRPr="005C4346" w:rsidRDefault="005C4346" w:rsidP="005C4346">
      <w:pPr>
        <w:pStyle w:val="Body"/>
        <w:spacing w:line="240" w:lineRule="auto"/>
        <w:ind w:left="426"/>
        <w:jc w:val="both"/>
        <w:rPr>
          <w:color w:val="auto"/>
          <w:w w:val="100"/>
          <w:sz w:val="22"/>
          <w:szCs w:val="22"/>
          <w:lang w:val="mt-MT"/>
        </w:rPr>
      </w:pPr>
      <w:r w:rsidRPr="005C4346">
        <w:rPr>
          <w:color w:val="auto"/>
          <w:w w:val="100"/>
          <w:sz w:val="22"/>
          <w:szCs w:val="22"/>
          <w:lang w:val="mt-MT"/>
        </w:rPr>
        <w:t>(i) minnufih wara l-kliem “għandha titħallas minnha lid-Direttur:” għandu jiġi miżjud il-</w:t>
      </w:r>
      <w:proofErr w:type="spellStart"/>
      <w:r w:rsidRPr="005C4346">
        <w:rPr>
          <w:color w:val="auto"/>
          <w:w w:val="100"/>
          <w:sz w:val="22"/>
          <w:szCs w:val="22"/>
          <w:lang w:val="mt-MT"/>
        </w:rPr>
        <w:t>proviso</w:t>
      </w:r>
      <w:proofErr w:type="spellEnd"/>
      <w:r w:rsidRPr="005C4346">
        <w:rPr>
          <w:color w:val="auto"/>
          <w:w w:val="100"/>
          <w:sz w:val="22"/>
          <w:szCs w:val="22"/>
          <w:lang w:val="mt-MT"/>
        </w:rPr>
        <w:t xml:space="preserve"> ġdid li ġej:</w:t>
      </w:r>
    </w:p>
    <w:p w14:paraId="6FE97F6A" w14:textId="77777777" w:rsidR="005C4346" w:rsidRPr="005C4346" w:rsidRDefault="005C4346" w:rsidP="005C4346">
      <w:pPr>
        <w:pStyle w:val="Body"/>
        <w:spacing w:line="240" w:lineRule="auto"/>
        <w:ind w:left="426"/>
        <w:jc w:val="both"/>
        <w:rPr>
          <w:color w:val="auto"/>
          <w:w w:val="100"/>
          <w:sz w:val="22"/>
          <w:szCs w:val="22"/>
          <w:lang w:val="mt-MT"/>
        </w:rPr>
      </w:pPr>
    </w:p>
    <w:p w14:paraId="6BC9EE7B" w14:textId="77777777" w:rsidR="005C4346" w:rsidRPr="005C4346" w:rsidRDefault="005C4346" w:rsidP="005C4346">
      <w:pPr>
        <w:pStyle w:val="Body"/>
        <w:spacing w:line="240" w:lineRule="auto"/>
        <w:ind w:left="426"/>
        <w:jc w:val="both"/>
        <w:rPr>
          <w:color w:val="auto"/>
          <w:w w:val="100"/>
          <w:sz w:val="22"/>
          <w:szCs w:val="22"/>
          <w:lang w:val="mt-MT"/>
        </w:rPr>
      </w:pPr>
      <w:r w:rsidRPr="005C4346">
        <w:rPr>
          <w:color w:val="auto"/>
          <w:w w:val="100"/>
          <w:sz w:val="22"/>
          <w:szCs w:val="22"/>
          <w:lang w:val="mt-MT"/>
        </w:rPr>
        <w:t>“Iżda mill-1 ta’ Jannar 2026 il-kontribuzzjoni addizzjonali msemmija fil-</w:t>
      </w:r>
      <w:proofErr w:type="spellStart"/>
      <w:r w:rsidRPr="005C4346">
        <w:rPr>
          <w:color w:val="auto"/>
          <w:w w:val="100"/>
          <w:sz w:val="22"/>
          <w:szCs w:val="22"/>
          <w:lang w:val="mt-MT"/>
        </w:rPr>
        <w:t>paragrafi</w:t>
      </w:r>
      <w:proofErr w:type="spellEnd"/>
      <w:r w:rsidRPr="005C4346">
        <w:rPr>
          <w:color w:val="auto"/>
          <w:w w:val="100"/>
          <w:sz w:val="22"/>
          <w:szCs w:val="22"/>
          <w:lang w:val="mt-MT"/>
        </w:rPr>
        <w:t xml:space="preserve"> (ċ) u (d) ta’ dan </w:t>
      </w:r>
      <w:proofErr w:type="spellStart"/>
      <w:r w:rsidRPr="005C4346">
        <w:rPr>
          <w:color w:val="auto"/>
          <w:w w:val="100"/>
          <w:sz w:val="22"/>
          <w:szCs w:val="22"/>
          <w:lang w:val="mt-MT"/>
        </w:rPr>
        <w:t>is-subartikolu</w:t>
      </w:r>
      <w:proofErr w:type="spellEnd"/>
      <w:r w:rsidRPr="005C4346">
        <w:rPr>
          <w:color w:val="auto"/>
          <w:w w:val="100"/>
          <w:sz w:val="22"/>
          <w:szCs w:val="22"/>
          <w:lang w:val="mt-MT"/>
        </w:rPr>
        <w:t xml:space="preserve"> għandha tiġi sostitwita minn imgħax fix-xahar kif provdut fl-artikolu 44(2A) tal-Att dwar l-Amministrazzjoni tat-Taxxa u r-Regoli</w:t>
      </w:r>
      <w:r w:rsidRPr="005C4346">
        <w:rPr>
          <w:color w:val="auto"/>
          <w:w w:val="100"/>
          <w:sz w:val="22"/>
          <w:szCs w:val="22"/>
          <w:shd w:val="clear" w:color="auto" w:fill="FFFFFF"/>
          <w:lang w:val="mt-MT"/>
        </w:rPr>
        <w:t xml:space="preserve"> </w:t>
      </w:r>
      <w:r w:rsidRPr="005C4346">
        <w:rPr>
          <w:color w:val="auto"/>
          <w:w w:val="100"/>
          <w:sz w:val="22"/>
          <w:szCs w:val="22"/>
          <w:lang w:val="mt-MT"/>
        </w:rPr>
        <w:t>dwar it-Taxxa fuq l-</w:t>
      </w:r>
      <w:proofErr w:type="spellStart"/>
      <w:r w:rsidRPr="005C4346">
        <w:rPr>
          <w:color w:val="auto"/>
          <w:w w:val="100"/>
          <w:sz w:val="22"/>
          <w:szCs w:val="22"/>
          <w:lang w:val="mt-MT"/>
        </w:rPr>
        <w:t>Income</w:t>
      </w:r>
      <w:proofErr w:type="spellEnd"/>
      <w:r w:rsidRPr="005C4346">
        <w:rPr>
          <w:color w:val="auto"/>
          <w:w w:val="100"/>
          <w:sz w:val="22"/>
          <w:szCs w:val="22"/>
          <w:lang w:val="mt-MT"/>
        </w:rPr>
        <w:t xml:space="preserve"> (Rata ta’ Imgħax), tad-differenza totali li tirriżulta mir-rata li biha tħallsu tali kontribuzzjonijiet u r-rata applikabbli dovuta meta tali kontribuzzjonijiet kienu dovuti skont id-dispożizzjonijiet ta’ dan l-Att:”;</w:t>
      </w:r>
    </w:p>
    <w:p w14:paraId="3CCED0F5" w14:textId="77777777" w:rsidR="005C4346" w:rsidRPr="005C4346" w:rsidRDefault="005C4346" w:rsidP="005C4346">
      <w:pPr>
        <w:pStyle w:val="Body"/>
        <w:spacing w:line="240" w:lineRule="auto"/>
        <w:ind w:left="426"/>
        <w:jc w:val="both"/>
        <w:rPr>
          <w:color w:val="auto"/>
          <w:w w:val="100"/>
          <w:sz w:val="22"/>
          <w:szCs w:val="22"/>
          <w:lang w:val="mt-MT"/>
        </w:rPr>
      </w:pPr>
    </w:p>
    <w:p w14:paraId="65330C9C" w14:textId="77777777" w:rsidR="005C4346" w:rsidRPr="005C4346" w:rsidRDefault="005C4346" w:rsidP="005C4346">
      <w:pPr>
        <w:pStyle w:val="Body"/>
        <w:spacing w:line="240" w:lineRule="auto"/>
        <w:ind w:left="426"/>
        <w:jc w:val="both"/>
        <w:rPr>
          <w:color w:val="auto"/>
          <w:w w:val="100"/>
          <w:sz w:val="22"/>
          <w:szCs w:val="22"/>
          <w:lang w:val="mt-MT"/>
        </w:rPr>
      </w:pPr>
      <w:r w:rsidRPr="005C4346">
        <w:rPr>
          <w:color w:val="auto"/>
          <w:w w:val="100"/>
          <w:sz w:val="22"/>
          <w:szCs w:val="22"/>
          <w:lang w:val="mt-MT"/>
        </w:rPr>
        <w:t>(</w:t>
      </w:r>
      <w:proofErr w:type="spellStart"/>
      <w:r w:rsidRPr="005C4346">
        <w:rPr>
          <w:color w:val="auto"/>
          <w:w w:val="100"/>
          <w:sz w:val="22"/>
          <w:szCs w:val="22"/>
          <w:lang w:val="mt-MT"/>
        </w:rPr>
        <w:t>ii</w:t>
      </w:r>
      <w:proofErr w:type="spellEnd"/>
      <w:r w:rsidRPr="005C4346">
        <w:rPr>
          <w:color w:val="auto"/>
          <w:w w:val="100"/>
          <w:sz w:val="22"/>
          <w:szCs w:val="22"/>
          <w:lang w:val="mt-MT"/>
        </w:rPr>
        <w:t>) fil-</w:t>
      </w:r>
      <w:proofErr w:type="spellStart"/>
      <w:r w:rsidRPr="005C4346">
        <w:rPr>
          <w:color w:val="auto"/>
          <w:w w:val="100"/>
          <w:sz w:val="22"/>
          <w:szCs w:val="22"/>
          <w:lang w:val="mt-MT"/>
        </w:rPr>
        <w:t>proviso</w:t>
      </w:r>
      <w:proofErr w:type="spellEnd"/>
      <w:r w:rsidRPr="005C4346">
        <w:rPr>
          <w:color w:val="auto"/>
          <w:w w:val="100"/>
          <w:sz w:val="22"/>
          <w:szCs w:val="22"/>
          <w:lang w:val="mt-MT"/>
        </w:rPr>
        <w:t xml:space="preserve"> eżistenti tiegħu l-kelma “Iżda” għandha tiġi sostitwita bil-kliem “Iżda wkoll”;</w:t>
      </w:r>
    </w:p>
    <w:p w14:paraId="7277B30E" w14:textId="77777777" w:rsidR="005C4346" w:rsidRPr="005C4346" w:rsidRDefault="005C4346" w:rsidP="005C4346">
      <w:pPr>
        <w:pStyle w:val="Body"/>
        <w:spacing w:line="240" w:lineRule="auto"/>
        <w:ind w:left="426"/>
        <w:jc w:val="both"/>
        <w:rPr>
          <w:color w:val="auto"/>
          <w:w w:val="100"/>
          <w:sz w:val="22"/>
          <w:szCs w:val="22"/>
          <w:lang w:val="mt-MT"/>
        </w:rPr>
      </w:pPr>
    </w:p>
    <w:p w14:paraId="751D1FFC" w14:textId="77777777" w:rsidR="005C4346" w:rsidRPr="005C4346" w:rsidRDefault="005C4346" w:rsidP="005C4346">
      <w:pPr>
        <w:pStyle w:val="Body"/>
        <w:spacing w:line="240" w:lineRule="auto"/>
        <w:ind w:left="426"/>
        <w:jc w:val="both"/>
        <w:rPr>
          <w:color w:val="auto"/>
          <w:w w:val="100"/>
          <w:sz w:val="22"/>
          <w:szCs w:val="22"/>
          <w:lang w:val="mt-MT"/>
        </w:rPr>
      </w:pPr>
      <w:r w:rsidRPr="005C4346">
        <w:rPr>
          <w:color w:val="auto"/>
          <w:w w:val="100"/>
          <w:sz w:val="22"/>
          <w:szCs w:val="22"/>
          <w:lang w:val="mt-MT"/>
        </w:rPr>
        <w:t xml:space="preserve">(b) </w:t>
      </w:r>
      <w:proofErr w:type="spellStart"/>
      <w:r w:rsidRPr="005C4346">
        <w:rPr>
          <w:color w:val="auto"/>
          <w:w w:val="100"/>
          <w:sz w:val="22"/>
          <w:szCs w:val="22"/>
          <w:lang w:val="mt-MT"/>
        </w:rPr>
        <w:t>is-subartikolu</w:t>
      </w:r>
      <w:proofErr w:type="spellEnd"/>
      <w:r w:rsidRPr="005C4346">
        <w:rPr>
          <w:color w:val="auto"/>
          <w:w w:val="100"/>
          <w:sz w:val="22"/>
          <w:szCs w:val="22"/>
          <w:lang w:val="mt-MT"/>
        </w:rPr>
        <w:t xml:space="preserve"> (5) tiegħu għandu jiġi emendat kif ġej:</w:t>
      </w:r>
    </w:p>
    <w:p w14:paraId="1AA8C15C" w14:textId="77777777" w:rsidR="005C4346" w:rsidRPr="005C4346" w:rsidRDefault="005C4346" w:rsidP="005C4346">
      <w:pPr>
        <w:pStyle w:val="Body"/>
        <w:spacing w:line="240" w:lineRule="auto"/>
        <w:ind w:left="426"/>
        <w:jc w:val="both"/>
        <w:rPr>
          <w:color w:val="auto"/>
          <w:w w:val="100"/>
          <w:sz w:val="22"/>
          <w:szCs w:val="22"/>
          <w:lang w:val="mt-MT"/>
        </w:rPr>
      </w:pPr>
      <w:r w:rsidRPr="005C4346">
        <w:rPr>
          <w:color w:val="auto"/>
          <w:w w:val="100"/>
          <w:sz w:val="22"/>
          <w:szCs w:val="22"/>
          <w:lang w:val="mt-MT"/>
        </w:rPr>
        <w:lastRenderedPageBreak/>
        <w:t xml:space="preserve">(i) l-ewwel </w:t>
      </w:r>
      <w:proofErr w:type="spellStart"/>
      <w:r w:rsidRPr="005C4346">
        <w:rPr>
          <w:color w:val="auto"/>
          <w:w w:val="100"/>
          <w:sz w:val="22"/>
          <w:szCs w:val="22"/>
          <w:lang w:val="mt-MT"/>
        </w:rPr>
        <w:t>proviso</w:t>
      </w:r>
      <w:proofErr w:type="spellEnd"/>
      <w:r w:rsidRPr="005C4346">
        <w:rPr>
          <w:color w:val="auto"/>
          <w:w w:val="100"/>
          <w:sz w:val="22"/>
          <w:szCs w:val="22"/>
          <w:lang w:val="mt-MT"/>
        </w:rPr>
        <w:t xml:space="preserve"> tiegħu għandu jiġi sostitwit </w:t>
      </w:r>
      <w:proofErr w:type="spellStart"/>
      <w:r w:rsidRPr="005C4346">
        <w:rPr>
          <w:color w:val="auto"/>
          <w:w w:val="100"/>
          <w:sz w:val="22"/>
          <w:szCs w:val="22"/>
          <w:lang w:val="mt-MT"/>
        </w:rPr>
        <w:t>bil-proviso</w:t>
      </w:r>
      <w:proofErr w:type="spellEnd"/>
      <w:r w:rsidRPr="005C4346">
        <w:rPr>
          <w:color w:val="auto"/>
          <w:w w:val="100"/>
          <w:sz w:val="22"/>
          <w:szCs w:val="22"/>
          <w:lang w:val="mt-MT"/>
        </w:rPr>
        <w:t xml:space="preserve"> ġdid li ġej:</w:t>
      </w:r>
    </w:p>
    <w:p w14:paraId="570EB612" w14:textId="77777777" w:rsidR="005C4346" w:rsidRPr="005C4346" w:rsidRDefault="005C4346" w:rsidP="005C4346">
      <w:pPr>
        <w:pStyle w:val="Body"/>
        <w:spacing w:line="240" w:lineRule="auto"/>
        <w:ind w:left="426"/>
        <w:jc w:val="both"/>
        <w:rPr>
          <w:color w:val="auto"/>
          <w:w w:val="100"/>
          <w:sz w:val="22"/>
          <w:szCs w:val="22"/>
          <w:lang w:val="mt-MT"/>
        </w:rPr>
      </w:pPr>
    </w:p>
    <w:p w14:paraId="6A6BAD99" w14:textId="77777777" w:rsidR="005C4346" w:rsidRPr="005C4346" w:rsidRDefault="005C4346" w:rsidP="005C4346">
      <w:pPr>
        <w:pStyle w:val="Body"/>
        <w:spacing w:line="240" w:lineRule="auto"/>
        <w:ind w:left="426"/>
        <w:jc w:val="both"/>
        <w:rPr>
          <w:color w:val="auto"/>
          <w:w w:val="100"/>
          <w:sz w:val="22"/>
          <w:szCs w:val="22"/>
          <w:lang w:val="mt-MT"/>
        </w:rPr>
      </w:pPr>
      <w:r w:rsidRPr="005C4346">
        <w:rPr>
          <w:color w:val="auto"/>
          <w:w w:val="100"/>
          <w:sz w:val="22"/>
          <w:szCs w:val="22"/>
          <w:lang w:val="mt-MT"/>
        </w:rPr>
        <w:t>Kap. 372.</w:t>
      </w:r>
    </w:p>
    <w:p w14:paraId="3FEFB759" w14:textId="77777777" w:rsidR="005C4346" w:rsidRPr="005C4346" w:rsidRDefault="005C4346" w:rsidP="005C4346">
      <w:pPr>
        <w:pStyle w:val="Body"/>
        <w:spacing w:line="240" w:lineRule="auto"/>
        <w:ind w:left="426"/>
        <w:jc w:val="both"/>
        <w:rPr>
          <w:color w:val="auto"/>
          <w:w w:val="100"/>
          <w:sz w:val="22"/>
          <w:szCs w:val="22"/>
          <w:lang w:val="mt-MT"/>
        </w:rPr>
      </w:pPr>
      <w:r w:rsidRPr="005C4346">
        <w:rPr>
          <w:color w:val="auto"/>
          <w:w w:val="100"/>
          <w:sz w:val="22"/>
          <w:szCs w:val="22"/>
          <w:lang w:val="mt-MT"/>
        </w:rPr>
        <w:t>L.S. 372.28.</w:t>
      </w:r>
    </w:p>
    <w:p w14:paraId="6A59B955" w14:textId="77777777" w:rsidR="005C4346" w:rsidRPr="005C4346" w:rsidRDefault="005C4346" w:rsidP="005C4346">
      <w:pPr>
        <w:pStyle w:val="Body"/>
        <w:spacing w:line="240" w:lineRule="auto"/>
        <w:ind w:left="426"/>
        <w:jc w:val="both"/>
        <w:rPr>
          <w:color w:val="auto"/>
          <w:w w:val="100"/>
          <w:sz w:val="22"/>
          <w:szCs w:val="22"/>
          <w:lang w:val="mt-MT"/>
        </w:rPr>
      </w:pPr>
      <w:r w:rsidRPr="005C4346">
        <w:rPr>
          <w:color w:val="auto"/>
          <w:w w:val="100"/>
          <w:sz w:val="22"/>
          <w:szCs w:val="22"/>
          <w:lang w:val="mt-MT"/>
        </w:rPr>
        <w:t>“Iżda li fil-każ ta’ persuna mwielda fl-1 ta’ Jannar 1962 jew wara, kontribuzzjoni li titħallas skont dan l-artikolu għandha tkun suġġetta għal imgħax fix-xahar kif provdut fl-artikolu 44(2A) tal-Att dwar l-Amministrazzjoni tat-Taxxa u r-Regoli dwar it-Taxxa fuq l-</w:t>
      </w:r>
      <w:proofErr w:type="spellStart"/>
      <w:r w:rsidRPr="005C4346">
        <w:rPr>
          <w:color w:val="auto"/>
          <w:w w:val="100"/>
          <w:sz w:val="22"/>
          <w:szCs w:val="22"/>
          <w:lang w:val="mt-MT"/>
        </w:rPr>
        <w:t>Income</w:t>
      </w:r>
      <w:proofErr w:type="spellEnd"/>
      <w:r w:rsidRPr="005C4346">
        <w:rPr>
          <w:color w:val="auto"/>
          <w:w w:val="100"/>
          <w:sz w:val="22"/>
          <w:szCs w:val="22"/>
          <w:lang w:val="mt-MT"/>
        </w:rPr>
        <w:t xml:space="preserve"> (Rata ta’ Imgħax):”;</w:t>
      </w:r>
    </w:p>
    <w:p w14:paraId="0F27D038" w14:textId="77777777" w:rsidR="005C4346" w:rsidRPr="005C4346" w:rsidRDefault="005C4346" w:rsidP="005C4346">
      <w:pPr>
        <w:pStyle w:val="Body"/>
        <w:spacing w:line="240" w:lineRule="auto"/>
        <w:ind w:left="426"/>
        <w:jc w:val="both"/>
        <w:rPr>
          <w:color w:val="auto"/>
          <w:w w:val="100"/>
          <w:sz w:val="22"/>
          <w:szCs w:val="22"/>
          <w:lang w:val="mt-MT"/>
        </w:rPr>
      </w:pPr>
    </w:p>
    <w:p w14:paraId="056B9BC3" w14:textId="77777777" w:rsidR="005C4346" w:rsidRPr="005C4346" w:rsidRDefault="005C4346" w:rsidP="005C4346">
      <w:pPr>
        <w:pStyle w:val="Body"/>
        <w:spacing w:line="240" w:lineRule="auto"/>
        <w:ind w:left="426"/>
        <w:jc w:val="both"/>
        <w:rPr>
          <w:color w:val="auto"/>
          <w:w w:val="100"/>
          <w:sz w:val="22"/>
          <w:szCs w:val="22"/>
          <w:lang w:val="mt-MT"/>
        </w:rPr>
      </w:pPr>
      <w:r w:rsidRPr="005C4346">
        <w:rPr>
          <w:color w:val="auto"/>
          <w:w w:val="100"/>
          <w:sz w:val="22"/>
          <w:szCs w:val="22"/>
          <w:lang w:val="mt-MT"/>
        </w:rPr>
        <w:t>(</w:t>
      </w:r>
      <w:proofErr w:type="spellStart"/>
      <w:r w:rsidRPr="005C4346">
        <w:rPr>
          <w:color w:val="auto"/>
          <w:w w:val="100"/>
          <w:sz w:val="22"/>
          <w:szCs w:val="22"/>
          <w:lang w:val="mt-MT"/>
        </w:rPr>
        <w:t>ii</w:t>
      </w:r>
      <w:proofErr w:type="spellEnd"/>
      <w:r w:rsidRPr="005C4346">
        <w:rPr>
          <w:color w:val="auto"/>
          <w:w w:val="100"/>
          <w:sz w:val="22"/>
          <w:szCs w:val="22"/>
          <w:lang w:val="mt-MT"/>
        </w:rPr>
        <w:t xml:space="preserve">) ir-raba’ </w:t>
      </w:r>
      <w:proofErr w:type="spellStart"/>
      <w:r w:rsidRPr="005C4346">
        <w:rPr>
          <w:color w:val="auto"/>
          <w:w w:val="100"/>
          <w:sz w:val="22"/>
          <w:szCs w:val="22"/>
          <w:lang w:val="mt-MT"/>
        </w:rPr>
        <w:t>proviso</w:t>
      </w:r>
      <w:proofErr w:type="spellEnd"/>
      <w:r w:rsidRPr="005C4346">
        <w:rPr>
          <w:color w:val="auto"/>
          <w:w w:val="100"/>
          <w:sz w:val="22"/>
          <w:szCs w:val="22"/>
          <w:lang w:val="mt-MT"/>
        </w:rPr>
        <w:t xml:space="preserve"> tiegħu għandu jiġi sostitwit </w:t>
      </w:r>
      <w:proofErr w:type="spellStart"/>
      <w:r w:rsidRPr="005C4346">
        <w:rPr>
          <w:color w:val="auto"/>
          <w:w w:val="100"/>
          <w:sz w:val="22"/>
          <w:szCs w:val="22"/>
          <w:lang w:val="mt-MT"/>
        </w:rPr>
        <w:t>bil-proviso</w:t>
      </w:r>
      <w:proofErr w:type="spellEnd"/>
      <w:r w:rsidRPr="005C4346">
        <w:rPr>
          <w:color w:val="auto"/>
          <w:w w:val="100"/>
          <w:sz w:val="22"/>
          <w:szCs w:val="22"/>
          <w:lang w:val="mt-MT"/>
        </w:rPr>
        <w:t xml:space="preserve"> ġdid li ġej:</w:t>
      </w:r>
    </w:p>
    <w:p w14:paraId="0C4329C9" w14:textId="77777777" w:rsidR="005C4346" w:rsidRPr="005C4346" w:rsidRDefault="005C4346" w:rsidP="005C4346">
      <w:pPr>
        <w:pStyle w:val="Body"/>
        <w:spacing w:line="240" w:lineRule="auto"/>
        <w:ind w:left="426"/>
        <w:jc w:val="both"/>
        <w:rPr>
          <w:color w:val="auto"/>
          <w:w w:val="100"/>
          <w:sz w:val="22"/>
          <w:szCs w:val="22"/>
          <w:lang w:val="mt-MT"/>
        </w:rPr>
      </w:pPr>
    </w:p>
    <w:p w14:paraId="07A6C25D" w14:textId="77777777" w:rsidR="005C4346" w:rsidRPr="005C4346" w:rsidRDefault="005C4346" w:rsidP="005C4346">
      <w:pPr>
        <w:pStyle w:val="Body"/>
        <w:spacing w:line="240" w:lineRule="auto"/>
        <w:ind w:left="426"/>
        <w:jc w:val="both"/>
        <w:rPr>
          <w:color w:val="auto"/>
          <w:w w:val="100"/>
          <w:sz w:val="22"/>
          <w:szCs w:val="22"/>
          <w:lang w:val="mt-MT"/>
        </w:rPr>
      </w:pPr>
      <w:r w:rsidRPr="005C4346">
        <w:rPr>
          <w:color w:val="auto"/>
          <w:w w:val="100"/>
          <w:sz w:val="22"/>
          <w:szCs w:val="22"/>
          <w:lang w:val="mt-MT"/>
        </w:rPr>
        <w:t xml:space="preserve">“Iżda wkoll tali għażla tista’ tingħata wkoll lil persuna li tkun laħqet l-età ta’ disgħa u ħamsin (59) sena u tkun qiegħda tirċievi Pensjoni </w:t>
      </w:r>
      <w:proofErr w:type="spellStart"/>
      <w:r w:rsidRPr="005C4346">
        <w:rPr>
          <w:color w:val="auto"/>
          <w:w w:val="100"/>
          <w:sz w:val="22"/>
          <w:szCs w:val="22"/>
          <w:lang w:val="mt-MT"/>
        </w:rPr>
        <w:t>għall-Invalidità</w:t>
      </w:r>
      <w:proofErr w:type="spellEnd"/>
      <w:r w:rsidRPr="005C4346">
        <w:rPr>
          <w:color w:val="auto"/>
          <w:w w:val="100"/>
          <w:sz w:val="22"/>
          <w:szCs w:val="22"/>
          <w:lang w:val="mt-MT"/>
        </w:rPr>
        <w:t xml:space="preserve"> skont id-dispożizzjonijiet tal-artikolu 26, jew tkun qiegħda tirċievi </w:t>
      </w:r>
      <w:proofErr w:type="spellStart"/>
      <w:r w:rsidRPr="005C4346">
        <w:rPr>
          <w:color w:val="auto"/>
          <w:w w:val="100"/>
          <w:sz w:val="22"/>
          <w:szCs w:val="22"/>
          <w:lang w:val="mt-MT"/>
        </w:rPr>
        <w:t>Allowance</w:t>
      </w:r>
      <w:proofErr w:type="spellEnd"/>
      <w:r w:rsidRPr="005C4346">
        <w:rPr>
          <w:color w:val="auto"/>
          <w:w w:val="100"/>
          <w:sz w:val="22"/>
          <w:szCs w:val="22"/>
          <w:lang w:val="mt-MT"/>
        </w:rPr>
        <w:t xml:space="preserve"> għal </w:t>
      </w:r>
      <w:proofErr w:type="spellStart"/>
      <w:r w:rsidRPr="005C4346">
        <w:rPr>
          <w:color w:val="auto"/>
          <w:w w:val="100"/>
          <w:sz w:val="22"/>
          <w:szCs w:val="22"/>
          <w:lang w:val="mt-MT"/>
        </w:rPr>
        <w:t>Carer</w:t>
      </w:r>
      <w:proofErr w:type="spellEnd"/>
      <w:r w:rsidRPr="005C4346">
        <w:rPr>
          <w:color w:val="auto"/>
          <w:w w:val="100"/>
          <w:sz w:val="22"/>
          <w:szCs w:val="22"/>
          <w:lang w:val="mt-MT"/>
        </w:rPr>
        <w:t xml:space="preserve">, </w:t>
      </w:r>
      <w:proofErr w:type="spellStart"/>
      <w:r w:rsidRPr="005C4346">
        <w:rPr>
          <w:color w:val="auto"/>
          <w:w w:val="100"/>
          <w:sz w:val="22"/>
          <w:szCs w:val="22"/>
          <w:lang w:val="mt-MT"/>
        </w:rPr>
        <w:t>Allowance</w:t>
      </w:r>
      <w:proofErr w:type="spellEnd"/>
      <w:r w:rsidRPr="005C4346">
        <w:rPr>
          <w:color w:val="auto"/>
          <w:w w:val="100"/>
          <w:sz w:val="22"/>
          <w:szCs w:val="22"/>
          <w:lang w:val="mt-MT"/>
        </w:rPr>
        <w:t xml:space="preserve"> Miżjuda għal </w:t>
      </w:r>
      <w:proofErr w:type="spellStart"/>
      <w:r w:rsidRPr="005C4346">
        <w:rPr>
          <w:color w:val="auto"/>
          <w:w w:val="100"/>
          <w:sz w:val="22"/>
          <w:szCs w:val="22"/>
          <w:lang w:val="mt-MT"/>
        </w:rPr>
        <w:t>Carer</w:t>
      </w:r>
      <w:proofErr w:type="spellEnd"/>
      <w:r w:rsidRPr="005C4346">
        <w:rPr>
          <w:color w:val="auto"/>
          <w:w w:val="100"/>
          <w:sz w:val="22"/>
          <w:szCs w:val="22"/>
          <w:lang w:val="mt-MT"/>
        </w:rPr>
        <w:t xml:space="preserve"> jew Għotja għal </w:t>
      </w:r>
      <w:proofErr w:type="spellStart"/>
      <w:r w:rsidRPr="005C4346">
        <w:rPr>
          <w:color w:val="auto"/>
          <w:w w:val="100"/>
          <w:sz w:val="22"/>
          <w:szCs w:val="22"/>
          <w:lang w:val="mt-MT"/>
        </w:rPr>
        <w:t>Carer</w:t>
      </w:r>
      <w:proofErr w:type="spellEnd"/>
      <w:r w:rsidRPr="005C4346">
        <w:rPr>
          <w:color w:val="auto"/>
          <w:w w:val="100"/>
          <w:sz w:val="22"/>
          <w:szCs w:val="22"/>
          <w:lang w:val="mt-MT"/>
        </w:rPr>
        <w:t xml:space="preserve"> skont id-dispożizzjonijiet tal-artikolu 68 meta tkun saret it-talba:";</w:t>
      </w:r>
    </w:p>
    <w:p w14:paraId="237B220F" w14:textId="77777777" w:rsidR="005C4346" w:rsidRPr="005C4346" w:rsidRDefault="005C4346" w:rsidP="005C4346">
      <w:pPr>
        <w:pStyle w:val="Body"/>
        <w:spacing w:line="240" w:lineRule="auto"/>
        <w:ind w:left="426"/>
        <w:jc w:val="both"/>
        <w:rPr>
          <w:color w:val="auto"/>
          <w:w w:val="100"/>
          <w:sz w:val="22"/>
          <w:szCs w:val="22"/>
          <w:lang w:val="mt-MT"/>
        </w:rPr>
      </w:pPr>
    </w:p>
    <w:p w14:paraId="45D65CBC" w14:textId="77777777" w:rsidR="005C4346" w:rsidRPr="005C4346" w:rsidRDefault="005C4346" w:rsidP="005C4346">
      <w:pPr>
        <w:pStyle w:val="Body"/>
        <w:spacing w:line="240" w:lineRule="auto"/>
        <w:ind w:left="426"/>
        <w:jc w:val="both"/>
        <w:rPr>
          <w:color w:val="auto"/>
          <w:w w:val="100"/>
          <w:sz w:val="22"/>
          <w:szCs w:val="22"/>
          <w:lang w:val="mt-MT"/>
        </w:rPr>
      </w:pPr>
      <w:r w:rsidRPr="005C4346">
        <w:rPr>
          <w:color w:val="auto"/>
          <w:w w:val="100"/>
          <w:sz w:val="22"/>
          <w:szCs w:val="22"/>
          <w:lang w:val="mt-MT"/>
        </w:rPr>
        <w:t>(</w:t>
      </w:r>
      <w:proofErr w:type="spellStart"/>
      <w:r w:rsidRPr="005C4346">
        <w:rPr>
          <w:color w:val="auto"/>
          <w:w w:val="100"/>
          <w:sz w:val="22"/>
          <w:szCs w:val="22"/>
          <w:lang w:val="mt-MT"/>
        </w:rPr>
        <w:t>iii</w:t>
      </w:r>
      <w:proofErr w:type="spellEnd"/>
      <w:r w:rsidRPr="005C4346">
        <w:rPr>
          <w:color w:val="auto"/>
          <w:w w:val="100"/>
          <w:sz w:val="22"/>
          <w:szCs w:val="22"/>
          <w:lang w:val="mt-MT"/>
        </w:rPr>
        <w:t xml:space="preserve">) minnufih wara r-raba’ </w:t>
      </w:r>
      <w:proofErr w:type="spellStart"/>
      <w:r w:rsidRPr="005C4346">
        <w:rPr>
          <w:color w:val="auto"/>
          <w:w w:val="100"/>
          <w:sz w:val="22"/>
          <w:szCs w:val="22"/>
          <w:lang w:val="mt-MT"/>
        </w:rPr>
        <w:t>proviso</w:t>
      </w:r>
      <w:proofErr w:type="spellEnd"/>
      <w:r w:rsidRPr="005C4346">
        <w:rPr>
          <w:color w:val="auto"/>
          <w:w w:val="100"/>
          <w:sz w:val="22"/>
          <w:szCs w:val="22"/>
          <w:lang w:val="mt-MT"/>
        </w:rPr>
        <w:t xml:space="preserve"> tiegħu, kif sostitwit, għandu jiġi miżjud il-</w:t>
      </w:r>
      <w:proofErr w:type="spellStart"/>
      <w:r w:rsidRPr="005C4346">
        <w:rPr>
          <w:color w:val="auto"/>
          <w:w w:val="100"/>
          <w:sz w:val="22"/>
          <w:szCs w:val="22"/>
          <w:lang w:val="mt-MT"/>
        </w:rPr>
        <w:t>proviso</w:t>
      </w:r>
      <w:proofErr w:type="spellEnd"/>
      <w:r w:rsidRPr="005C4346">
        <w:rPr>
          <w:color w:val="auto"/>
          <w:w w:val="100"/>
          <w:sz w:val="22"/>
          <w:szCs w:val="22"/>
          <w:lang w:val="mt-MT"/>
        </w:rPr>
        <w:t xml:space="preserve"> ġdid li ġej: </w:t>
      </w:r>
    </w:p>
    <w:p w14:paraId="4BB0767B" w14:textId="77777777" w:rsidR="005C4346" w:rsidRPr="005C4346" w:rsidRDefault="005C4346" w:rsidP="005C4346">
      <w:pPr>
        <w:pStyle w:val="Body"/>
        <w:spacing w:line="240" w:lineRule="auto"/>
        <w:ind w:left="426"/>
        <w:jc w:val="both"/>
        <w:rPr>
          <w:color w:val="auto"/>
          <w:w w:val="100"/>
          <w:sz w:val="22"/>
          <w:szCs w:val="22"/>
          <w:lang w:val="mt-MT"/>
        </w:rPr>
      </w:pPr>
    </w:p>
    <w:p w14:paraId="4BBE32E3" w14:textId="77777777" w:rsidR="005C4346" w:rsidRPr="005C4346" w:rsidRDefault="005C4346" w:rsidP="005C4346">
      <w:pPr>
        <w:pStyle w:val="Body"/>
        <w:spacing w:line="240" w:lineRule="auto"/>
        <w:ind w:left="426"/>
        <w:jc w:val="both"/>
        <w:rPr>
          <w:color w:val="auto"/>
          <w:w w:val="100"/>
          <w:sz w:val="22"/>
          <w:szCs w:val="22"/>
          <w:lang w:val="mt-MT"/>
        </w:rPr>
      </w:pPr>
      <w:r w:rsidRPr="005C4346">
        <w:rPr>
          <w:color w:val="auto"/>
          <w:w w:val="100"/>
          <w:sz w:val="22"/>
          <w:szCs w:val="22"/>
          <w:lang w:val="mt-MT"/>
        </w:rPr>
        <w:t xml:space="preserve">"Iżda wkoll tali għażla tista’ tingħata lil persuna li tkun laħqet l-età ta’ disgħa u ħamsin (59) sena iżda li ma tkunx laħqet l-età ta’ ħamsa u sittin (65) sena li ma tkunx f’impjieg </w:t>
      </w:r>
      <w:proofErr w:type="spellStart"/>
      <w:r w:rsidRPr="005C4346">
        <w:rPr>
          <w:color w:val="auto"/>
          <w:w w:val="100"/>
          <w:sz w:val="22"/>
          <w:szCs w:val="22"/>
          <w:lang w:val="mt-MT"/>
        </w:rPr>
        <w:t>assigurabbli</w:t>
      </w:r>
      <w:proofErr w:type="spellEnd"/>
      <w:r w:rsidRPr="005C4346">
        <w:rPr>
          <w:color w:val="auto"/>
          <w:w w:val="100"/>
          <w:sz w:val="22"/>
          <w:szCs w:val="22"/>
          <w:lang w:val="mt-MT"/>
        </w:rPr>
        <w:t xml:space="preserve"> jew taħdem għaliha nnifisha, jekk bis-saħħa ta’ tali ħlas ta’ kontribuzzjonijiet l-imsemmija persuna jkollha minimu ta’ għaxar (10) snin kontribuzzjonijiet imħallsa sabiex tikkwalifika għall-pensjoni skont id-dispożizzjonijiet ta’ dan l-Att:”.”.</w:t>
      </w:r>
    </w:p>
    <w:p w14:paraId="5AB2FF03" w14:textId="77777777" w:rsidR="005C4346" w:rsidRPr="005C4346" w:rsidRDefault="005C4346" w:rsidP="005C4346">
      <w:pPr>
        <w:spacing w:after="0" w:line="240" w:lineRule="auto"/>
        <w:ind w:left="426"/>
        <w:jc w:val="both"/>
        <w:rPr>
          <w:rFonts w:ascii="Times New Roman" w:hAnsi="Times New Roman" w:cs="Times New Roman"/>
          <w:b/>
          <w:bCs/>
        </w:rPr>
      </w:pPr>
    </w:p>
    <w:p w14:paraId="079E5DAD" w14:textId="77777777" w:rsidR="005C4346" w:rsidRPr="005C4346" w:rsidRDefault="005C4346" w:rsidP="005C4346">
      <w:pPr>
        <w:spacing w:after="0" w:line="240" w:lineRule="auto"/>
        <w:ind w:left="426" w:hanging="426"/>
        <w:jc w:val="both"/>
        <w:rPr>
          <w:rFonts w:ascii="Times New Roman" w:hAnsi="Times New Roman" w:cs="Times New Roman"/>
        </w:rPr>
      </w:pPr>
      <w:r w:rsidRPr="005C4346">
        <w:rPr>
          <w:rFonts w:ascii="Times New Roman" w:hAnsi="Times New Roman" w:cs="Times New Roman"/>
        </w:rPr>
        <w:t xml:space="preserve">“N” </w:t>
      </w:r>
      <w:proofErr w:type="spellStart"/>
      <w:r w:rsidRPr="005C4346">
        <w:rPr>
          <w:rFonts w:ascii="Times New Roman" w:hAnsi="Times New Roman" w:cs="Times New Roman"/>
        </w:rPr>
        <w:t>Clause</w:t>
      </w:r>
      <w:proofErr w:type="spellEnd"/>
      <w:r w:rsidRPr="005C4346">
        <w:rPr>
          <w:rFonts w:ascii="Times New Roman" w:hAnsi="Times New Roman" w:cs="Times New Roman"/>
        </w:rPr>
        <w:t xml:space="preserve"> 16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substituted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following</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new</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clause</w:t>
      </w:r>
      <w:proofErr w:type="spellEnd"/>
      <w:r w:rsidRPr="005C4346">
        <w:rPr>
          <w:rFonts w:ascii="Times New Roman" w:hAnsi="Times New Roman" w:cs="Times New Roman"/>
        </w:rPr>
        <w:t>:</w:t>
      </w:r>
    </w:p>
    <w:p w14:paraId="617C7BFB" w14:textId="77777777" w:rsidR="005C4346" w:rsidRPr="005C4346" w:rsidRDefault="005C4346" w:rsidP="005C4346">
      <w:pPr>
        <w:spacing w:after="0" w:line="240" w:lineRule="auto"/>
        <w:ind w:left="426"/>
        <w:jc w:val="both"/>
        <w:rPr>
          <w:rFonts w:ascii="Times New Roman" w:hAnsi="Times New Roman" w:cs="Times New Roman"/>
        </w:rPr>
      </w:pPr>
    </w:p>
    <w:p w14:paraId="7FAD269E" w14:textId="77777777" w:rsidR="005C4346" w:rsidRDefault="005C4346" w:rsidP="005C4346">
      <w:pPr>
        <w:spacing w:after="0" w:line="240" w:lineRule="auto"/>
        <w:ind w:left="426"/>
        <w:jc w:val="both"/>
        <w:rPr>
          <w:rFonts w:ascii="Times New Roman" w:hAnsi="Times New Roman" w:cs="Times New Roman"/>
        </w:rPr>
      </w:pPr>
      <w:r w:rsidRPr="005C4346">
        <w:rPr>
          <w:rFonts w:ascii="Times New Roman" w:hAnsi="Times New Roman" w:cs="Times New Roman"/>
        </w:rPr>
        <w:t>“</w:t>
      </w:r>
      <w:proofErr w:type="spellStart"/>
      <w:r w:rsidRPr="005C4346">
        <w:rPr>
          <w:rFonts w:ascii="Times New Roman" w:hAnsi="Times New Roman" w:cs="Times New Roman"/>
        </w:rPr>
        <w:t>Amendment</w:t>
      </w:r>
      <w:proofErr w:type="spellEnd"/>
      <w:r w:rsidRPr="005C4346">
        <w:rPr>
          <w:rFonts w:ascii="Times New Roman" w:hAnsi="Times New Roman" w:cs="Times New Roman"/>
        </w:rPr>
        <w:t xml:space="preserve"> of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116 of the </w:t>
      </w:r>
      <w:proofErr w:type="spellStart"/>
      <w:r w:rsidRPr="005C4346">
        <w:rPr>
          <w:rFonts w:ascii="Times New Roman" w:hAnsi="Times New Roman" w:cs="Times New Roman"/>
        </w:rPr>
        <w:t>principal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Act</w:t>
      </w:r>
      <w:proofErr w:type="spellEnd"/>
      <w:r w:rsidRPr="005C4346">
        <w:rPr>
          <w:rFonts w:ascii="Times New Roman" w:hAnsi="Times New Roman" w:cs="Times New Roman"/>
        </w:rPr>
        <w:t>.</w:t>
      </w:r>
    </w:p>
    <w:p w14:paraId="51CE01AC" w14:textId="77777777" w:rsidR="00A50770" w:rsidRPr="005C4346" w:rsidRDefault="00A50770" w:rsidP="005C4346">
      <w:pPr>
        <w:spacing w:after="0" w:line="240" w:lineRule="auto"/>
        <w:ind w:left="426"/>
        <w:jc w:val="both"/>
        <w:rPr>
          <w:rFonts w:ascii="Times New Roman" w:hAnsi="Times New Roman" w:cs="Times New Roman"/>
        </w:rPr>
      </w:pPr>
    </w:p>
    <w:p w14:paraId="588724DC" w14:textId="77777777" w:rsidR="005C4346" w:rsidRPr="005C4346" w:rsidRDefault="005C4346" w:rsidP="005C4346">
      <w:pPr>
        <w:autoSpaceDE w:val="0"/>
        <w:autoSpaceDN w:val="0"/>
        <w:adjustRightInd w:val="0"/>
        <w:spacing w:after="0" w:line="240" w:lineRule="auto"/>
        <w:ind w:left="426"/>
        <w:jc w:val="both"/>
        <w:rPr>
          <w:rFonts w:ascii="Times New Roman" w:hAnsi="Times New Roman" w:cs="Times New Roman"/>
        </w:rPr>
      </w:pPr>
      <w:r w:rsidRPr="005C4346">
        <w:rPr>
          <w:rFonts w:ascii="Times New Roman" w:hAnsi="Times New Roman" w:cs="Times New Roman"/>
          <w:b/>
          <w:bCs/>
        </w:rPr>
        <w:t xml:space="preserve">16. </w:t>
      </w:r>
      <w:proofErr w:type="spellStart"/>
      <w:r w:rsidRPr="005C4346">
        <w:rPr>
          <w:rFonts w:ascii="Times New Roman" w:hAnsi="Times New Roman" w:cs="Times New Roman"/>
        </w:rPr>
        <w:t>Article</w:t>
      </w:r>
      <w:proofErr w:type="spellEnd"/>
      <w:r w:rsidRPr="005C4346">
        <w:rPr>
          <w:rFonts w:ascii="Times New Roman" w:hAnsi="Times New Roman" w:cs="Times New Roman"/>
        </w:rPr>
        <w:t xml:space="preserve"> 116 of the </w:t>
      </w:r>
      <w:proofErr w:type="spellStart"/>
      <w:r w:rsidRPr="005C4346">
        <w:rPr>
          <w:rFonts w:ascii="Times New Roman" w:hAnsi="Times New Roman" w:cs="Times New Roman"/>
        </w:rPr>
        <w:t>principal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Act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amended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follows</w:t>
      </w:r>
      <w:proofErr w:type="spellEnd"/>
      <w:r w:rsidRPr="005C4346">
        <w:rPr>
          <w:rFonts w:ascii="Times New Roman" w:hAnsi="Times New Roman" w:cs="Times New Roman"/>
        </w:rPr>
        <w:t>:</w:t>
      </w:r>
    </w:p>
    <w:p w14:paraId="539DEB14" w14:textId="77777777" w:rsidR="005C4346" w:rsidRPr="005C4346" w:rsidRDefault="005C4346" w:rsidP="005C4346">
      <w:pPr>
        <w:autoSpaceDE w:val="0"/>
        <w:autoSpaceDN w:val="0"/>
        <w:adjustRightInd w:val="0"/>
        <w:spacing w:after="0" w:line="240" w:lineRule="auto"/>
        <w:ind w:left="426"/>
        <w:jc w:val="both"/>
        <w:rPr>
          <w:rFonts w:ascii="Times New Roman" w:hAnsi="Times New Roman" w:cs="Times New Roman"/>
        </w:rPr>
      </w:pPr>
    </w:p>
    <w:p w14:paraId="6C505254" w14:textId="77777777" w:rsidR="005C4346" w:rsidRPr="005C4346" w:rsidRDefault="005C4346" w:rsidP="005C4346">
      <w:pPr>
        <w:autoSpaceDE w:val="0"/>
        <w:autoSpaceDN w:val="0"/>
        <w:adjustRightInd w:val="0"/>
        <w:spacing w:after="0" w:line="240" w:lineRule="auto"/>
        <w:ind w:left="426"/>
        <w:jc w:val="both"/>
        <w:rPr>
          <w:rFonts w:ascii="Times New Roman" w:hAnsi="Times New Roman" w:cs="Times New Roman"/>
        </w:rPr>
      </w:pPr>
      <w:r w:rsidRPr="005C4346">
        <w:rPr>
          <w:rFonts w:ascii="Times New Roman" w:hAnsi="Times New Roman" w:cs="Times New Roman"/>
        </w:rPr>
        <w:t xml:space="preserve">(a) </w:t>
      </w:r>
      <w:proofErr w:type="spellStart"/>
      <w:r w:rsidRPr="005C4346">
        <w:rPr>
          <w:rFonts w:ascii="Times New Roman" w:hAnsi="Times New Roman" w:cs="Times New Roman"/>
        </w:rPr>
        <w:t>sub-article</w:t>
      </w:r>
      <w:proofErr w:type="spellEnd"/>
      <w:r w:rsidRPr="005C4346">
        <w:rPr>
          <w:rFonts w:ascii="Times New Roman" w:hAnsi="Times New Roman" w:cs="Times New Roman"/>
        </w:rPr>
        <w:t xml:space="preserve"> (1) </w:t>
      </w:r>
      <w:proofErr w:type="spellStart"/>
      <w:r w:rsidRPr="005C4346">
        <w:rPr>
          <w:rFonts w:ascii="Times New Roman" w:hAnsi="Times New Roman" w:cs="Times New Roman"/>
        </w:rPr>
        <w:t>thereof</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amended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follows</w:t>
      </w:r>
      <w:proofErr w:type="spellEnd"/>
      <w:r w:rsidRPr="005C4346">
        <w:rPr>
          <w:rFonts w:ascii="Times New Roman" w:hAnsi="Times New Roman" w:cs="Times New Roman"/>
        </w:rPr>
        <w:t>:</w:t>
      </w:r>
    </w:p>
    <w:p w14:paraId="60734837" w14:textId="77777777" w:rsidR="005C4346" w:rsidRPr="005C4346" w:rsidRDefault="005C4346" w:rsidP="005C4346">
      <w:pPr>
        <w:autoSpaceDE w:val="0"/>
        <w:autoSpaceDN w:val="0"/>
        <w:adjustRightInd w:val="0"/>
        <w:spacing w:after="0" w:line="240" w:lineRule="auto"/>
        <w:ind w:left="426"/>
        <w:jc w:val="both"/>
        <w:rPr>
          <w:rFonts w:ascii="Times New Roman" w:hAnsi="Times New Roman" w:cs="Times New Roman"/>
        </w:rPr>
      </w:pPr>
    </w:p>
    <w:p w14:paraId="41A64ECE" w14:textId="77777777" w:rsidR="005C4346" w:rsidRPr="005C4346" w:rsidRDefault="005C4346" w:rsidP="005C4346">
      <w:pPr>
        <w:pStyle w:val="ListParagraph"/>
        <w:autoSpaceDE w:val="0"/>
        <w:autoSpaceDN w:val="0"/>
        <w:adjustRightInd w:val="0"/>
        <w:spacing w:after="0" w:line="240" w:lineRule="auto"/>
        <w:ind w:left="426"/>
        <w:jc w:val="both"/>
        <w:rPr>
          <w:rFonts w:ascii="Times New Roman" w:hAnsi="Times New Roman" w:cs="Times New Roman"/>
        </w:rPr>
      </w:pPr>
      <w:r w:rsidRPr="005C4346">
        <w:rPr>
          <w:rFonts w:ascii="Times New Roman" w:hAnsi="Times New Roman" w:cs="Times New Roman"/>
        </w:rPr>
        <w:t xml:space="preserve">(i) </w:t>
      </w:r>
      <w:proofErr w:type="spellStart"/>
      <w:r w:rsidRPr="005C4346">
        <w:rPr>
          <w:rFonts w:ascii="Times New Roman" w:hAnsi="Times New Roman" w:cs="Times New Roman"/>
        </w:rPr>
        <w:t>immediately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after</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words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due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payable</w:t>
      </w:r>
      <w:proofErr w:type="spellEnd"/>
      <w:r w:rsidRPr="005C4346">
        <w:rPr>
          <w:rFonts w:ascii="Times New Roman" w:hAnsi="Times New Roman" w:cs="Times New Roman"/>
        </w:rPr>
        <w:t xml:space="preserve"> to the </w:t>
      </w:r>
      <w:proofErr w:type="spellStart"/>
      <w:r w:rsidRPr="005C4346">
        <w:rPr>
          <w:rFonts w:ascii="Times New Roman" w:hAnsi="Times New Roman" w:cs="Times New Roman"/>
        </w:rPr>
        <w:t>Director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there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added</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following</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new</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proviso</w:t>
      </w:r>
      <w:proofErr w:type="spellEnd"/>
      <w:r w:rsidRPr="005C4346">
        <w:rPr>
          <w:rFonts w:ascii="Times New Roman" w:hAnsi="Times New Roman" w:cs="Times New Roman"/>
        </w:rPr>
        <w:t>:</w:t>
      </w:r>
    </w:p>
    <w:p w14:paraId="242A1319" w14:textId="77777777" w:rsidR="005C4346" w:rsidRPr="005C4346" w:rsidRDefault="005C4346" w:rsidP="005C4346">
      <w:pPr>
        <w:pStyle w:val="ListParagraph"/>
        <w:autoSpaceDE w:val="0"/>
        <w:autoSpaceDN w:val="0"/>
        <w:adjustRightInd w:val="0"/>
        <w:spacing w:after="0" w:line="240" w:lineRule="auto"/>
        <w:ind w:left="426"/>
        <w:jc w:val="both"/>
        <w:rPr>
          <w:rFonts w:ascii="Times New Roman" w:hAnsi="Times New Roman" w:cs="Times New Roman"/>
        </w:rPr>
      </w:pPr>
    </w:p>
    <w:p w14:paraId="7D2B6CE3" w14:textId="77777777" w:rsidR="005C4346" w:rsidRPr="005C4346" w:rsidRDefault="005C4346" w:rsidP="005C4346">
      <w:pPr>
        <w:pStyle w:val="Body"/>
        <w:spacing w:line="240" w:lineRule="auto"/>
        <w:ind w:left="426"/>
        <w:jc w:val="both"/>
        <w:rPr>
          <w:color w:val="auto"/>
          <w:w w:val="100"/>
          <w:sz w:val="22"/>
          <w:szCs w:val="22"/>
          <w:lang w:val="mt-MT"/>
        </w:rPr>
      </w:pPr>
      <w:proofErr w:type="spellStart"/>
      <w:r w:rsidRPr="005C4346">
        <w:rPr>
          <w:color w:val="auto"/>
          <w:w w:val="100"/>
          <w:sz w:val="22"/>
          <w:szCs w:val="22"/>
          <w:lang w:val="mt-MT"/>
        </w:rPr>
        <w:t>Cap</w:t>
      </w:r>
      <w:proofErr w:type="spellEnd"/>
      <w:r w:rsidRPr="005C4346">
        <w:rPr>
          <w:color w:val="auto"/>
          <w:w w:val="100"/>
          <w:sz w:val="22"/>
          <w:szCs w:val="22"/>
          <w:lang w:val="mt-MT"/>
        </w:rPr>
        <w:t>. 372.</w:t>
      </w:r>
    </w:p>
    <w:p w14:paraId="05FD3342" w14:textId="77777777" w:rsidR="005C4346" w:rsidRPr="005C4346" w:rsidRDefault="005C4346" w:rsidP="005C4346">
      <w:pPr>
        <w:pStyle w:val="Body"/>
        <w:spacing w:line="240" w:lineRule="auto"/>
        <w:ind w:left="426"/>
        <w:jc w:val="both"/>
        <w:rPr>
          <w:color w:val="auto"/>
          <w:w w:val="100"/>
          <w:sz w:val="22"/>
          <w:szCs w:val="22"/>
          <w:lang w:val="mt-MT"/>
        </w:rPr>
      </w:pPr>
      <w:r w:rsidRPr="005C4346">
        <w:rPr>
          <w:color w:val="auto"/>
          <w:w w:val="100"/>
          <w:sz w:val="22"/>
          <w:szCs w:val="22"/>
          <w:lang w:val="mt-MT"/>
        </w:rPr>
        <w:t>S.L. 372.28.</w:t>
      </w:r>
    </w:p>
    <w:p w14:paraId="5DA428F1" w14:textId="77777777" w:rsidR="005C4346" w:rsidRPr="005C4346" w:rsidRDefault="005C4346" w:rsidP="005C4346">
      <w:pPr>
        <w:spacing w:after="0" w:line="240" w:lineRule="auto"/>
        <w:ind w:left="426"/>
        <w:jc w:val="both"/>
        <w:rPr>
          <w:rFonts w:ascii="Times New Roman" w:eastAsia="Aptos" w:hAnsi="Times New Roman" w:cs="Times New Roman"/>
        </w:rPr>
      </w:pPr>
      <w:r w:rsidRPr="005C4346">
        <w:rPr>
          <w:rFonts w:ascii="Times New Roman" w:hAnsi="Times New Roman" w:cs="Times New Roman"/>
        </w:rPr>
        <w:t>“</w:t>
      </w:r>
      <w:proofErr w:type="spellStart"/>
      <w:r w:rsidRPr="005C4346">
        <w:rPr>
          <w:rFonts w:ascii="Times New Roman" w:hAnsi="Times New Roman" w:cs="Times New Roman"/>
        </w:rPr>
        <w:t>Provided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that</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from</w:t>
      </w:r>
      <w:proofErr w:type="spellEnd"/>
      <w:r w:rsidRPr="005C4346">
        <w:rPr>
          <w:rFonts w:ascii="Times New Roman" w:hAnsi="Times New Roman" w:cs="Times New Roman"/>
        </w:rPr>
        <w:t xml:space="preserve"> 1st </w:t>
      </w:r>
      <w:proofErr w:type="spellStart"/>
      <w:r w:rsidRPr="005C4346">
        <w:rPr>
          <w:rFonts w:ascii="Times New Roman" w:hAnsi="Times New Roman" w:cs="Times New Roman"/>
        </w:rPr>
        <w:t>January</w:t>
      </w:r>
      <w:proofErr w:type="spellEnd"/>
      <w:r w:rsidRPr="005C4346">
        <w:rPr>
          <w:rFonts w:ascii="Times New Roman" w:hAnsi="Times New Roman" w:cs="Times New Roman"/>
        </w:rPr>
        <w:t xml:space="preserve"> 2026 the </w:t>
      </w:r>
      <w:proofErr w:type="spellStart"/>
      <w:r w:rsidRPr="005C4346">
        <w:rPr>
          <w:rFonts w:ascii="Times New Roman" w:hAnsi="Times New Roman" w:cs="Times New Roman"/>
        </w:rPr>
        <w:t>further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contribution</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referred</w:t>
      </w:r>
      <w:proofErr w:type="spellEnd"/>
      <w:r w:rsidRPr="005C4346">
        <w:rPr>
          <w:rFonts w:ascii="Times New Roman" w:hAnsi="Times New Roman" w:cs="Times New Roman"/>
        </w:rPr>
        <w:t xml:space="preserve"> to in </w:t>
      </w:r>
      <w:proofErr w:type="spellStart"/>
      <w:r w:rsidRPr="005C4346">
        <w:rPr>
          <w:rFonts w:ascii="Times New Roman" w:hAnsi="Times New Roman" w:cs="Times New Roman"/>
        </w:rPr>
        <w:t>paragraphs</w:t>
      </w:r>
      <w:proofErr w:type="spellEnd"/>
      <w:r w:rsidRPr="005C4346">
        <w:rPr>
          <w:rFonts w:ascii="Times New Roman" w:hAnsi="Times New Roman" w:cs="Times New Roman"/>
        </w:rPr>
        <w:t xml:space="preserve"> (c) </w:t>
      </w:r>
      <w:proofErr w:type="spellStart"/>
      <w:r w:rsidRPr="005C4346">
        <w:rPr>
          <w:rFonts w:ascii="Times New Roman" w:hAnsi="Times New Roman" w:cs="Times New Roman"/>
        </w:rPr>
        <w:t>and</w:t>
      </w:r>
      <w:proofErr w:type="spellEnd"/>
      <w:r w:rsidRPr="005C4346">
        <w:rPr>
          <w:rFonts w:ascii="Times New Roman" w:hAnsi="Times New Roman" w:cs="Times New Roman"/>
        </w:rPr>
        <w:t xml:space="preserve"> (d) of </w:t>
      </w:r>
      <w:proofErr w:type="spellStart"/>
      <w:r w:rsidRPr="005C4346">
        <w:rPr>
          <w:rFonts w:ascii="Times New Roman" w:hAnsi="Times New Roman" w:cs="Times New Roman"/>
        </w:rPr>
        <w:t>this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sub-article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substitued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interest</w:t>
      </w:r>
      <w:proofErr w:type="spellEnd"/>
      <w:r w:rsidRPr="005C4346">
        <w:rPr>
          <w:rFonts w:ascii="Times New Roman" w:hAnsi="Times New Roman" w:cs="Times New Roman"/>
        </w:rPr>
        <w:t xml:space="preserve"> </w:t>
      </w:r>
      <w:r w:rsidRPr="005C4346">
        <w:rPr>
          <w:rFonts w:ascii="Times New Roman" w:eastAsia="Aptos" w:hAnsi="Times New Roman" w:cs="Times New Roman"/>
        </w:rPr>
        <w:t xml:space="preserve">per </w:t>
      </w:r>
      <w:proofErr w:type="spellStart"/>
      <w:r w:rsidRPr="005C4346">
        <w:rPr>
          <w:rFonts w:ascii="Times New Roman" w:eastAsia="Aptos" w:hAnsi="Times New Roman" w:cs="Times New Roman"/>
        </w:rPr>
        <w:t>month</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as</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provided</w:t>
      </w:r>
      <w:proofErr w:type="spellEnd"/>
      <w:r w:rsidRPr="005C4346">
        <w:rPr>
          <w:rFonts w:ascii="Times New Roman" w:eastAsia="Aptos" w:hAnsi="Times New Roman" w:cs="Times New Roman"/>
        </w:rPr>
        <w:t xml:space="preserve"> for in </w:t>
      </w:r>
      <w:proofErr w:type="spellStart"/>
      <w:r w:rsidRPr="005C4346">
        <w:rPr>
          <w:rFonts w:ascii="Times New Roman" w:eastAsia="Aptos" w:hAnsi="Times New Roman" w:cs="Times New Roman"/>
        </w:rPr>
        <w:t>article</w:t>
      </w:r>
      <w:proofErr w:type="spellEnd"/>
      <w:r w:rsidRPr="005C4346">
        <w:rPr>
          <w:rFonts w:ascii="Times New Roman" w:eastAsia="Aptos" w:hAnsi="Times New Roman" w:cs="Times New Roman"/>
        </w:rPr>
        <w:t xml:space="preserve"> 44(2A) of the </w:t>
      </w:r>
      <w:proofErr w:type="spellStart"/>
      <w:r w:rsidRPr="005C4346">
        <w:rPr>
          <w:rFonts w:ascii="Times New Roman" w:eastAsia="Aptos" w:hAnsi="Times New Roman" w:cs="Times New Roman"/>
        </w:rPr>
        <w:t>Income</w:t>
      </w:r>
      <w:proofErr w:type="spellEnd"/>
      <w:r w:rsidRPr="005C4346">
        <w:rPr>
          <w:rFonts w:ascii="Times New Roman" w:eastAsia="Aptos" w:hAnsi="Times New Roman" w:cs="Times New Roman"/>
        </w:rPr>
        <w:t xml:space="preserve"> Tax Management </w:t>
      </w:r>
      <w:proofErr w:type="spellStart"/>
      <w:r w:rsidRPr="005C4346">
        <w:rPr>
          <w:rFonts w:ascii="Times New Roman" w:eastAsia="Aptos" w:hAnsi="Times New Roman" w:cs="Times New Roman"/>
        </w:rPr>
        <w:t>Act</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and</w:t>
      </w:r>
      <w:proofErr w:type="spellEnd"/>
      <w:r w:rsidRPr="005C4346">
        <w:rPr>
          <w:rFonts w:ascii="Times New Roman" w:eastAsia="Aptos" w:hAnsi="Times New Roman" w:cs="Times New Roman"/>
        </w:rPr>
        <w:t xml:space="preserve"> the </w:t>
      </w:r>
      <w:proofErr w:type="spellStart"/>
      <w:r w:rsidRPr="005C4346">
        <w:rPr>
          <w:rFonts w:ascii="Times New Roman" w:eastAsia="Aptos" w:hAnsi="Times New Roman" w:cs="Times New Roman"/>
        </w:rPr>
        <w:t>Income</w:t>
      </w:r>
      <w:proofErr w:type="spellEnd"/>
      <w:r w:rsidRPr="005C4346">
        <w:rPr>
          <w:rFonts w:ascii="Times New Roman" w:eastAsia="Aptos" w:hAnsi="Times New Roman" w:cs="Times New Roman"/>
        </w:rPr>
        <w:t xml:space="preserve"> Tax (</w:t>
      </w:r>
      <w:proofErr w:type="spellStart"/>
      <w:r w:rsidRPr="005C4346">
        <w:rPr>
          <w:rFonts w:ascii="Times New Roman" w:eastAsia="Aptos" w:hAnsi="Times New Roman" w:cs="Times New Roman"/>
        </w:rPr>
        <w:t>Rate</w:t>
      </w:r>
      <w:proofErr w:type="spellEnd"/>
      <w:r w:rsidRPr="005C4346">
        <w:rPr>
          <w:rFonts w:ascii="Times New Roman" w:eastAsia="Aptos" w:hAnsi="Times New Roman" w:cs="Times New Roman"/>
        </w:rPr>
        <w:t xml:space="preserve"> of </w:t>
      </w:r>
      <w:proofErr w:type="spellStart"/>
      <w:r w:rsidRPr="005C4346">
        <w:rPr>
          <w:rFonts w:ascii="Times New Roman" w:eastAsia="Aptos" w:hAnsi="Times New Roman" w:cs="Times New Roman"/>
        </w:rPr>
        <w:t>Interest</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Rules</w:t>
      </w:r>
      <w:proofErr w:type="spellEnd"/>
      <w:r w:rsidRPr="005C4346">
        <w:rPr>
          <w:rFonts w:ascii="Times New Roman" w:eastAsia="Aptos" w:hAnsi="Times New Roman" w:cs="Times New Roman"/>
        </w:rPr>
        <w:t xml:space="preserve">, of the total </w:t>
      </w:r>
      <w:proofErr w:type="spellStart"/>
      <w:r w:rsidRPr="005C4346">
        <w:rPr>
          <w:rFonts w:ascii="Times New Roman" w:eastAsia="Aptos" w:hAnsi="Times New Roman" w:cs="Times New Roman"/>
        </w:rPr>
        <w:t>difference</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obtaining</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from</w:t>
      </w:r>
      <w:proofErr w:type="spellEnd"/>
      <w:r w:rsidRPr="005C4346">
        <w:rPr>
          <w:rFonts w:ascii="Times New Roman" w:eastAsia="Aptos" w:hAnsi="Times New Roman" w:cs="Times New Roman"/>
        </w:rPr>
        <w:t xml:space="preserve"> the </w:t>
      </w:r>
      <w:proofErr w:type="spellStart"/>
      <w:r w:rsidRPr="005C4346">
        <w:rPr>
          <w:rFonts w:ascii="Times New Roman" w:eastAsia="Aptos" w:hAnsi="Times New Roman" w:cs="Times New Roman"/>
        </w:rPr>
        <w:t>rate</w:t>
      </w:r>
      <w:proofErr w:type="spellEnd"/>
      <w:r w:rsidRPr="005C4346">
        <w:rPr>
          <w:rFonts w:ascii="Times New Roman" w:eastAsia="Aptos" w:hAnsi="Times New Roman" w:cs="Times New Roman"/>
        </w:rPr>
        <w:t xml:space="preserve"> at </w:t>
      </w:r>
      <w:proofErr w:type="spellStart"/>
      <w:r w:rsidRPr="005C4346">
        <w:rPr>
          <w:rFonts w:ascii="Times New Roman" w:eastAsia="Aptos" w:hAnsi="Times New Roman" w:cs="Times New Roman"/>
        </w:rPr>
        <w:t>which</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such</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contributions</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were</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paid</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and</w:t>
      </w:r>
      <w:proofErr w:type="spellEnd"/>
      <w:r w:rsidRPr="005C4346">
        <w:rPr>
          <w:rFonts w:ascii="Times New Roman" w:eastAsia="Aptos" w:hAnsi="Times New Roman" w:cs="Times New Roman"/>
        </w:rPr>
        <w:t xml:space="preserve"> the </w:t>
      </w:r>
      <w:proofErr w:type="spellStart"/>
      <w:r w:rsidRPr="005C4346">
        <w:rPr>
          <w:rFonts w:ascii="Times New Roman" w:eastAsia="Aptos" w:hAnsi="Times New Roman" w:cs="Times New Roman"/>
        </w:rPr>
        <w:t>applicable</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rate</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due</w:t>
      </w:r>
      <w:proofErr w:type="spellEnd"/>
      <w:r w:rsidRPr="005C4346">
        <w:rPr>
          <w:rFonts w:ascii="Times New Roman" w:eastAsia="Aptos" w:hAnsi="Times New Roman" w:cs="Times New Roman"/>
        </w:rPr>
        <w:t xml:space="preserve"> at the </w:t>
      </w:r>
      <w:proofErr w:type="spellStart"/>
      <w:r w:rsidRPr="005C4346">
        <w:rPr>
          <w:rFonts w:ascii="Times New Roman" w:eastAsia="Aptos" w:hAnsi="Times New Roman" w:cs="Times New Roman"/>
        </w:rPr>
        <w:t>time</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when</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such</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contributions</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were</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due</w:t>
      </w:r>
      <w:proofErr w:type="spellEnd"/>
      <w:r w:rsidRPr="005C4346">
        <w:rPr>
          <w:rFonts w:ascii="Times New Roman" w:eastAsia="Aptos" w:hAnsi="Times New Roman" w:cs="Times New Roman"/>
        </w:rPr>
        <w:t xml:space="preserve"> in </w:t>
      </w:r>
      <w:proofErr w:type="spellStart"/>
      <w:r w:rsidRPr="005C4346">
        <w:rPr>
          <w:rFonts w:ascii="Times New Roman" w:eastAsia="Aptos" w:hAnsi="Times New Roman" w:cs="Times New Roman"/>
        </w:rPr>
        <w:t>accordance</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with</w:t>
      </w:r>
      <w:proofErr w:type="spellEnd"/>
      <w:r w:rsidRPr="005C4346">
        <w:rPr>
          <w:rFonts w:ascii="Times New Roman" w:eastAsia="Aptos" w:hAnsi="Times New Roman" w:cs="Times New Roman"/>
        </w:rPr>
        <w:t xml:space="preserve"> the </w:t>
      </w:r>
      <w:proofErr w:type="spellStart"/>
      <w:r w:rsidRPr="005C4346">
        <w:rPr>
          <w:rFonts w:ascii="Times New Roman" w:eastAsia="Aptos" w:hAnsi="Times New Roman" w:cs="Times New Roman"/>
        </w:rPr>
        <w:t>provisions</w:t>
      </w:r>
      <w:proofErr w:type="spellEnd"/>
      <w:r w:rsidRPr="005C4346">
        <w:rPr>
          <w:rFonts w:ascii="Times New Roman" w:eastAsia="Aptos" w:hAnsi="Times New Roman" w:cs="Times New Roman"/>
        </w:rPr>
        <w:t xml:space="preserve"> of </w:t>
      </w:r>
      <w:proofErr w:type="spellStart"/>
      <w:r w:rsidRPr="005C4346">
        <w:rPr>
          <w:rFonts w:ascii="Times New Roman" w:eastAsia="Aptos" w:hAnsi="Times New Roman" w:cs="Times New Roman"/>
        </w:rPr>
        <w:t>this</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Act</w:t>
      </w:r>
      <w:proofErr w:type="spellEnd"/>
      <w:r w:rsidRPr="005C4346">
        <w:rPr>
          <w:rFonts w:ascii="Times New Roman" w:eastAsia="Aptos" w:hAnsi="Times New Roman" w:cs="Times New Roman"/>
        </w:rPr>
        <w:t>:”;</w:t>
      </w:r>
    </w:p>
    <w:p w14:paraId="7DC387B4" w14:textId="77777777" w:rsidR="005C4346" w:rsidRPr="005C4346" w:rsidRDefault="005C4346" w:rsidP="005C4346">
      <w:pPr>
        <w:spacing w:after="0" w:line="240" w:lineRule="auto"/>
        <w:ind w:left="426"/>
        <w:jc w:val="both"/>
        <w:rPr>
          <w:rFonts w:ascii="Times New Roman" w:eastAsia="Aptos" w:hAnsi="Times New Roman" w:cs="Times New Roman"/>
        </w:rPr>
      </w:pPr>
    </w:p>
    <w:p w14:paraId="513A02A5" w14:textId="77777777" w:rsidR="005C4346" w:rsidRPr="005C4346" w:rsidRDefault="005C4346" w:rsidP="005C4346">
      <w:pPr>
        <w:spacing w:after="0" w:line="240" w:lineRule="auto"/>
        <w:ind w:left="426"/>
        <w:jc w:val="both"/>
        <w:rPr>
          <w:rFonts w:ascii="Times New Roman" w:eastAsia="Aptos" w:hAnsi="Times New Roman" w:cs="Times New Roman"/>
        </w:rPr>
      </w:pPr>
      <w:r w:rsidRPr="005C4346">
        <w:rPr>
          <w:rFonts w:ascii="Times New Roman" w:eastAsia="Aptos" w:hAnsi="Times New Roman" w:cs="Times New Roman"/>
        </w:rPr>
        <w:t>(</w:t>
      </w:r>
      <w:proofErr w:type="spellStart"/>
      <w:r w:rsidRPr="005C4346">
        <w:rPr>
          <w:rFonts w:ascii="Times New Roman" w:eastAsia="Aptos" w:hAnsi="Times New Roman" w:cs="Times New Roman"/>
        </w:rPr>
        <w:t>ii</w:t>
      </w:r>
      <w:proofErr w:type="spellEnd"/>
      <w:r w:rsidRPr="005C4346">
        <w:rPr>
          <w:rFonts w:ascii="Times New Roman" w:eastAsia="Aptos" w:hAnsi="Times New Roman" w:cs="Times New Roman"/>
        </w:rPr>
        <w:t xml:space="preserve">) in the </w:t>
      </w:r>
      <w:proofErr w:type="spellStart"/>
      <w:r w:rsidRPr="005C4346">
        <w:rPr>
          <w:rFonts w:ascii="Times New Roman" w:eastAsia="Aptos" w:hAnsi="Times New Roman" w:cs="Times New Roman"/>
        </w:rPr>
        <w:t>current</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proviso</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thereto</w:t>
      </w:r>
      <w:proofErr w:type="spellEnd"/>
      <w:r w:rsidRPr="005C4346">
        <w:rPr>
          <w:rFonts w:ascii="Times New Roman" w:eastAsia="Aptos" w:hAnsi="Times New Roman" w:cs="Times New Roman"/>
        </w:rPr>
        <w:t xml:space="preserve">, the </w:t>
      </w:r>
      <w:proofErr w:type="spellStart"/>
      <w:r w:rsidRPr="005C4346">
        <w:rPr>
          <w:rFonts w:ascii="Times New Roman" w:eastAsia="Aptos" w:hAnsi="Times New Roman" w:cs="Times New Roman"/>
        </w:rPr>
        <w:t>words</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Provided</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that</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shall</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be</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substituted</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by</w:t>
      </w:r>
      <w:proofErr w:type="spellEnd"/>
      <w:r w:rsidRPr="005C4346">
        <w:rPr>
          <w:rFonts w:ascii="Times New Roman" w:eastAsia="Aptos" w:hAnsi="Times New Roman" w:cs="Times New Roman"/>
        </w:rPr>
        <w:t xml:space="preserve"> the </w:t>
      </w:r>
      <w:proofErr w:type="spellStart"/>
      <w:r w:rsidRPr="005C4346">
        <w:rPr>
          <w:rFonts w:ascii="Times New Roman" w:eastAsia="Aptos" w:hAnsi="Times New Roman" w:cs="Times New Roman"/>
        </w:rPr>
        <w:t>words</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Provided</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further</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that</w:t>
      </w:r>
      <w:proofErr w:type="spellEnd"/>
      <w:r w:rsidRPr="005C4346">
        <w:rPr>
          <w:rFonts w:ascii="Times New Roman" w:eastAsia="Aptos" w:hAnsi="Times New Roman" w:cs="Times New Roman"/>
        </w:rPr>
        <w:t xml:space="preserve">”; </w:t>
      </w:r>
    </w:p>
    <w:p w14:paraId="39845054" w14:textId="77777777" w:rsidR="005C4346" w:rsidRPr="005C4346" w:rsidRDefault="005C4346" w:rsidP="005C4346">
      <w:pPr>
        <w:spacing w:after="0" w:line="240" w:lineRule="auto"/>
        <w:ind w:left="426"/>
        <w:jc w:val="both"/>
        <w:rPr>
          <w:rFonts w:ascii="Times New Roman" w:eastAsia="Aptos" w:hAnsi="Times New Roman" w:cs="Times New Roman"/>
        </w:rPr>
      </w:pPr>
    </w:p>
    <w:p w14:paraId="240A7EEF" w14:textId="77777777" w:rsidR="005C4346" w:rsidRPr="005C4346" w:rsidRDefault="005C4346" w:rsidP="005C4346">
      <w:pPr>
        <w:autoSpaceDE w:val="0"/>
        <w:autoSpaceDN w:val="0"/>
        <w:adjustRightInd w:val="0"/>
        <w:spacing w:after="0" w:line="240" w:lineRule="auto"/>
        <w:ind w:left="426"/>
        <w:jc w:val="both"/>
        <w:rPr>
          <w:rFonts w:ascii="Times New Roman" w:hAnsi="Times New Roman" w:cs="Times New Roman"/>
        </w:rPr>
      </w:pPr>
      <w:r w:rsidRPr="005C4346">
        <w:rPr>
          <w:rFonts w:ascii="Times New Roman" w:eastAsia="Aptos" w:hAnsi="Times New Roman" w:cs="Times New Roman"/>
        </w:rPr>
        <w:t xml:space="preserve">(b) </w:t>
      </w:r>
      <w:proofErr w:type="spellStart"/>
      <w:r w:rsidRPr="005C4346">
        <w:rPr>
          <w:rFonts w:ascii="Times New Roman" w:eastAsia="Aptos" w:hAnsi="Times New Roman" w:cs="Times New Roman"/>
        </w:rPr>
        <w:t>sub-article</w:t>
      </w:r>
      <w:proofErr w:type="spellEnd"/>
      <w:r w:rsidRPr="005C4346">
        <w:rPr>
          <w:rFonts w:ascii="Times New Roman" w:eastAsia="Aptos" w:hAnsi="Times New Roman" w:cs="Times New Roman"/>
        </w:rPr>
        <w:t xml:space="preserve"> (5) </w:t>
      </w:r>
      <w:proofErr w:type="spellStart"/>
      <w:r w:rsidRPr="005C4346">
        <w:rPr>
          <w:rFonts w:ascii="Times New Roman" w:eastAsia="Aptos" w:hAnsi="Times New Roman" w:cs="Times New Roman"/>
        </w:rPr>
        <w:t>thereof</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amended</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as</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follows</w:t>
      </w:r>
      <w:proofErr w:type="spellEnd"/>
      <w:r w:rsidRPr="005C4346">
        <w:rPr>
          <w:rFonts w:ascii="Times New Roman" w:hAnsi="Times New Roman" w:cs="Times New Roman"/>
        </w:rPr>
        <w:t>:</w:t>
      </w:r>
    </w:p>
    <w:p w14:paraId="41B45730" w14:textId="77777777" w:rsidR="005C4346" w:rsidRPr="005C4346" w:rsidRDefault="005C4346" w:rsidP="005C4346">
      <w:pPr>
        <w:spacing w:after="0" w:line="240" w:lineRule="auto"/>
        <w:ind w:left="426"/>
        <w:jc w:val="both"/>
        <w:rPr>
          <w:rFonts w:ascii="Times New Roman" w:eastAsia="Aptos" w:hAnsi="Times New Roman" w:cs="Times New Roman"/>
        </w:rPr>
      </w:pPr>
    </w:p>
    <w:p w14:paraId="3E81A767" w14:textId="77777777" w:rsidR="005C4346" w:rsidRPr="005C4346" w:rsidRDefault="005C4346" w:rsidP="005C4346">
      <w:pPr>
        <w:spacing w:after="0" w:line="240" w:lineRule="auto"/>
        <w:ind w:left="426"/>
        <w:jc w:val="both"/>
        <w:rPr>
          <w:rFonts w:ascii="Times New Roman" w:eastAsia="Aptos" w:hAnsi="Times New Roman" w:cs="Times New Roman"/>
        </w:rPr>
      </w:pPr>
      <w:r w:rsidRPr="005C4346">
        <w:rPr>
          <w:rFonts w:ascii="Times New Roman" w:eastAsia="Aptos" w:hAnsi="Times New Roman" w:cs="Times New Roman"/>
        </w:rPr>
        <w:t xml:space="preserve">(i) the </w:t>
      </w:r>
      <w:proofErr w:type="spellStart"/>
      <w:r w:rsidRPr="005C4346">
        <w:rPr>
          <w:rFonts w:ascii="Times New Roman" w:eastAsia="Aptos" w:hAnsi="Times New Roman" w:cs="Times New Roman"/>
        </w:rPr>
        <w:t>first</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proviso</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thereof</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shall</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be</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substituted</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by</w:t>
      </w:r>
      <w:proofErr w:type="spellEnd"/>
      <w:r w:rsidRPr="005C4346">
        <w:rPr>
          <w:rFonts w:ascii="Times New Roman" w:eastAsia="Aptos" w:hAnsi="Times New Roman" w:cs="Times New Roman"/>
        </w:rPr>
        <w:t xml:space="preserve"> the </w:t>
      </w:r>
      <w:proofErr w:type="spellStart"/>
      <w:r w:rsidRPr="005C4346">
        <w:rPr>
          <w:rFonts w:ascii="Times New Roman" w:eastAsia="Aptos" w:hAnsi="Times New Roman" w:cs="Times New Roman"/>
        </w:rPr>
        <w:t>following</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new</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proviso</w:t>
      </w:r>
      <w:proofErr w:type="spellEnd"/>
      <w:r w:rsidRPr="005C4346">
        <w:rPr>
          <w:rFonts w:ascii="Times New Roman" w:eastAsia="Aptos" w:hAnsi="Times New Roman" w:cs="Times New Roman"/>
        </w:rPr>
        <w:t xml:space="preserve">: </w:t>
      </w:r>
    </w:p>
    <w:p w14:paraId="0EFFE187" w14:textId="77777777" w:rsidR="005C4346" w:rsidRPr="005C4346" w:rsidRDefault="005C4346" w:rsidP="005C4346">
      <w:pPr>
        <w:spacing w:after="0" w:line="240" w:lineRule="auto"/>
        <w:ind w:left="426"/>
        <w:jc w:val="both"/>
        <w:rPr>
          <w:rFonts w:ascii="Times New Roman" w:eastAsia="Aptos" w:hAnsi="Times New Roman" w:cs="Times New Roman"/>
        </w:rPr>
      </w:pPr>
    </w:p>
    <w:p w14:paraId="097BB9FC" w14:textId="77777777" w:rsidR="005C4346" w:rsidRPr="005C4346" w:rsidRDefault="005C4346" w:rsidP="005C4346">
      <w:pPr>
        <w:pStyle w:val="Body"/>
        <w:spacing w:line="240" w:lineRule="auto"/>
        <w:ind w:left="426"/>
        <w:jc w:val="both"/>
        <w:rPr>
          <w:color w:val="auto"/>
          <w:w w:val="100"/>
          <w:sz w:val="22"/>
          <w:szCs w:val="22"/>
          <w:lang w:val="mt-MT"/>
        </w:rPr>
      </w:pPr>
      <w:r w:rsidRPr="005C4346">
        <w:rPr>
          <w:color w:val="auto"/>
          <w:w w:val="100"/>
          <w:sz w:val="22"/>
          <w:szCs w:val="22"/>
          <w:lang w:val="mt-MT"/>
        </w:rPr>
        <w:t>“</w:t>
      </w:r>
      <w:proofErr w:type="spellStart"/>
      <w:r w:rsidRPr="005C4346">
        <w:rPr>
          <w:color w:val="auto"/>
          <w:w w:val="100"/>
          <w:sz w:val="22"/>
          <w:szCs w:val="22"/>
          <w:lang w:val="mt-MT"/>
        </w:rPr>
        <w:t>Cap</w:t>
      </w:r>
      <w:proofErr w:type="spellEnd"/>
      <w:r w:rsidRPr="005C4346">
        <w:rPr>
          <w:color w:val="auto"/>
          <w:w w:val="100"/>
          <w:sz w:val="22"/>
          <w:szCs w:val="22"/>
          <w:lang w:val="mt-MT"/>
        </w:rPr>
        <w:t>. 372.</w:t>
      </w:r>
    </w:p>
    <w:p w14:paraId="6A9AA607" w14:textId="77777777" w:rsidR="005C4346" w:rsidRPr="005C4346" w:rsidRDefault="005C4346" w:rsidP="005C4346">
      <w:pPr>
        <w:pStyle w:val="Body"/>
        <w:spacing w:line="240" w:lineRule="auto"/>
        <w:ind w:left="426"/>
        <w:jc w:val="both"/>
        <w:rPr>
          <w:color w:val="auto"/>
          <w:w w:val="100"/>
          <w:sz w:val="22"/>
          <w:szCs w:val="22"/>
          <w:lang w:val="mt-MT"/>
        </w:rPr>
      </w:pPr>
      <w:r w:rsidRPr="005C4346">
        <w:rPr>
          <w:color w:val="auto"/>
          <w:w w:val="100"/>
          <w:sz w:val="22"/>
          <w:szCs w:val="22"/>
          <w:lang w:val="mt-MT"/>
        </w:rPr>
        <w:t>S.L. 372.28.</w:t>
      </w:r>
    </w:p>
    <w:p w14:paraId="3ABEF455" w14:textId="77777777" w:rsidR="005C4346" w:rsidRPr="005C4346" w:rsidRDefault="005C4346" w:rsidP="005C4346">
      <w:pPr>
        <w:spacing w:after="0" w:line="240" w:lineRule="auto"/>
        <w:ind w:left="426"/>
        <w:jc w:val="both"/>
        <w:rPr>
          <w:rFonts w:ascii="Times New Roman" w:eastAsia="Aptos" w:hAnsi="Times New Roman" w:cs="Times New Roman"/>
        </w:rPr>
      </w:pPr>
      <w:proofErr w:type="spellStart"/>
      <w:r w:rsidRPr="005C4346">
        <w:rPr>
          <w:rFonts w:ascii="Times New Roman" w:eastAsia="Aptos" w:hAnsi="Times New Roman" w:cs="Times New Roman"/>
        </w:rPr>
        <w:t>Provided</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that</w:t>
      </w:r>
      <w:proofErr w:type="spellEnd"/>
      <w:r w:rsidRPr="005C4346">
        <w:rPr>
          <w:rFonts w:ascii="Times New Roman" w:eastAsia="Aptos" w:hAnsi="Times New Roman" w:cs="Times New Roman"/>
        </w:rPr>
        <w:t xml:space="preserve"> in the </w:t>
      </w:r>
      <w:proofErr w:type="spellStart"/>
      <w:r w:rsidRPr="005C4346">
        <w:rPr>
          <w:rFonts w:ascii="Times New Roman" w:eastAsia="Aptos" w:hAnsi="Times New Roman" w:cs="Times New Roman"/>
        </w:rPr>
        <w:t>case</w:t>
      </w:r>
      <w:proofErr w:type="spellEnd"/>
      <w:r w:rsidRPr="005C4346">
        <w:rPr>
          <w:rFonts w:ascii="Times New Roman" w:eastAsia="Aptos" w:hAnsi="Times New Roman" w:cs="Times New Roman"/>
        </w:rPr>
        <w:t xml:space="preserve"> of a </w:t>
      </w:r>
      <w:proofErr w:type="spellStart"/>
      <w:r w:rsidRPr="005C4346">
        <w:rPr>
          <w:rFonts w:ascii="Times New Roman" w:eastAsia="Aptos" w:hAnsi="Times New Roman" w:cs="Times New Roman"/>
        </w:rPr>
        <w:t>person</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born</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on</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or</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after</w:t>
      </w:r>
      <w:proofErr w:type="spellEnd"/>
      <w:r w:rsidRPr="005C4346">
        <w:rPr>
          <w:rFonts w:ascii="Times New Roman" w:eastAsia="Aptos" w:hAnsi="Times New Roman" w:cs="Times New Roman"/>
        </w:rPr>
        <w:t xml:space="preserve"> 1</w:t>
      </w:r>
      <w:r w:rsidRPr="005C4346">
        <w:rPr>
          <w:rFonts w:ascii="Times New Roman" w:eastAsia="Aptos" w:hAnsi="Times New Roman" w:cs="Times New Roman"/>
          <w:vertAlign w:val="superscript"/>
        </w:rPr>
        <w:t>st</w:t>
      </w:r>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January</w:t>
      </w:r>
      <w:proofErr w:type="spellEnd"/>
      <w:r w:rsidRPr="005C4346">
        <w:rPr>
          <w:rFonts w:ascii="Times New Roman" w:eastAsia="Aptos" w:hAnsi="Times New Roman" w:cs="Times New Roman"/>
        </w:rPr>
        <w:t xml:space="preserve"> 1962, </w:t>
      </w:r>
      <w:proofErr w:type="spellStart"/>
      <w:r w:rsidRPr="005C4346">
        <w:rPr>
          <w:rFonts w:ascii="Times New Roman" w:eastAsia="Aptos" w:hAnsi="Times New Roman" w:cs="Times New Roman"/>
        </w:rPr>
        <w:t>any</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contribution</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payable</w:t>
      </w:r>
      <w:proofErr w:type="spellEnd"/>
      <w:r w:rsidRPr="005C4346">
        <w:rPr>
          <w:rFonts w:ascii="Times New Roman" w:eastAsia="Aptos" w:hAnsi="Times New Roman" w:cs="Times New Roman"/>
        </w:rPr>
        <w:t xml:space="preserve"> in </w:t>
      </w:r>
      <w:proofErr w:type="spellStart"/>
      <w:r w:rsidRPr="005C4346">
        <w:rPr>
          <w:rFonts w:ascii="Times New Roman" w:eastAsia="Aptos" w:hAnsi="Times New Roman" w:cs="Times New Roman"/>
        </w:rPr>
        <w:t>terms</w:t>
      </w:r>
      <w:proofErr w:type="spellEnd"/>
      <w:r w:rsidRPr="005C4346">
        <w:rPr>
          <w:rFonts w:ascii="Times New Roman" w:eastAsia="Aptos" w:hAnsi="Times New Roman" w:cs="Times New Roman"/>
        </w:rPr>
        <w:t xml:space="preserve"> of </w:t>
      </w:r>
      <w:proofErr w:type="spellStart"/>
      <w:r w:rsidRPr="005C4346">
        <w:rPr>
          <w:rFonts w:ascii="Times New Roman" w:eastAsia="Aptos" w:hAnsi="Times New Roman" w:cs="Times New Roman"/>
        </w:rPr>
        <w:t>this</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article</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shall</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be</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subject</w:t>
      </w:r>
      <w:proofErr w:type="spellEnd"/>
      <w:r w:rsidRPr="005C4346">
        <w:rPr>
          <w:rFonts w:ascii="Times New Roman" w:eastAsia="Aptos" w:hAnsi="Times New Roman" w:cs="Times New Roman"/>
        </w:rPr>
        <w:t xml:space="preserve"> to </w:t>
      </w:r>
      <w:proofErr w:type="spellStart"/>
      <w:r w:rsidRPr="005C4346">
        <w:rPr>
          <w:rFonts w:ascii="Times New Roman" w:eastAsia="Aptos" w:hAnsi="Times New Roman" w:cs="Times New Roman"/>
        </w:rPr>
        <w:t>interest</w:t>
      </w:r>
      <w:proofErr w:type="spellEnd"/>
      <w:r w:rsidRPr="005C4346">
        <w:rPr>
          <w:rFonts w:ascii="Times New Roman" w:eastAsia="Aptos" w:hAnsi="Times New Roman" w:cs="Times New Roman"/>
        </w:rPr>
        <w:t xml:space="preserve"> per </w:t>
      </w:r>
      <w:proofErr w:type="spellStart"/>
      <w:r w:rsidRPr="005C4346">
        <w:rPr>
          <w:rFonts w:ascii="Times New Roman" w:eastAsia="Aptos" w:hAnsi="Times New Roman" w:cs="Times New Roman"/>
        </w:rPr>
        <w:t>month</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as</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provided</w:t>
      </w:r>
      <w:proofErr w:type="spellEnd"/>
      <w:r w:rsidRPr="005C4346">
        <w:rPr>
          <w:rFonts w:ascii="Times New Roman" w:eastAsia="Aptos" w:hAnsi="Times New Roman" w:cs="Times New Roman"/>
        </w:rPr>
        <w:t xml:space="preserve"> for in </w:t>
      </w:r>
      <w:proofErr w:type="spellStart"/>
      <w:r w:rsidRPr="005C4346">
        <w:rPr>
          <w:rFonts w:ascii="Times New Roman" w:eastAsia="Aptos" w:hAnsi="Times New Roman" w:cs="Times New Roman"/>
        </w:rPr>
        <w:t>article</w:t>
      </w:r>
      <w:proofErr w:type="spellEnd"/>
      <w:r w:rsidRPr="005C4346">
        <w:rPr>
          <w:rFonts w:ascii="Times New Roman" w:eastAsia="Aptos" w:hAnsi="Times New Roman" w:cs="Times New Roman"/>
        </w:rPr>
        <w:t xml:space="preserve"> 44(2A) of the </w:t>
      </w:r>
      <w:proofErr w:type="spellStart"/>
      <w:r w:rsidRPr="005C4346">
        <w:rPr>
          <w:rFonts w:ascii="Times New Roman" w:eastAsia="Aptos" w:hAnsi="Times New Roman" w:cs="Times New Roman"/>
        </w:rPr>
        <w:t>Income</w:t>
      </w:r>
      <w:proofErr w:type="spellEnd"/>
      <w:r w:rsidRPr="005C4346">
        <w:rPr>
          <w:rFonts w:ascii="Times New Roman" w:eastAsia="Aptos" w:hAnsi="Times New Roman" w:cs="Times New Roman"/>
        </w:rPr>
        <w:t xml:space="preserve"> Tax Management </w:t>
      </w:r>
      <w:proofErr w:type="spellStart"/>
      <w:r w:rsidRPr="005C4346">
        <w:rPr>
          <w:rFonts w:ascii="Times New Roman" w:eastAsia="Aptos" w:hAnsi="Times New Roman" w:cs="Times New Roman"/>
        </w:rPr>
        <w:t>Act</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and</w:t>
      </w:r>
      <w:proofErr w:type="spellEnd"/>
      <w:r w:rsidRPr="005C4346">
        <w:rPr>
          <w:rFonts w:ascii="Times New Roman" w:eastAsia="Aptos" w:hAnsi="Times New Roman" w:cs="Times New Roman"/>
        </w:rPr>
        <w:t xml:space="preserve"> the </w:t>
      </w:r>
      <w:proofErr w:type="spellStart"/>
      <w:r w:rsidRPr="005C4346">
        <w:rPr>
          <w:rFonts w:ascii="Times New Roman" w:eastAsia="Aptos" w:hAnsi="Times New Roman" w:cs="Times New Roman"/>
        </w:rPr>
        <w:t>Income</w:t>
      </w:r>
      <w:proofErr w:type="spellEnd"/>
      <w:r w:rsidRPr="005C4346">
        <w:rPr>
          <w:rFonts w:ascii="Times New Roman" w:eastAsia="Aptos" w:hAnsi="Times New Roman" w:cs="Times New Roman"/>
        </w:rPr>
        <w:t xml:space="preserve"> Tax (</w:t>
      </w:r>
      <w:proofErr w:type="spellStart"/>
      <w:r w:rsidRPr="005C4346">
        <w:rPr>
          <w:rFonts w:ascii="Times New Roman" w:eastAsia="Aptos" w:hAnsi="Times New Roman" w:cs="Times New Roman"/>
        </w:rPr>
        <w:t>Rate</w:t>
      </w:r>
      <w:proofErr w:type="spellEnd"/>
      <w:r w:rsidRPr="005C4346">
        <w:rPr>
          <w:rFonts w:ascii="Times New Roman" w:eastAsia="Aptos" w:hAnsi="Times New Roman" w:cs="Times New Roman"/>
        </w:rPr>
        <w:t xml:space="preserve"> of </w:t>
      </w:r>
      <w:proofErr w:type="spellStart"/>
      <w:r w:rsidRPr="005C4346">
        <w:rPr>
          <w:rFonts w:ascii="Times New Roman" w:eastAsia="Aptos" w:hAnsi="Times New Roman" w:cs="Times New Roman"/>
        </w:rPr>
        <w:t>Interest</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Rules</w:t>
      </w:r>
      <w:proofErr w:type="spellEnd"/>
      <w:r w:rsidRPr="005C4346">
        <w:rPr>
          <w:rFonts w:ascii="Times New Roman" w:eastAsia="Aptos" w:hAnsi="Times New Roman" w:cs="Times New Roman"/>
        </w:rPr>
        <w:t>:”;</w:t>
      </w:r>
    </w:p>
    <w:p w14:paraId="4AB0377F" w14:textId="77777777" w:rsidR="005C4346" w:rsidRPr="005C4346" w:rsidRDefault="005C4346" w:rsidP="005C4346">
      <w:pPr>
        <w:spacing w:after="0" w:line="240" w:lineRule="auto"/>
        <w:ind w:left="426"/>
        <w:jc w:val="both"/>
        <w:rPr>
          <w:rFonts w:ascii="Times New Roman" w:eastAsia="Aptos" w:hAnsi="Times New Roman" w:cs="Times New Roman"/>
          <w:b/>
          <w:bCs/>
        </w:rPr>
      </w:pPr>
    </w:p>
    <w:p w14:paraId="654DDC13" w14:textId="77777777" w:rsidR="005C4346" w:rsidRPr="005C4346" w:rsidRDefault="005C4346" w:rsidP="005C4346">
      <w:pPr>
        <w:spacing w:after="0" w:line="240" w:lineRule="auto"/>
        <w:ind w:left="426"/>
        <w:jc w:val="both"/>
        <w:rPr>
          <w:rFonts w:ascii="Times New Roman" w:eastAsia="Aptos" w:hAnsi="Times New Roman" w:cs="Times New Roman"/>
        </w:rPr>
      </w:pPr>
      <w:r w:rsidRPr="005C4346">
        <w:rPr>
          <w:rFonts w:ascii="Times New Roman" w:eastAsia="Aptos" w:hAnsi="Times New Roman" w:cs="Times New Roman"/>
        </w:rPr>
        <w:t>(</w:t>
      </w:r>
      <w:proofErr w:type="spellStart"/>
      <w:r w:rsidRPr="005C4346">
        <w:rPr>
          <w:rFonts w:ascii="Times New Roman" w:eastAsia="Aptos" w:hAnsi="Times New Roman" w:cs="Times New Roman"/>
        </w:rPr>
        <w:t>ii</w:t>
      </w:r>
      <w:proofErr w:type="spellEnd"/>
      <w:r w:rsidRPr="005C4346">
        <w:rPr>
          <w:rFonts w:ascii="Times New Roman" w:eastAsia="Aptos" w:hAnsi="Times New Roman" w:cs="Times New Roman"/>
        </w:rPr>
        <w:t xml:space="preserve">) the </w:t>
      </w:r>
      <w:proofErr w:type="spellStart"/>
      <w:r w:rsidRPr="005C4346">
        <w:rPr>
          <w:rFonts w:ascii="Times New Roman" w:eastAsia="Aptos" w:hAnsi="Times New Roman" w:cs="Times New Roman"/>
        </w:rPr>
        <w:t>fourth</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proviso</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thereof</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shall</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be</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substituted</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by</w:t>
      </w:r>
      <w:proofErr w:type="spellEnd"/>
      <w:r w:rsidRPr="005C4346">
        <w:rPr>
          <w:rFonts w:ascii="Times New Roman" w:eastAsia="Aptos" w:hAnsi="Times New Roman" w:cs="Times New Roman"/>
        </w:rPr>
        <w:t xml:space="preserve"> the </w:t>
      </w:r>
      <w:proofErr w:type="spellStart"/>
      <w:r w:rsidRPr="005C4346">
        <w:rPr>
          <w:rFonts w:ascii="Times New Roman" w:eastAsia="Aptos" w:hAnsi="Times New Roman" w:cs="Times New Roman"/>
        </w:rPr>
        <w:t>following</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new</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proviso</w:t>
      </w:r>
      <w:proofErr w:type="spellEnd"/>
      <w:r w:rsidRPr="005C4346">
        <w:rPr>
          <w:rFonts w:ascii="Times New Roman" w:eastAsia="Aptos" w:hAnsi="Times New Roman" w:cs="Times New Roman"/>
        </w:rPr>
        <w:t>:</w:t>
      </w:r>
    </w:p>
    <w:p w14:paraId="7700B60B" w14:textId="77777777" w:rsidR="005C4346" w:rsidRPr="005C4346" w:rsidRDefault="005C4346" w:rsidP="005C4346">
      <w:pPr>
        <w:spacing w:after="0" w:line="240" w:lineRule="auto"/>
        <w:ind w:left="426"/>
        <w:jc w:val="both"/>
        <w:rPr>
          <w:rFonts w:ascii="Times New Roman" w:eastAsia="Aptos" w:hAnsi="Times New Roman" w:cs="Times New Roman"/>
        </w:rPr>
      </w:pPr>
    </w:p>
    <w:p w14:paraId="7154A879" w14:textId="77777777" w:rsidR="005C4346" w:rsidRPr="005C4346" w:rsidRDefault="005C4346" w:rsidP="005C4346">
      <w:pPr>
        <w:spacing w:after="0" w:line="240" w:lineRule="auto"/>
        <w:ind w:left="426"/>
        <w:jc w:val="both"/>
        <w:rPr>
          <w:rFonts w:ascii="Times New Roman" w:eastAsia="Aptos" w:hAnsi="Times New Roman" w:cs="Times New Roman"/>
        </w:rPr>
      </w:pPr>
      <w:r w:rsidRPr="005C4346">
        <w:rPr>
          <w:rFonts w:ascii="Times New Roman" w:eastAsia="Aptos" w:hAnsi="Times New Roman" w:cs="Times New Roman"/>
        </w:rPr>
        <w:t>“</w:t>
      </w:r>
      <w:proofErr w:type="spellStart"/>
      <w:r w:rsidRPr="005C4346">
        <w:rPr>
          <w:rFonts w:ascii="Times New Roman" w:eastAsia="Aptos" w:hAnsi="Times New Roman" w:cs="Times New Roman"/>
        </w:rPr>
        <w:t>Provided</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further</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that</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such</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option</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may</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also</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be</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granted</w:t>
      </w:r>
      <w:proofErr w:type="spellEnd"/>
      <w:r w:rsidRPr="005C4346">
        <w:rPr>
          <w:rFonts w:ascii="Times New Roman" w:eastAsia="Aptos" w:hAnsi="Times New Roman" w:cs="Times New Roman"/>
        </w:rPr>
        <w:t xml:space="preserve"> to a </w:t>
      </w:r>
      <w:proofErr w:type="spellStart"/>
      <w:r w:rsidRPr="005C4346">
        <w:rPr>
          <w:rFonts w:ascii="Times New Roman" w:eastAsia="Aptos" w:hAnsi="Times New Roman" w:cs="Times New Roman"/>
        </w:rPr>
        <w:t>person</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who</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has</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attained</w:t>
      </w:r>
      <w:proofErr w:type="spellEnd"/>
      <w:r w:rsidRPr="005C4346">
        <w:rPr>
          <w:rFonts w:ascii="Times New Roman" w:eastAsia="Aptos" w:hAnsi="Times New Roman" w:cs="Times New Roman"/>
        </w:rPr>
        <w:t xml:space="preserve"> the </w:t>
      </w:r>
      <w:proofErr w:type="spellStart"/>
      <w:r w:rsidRPr="005C4346">
        <w:rPr>
          <w:rFonts w:ascii="Times New Roman" w:eastAsia="Aptos" w:hAnsi="Times New Roman" w:cs="Times New Roman"/>
        </w:rPr>
        <w:t>age</w:t>
      </w:r>
      <w:proofErr w:type="spellEnd"/>
      <w:r w:rsidRPr="005C4346">
        <w:rPr>
          <w:rFonts w:ascii="Times New Roman" w:eastAsia="Aptos" w:hAnsi="Times New Roman" w:cs="Times New Roman"/>
        </w:rPr>
        <w:t xml:space="preserve"> of </w:t>
      </w:r>
      <w:proofErr w:type="spellStart"/>
      <w:r w:rsidRPr="005C4346">
        <w:rPr>
          <w:rFonts w:ascii="Times New Roman" w:eastAsia="Aptos" w:hAnsi="Times New Roman" w:cs="Times New Roman"/>
        </w:rPr>
        <w:t>fifty-nine</w:t>
      </w:r>
      <w:proofErr w:type="spellEnd"/>
      <w:r w:rsidRPr="005C4346">
        <w:rPr>
          <w:rFonts w:ascii="Times New Roman" w:eastAsia="Aptos" w:hAnsi="Times New Roman" w:cs="Times New Roman"/>
        </w:rPr>
        <w:t xml:space="preserve"> (59) </w:t>
      </w:r>
      <w:proofErr w:type="spellStart"/>
      <w:r w:rsidRPr="005C4346">
        <w:rPr>
          <w:rFonts w:ascii="Times New Roman" w:eastAsia="Aptos" w:hAnsi="Times New Roman" w:cs="Times New Roman"/>
        </w:rPr>
        <w:t>years</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and</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is</w:t>
      </w:r>
      <w:proofErr w:type="spellEnd"/>
      <w:r w:rsidRPr="005C4346">
        <w:rPr>
          <w:rFonts w:ascii="Times New Roman" w:eastAsia="Aptos" w:hAnsi="Times New Roman" w:cs="Times New Roman"/>
        </w:rPr>
        <w:t xml:space="preserve"> in </w:t>
      </w:r>
      <w:proofErr w:type="spellStart"/>
      <w:r w:rsidRPr="005C4346">
        <w:rPr>
          <w:rFonts w:ascii="Times New Roman" w:eastAsia="Aptos" w:hAnsi="Times New Roman" w:cs="Times New Roman"/>
        </w:rPr>
        <w:t>receipt</w:t>
      </w:r>
      <w:proofErr w:type="spellEnd"/>
      <w:r w:rsidRPr="005C4346">
        <w:rPr>
          <w:rFonts w:ascii="Times New Roman" w:eastAsia="Aptos" w:hAnsi="Times New Roman" w:cs="Times New Roman"/>
        </w:rPr>
        <w:t xml:space="preserve"> of an </w:t>
      </w:r>
      <w:proofErr w:type="spellStart"/>
      <w:r w:rsidRPr="005C4346">
        <w:rPr>
          <w:rFonts w:ascii="Times New Roman" w:eastAsia="Aptos" w:hAnsi="Times New Roman" w:cs="Times New Roman"/>
        </w:rPr>
        <w:t>Invalidity</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Pension</w:t>
      </w:r>
      <w:proofErr w:type="spellEnd"/>
      <w:r w:rsidRPr="005C4346">
        <w:rPr>
          <w:rFonts w:ascii="Times New Roman" w:eastAsia="Aptos" w:hAnsi="Times New Roman" w:cs="Times New Roman"/>
        </w:rPr>
        <w:t xml:space="preserve"> in </w:t>
      </w:r>
      <w:proofErr w:type="spellStart"/>
      <w:r w:rsidRPr="005C4346">
        <w:rPr>
          <w:rFonts w:ascii="Times New Roman" w:eastAsia="Aptos" w:hAnsi="Times New Roman" w:cs="Times New Roman"/>
        </w:rPr>
        <w:t>accordance</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with</w:t>
      </w:r>
      <w:proofErr w:type="spellEnd"/>
      <w:r w:rsidRPr="005C4346">
        <w:rPr>
          <w:rFonts w:ascii="Times New Roman" w:eastAsia="Aptos" w:hAnsi="Times New Roman" w:cs="Times New Roman"/>
        </w:rPr>
        <w:t xml:space="preserve"> the </w:t>
      </w:r>
      <w:proofErr w:type="spellStart"/>
      <w:r w:rsidRPr="005C4346">
        <w:rPr>
          <w:rFonts w:ascii="Times New Roman" w:eastAsia="Aptos" w:hAnsi="Times New Roman" w:cs="Times New Roman"/>
        </w:rPr>
        <w:t>provisions</w:t>
      </w:r>
      <w:proofErr w:type="spellEnd"/>
      <w:r w:rsidRPr="005C4346">
        <w:rPr>
          <w:rFonts w:ascii="Times New Roman" w:eastAsia="Aptos" w:hAnsi="Times New Roman" w:cs="Times New Roman"/>
        </w:rPr>
        <w:t xml:space="preserve"> of </w:t>
      </w:r>
      <w:proofErr w:type="spellStart"/>
      <w:r w:rsidRPr="005C4346">
        <w:rPr>
          <w:rFonts w:ascii="Times New Roman" w:eastAsia="Aptos" w:hAnsi="Times New Roman" w:cs="Times New Roman"/>
        </w:rPr>
        <w:t>article</w:t>
      </w:r>
      <w:proofErr w:type="spellEnd"/>
      <w:r w:rsidRPr="005C4346">
        <w:rPr>
          <w:rFonts w:ascii="Times New Roman" w:eastAsia="Aptos" w:hAnsi="Times New Roman" w:cs="Times New Roman"/>
        </w:rPr>
        <w:t xml:space="preserve"> 26, </w:t>
      </w:r>
      <w:proofErr w:type="spellStart"/>
      <w:r w:rsidRPr="005C4346">
        <w:rPr>
          <w:rFonts w:ascii="Times New Roman" w:eastAsia="Aptos" w:hAnsi="Times New Roman" w:cs="Times New Roman"/>
        </w:rPr>
        <w:t>or</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is</w:t>
      </w:r>
      <w:proofErr w:type="spellEnd"/>
      <w:r w:rsidRPr="005C4346">
        <w:rPr>
          <w:rFonts w:ascii="Times New Roman" w:eastAsia="Aptos" w:hAnsi="Times New Roman" w:cs="Times New Roman"/>
        </w:rPr>
        <w:t xml:space="preserve"> in </w:t>
      </w:r>
      <w:proofErr w:type="spellStart"/>
      <w:r w:rsidRPr="005C4346">
        <w:rPr>
          <w:rFonts w:ascii="Times New Roman" w:eastAsia="Aptos" w:hAnsi="Times New Roman" w:cs="Times New Roman"/>
        </w:rPr>
        <w:t>receipt</w:t>
      </w:r>
      <w:proofErr w:type="spellEnd"/>
      <w:r w:rsidRPr="005C4346">
        <w:rPr>
          <w:rFonts w:ascii="Times New Roman" w:eastAsia="Aptos" w:hAnsi="Times New Roman" w:cs="Times New Roman"/>
        </w:rPr>
        <w:t xml:space="preserve"> of a </w:t>
      </w:r>
      <w:proofErr w:type="spellStart"/>
      <w:r w:rsidRPr="005C4346">
        <w:rPr>
          <w:rFonts w:ascii="Times New Roman" w:eastAsia="Aptos" w:hAnsi="Times New Roman" w:cs="Times New Roman"/>
        </w:rPr>
        <w:t>Carers</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Allowance</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Increased</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Carers</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Allowance</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or</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Carers</w:t>
      </w:r>
      <w:proofErr w:type="spellEnd"/>
      <w:r w:rsidRPr="005C4346">
        <w:rPr>
          <w:rFonts w:ascii="Times New Roman" w:eastAsia="Aptos" w:hAnsi="Times New Roman" w:cs="Times New Roman"/>
        </w:rPr>
        <w:t xml:space="preserve"> Grant in </w:t>
      </w:r>
      <w:proofErr w:type="spellStart"/>
      <w:r w:rsidRPr="005C4346">
        <w:rPr>
          <w:rFonts w:ascii="Times New Roman" w:eastAsia="Aptos" w:hAnsi="Times New Roman" w:cs="Times New Roman"/>
        </w:rPr>
        <w:t>accordance</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with</w:t>
      </w:r>
      <w:proofErr w:type="spellEnd"/>
      <w:r w:rsidRPr="005C4346">
        <w:rPr>
          <w:rFonts w:ascii="Times New Roman" w:eastAsia="Aptos" w:hAnsi="Times New Roman" w:cs="Times New Roman"/>
        </w:rPr>
        <w:t xml:space="preserve"> the </w:t>
      </w:r>
      <w:proofErr w:type="spellStart"/>
      <w:r w:rsidRPr="005C4346">
        <w:rPr>
          <w:rFonts w:ascii="Times New Roman" w:eastAsia="Aptos" w:hAnsi="Times New Roman" w:cs="Times New Roman"/>
        </w:rPr>
        <w:t>provisions</w:t>
      </w:r>
      <w:proofErr w:type="spellEnd"/>
      <w:r w:rsidRPr="005C4346">
        <w:rPr>
          <w:rFonts w:ascii="Times New Roman" w:eastAsia="Aptos" w:hAnsi="Times New Roman" w:cs="Times New Roman"/>
        </w:rPr>
        <w:t xml:space="preserve"> of </w:t>
      </w:r>
      <w:proofErr w:type="spellStart"/>
      <w:r w:rsidRPr="005C4346">
        <w:rPr>
          <w:rFonts w:ascii="Times New Roman" w:eastAsia="Aptos" w:hAnsi="Times New Roman" w:cs="Times New Roman"/>
        </w:rPr>
        <w:t>article</w:t>
      </w:r>
      <w:proofErr w:type="spellEnd"/>
      <w:r w:rsidRPr="005C4346">
        <w:rPr>
          <w:rFonts w:ascii="Times New Roman" w:eastAsia="Aptos" w:hAnsi="Times New Roman" w:cs="Times New Roman"/>
        </w:rPr>
        <w:t xml:space="preserve"> 68 </w:t>
      </w:r>
      <w:proofErr w:type="spellStart"/>
      <w:r w:rsidRPr="005C4346">
        <w:rPr>
          <w:rFonts w:ascii="Times New Roman" w:eastAsia="Aptos" w:hAnsi="Times New Roman" w:cs="Times New Roman"/>
        </w:rPr>
        <w:t>when</w:t>
      </w:r>
      <w:proofErr w:type="spellEnd"/>
      <w:r w:rsidRPr="005C4346">
        <w:rPr>
          <w:rFonts w:ascii="Times New Roman" w:eastAsia="Aptos" w:hAnsi="Times New Roman" w:cs="Times New Roman"/>
        </w:rPr>
        <w:t xml:space="preserve"> the claim </w:t>
      </w:r>
      <w:proofErr w:type="spellStart"/>
      <w:r w:rsidRPr="005C4346">
        <w:rPr>
          <w:rFonts w:ascii="Times New Roman" w:eastAsia="Aptos" w:hAnsi="Times New Roman" w:cs="Times New Roman"/>
        </w:rPr>
        <w:t>is</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made</w:t>
      </w:r>
      <w:proofErr w:type="spellEnd"/>
      <w:r w:rsidRPr="005C4346">
        <w:rPr>
          <w:rFonts w:ascii="Times New Roman" w:eastAsia="Aptos" w:hAnsi="Times New Roman" w:cs="Times New Roman"/>
        </w:rPr>
        <w:t xml:space="preserve">:"; </w:t>
      </w:r>
    </w:p>
    <w:p w14:paraId="57D01A20" w14:textId="77777777" w:rsidR="005C4346" w:rsidRPr="005C4346" w:rsidRDefault="005C4346" w:rsidP="005C4346">
      <w:pPr>
        <w:spacing w:after="0" w:line="240" w:lineRule="auto"/>
        <w:ind w:left="426"/>
        <w:jc w:val="both"/>
        <w:rPr>
          <w:rFonts w:ascii="Times New Roman" w:eastAsia="Aptos" w:hAnsi="Times New Roman" w:cs="Times New Roman"/>
          <w:b/>
          <w:bCs/>
        </w:rPr>
      </w:pPr>
    </w:p>
    <w:p w14:paraId="65871451" w14:textId="77777777" w:rsidR="005C4346" w:rsidRPr="005C4346" w:rsidRDefault="005C4346" w:rsidP="005C4346">
      <w:pPr>
        <w:spacing w:after="0" w:line="240" w:lineRule="auto"/>
        <w:ind w:left="426"/>
        <w:jc w:val="both"/>
        <w:rPr>
          <w:rFonts w:ascii="Times New Roman" w:eastAsia="Aptos" w:hAnsi="Times New Roman" w:cs="Times New Roman"/>
        </w:rPr>
      </w:pPr>
      <w:r w:rsidRPr="005C4346">
        <w:rPr>
          <w:rFonts w:ascii="Times New Roman" w:eastAsia="Aptos" w:hAnsi="Times New Roman" w:cs="Times New Roman"/>
        </w:rPr>
        <w:t>(</w:t>
      </w:r>
      <w:proofErr w:type="spellStart"/>
      <w:r w:rsidRPr="005C4346">
        <w:rPr>
          <w:rFonts w:ascii="Times New Roman" w:eastAsia="Aptos" w:hAnsi="Times New Roman" w:cs="Times New Roman"/>
        </w:rPr>
        <w:t>iii</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immediately</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after</w:t>
      </w:r>
      <w:proofErr w:type="spellEnd"/>
      <w:r w:rsidRPr="005C4346">
        <w:rPr>
          <w:rFonts w:ascii="Times New Roman" w:eastAsia="Aptos" w:hAnsi="Times New Roman" w:cs="Times New Roman"/>
        </w:rPr>
        <w:t xml:space="preserve"> the </w:t>
      </w:r>
      <w:proofErr w:type="spellStart"/>
      <w:r w:rsidRPr="005C4346">
        <w:rPr>
          <w:rFonts w:ascii="Times New Roman" w:eastAsia="Aptos" w:hAnsi="Times New Roman" w:cs="Times New Roman"/>
        </w:rPr>
        <w:t>fourth</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proviso</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thereof</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as</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substituted</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there</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shall</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be</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added</w:t>
      </w:r>
      <w:proofErr w:type="spellEnd"/>
      <w:r w:rsidRPr="005C4346">
        <w:rPr>
          <w:rFonts w:ascii="Times New Roman" w:eastAsia="Aptos" w:hAnsi="Times New Roman" w:cs="Times New Roman"/>
        </w:rPr>
        <w:t xml:space="preserve"> the </w:t>
      </w:r>
      <w:proofErr w:type="spellStart"/>
      <w:r w:rsidRPr="005C4346">
        <w:rPr>
          <w:rFonts w:ascii="Times New Roman" w:eastAsia="Aptos" w:hAnsi="Times New Roman" w:cs="Times New Roman"/>
        </w:rPr>
        <w:t>following</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new</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proviso</w:t>
      </w:r>
      <w:proofErr w:type="spellEnd"/>
      <w:r w:rsidRPr="005C4346">
        <w:rPr>
          <w:rFonts w:ascii="Times New Roman" w:eastAsia="Aptos" w:hAnsi="Times New Roman" w:cs="Times New Roman"/>
        </w:rPr>
        <w:t xml:space="preserve">: </w:t>
      </w:r>
    </w:p>
    <w:p w14:paraId="067474E7" w14:textId="77777777" w:rsidR="005C4346" w:rsidRPr="005C4346" w:rsidRDefault="005C4346" w:rsidP="005C4346">
      <w:pPr>
        <w:spacing w:after="0" w:line="240" w:lineRule="auto"/>
        <w:ind w:left="426"/>
        <w:jc w:val="both"/>
        <w:rPr>
          <w:rFonts w:ascii="Times New Roman" w:eastAsia="Aptos" w:hAnsi="Times New Roman" w:cs="Times New Roman"/>
        </w:rPr>
      </w:pPr>
      <w:r w:rsidRPr="005C4346">
        <w:rPr>
          <w:rFonts w:ascii="Times New Roman" w:eastAsia="Aptos" w:hAnsi="Times New Roman" w:cs="Times New Roman"/>
        </w:rPr>
        <w:lastRenderedPageBreak/>
        <w:t>“</w:t>
      </w:r>
      <w:proofErr w:type="spellStart"/>
      <w:r w:rsidRPr="005C4346">
        <w:rPr>
          <w:rFonts w:ascii="Times New Roman" w:eastAsia="Aptos" w:hAnsi="Times New Roman" w:cs="Times New Roman"/>
        </w:rPr>
        <w:t>Provided</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further</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that</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such</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option</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may</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also</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be</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granted</w:t>
      </w:r>
      <w:proofErr w:type="spellEnd"/>
      <w:r w:rsidRPr="005C4346">
        <w:rPr>
          <w:rFonts w:ascii="Times New Roman" w:eastAsia="Aptos" w:hAnsi="Times New Roman" w:cs="Times New Roman"/>
        </w:rPr>
        <w:t xml:space="preserve"> to a </w:t>
      </w:r>
      <w:proofErr w:type="spellStart"/>
      <w:r w:rsidRPr="005C4346">
        <w:rPr>
          <w:rFonts w:ascii="Times New Roman" w:eastAsia="Aptos" w:hAnsi="Times New Roman" w:cs="Times New Roman"/>
        </w:rPr>
        <w:t>person</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who</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has</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attained</w:t>
      </w:r>
      <w:proofErr w:type="spellEnd"/>
      <w:r w:rsidRPr="005C4346">
        <w:rPr>
          <w:rFonts w:ascii="Times New Roman" w:eastAsia="Aptos" w:hAnsi="Times New Roman" w:cs="Times New Roman"/>
        </w:rPr>
        <w:t xml:space="preserve"> the </w:t>
      </w:r>
      <w:proofErr w:type="spellStart"/>
      <w:r w:rsidRPr="005C4346">
        <w:rPr>
          <w:rFonts w:ascii="Times New Roman" w:eastAsia="Aptos" w:hAnsi="Times New Roman" w:cs="Times New Roman"/>
        </w:rPr>
        <w:t>age</w:t>
      </w:r>
      <w:proofErr w:type="spellEnd"/>
      <w:r w:rsidRPr="005C4346">
        <w:rPr>
          <w:rFonts w:ascii="Times New Roman" w:eastAsia="Aptos" w:hAnsi="Times New Roman" w:cs="Times New Roman"/>
        </w:rPr>
        <w:t xml:space="preserve"> of </w:t>
      </w:r>
      <w:proofErr w:type="spellStart"/>
      <w:r w:rsidRPr="005C4346">
        <w:rPr>
          <w:rFonts w:ascii="Times New Roman" w:eastAsia="Aptos" w:hAnsi="Times New Roman" w:cs="Times New Roman"/>
        </w:rPr>
        <w:t>fifty-nine</w:t>
      </w:r>
      <w:proofErr w:type="spellEnd"/>
      <w:r w:rsidRPr="005C4346">
        <w:rPr>
          <w:rFonts w:ascii="Times New Roman" w:eastAsia="Aptos" w:hAnsi="Times New Roman" w:cs="Times New Roman"/>
        </w:rPr>
        <w:t xml:space="preserve"> (59) </w:t>
      </w:r>
      <w:proofErr w:type="spellStart"/>
      <w:r w:rsidRPr="005C4346">
        <w:rPr>
          <w:rFonts w:ascii="Times New Roman" w:eastAsia="Aptos" w:hAnsi="Times New Roman" w:cs="Times New Roman"/>
        </w:rPr>
        <w:t>years</w:t>
      </w:r>
      <w:proofErr w:type="spellEnd"/>
      <w:r w:rsidRPr="005C4346">
        <w:rPr>
          <w:rFonts w:ascii="Times New Roman" w:eastAsia="Aptos" w:hAnsi="Times New Roman" w:cs="Times New Roman"/>
        </w:rPr>
        <w:t xml:space="preserve"> but </w:t>
      </w:r>
      <w:proofErr w:type="spellStart"/>
      <w:r w:rsidRPr="005C4346">
        <w:rPr>
          <w:rFonts w:ascii="Times New Roman" w:eastAsia="Aptos" w:hAnsi="Times New Roman" w:cs="Times New Roman"/>
        </w:rPr>
        <w:t>has</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not</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yet</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reached</w:t>
      </w:r>
      <w:proofErr w:type="spellEnd"/>
      <w:r w:rsidRPr="005C4346">
        <w:rPr>
          <w:rFonts w:ascii="Times New Roman" w:eastAsia="Aptos" w:hAnsi="Times New Roman" w:cs="Times New Roman"/>
        </w:rPr>
        <w:t xml:space="preserve"> the </w:t>
      </w:r>
      <w:proofErr w:type="spellStart"/>
      <w:r w:rsidRPr="005C4346">
        <w:rPr>
          <w:rFonts w:ascii="Times New Roman" w:eastAsia="Aptos" w:hAnsi="Times New Roman" w:cs="Times New Roman"/>
        </w:rPr>
        <w:t>age</w:t>
      </w:r>
      <w:proofErr w:type="spellEnd"/>
      <w:r w:rsidRPr="005C4346">
        <w:rPr>
          <w:rFonts w:ascii="Times New Roman" w:eastAsia="Aptos" w:hAnsi="Times New Roman" w:cs="Times New Roman"/>
        </w:rPr>
        <w:t xml:space="preserve"> of </w:t>
      </w:r>
      <w:proofErr w:type="spellStart"/>
      <w:r w:rsidRPr="005C4346">
        <w:rPr>
          <w:rFonts w:ascii="Times New Roman" w:eastAsia="Aptos" w:hAnsi="Times New Roman" w:cs="Times New Roman"/>
        </w:rPr>
        <w:t>sixty-five</w:t>
      </w:r>
      <w:proofErr w:type="spellEnd"/>
      <w:r w:rsidRPr="005C4346">
        <w:rPr>
          <w:rFonts w:ascii="Times New Roman" w:eastAsia="Aptos" w:hAnsi="Times New Roman" w:cs="Times New Roman"/>
        </w:rPr>
        <w:t xml:space="preserve"> (65) </w:t>
      </w:r>
      <w:proofErr w:type="spellStart"/>
      <w:r w:rsidRPr="005C4346">
        <w:rPr>
          <w:rFonts w:ascii="Times New Roman" w:eastAsia="Aptos" w:hAnsi="Times New Roman" w:cs="Times New Roman"/>
        </w:rPr>
        <w:t>years</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who</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is</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not</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engaged</w:t>
      </w:r>
      <w:proofErr w:type="spellEnd"/>
      <w:r w:rsidRPr="005C4346">
        <w:rPr>
          <w:rFonts w:ascii="Times New Roman" w:eastAsia="Aptos" w:hAnsi="Times New Roman" w:cs="Times New Roman"/>
        </w:rPr>
        <w:t xml:space="preserve"> in </w:t>
      </w:r>
      <w:proofErr w:type="spellStart"/>
      <w:r w:rsidRPr="005C4346">
        <w:rPr>
          <w:rFonts w:ascii="Times New Roman" w:eastAsia="Aptos" w:hAnsi="Times New Roman" w:cs="Times New Roman"/>
        </w:rPr>
        <w:t>insurable</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employment</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or</w:t>
      </w:r>
      <w:proofErr w:type="spellEnd"/>
      <w:r w:rsidRPr="005C4346">
        <w:rPr>
          <w:rFonts w:ascii="Times New Roman" w:eastAsia="Aptos" w:hAnsi="Times New Roman" w:cs="Times New Roman"/>
        </w:rPr>
        <w:t xml:space="preserve"> self-</w:t>
      </w:r>
      <w:proofErr w:type="spellStart"/>
      <w:r w:rsidRPr="005C4346">
        <w:rPr>
          <w:rFonts w:ascii="Times New Roman" w:eastAsia="Aptos" w:hAnsi="Times New Roman" w:cs="Times New Roman"/>
        </w:rPr>
        <w:t>occupation</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if</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by</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virtue</w:t>
      </w:r>
      <w:proofErr w:type="spellEnd"/>
      <w:r w:rsidRPr="005C4346">
        <w:rPr>
          <w:rFonts w:ascii="Times New Roman" w:eastAsia="Aptos" w:hAnsi="Times New Roman" w:cs="Times New Roman"/>
        </w:rPr>
        <w:t xml:space="preserve"> of </w:t>
      </w:r>
      <w:proofErr w:type="spellStart"/>
      <w:r w:rsidRPr="005C4346">
        <w:rPr>
          <w:rFonts w:ascii="Times New Roman" w:eastAsia="Aptos" w:hAnsi="Times New Roman" w:cs="Times New Roman"/>
        </w:rPr>
        <w:t>such</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payment</w:t>
      </w:r>
      <w:proofErr w:type="spellEnd"/>
      <w:r w:rsidRPr="005C4346">
        <w:rPr>
          <w:rFonts w:ascii="Times New Roman" w:eastAsia="Aptos" w:hAnsi="Times New Roman" w:cs="Times New Roman"/>
        </w:rPr>
        <w:t xml:space="preserve"> of </w:t>
      </w:r>
      <w:proofErr w:type="spellStart"/>
      <w:r w:rsidRPr="005C4346">
        <w:rPr>
          <w:rFonts w:ascii="Times New Roman" w:eastAsia="Aptos" w:hAnsi="Times New Roman" w:cs="Times New Roman"/>
        </w:rPr>
        <w:t>contributions</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such</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person</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has</w:t>
      </w:r>
      <w:proofErr w:type="spellEnd"/>
      <w:r w:rsidRPr="005C4346">
        <w:rPr>
          <w:rFonts w:ascii="Times New Roman" w:eastAsia="Aptos" w:hAnsi="Times New Roman" w:cs="Times New Roman"/>
        </w:rPr>
        <w:t xml:space="preserve"> a </w:t>
      </w:r>
      <w:proofErr w:type="spellStart"/>
      <w:r w:rsidRPr="005C4346">
        <w:rPr>
          <w:rFonts w:ascii="Times New Roman" w:eastAsia="Aptos" w:hAnsi="Times New Roman" w:cs="Times New Roman"/>
        </w:rPr>
        <w:t>minimum</w:t>
      </w:r>
      <w:proofErr w:type="spellEnd"/>
      <w:r w:rsidRPr="005C4346">
        <w:rPr>
          <w:rFonts w:ascii="Times New Roman" w:eastAsia="Aptos" w:hAnsi="Times New Roman" w:cs="Times New Roman"/>
        </w:rPr>
        <w:t xml:space="preserve"> of </w:t>
      </w:r>
      <w:proofErr w:type="spellStart"/>
      <w:r w:rsidRPr="005C4346">
        <w:rPr>
          <w:rFonts w:ascii="Times New Roman" w:eastAsia="Aptos" w:hAnsi="Times New Roman" w:cs="Times New Roman"/>
        </w:rPr>
        <w:t>ten</w:t>
      </w:r>
      <w:proofErr w:type="spellEnd"/>
      <w:r w:rsidRPr="005C4346">
        <w:rPr>
          <w:rFonts w:ascii="Times New Roman" w:eastAsia="Aptos" w:hAnsi="Times New Roman" w:cs="Times New Roman"/>
        </w:rPr>
        <w:t xml:space="preserve"> (10) </w:t>
      </w:r>
      <w:proofErr w:type="spellStart"/>
      <w:r w:rsidRPr="005C4346">
        <w:rPr>
          <w:rFonts w:ascii="Times New Roman" w:eastAsia="Aptos" w:hAnsi="Times New Roman" w:cs="Times New Roman"/>
        </w:rPr>
        <w:t>years</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paid</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contributions</w:t>
      </w:r>
      <w:proofErr w:type="spellEnd"/>
      <w:r w:rsidRPr="005C4346">
        <w:rPr>
          <w:rFonts w:ascii="Times New Roman" w:eastAsia="Aptos" w:hAnsi="Times New Roman" w:cs="Times New Roman"/>
        </w:rPr>
        <w:t xml:space="preserve"> to </w:t>
      </w:r>
      <w:proofErr w:type="spellStart"/>
      <w:r w:rsidRPr="005C4346">
        <w:rPr>
          <w:rFonts w:ascii="Times New Roman" w:eastAsia="Aptos" w:hAnsi="Times New Roman" w:cs="Times New Roman"/>
        </w:rPr>
        <w:t>qualify</w:t>
      </w:r>
      <w:proofErr w:type="spellEnd"/>
      <w:r w:rsidRPr="005C4346">
        <w:rPr>
          <w:rFonts w:ascii="Times New Roman" w:eastAsia="Aptos" w:hAnsi="Times New Roman" w:cs="Times New Roman"/>
        </w:rPr>
        <w:t xml:space="preserve"> for a </w:t>
      </w:r>
      <w:proofErr w:type="spellStart"/>
      <w:r w:rsidRPr="005C4346">
        <w:rPr>
          <w:rFonts w:ascii="Times New Roman" w:eastAsia="Aptos" w:hAnsi="Times New Roman" w:cs="Times New Roman"/>
        </w:rPr>
        <w:t>pension</w:t>
      </w:r>
      <w:proofErr w:type="spellEnd"/>
      <w:r w:rsidRPr="005C4346">
        <w:rPr>
          <w:rFonts w:ascii="Times New Roman" w:eastAsia="Aptos" w:hAnsi="Times New Roman" w:cs="Times New Roman"/>
        </w:rPr>
        <w:t xml:space="preserve"> in </w:t>
      </w:r>
      <w:proofErr w:type="spellStart"/>
      <w:r w:rsidRPr="005C4346">
        <w:rPr>
          <w:rFonts w:ascii="Times New Roman" w:eastAsia="Aptos" w:hAnsi="Times New Roman" w:cs="Times New Roman"/>
        </w:rPr>
        <w:t>accordance</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with</w:t>
      </w:r>
      <w:proofErr w:type="spellEnd"/>
      <w:r w:rsidRPr="005C4346">
        <w:rPr>
          <w:rFonts w:ascii="Times New Roman" w:eastAsia="Aptos" w:hAnsi="Times New Roman" w:cs="Times New Roman"/>
        </w:rPr>
        <w:t xml:space="preserve"> the </w:t>
      </w:r>
      <w:proofErr w:type="spellStart"/>
      <w:r w:rsidRPr="005C4346">
        <w:rPr>
          <w:rFonts w:ascii="Times New Roman" w:eastAsia="Aptos" w:hAnsi="Times New Roman" w:cs="Times New Roman"/>
        </w:rPr>
        <w:t>provisions</w:t>
      </w:r>
      <w:proofErr w:type="spellEnd"/>
      <w:r w:rsidRPr="005C4346">
        <w:rPr>
          <w:rFonts w:ascii="Times New Roman" w:eastAsia="Aptos" w:hAnsi="Times New Roman" w:cs="Times New Roman"/>
        </w:rPr>
        <w:t xml:space="preserve"> of </w:t>
      </w:r>
      <w:proofErr w:type="spellStart"/>
      <w:r w:rsidRPr="005C4346">
        <w:rPr>
          <w:rFonts w:ascii="Times New Roman" w:eastAsia="Aptos" w:hAnsi="Times New Roman" w:cs="Times New Roman"/>
        </w:rPr>
        <w:t>this</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Act</w:t>
      </w:r>
      <w:proofErr w:type="spellEnd"/>
      <w:r w:rsidRPr="005C4346">
        <w:rPr>
          <w:rFonts w:ascii="Times New Roman" w:eastAsia="Aptos" w:hAnsi="Times New Roman" w:cs="Times New Roman"/>
        </w:rPr>
        <w:t>:”.”.</w:t>
      </w:r>
    </w:p>
    <w:p w14:paraId="3CB58069" w14:textId="77777777" w:rsidR="005C4346" w:rsidRPr="005C4346" w:rsidRDefault="005C4346" w:rsidP="005C4346">
      <w:pPr>
        <w:spacing w:after="0" w:line="240" w:lineRule="auto"/>
        <w:jc w:val="both"/>
        <w:rPr>
          <w:rFonts w:ascii="Times New Roman" w:hAnsi="Times New Roman" w:cs="Times New Roman"/>
          <w:i/>
          <w:iCs/>
        </w:rPr>
      </w:pPr>
    </w:p>
    <w:p w14:paraId="1A0C025B"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Rimarki? (Onor. Membri: </w:t>
      </w:r>
      <w:proofErr w:type="spellStart"/>
      <w:r w:rsidRPr="005C4346">
        <w:rPr>
          <w:rFonts w:ascii="Times New Roman" w:hAnsi="Times New Roman" w:cs="Times New Roman"/>
        </w:rPr>
        <w:t>No</w:t>
      </w:r>
      <w:proofErr w:type="spellEnd"/>
      <w:r w:rsidRPr="005C4346">
        <w:rPr>
          <w:rFonts w:ascii="Times New Roman" w:hAnsi="Times New Roman" w:cs="Times New Roman"/>
        </w:rPr>
        <w:t xml:space="preserve">) Il-mistoqsija hi l-emenda għal klawsola 16 kif imressqa u moqrija mill-Ministru. Dawk favur? (Onor. Membri: </w:t>
      </w:r>
      <w:proofErr w:type="spellStart"/>
      <w:r w:rsidRPr="005C4346">
        <w:rPr>
          <w:rFonts w:ascii="Times New Roman" w:hAnsi="Times New Roman" w:cs="Times New Roman"/>
        </w:rPr>
        <w:t>Aye</w:t>
      </w:r>
      <w:proofErr w:type="spellEnd"/>
      <w:r w:rsidRPr="005C4346">
        <w:rPr>
          <w:rFonts w:ascii="Times New Roman" w:hAnsi="Times New Roman" w:cs="Times New Roman"/>
        </w:rPr>
        <w:t xml:space="preserve">) Dawk kontra? </w:t>
      </w:r>
      <w:proofErr w:type="spellStart"/>
      <w:r w:rsidRPr="005C4346">
        <w:rPr>
          <w:rFonts w:ascii="Times New Roman" w:hAnsi="Times New Roman" w:cs="Times New Roman"/>
        </w:rPr>
        <w:t>Agreed</w:t>
      </w:r>
      <w:proofErr w:type="spellEnd"/>
      <w:r w:rsidRPr="005C4346">
        <w:rPr>
          <w:rFonts w:ascii="Times New Roman" w:hAnsi="Times New Roman" w:cs="Times New Roman"/>
        </w:rPr>
        <w:t>.</w:t>
      </w:r>
    </w:p>
    <w:p w14:paraId="59C3181A" w14:textId="77777777" w:rsidR="005C4346" w:rsidRPr="005C4346" w:rsidRDefault="005C4346" w:rsidP="005C4346">
      <w:pPr>
        <w:spacing w:after="0" w:line="240" w:lineRule="auto"/>
        <w:jc w:val="both"/>
        <w:rPr>
          <w:rFonts w:ascii="Times New Roman" w:hAnsi="Times New Roman" w:cs="Times New Roman"/>
        </w:rPr>
      </w:pPr>
    </w:p>
    <w:p w14:paraId="2C807C62"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 xml:space="preserve">L-Emenda “N” għaddiet </w:t>
      </w:r>
      <w:proofErr w:type="spellStart"/>
      <w:r w:rsidRPr="005C4346">
        <w:rPr>
          <w:rFonts w:ascii="Times New Roman" w:hAnsi="Times New Roman" w:cs="Times New Roman"/>
          <w:i/>
          <w:iCs/>
        </w:rPr>
        <w:t>nem</w:t>
      </w:r>
      <w:proofErr w:type="spellEnd"/>
      <w:r w:rsidRPr="005C4346">
        <w:rPr>
          <w:rFonts w:ascii="Times New Roman" w:hAnsi="Times New Roman" w:cs="Times New Roman"/>
          <w:i/>
          <w:iCs/>
        </w:rPr>
        <w:t xml:space="preserve">. </w:t>
      </w:r>
      <w:proofErr w:type="spellStart"/>
      <w:r w:rsidRPr="005C4346">
        <w:rPr>
          <w:rFonts w:ascii="Times New Roman" w:hAnsi="Times New Roman" w:cs="Times New Roman"/>
          <w:i/>
          <w:iCs/>
        </w:rPr>
        <w:t>con</w:t>
      </w:r>
      <w:proofErr w:type="spellEnd"/>
      <w:r w:rsidRPr="005C4346">
        <w:rPr>
          <w:rFonts w:ascii="Times New Roman" w:hAnsi="Times New Roman" w:cs="Times New Roman"/>
          <w:i/>
          <w:iCs/>
        </w:rPr>
        <w:t>.</w:t>
      </w:r>
    </w:p>
    <w:p w14:paraId="58307465" w14:textId="77777777" w:rsidR="005C4346" w:rsidRPr="005C4346" w:rsidRDefault="005C4346" w:rsidP="005C4346">
      <w:pPr>
        <w:spacing w:after="0" w:line="240" w:lineRule="auto"/>
        <w:jc w:val="both"/>
        <w:rPr>
          <w:rFonts w:ascii="Times New Roman" w:hAnsi="Times New Roman" w:cs="Times New Roman"/>
        </w:rPr>
      </w:pPr>
    </w:p>
    <w:p w14:paraId="55EE3AC1"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Il-mistoqsija hi klawsola 16 kif emendata. Dawk favur? (Onor. Membri: </w:t>
      </w:r>
      <w:proofErr w:type="spellStart"/>
      <w:r w:rsidRPr="005C4346">
        <w:rPr>
          <w:rFonts w:ascii="Times New Roman" w:hAnsi="Times New Roman" w:cs="Times New Roman"/>
        </w:rPr>
        <w:t>Aye</w:t>
      </w:r>
      <w:proofErr w:type="spellEnd"/>
      <w:r w:rsidRPr="005C4346">
        <w:rPr>
          <w:rFonts w:ascii="Times New Roman" w:hAnsi="Times New Roman" w:cs="Times New Roman"/>
        </w:rPr>
        <w:t xml:space="preserve">) Dawk kontra? </w:t>
      </w:r>
      <w:proofErr w:type="spellStart"/>
      <w:r w:rsidRPr="005C4346">
        <w:rPr>
          <w:rFonts w:ascii="Times New Roman" w:hAnsi="Times New Roman" w:cs="Times New Roman"/>
        </w:rPr>
        <w:t>Agreed</w:t>
      </w:r>
      <w:proofErr w:type="spellEnd"/>
      <w:r w:rsidRPr="005C4346">
        <w:rPr>
          <w:rFonts w:ascii="Times New Roman" w:hAnsi="Times New Roman" w:cs="Times New Roman"/>
        </w:rPr>
        <w:t>.</w:t>
      </w:r>
    </w:p>
    <w:p w14:paraId="2F50E5D1" w14:textId="77777777" w:rsidR="005C4346" w:rsidRPr="005C4346" w:rsidRDefault="005C4346" w:rsidP="005C4346">
      <w:pPr>
        <w:spacing w:after="0" w:line="240" w:lineRule="auto"/>
        <w:jc w:val="both"/>
        <w:rPr>
          <w:rFonts w:ascii="Times New Roman" w:hAnsi="Times New Roman" w:cs="Times New Roman"/>
        </w:rPr>
      </w:pPr>
    </w:p>
    <w:p w14:paraId="4D8D4563"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 xml:space="preserve">Klawsola 16, kif emendata, għaddiet </w:t>
      </w:r>
      <w:proofErr w:type="spellStart"/>
      <w:r w:rsidRPr="005C4346">
        <w:rPr>
          <w:rFonts w:ascii="Times New Roman" w:hAnsi="Times New Roman" w:cs="Times New Roman"/>
          <w:i/>
          <w:iCs/>
        </w:rPr>
        <w:t>nem</w:t>
      </w:r>
      <w:proofErr w:type="spellEnd"/>
      <w:r w:rsidRPr="005C4346">
        <w:rPr>
          <w:rFonts w:ascii="Times New Roman" w:hAnsi="Times New Roman" w:cs="Times New Roman"/>
          <w:i/>
          <w:iCs/>
        </w:rPr>
        <w:t xml:space="preserve">. </w:t>
      </w:r>
      <w:proofErr w:type="spellStart"/>
      <w:r w:rsidRPr="005C4346">
        <w:rPr>
          <w:rFonts w:ascii="Times New Roman" w:hAnsi="Times New Roman" w:cs="Times New Roman"/>
          <w:i/>
          <w:iCs/>
        </w:rPr>
        <w:t>con</w:t>
      </w:r>
      <w:proofErr w:type="spellEnd"/>
      <w:r w:rsidRPr="005C4346">
        <w:rPr>
          <w:rFonts w:ascii="Times New Roman" w:hAnsi="Times New Roman" w:cs="Times New Roman"/>
          <w:i/>
          <w:iCs/>
        </w:rPr>
        <w:t>. u  ġiet ordnata biex issir parti mill-Abbozz ta’ Liġi.</w:t>
      </w:r>
    </w:p>
    <w:p w14:paraId="3FABC53A" w14:textId="77777777" w:rsidR="005C4346" w:rsidRDefault="005C4346" w:rsidP="005C4346">
      <w:pPr>
        <w:spacing w:after="0" w:line="240" w:lineRule="auto"/>
        <w:jc w:val="both"/>
        <w:rPr>
          <w:rFonts w:ascii="Times New Roman" w:hAnsi="Times New Roman" w:cs="Times New Roman"/>
          <w:i/>
          <w:iCs/>
        </w:rPr>
      </w:pPr>
    </w:p>
    <w:p w14:paraId="2B241399" w14:textId="77777777" w:rsidR="008E1EB8" w:rsidRPr="005C4346" w:rsidRDefault="008E1EB8" w:rsidP="005C4346">
      <w:pPr>
        <w:spacing w:after="0" w:line="240" w:lineRule="auto"/>
        <w:jc w:val="both"/>
        <w:rPr>
          <w:rFonts w:ascii="Times New Roman" w:hAnsi="Times New Roman" w:cs="Times New Roman"/>
          <w:i/>
          <w:iCs/>
        </w:rPr>
      </w:pPr>
    </w:p>
    <w:p w14:paraId="3BBA08E1" w14:textId="77777777" w:rsidR="005C4346" w:rsidRPr="008E1EB8" w:rsidRDefault="005C4346" w:rsidP="008E1EB8">
      <w:pPr>
        <w:spacing w:after="0" w:line="240" w:lineRule="auto"/>
        <w:jc w:val="center"/>
        <w:rPr>
          <w:rFonts w:ascii="Times New Roman" w:hAnsi="Times New Roman" w:cs="Times New Roman"/>
          <w:b/>
          <w:bCs/>
          <w:sz w:val="24"/>
          <w:szCs w:val="24"/>
        </w:rPr>
      </w:pPr>
      <w:r w:rsidRPr="008E1EB8">
        <w:rPr>
          <w:rFonts w:ascii="Times New Roman" w:hAnsi="Times New Roman" w:cs="Times New Roman"/>
          <w:b/>
          <w:bCs/>
          <w:sz w:val="24"/>
          <w:szCs w:val="24"/>
        </w:rPr>
        <w:t>PERMESS TAL-KUMITAT</w:t>
      </w:r>
    </w:p>
    <w:p w14:paraId="6AF36C2A" w14:textId="77777777" w:rsidR="005C4346" w:rsidRPr="005C4346" w:rsidRDefault="005C4346" w:rsidP="005C4346">
      <w:pPr>
        <w:spacing w:after="0" w:line="240" w:lineRule="auto"/>
        <w:jc w:val="both"/>
        <w:rPr>
          <w:rFonts w:ascii="Times New Roman" w:hAnsi="Times New Roman" w:cs="Times New Roman"/>
          <w:b/>
          <w:bCs/>
        </w:rPr>
      </w:pPr>
    </w:p>
    <w:p w14:paraId="17896B97"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 xml:space="preserve">ONOR. CLYDE CARUANA: </w:t>
      </w:r>
      <w:r w:rsidRPr="005C4346">
        <w:rPr>
          <w:rFonts w:ascii="Times New Roman" w:hAnsi="Times New Roman" w:cs="Times New Roman"/>
        </w:rPr>
        <w:t xml:space="preserve">Sur President, nitlob il-permess biex </w:t>
      </w:r>
      <w:proofErr w:type="spellStart"/>
      <w:r w:rsidRPr="005C4346">
        <w:rPr>
          <w:rFonts w:ascii="Times New Roman" w:hAnsi="Times New Roman" w:cs="Times New Roman"/>
        </w:rPr>
        <w:t>inressaq</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Klawsoli</w:t>
      </w:r>
      <w:proofErr w:type="spellEnd"/>
      <w:r w:rsidRPr="005C4346">
        <w:rPr>
          <w:rFonts w:ascii="Times New Roman" w:hAnsi="Times New Roman" w:cs="Times New Roman"/>
        </w:rPr>
        <w:t xml:space="preserve"> 16A u 16B Ġodda f’dan l-istadju tal-Kumitat.</w:t>
      </w:r>
    </w:p>
    <w:p w14:paraId="0DF13BBA" w14:textId="77777777" w:rsidR="005C4346" w:rsidRPr="005C4346" w:rsidRDefault="005C4346" w:rsidP="005C4346">
      <w:pPr>
        <w:spacing w:after="0" w:line="240" w:lineRule="auto"/>
        <w:jc w:val="both"/>
        <w:rPr>
          <w:rFonts w:ascii="Times New Roman" w:hAnsi="Times New Roman" w:cs="Times New Roman"/>
        </w:rPr>
      </w:pPr>
    </w:p>
    <w:p w14:paraId="7A8D0710"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 xml:space="preserve">IĊ-CHAIRPERSON: </w:t>
      </w:r>
      <w:r w:rsidRPr="005C4346">
        <w:rPr>
          <w:rFonts w:ascii="Times New Roman" w:hAnsi="Times New Roman" w:cs="Times New Roman"/>
        </w:rPr>
        <w:t>Hawn permess? (Onor. Membri: Iva)</w:t>
      </w:r>
    </w:p>
    <w:p w14:paraId="0F54EF5F" w14:textId="77777777" w:rsidR="005C4346" w:rsidRPr="005C4346" w:rsidRDefault="005C4346" w:rsidP="005C4346">
      <w:pPr>
        <w:spacing w:after="0" w:line="240" w:lineRule="auto"/>
        <w:jc w:val="both"/>
        <w:rPr>
          <w:rFonts w:ascii="Times New Roman" w:hAnsi="Times New Roman" w:cs="Times New Roman"/>
        </w:rPr>
      </w:pPr>
    </w:p>
    <w:p w14:paraId="486FBB0B" w14:textId="77777777" w:rsidR="005C4346" w:rsidRPr="005C4346" w:rsidRDefault="005C4346" w:rsidP="005C4346">
      <w:pPr>
        <w:spacing w:after="0" w:line="240" w:lineRule="auto"/>
        <w:jc w:val="both"/>
        <w:rPr>
          <w:rFonts w:ascii="Times New Roman" w:hAnsi="Times New Roman" w:cs="Times New Roman"/>
          <w:b/>
          <w:bCs/>
          <w:i/>
          <w:iCs/>
        </w:rPr>
      </w:pPr>
      <w:r w:rsidRPr="005C4346">
        <w:rPr>
          <w:rFonts w:ascii="Times New Roman" w:hAnsi="Times New Roman" w:cs="Times New Roman"/>
          <w:i/>
          <w:iCs/>
        </w:rPr>
        <w:t>Il-permess ingħata.</w:t>
      </w:r>
    </w:p>
    <w:p w14:paraId="0167834B" w14:textId="77777777" w:rsidR="005C4346" w:rsidRPr="005C4346" w:rsidRDefault="005C4346" w:rsidP="005C4346">
      <w:pPr>
        <w:spacing w:after="0" w:line="240" w:lineRule="auto"/>
        <w:jc w:val="both"/>
        <w:rPr>
          <w:rFonts w:ascii="Times New Roman" w:hAnsi="Times New Roman" w:cs="Times New Roman"/>
          <w:i/>
          <w:iCs/>
        </w:rPr>
      </w:pPr>
    </w:p>
    <w:p w14:paraId="7B24961B" w14:textId="77777777" w:rsidR="005C4346" w:rsidRPr="005C4346" w:rsidRDefault="005C4346" w:rsidP="005C4346">
      <w:pPr>
        <w:spacing w:after="0" w:line="240" w:lineRule="auto"/>
        <w:jc w:val="both"/>
        <w:rPr>
          <w:rFonts w:ascii="Times New Roman" w:hAnsi="Times New Roman" w:cs="Times New Roman"/>
          <w:b/>
          <w:bCs/>
          <w:lang w:val="en-GB"/>
        </w:rPr>
      </w:pPr>
      <w:r w:rsidRPr="005C4346">
        <w:rPr>
          <w:rFonts w:ascii="Times New Roman" w:hAnsi="Times New Roman" w:cs="Times New Roman"/>
          <w:b/>
          <w:bCs/>
          <w:lang w:val="en-GB"/>
        </w:rPr>
        <w:t>KLAWSOLA ĠDIDA 16A</w:t>
      </w:r>
    </w:p>
    <w:p w14:paraId="459F7D0D" w14:textId="77777777" w:rsidR="005C4346" w:rsidRPr="005C4346" w:rsidRDefault="005C4346" w:rsidP="005C4346">
      <w:pPr>
        <w:spacing w:after="0" w:line="240" w:lineRule="auto"/>
        <w:jc w:val="both"/>
        <w:rPr>
          <w:rFonts w:ascii="Times New Roman" w:hAnsi="Times New Roman" w:cs="Times New Roman"/>
          <w:b/>
          <w:bCs/>
          <w:lang w:val="en-GB"/>
        </w:rPr>
      </w:pPr>
    </w:p>
    <w:p w14:paraId="128D28AD" w14:textId="77777777" w:rsidR="005C4346" w:rsidRPr="005C4346" w:rsidRDefault="005C4346" w:rsidP="005C4346">
      <w:pPr>
        <w:spacing w:after="0" w:line="240" w:lineRule="auto"/>
        <w:jc w:val="both"/>
        <w:rPr>
          <w:rFonts w:ascii="Times New Roman" w:hAnsi="Times New Roman" w:cs="Times New Roman"/>
          <w:b/>
          <w:bCs/>
          <w:lang w:val="en-GB"/>
        </w:rPr>
      </w:pPr>
      <w:r w:rsidRPr="005C4346">
        <w:rPr>
          <w:rFonts w:ascii="Times New Roman" w:hAnsi="Times New Roman" w:cs="Times New Roman"/>
          <w:b/>
          <w:bCs/>
          <w:lang w:val="en-GB"/>
        </w:rPr>
        <w:t>NEW CLAUSE 16A</w:t>
      </w:r>
    </w:p>
    <w:p w14:paraId="4C5E3D3A" w14:textId="77777777" w:rsidR="005C4346" w:rsidRPr="005C4346" w:rsidRDefault="005C4346" w:rsidP="005C4346">
      <w:pPr>
        <w:spacing w:after="0" w:line="240" w:lineRule="auto"/>
        <w:jc w:val="both"/>
        <w:rPr>
          <w:rFonts w:ascii="Times New Roman" w:hAnsi="Times New Roman" w:cs="Times New Roman"/>
          <w:b/>
          <w:bCs/>
          <w:lang w:val="en-GB"/>
        </w:rPr>
      </w:pPr>
    </w:p>
    <w:p w14:paraId="565FC5BE"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 xml:space="preserve">IĊ-CHAIRPERSON: </w:t>
      </w:r>
      <w:r w:rsidRPr="005C4346">
        <w:rPr>
          <w:rFonts w:ascii="Times New Roman" w:hAnsi="Times New Roman" w:cs="Times New Roman"/>
        </w:rPr>
        <w:t>Il-Ministru.</w:t>
      </w:r>
    </w:p>
    <w:p w14:paraId="3331E48A" w14:textId="77777777" w:rsidR="005C4346" w:rsidRPr="005C4346" w:rsidRDefault="005C4346" w:rsidP="005C4346">
      <w:pPr>
        <w:spacing w:after="0" w:line="240" w:lineRule="auto"/>
        <w:jc w:val="both"/>
        <w:rPr>
          <w:rFonts w:ascii="Times New Roman" w:hAnsi="Times New Roman" w:cs="Times New Roman"/>
        </w:rPr>
      </w:pPr>
    </w:p>
    <w:p w14:paraId="1C1945CC"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Sur President, nitlob il-permess biex </w:t>
      </w:r>
      <w:proofErr w:type="spellStart"/>
      <w:r w:rsidRPr="005C4346">
        <w:rPr>
          <w:rFonts w:ascii="Times New Roman" w:hAnsi="Times New Roman" w:cs="Times New Roman"/>
        </w:rPr>
        <w:t>inressaq</w:t>
      </w:r>
      <w:proofErr w:type="spellEnd"/>
      <w:r w:rsidRPr="005C4346">
        <w:rPr>
          <w:rFonts w:ascii="Times New Roman" w:hAnsi="Times New Roman" w:cs="Times New Roman"/>
        </w:rPr>
        <w:t xml:space="preserve"> Klawsola Ġdida 16A għall-Ewwel Qari.</w:t>
      </w:r>
    </w:p>
    <w:p w14:paraId="190128BF"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L-</w:t>
      </w:r>
      <w:proofErr w:type="spellStart"/>
      <w:r w:rsidRPr="005C4346">
        <w:rPr>
          <w:rFonts w:ascii="Times New Roman" w:hAnsi="Times New Roman" w:cs="Times New Roman"/>
          <w:i/>
          <w:iCs/>
        </w:rPr>
        <w:t>Iskrivana</w:t>
      </w:r>
      <w:proofErr w:type="spellEnd"/>
      <w:r w:rsidRPr="005C4346">
        <w:rPr>
          <w:rFonts w:ascii="Times New Roman" w:hAnsi="Times New Roman" w:cs="Times New Roman"/>
          <w:i/>
          <w:iCs/>
        </w:rPr>
        <w:t xml:space="preserve"> tal-Kumitat qrat in-nota marġinali u din il-klawsola tqieset li </w:t>
      </w:r>
      <w:proofErr w:type="spellStart"/>
      <w:r w:rsidRPr="005C4346">
        <w:rPr>
          <w:rFonts w:ascii="Times New Roman" w:hAnsi="Times New Roman" w:cs="Times New Roman"/>
          <w:i/>
          <w:iCs/>
        </w:rPr>
        <w:t>nqrat</w:t>
      </w:r>
      <w:proofErr w:type="spellEnd"/>
      <w:r w:rsidRPr="005C4346">
        <w:rPr>
          <w:rFonts w:ascii="Times New Roman" w:hAnsi="Times New Roman" w:cs="Times New Roman"/>
          <w:i/>
          <w:iCs/>
        </w:rPr>
        <w:t xml:space="preserve"> l-Ewwel Darba skont l-Ordni Permanenti Nru 101.</w:t>
      </w:r>
    </w:p>
    <w:p w14:paraId="5C84D371" w14:textId="77777777" w:rsidR="005C4346" w:rsidRPr="005C4346" w:rsidRDefault="005C4346" w:rsidP="005C4346">
      <w:pPr>
        <w:spacing w:after="0" w:line="240" w:lineRule="auto"/>
        <w:jc w:val="both"/>
        <w:rPr>
          <w:rFonts w:ascii="Times New Roman" w:hAnsi="Times New Roman" w:cs="Times New Roman"/>
        </w:rPr>
      </w:pPr>
    </w:p>
    <w:p w14:paraId="6EB08EC2"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w:t>
      </w:r>
      <w:proofErr w:type="spellStart"/>
      <w:r w:rsidRPr="005C4346">
        <w:rPr>
          <w:rFonts w:ascii="Times New Roman" w:hAnsi="Times New Roman" w:cs="Times New Roman"/>
        </w:rPr>
        <w:t>Nipproponi</w:t>
      </w:r>
      <w:proofErr w:type="spellEnd"/>
      <w:r w:rsidRPr="005C4346">
        <w:rPr>
          <w:rFonts w:ascii="Times New Roman" w:hAnsi="Times New Roman" w:cs="Times New Roman"/>
        </w:rPr>
        <w:t xml:space="preserve"> t-Tieni Qari ta’ Klawsola 16A Ġdida:</w:t>
      </w:r>
    </w:p>
    <w:p w14:paraId="06619A39" w14:textId="77777777" w:rsidR="005C4346" w:rsidRPr="005C4346" w:rsidRDefault="005C4346" w:rsidP="005C4346">
      <w:pPr>
        <w:spacing w:after="0" w:line="240" w:lineRule="auto"/>
        <w:jc w:val="both"/>
        <w:rPr>
          <w:rFonts w:ascii="Times New Roman" w:hAnsi="Times New Roman" w:cs="Times New Roman"/>
        </w:rPr>
      </w:pPr>
    </w:p>
    <w:p w14:paraId="696625FE" w14:textId="77777777" w:rsidR="005C4346" w:rsidRPr="005C4346" w:rsidRDefault="005C4346" w:rsidP="005C4346">
      <w:pPr>
        <w:pStyle w:val="NoSpacing"/>
        <w:ind w:left="426" w:hanging="426"/>
        <w:jc w:val="both"/>
        <w:rPr>
          <w:rFonts w:ascii="Times New Roman" w:hAnsi="Times New Roman" w:cs="Times New Roman"/>
          <w:lang w:val="mt-MT"/>
        </w:rPr>
      </w:pPr>
      <w:r w:rsidRPr="005C4346">
        <w:rPr>
          <w:rFonts w:ascii="Times New Roman" w:hAnsi="Times New Roman" w:cs="Times New Roman"/>
          <w:lang w:val="mt-MT"/>
        </w:rPr>
        <w:t>“O”  Minnufih wara l-klawsola 16 għandha tiġi miżjuda l-klawsola ġdida li ġejja:</w:t>
      </w:r>
    </w:p>
    <w:p w14:paraId="0ECC5E56" w14:textId="77777777" w:rsidR="005C4346" w:rsidRPr="005C4346" w:rsidRDefault="005C4346" w:rsidP="005C4346">
      <w:pPr>
        <w:pStyle w:val="Body"/>
        <w:spacing w:line="240" w:lineRule="auto"/>
        <w:ind w:left="426"/>
        <w:jc w:val="both"/>
        <w:rPr>
          <w:color w:val="auto"/>
          <w:w w:val="100"/>
          <w:sz w:val="22"/>
          <w:szCs w:val="22"/>
          <w:lang w:val="mt-MT"/>
        </w:rPr>
      </w:pPr>
    </w:p>
    <w:p w14:paraId="514BD3A5" w14:textId="77777777" w:rsidR="005C4346" w:rsidRPr="005C4346" w:rsidRDefault="005C4346" w:rsidP="005C4346">
      <w:pPr>
        <w:pStyle w:val="Body"/>
        <w:spacing w:line="240" w:lineRule="auto"/>
        <w:ind w:left="426"/>
        <w:jc w:val="both"/>
        <w:rPr>
          <w:sz w:val="22"/>
          <w:szCs w:val="22"/>
          <w:lang w:val="mt-MT"/>
        </w:rPr>
      </w:pPr>
      <w:r w:rsidRPr="005C4346">
        <w:rPr>
          <w:sz w:val="22"/>
          <w:szCs w:val="22"/>
          <w:lang w:val="mt-MT"/>
        </w:rPr>
        <w:t>“Emenda tal-artikolu 116B tal-Att prinċipali.</w:t>
      </w:r>
    </w:p>
    <w:p w14:paraId="650348F1" w14:textId="77777777" w:rsidR="005C4346" w:rsidRPr="005C4346" w:rsidRDefault="005C4346" w:rsidP="005C4346">
      <w:pPr>
        <w:pStyle w:val="Body"/>
        <w:spacing w:line="240" w:lineRule="auto"/>
        <w:ind w:left="426"/>
        <w:jc w:val="both"/>
        <w:rPr>
          <w:sz w:val="22"/>
          <w:szCs w:val="22"/>
          <w:lang w:val="mt-MT"/>
        </w:rPr>
      </w:pPr>
    </w:p>
    <w:p w14:paraId="4A1223E3" w14:textId="77777777" w:rsidR="005C4346" w:rsidRPr="005C4346" w:rsidRDefault="005C4346" w:rsidP="005C4346">
      <w:pPr>
        <w:pStyle w:val="Body"/>
        <w:spacing w:line="240" w:lineRule="auto"/>
        <w:ind w:left="426"/>
        <w:jc w:val="both"/>
        <w:rPr>
          <w:sz w:val="22"/>
          <w:szCs w:val="22"/>
          <w:lang w:val="mt-MT"/>
        </w:rPr>
      </w:pPr>
      <w:r w:rsidRPr="005C4346">
        <w:rPr>
          <w:b/>
          <w:bCs/>
          <w:sz w:val="22"/>
          <w:szCs w:val="22"/>
          <w:lang w:val="mt-MT"/>
        </w:rPr>
        <w:t>16A.</w:t>
      </w:r>
      <w:r w:rsidRPr="005C4346">
        <w:rPr>
          <w:sz w:val="22"/>
          <w:szCs w:val="22"/>
          <w:lang w:val="mt-MT"/>
        </w:rPr>
        <w:t xml:space="preserve"> Fis-</w:t>
      </w:r>
      <w:proofErr w:type="spellStart"/>
      <w:r w:rsidRPr="005C4346">
        <w:rPr>
          <w:sz w:val="22"/>
          <w:szCs w:val="22"/>
          <w:lang w:val="mt-MT"/>
        </w:rPr>
        <w:t>subartikoli</w:t>
      </w:r>
      <w:proofErr w:type="spellEnd"/>
      <w:r w:rsidRPr="005C4346">
        <w:rPr>
          <w:sz w:val="22"/>
          <w:szCs w:val="22"/>
          <w:lang w:val="mt-MT"/>
        </w:rPr>
        <w:t xml:space="preserve"> (1) u (2) tal-artikolu 116B tal-Att prinċipali, il-kliem “Kummissarju tat-Taxxi Interni” għandhom jiġu sostitwiti bil-kliem “Kummissarju tat-Taxxa u d-Dwana”.”.</w:t>
      </w:r>
    </w:p>
    <w:p w14:paraId="34F7893E" w14:textId="77777777" w:rsidR="005C4346" w:rsidRPr="005C4346" w:rsidRDefault="005C4346" w:rsidP="005C4346">
      <w:pPr>
        <w:spacing w:after="0" w:line="240" w:lineRule="auto"/>
        <w:ind w:left="426"/>
        <w:jc w:val="both"/>
        <w:rPr>
          <w:rFonts w:ascii="Times New Roman" w:eastAsia="Aptos" w:hAnsi="Times New Roman" w:cs="Times New Roman"/>
          <w:b/>
          <w:bCs/>
        </w:rPr>
      </w:pPr>
    </w:p>
    <w:p w14:paraId="1758D7D5" w14:textId="77777777" w:rsidR="005C4346" w:rsidRPr="005C4346" w:rsidRDefault="005C4346" w:rsidP="005C4346">
      <w:pPr>
        <w:spacing w:after="0" w:line="240" w:lineRule="auto"/>
        <w:ind w:left="426" w:hanging="426"/>
        <w:jc w:val="both"/>
        <w:rPr>
          <w:rFonts w:ascii="Times New Roman" w:hAnsi="Times New Roman" w:cs="Times New Roman"/>
        </w:rPr>
      </w:pPr>
      <w:r w:rsidRPr="005C4346">
        <w:rPr>
          <w:rFonts w:ascii="Times New Roman" w:hAnsi="Times New Roman" w:cs="Times New Roman"/>
        </w:rPr>
        <w:t xml:space="preserve">“O”  </w:t>
      </w:r>
      <w:proofErr w:type="spellStart"/>
      <w:r w:rsidRPr="005C4346">
        <w:rPr>
          <w:rFonts w:ascii="Times New Roman" w:hAnsi="Times New Roman" w:cs="Times New Roman"/>
        </w:rPr>
        <w:t>Immediately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after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clause</w:t>
      </w:r>
      <w:proofErr w:type="spellEnd"/>
      <w:r w:rsidRPr="005C4346">
        <w:rPr>
          <w:rFonts w:ascii="Times New Roman" w:hAnsi="Times New Roman" w:cs="Times New Roman"/>
        </w:rPr>
        <w:t xml:space="preserve"> 16 </w:t>
      </w:r>
      <w:proofErr w:type="spellStart"/>
      <w:r w:rsidRPr="005C4346">
        <w:rPr>
          <w:rFonts w:ascii="Times New Roman" w:hAnsi="Times New Roman" w:cs="Times New Roman"/>
        </w:rPr>
        <w:t>there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added</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following</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new</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clause</w:t>
      </w:r>
      <w:proofErr w:type="spellEnd"/>
      <w:r w:rsidRPr="005C4346">
        <w:rPr>
          <w:rFonts w:ascii="Times New Roman" w:hAnsi="Times New Roman" w:cs="Times New Roman"/>
        </w:rPr>
        <w:t>:</w:t>
      </w:r>
    </w:p>
    <w:p w14:paraId="465CC4B8" w14:textId="77777777" w:rsidR="005C4346" w:rsidRPr="005C4346" w:rsidRDefault="005C4346" w:rsidP="005C4346">
      <w:pPr>
        <w:spacing w:after="0" w:line="240" w:lineRule="auto"/>
        <w:ind w:left="426"/>
        <w:jc w:val="both"/>
        <w:rPr>
          <w:rFonts w:ascii="Times New Roman" w:eastAsia="Aptos" w:hAnsi="Times New Roman" w:cs="Times New Roman"/>
        </w:rPr>
      </w:pPr>
    </w:p>
    <w:p w14:paraId="6FF3A57A" w14:textId="77777777" w:rsidR="005C4346" w:rsidRPr="005C4346" w:rsidRDefault="005C4346" w:rsidP="005C4346">
      <w:pPr>
        <w:spacing w:after="0" w:line="240" w:lineRule="auto"/>
        <w:ind w:left="426"/>
        <w:jc w:val="both"/>
        <w:rPr>
          <w:rFonts w:ascii="Times New Roman" w:eastAsia="Aptos" w:hAnsi="Times New Roman" w:cs="Times New Roman"/>
        </w:rPr>
      </w:pPr>
      <w:r w:rsidRPr="005C4346">
        <w:rPr>
          <w:rFonts w:ascii="Times New Roman" w:eastAsia="Aptos" w:hAnsi="Times New Roman" w:cs="Times New Roman"/>
        </w:rPr>
        <w:t>“</w:t>
      </w:r>
      <w:proofErr w:type="spellStart"/>
      <w:r w:rsidRPr="005C4346">
        <w:rPr>
          <w:rFonts w:ascii="Times New Roman" w:eastAsia="Aptos" w:hAnsi="Times New Roman" w:cs="Times New Roman"/>
        </w:rPr>
        <w:t>Amendment</w:t>
      </w:r>
      <w:proofErr w:type="spellEnd"/>
      <w:r w:rsidRPr="005C4346">
        <w:rPr>
          <w:rFonts w:ascii="Times New Roman" w:eastAsia="Aptos" w:hAnsi="Times New Roman" w:cs="Times New Roman"/>
        </w:rPr>
        <w:t xml:space="preserve"> of </w:t>
      </w:r>
      <w:proofErr w:type="spellStart"/>
      <w:r w:rsidRPr="005C4346">
        <w:rPr>
          <w:rFonts w:ascii="Times New Roman" w:eastAsia="Aptos" w:hAnsi="Times New Roman" w:cs="Times New Roman"/>
        </w:rPr>
        <w:t>article</w:t>
      </w:r>
      <w:proofErr w:type="spellEnd"/>
      <w:r w:rsidRPr="005C4346">
        <w:rPr>
          <w:rFonts w:ascii="Times New Roman" w:eastAsia="Aptos" w:hAnsi="Times New Roman" w:cs="Times New Roman"/>
        </w:rPr>
        <w:t xml:space="preserve"> 116B of the </w:t>
      </w:r>
      <w:proofErr w:type="spellStart"/>
      <w:r w:rsidRPr="005C4346">
        <w:rPr>
          <w:rFonts w:ascii="Times New Roman" w:eastAsia="Aptos" w:hAnsi="Times New Roman" w:cs="Times New Roman"/>
        </w:rPr>
        <w:t>principal</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Act</w:t>
      </w:r>
      <w:proofErr w:type="spellEnd"/>
      <w:r w:rsidRPr="005C4346">
        <w:rPr>
          <w:rFonts w:ascii="Times New Roman" w:eastAsia="Aptos" w:hAnsi="Times New Roman" w:cs="Times New Roman"/>
        </w:rPr>
        <w:t>.</w:t>
      </w:r>
    </w:p>
    <w:p w14:paraId="712022F7" w14:textId="77777777" w:rsidR="005C4346" w:rsidRPr="005C4346" w:rsidRDefault="005C4346" w:rsidP="005C4346">
      <w:pPr>
        <w:spacing w:after="0" w:line="240" w:lineRule="auto"/>
        <w:ind w:left="426"/>
        <w:jc w:val="both"/>
        <w:rPr>
          <w:rFonts w:ascii="Times New Roman" w:eastAsia="Aptos" w:hAnsi="Times New Roman" w:cs="Times New Roman"/>
        </w:rPr>
      </w:pPr>
    </w:p>
    <w:p w14:paraId="78EA626D" w14:textId="77777777" w:rsidR="005C4346" w:rsidRPr="005C4346" w:rsidRDefault="005C4346" w:rsidP="005C4346">
      <w:pPr>
        <w:spacing w:after="0" w:line="240" w:lineRule="auto"/>
        <w:ind w:left="426"/>
        <w:jc w:val="both"/>
        <w:rPr>
          <w:rFonts w:ascii="Times New Roman" w:eastAsia="Aptos" w:hAnsi="Times New Roman" w:cs="Times New Roman"/>
        </w:rPr>
      </w:pPr>
      <w:r w:rsidRPr="005C4346">
        <w:rPr>
          <w:rFonts w:ascii="Times New Roman" w:eastAsia="Aptos" w:hAnsi="Times New Roman" w:cs="Times New Roman"/>
          <w:b/>
          <w:bCs/>
        </w:rPr>
        <w:t xml:space="preserve">16A. </w:t>
      </w:r>
      <w:r w:rsidRPr="005C4346">
        <w:rPr>
          <w:rFonts w:ascii="Times New Roman" w:eastAsia="Aptos" w:hAnsi="Times New Roman" w:cs="Times New Roman"/>
        </w:rPr>
        <w:t xml:space="preserve">In </w:t>
      </w:r>
      <w:proofErr w:type="spellStart"/>
      <w:r w:rsidRPr="005C4346">
        <w:rPr>
          <w:rFonts w:ascii="Times New Roman" w:eastAsia="Aptos" w:hAnsi="Times New Roman" w:cs="Times New Roman"/>
        </w:rPr>
        <w:t>sub-articles</w:t>
      </w:r>
      <w:proofErr w:type="spellEnd"/>
      <w:r w:rsidRPr="005C4346">
        <w:rPr>
          <w:rFonts w:ascii="Times New Roman" w:eastAsia="Aptos" w:hAnsi="Times New Roman" w:cs="Times New Roman"/>
        </w:rPr>
        <w:t xml:space="preserve"> (1) </w:t>
      </w:r>
      <w:proofErr w:type="spellStart"/>
      <w:r w:rsidRPr="005C4346">
        <w:rPr>
          <w:rFonts w:ascii="Times New Roman" w:eastAsia="Aptos" w:hAnsi="Times New Roman" w:cs="Times New Roman"/>
        </w:rPr>
        <w:t>and</w:t>
      </w:r>
      <w:proofErr w:type="spellEnd"/>
      <w:r w:rsidRPr="005C4346">
        <w:rPr>
          <w:rFonts w:ascii="Times New Roman" w:eastAsia="Aptos" w:hAnsi="Times New Roman" w:cs="Times New Roman"/>
        </w:rPr>
        <w:t xml:space="preserve"> (2) of </w:t>
      </w:r>
      <w:proofErr w:type="spellStart"/>
      <w:r w:rsidRPr="005C4346">
        <w:rPr>
          <w:rFonts w:ascii="Times New Roman" w:eastAsia="Aptos" w:hAnsi="Times New Roman" w:cs="Times New Roman"/>
        </w:rPr>
        <w:t>article</w:t>
      </w:r>
      <w:proofErr w:type="spellEnd"/>
      <w:r w:rsidRPr="005C4346">
        <w:rPr>
          <w:rFonts w:ascii="Times New Roman" w:eastAsia="Aptos" w:hAnsi="Times New Roman" w:cs="Times New Roman"/>
        </w:rPr>
        <w:t xml:space="preserve"> 116B of the </w:t>
      </w:r>
      <w:proofErr w:type="spellStart"/>
      <w:r w:rsidRPr="005C4346">
        <w:rPr>
          <w:rFonts w:ascii="Times New Roman" w:eastAsia="Aptos" w:hAnsi="Times New Roman" w:cs="Times New Roman"/>
        </w:rPr>
        <w:t>principal</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Act</w:t>
      </w:r>
      <w:proofErr w:type="spellEnd"/>
      <w:r w:rsidRPr="005C4346">
        <w:rPr>
          <w:rFonts w:ascii="Times New Roman" w:eastAsia="Aptos" w:hAnsi="Times New Roman" w:cs="Times New Roman"/>
        </w:rPr>
        <w:t xml:space="preserve"> the </w:t>
      </w:r>
      <w:proofErr w:type="spellStart"/>
      <w:r w:rsidRPr="005C4346">
        <w:rPr>
          <w:rFonts w:ascii="Times New Roman" w:eastAsia="Aptos" w:hAnsi="Times New Roman" w:cs="Times New Roman"/>
        </w:rPr>
        <w:t>words</w:t>
      </w:r>
      <w:proofErr w:type="spellEnd"/>
      <w:r w:rsidRPr="005C4346">
        <w:rPr>
          <w:rFonts w:ascii="Times New Roman" w:eastAsia="Aptos" w:hAnsi="Times New Roman" w:cs="Times New Roman"/>
        </w:rPr>
        <w:t xml:space="preserve"> “Commissioner for </w:t>
      </w:r>
      <w:proofErr w:type="spellStart"/>
      <w:r w:rsidRPr="005C4346">
        <w:rPr>
          <w:rFonts w:ascii="Times New Roman" w:eastAsia="Aptos" w:hAnsi="Times New Roman" w:cs="Times New Roman"/>
        </w:rPr>
        <w:t>Inland</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Revenue</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shall</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be</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substituted</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by</w:t>
      </w:r>
      <w:proofErr w:type="spellEnd"/>
      <w:r w:rsidRPr="005C4346">
        <w:rPr>
          <w:rFonts w:ascii="Times New Roman" w:eastAsia="Aptos" w:hAnsi="Times New Roman" w:cs="Times New Roman"/>
        </w:rPr>
        <w:t xml:space="preserve"> the </w:t>
      </w:r>
      <w:proofErr w:type="spellStart"/>
      <w:r w:rsidRPr="005C4346">
        <w:rPr>
          <w:rFonts w:ascii="Times New Roman" w:eastAsia="Aptos" w:hAnsi="Times New Roman" w:cs="Times New Roman"/>
        </w:rPr>
        <w:t>words</w:t>
      </w:r>
      <w:proofErr w:type="spellEnd"/>
      <w:r w:rsidRPr="005C4346">
        <w:rPr>
          <w:rFonts w:ascii="Times New Roman" w:eastAsia="Aptos" w:hAnsi="Times New Roman" w:cs="Times New Roman"/>
        </w:rPr>
        <w:t xml:space="preserve"> “Commissioner for Tax </w:t>
      </w:r>
      <w:proofErr w:type="spellStart"/>
      <w:r w:rsidRPr="005C4346">
        <w:rPr>
          <w:rFonts w:ascii="Times New Roman" w:eastAsia="Aptos" w:hAnsi="Times New Roman" w:cs="Times New Roman"/>
        </w:rPr>
        <w:t>and</w:t>
      </w:r>
      <w:proofErr w:type="spellEnd"/>
      <w:r w:rsidRPr="005C4346">
        <w:rPr>
          <w:rFonts w:ascii="Times New Roman" w:eastAsia="Aptos" w:hAnsi="Times New Roman" w:cs="Times New Roman"/>
        </w:rPr>
        <w:t xml:space="preserve"> Customs”.”.</w:t>
      </w:r>
    </w:p>
    <w:p w14:paraId="660671E9" w14:textId="77777777" w:rsidR="005C4346" w:rsidRPr="005C4346" w:rsidRDefault="005C4346" w:rsidP="005C4346">
      <w:pPr>
        <w:spacing w:after="0" w:line="240" w:lineRule="auto"/>
        <w:jc w:val="both"/>
        <w:rPr>
          <w:rFonts w:ascii="Times New Roman" w:hAnsi="Times New Roman" w:cs="Times New Roman"/>
          <w:b/>
          <w:bCs/>
        </w:rPr>
      </w:pPr>
    </w:p>
    <w:p w14:paraId="204CDF33"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rPr>
        <w:t>Hawnhekk qed nitkellmu fuq tibdil li jirrifletti n-</w:t>
      </w:r>
      <w:proofErr w:type="spellStart"/>
      <w:r w:rsidRPr="005C4346">
        <w:rPr>
          <w:rFonts w:ascii="Times New Roman" w:hAnsi="Times New Roman" w:cs="Times New Roman"/>
        </w:rPr>
        <w:t>nomenklatura</w:t>
      </w:r>
      <w:proofErr w:type="spellEnd"/>
      <w:r w:rsidRPr="005C4346">
        <w:rPr>
          <w:rFonts w:ascii="Times New Roman" w:hAnsi="Times New Roman" w:cs="Times New Roman"/>
        </w:rPr>
        <w:t xml:space="preserve"> preżenti tal-Kummissarju tat-Taxxa u d-Dwana.  </w:t>
      </w:r>
    </w:p>
    <w:p w14:paraId="401B5C0D" w14:textId="77777777" w:rsidR="005C4346" w:rsidRPr="005C4346" w:rsidRDefault="005C4346" w:rsidP="005C4346">
      <w:pPr>
        <w:spacing w:after="0" w:line="240" w:lineRule="auto"/>
        <w:jc w:val="both"/>
        <w:rPr>
          <w:rFonts w:ascii="Times New Roman" w:hAnsi="Times New Roman" w:cs="Times New Roman"/>
        </w:rPr>
      </w:pPr>
    </w:p>
    <w:p w14:paraId="74A74539"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Iktar rimarki? (Onor. Membri: </w:t>
      </w:r>
      <w:proofErr w:type="spellStart"/>
      <w:r w:rsidRPr="005C4346">
        <w:rPr>
          <w:rFonts w:ascii="Times New Roman" w:hAnsi="Times New Roman" w:cs="Times New Roman"/>
        </w:rPr>
        <w:t>No</w:t>
      </w:r>
      <w:proofErr w:type="spellEnd"/>
      <w:r w:rsidRPr="005C4346">
        <w:rPr>
          <w:rFonts w:ascii="Times New Roman" w:hAnsi="Times New Roman" w:cs="Times New Roman"/>
        </w:rPr>
        <w:t xml:space="preserve">) Il-mistoqsija hi li Klawsola 16A Ġdida tkun moqrija t-Tieni Darba. Dawk favur? (Onor. Membri: </w:t>
      </w:r>
      <w:proofErr w:type="spellStart"/>
      <w:r w:rsidRPr="005C4346">
        <w:rPr>
          <w:rFonts w:ascii="Times New Roman" w:hAnsi="Times New Roman" w:cs="Times New Roman"/>
        </w:rPr>
        <w:t>Aye</w:t>
      </w:r>
      <w:proofErr w:type="spellEnd"/>
      <w:r w:rsidRPr="005C4346">
        <w:rPr>
          <w:rFonts w:ascii="Times New Roman" w:hAnsi="Times New Roman" w:cs="Times New Roman"/>
        </w:rPr>
        <w:t xml:space="preserve">) Dawk kontra? </w:t>
      </w:r>
      <w:proofErr w:type="spellStart"/>
      <w:r w:rsidRPr="005C4346">
        <w:rPr>
          <w:rFonts w:ascii="Times New Roman" w:hAnsi="Times New Roman" w:cs="Times New Roman"/>
        </w:rPr>
        <w:t>Agreed</w:t>
      </w:r>
      <w:proofErr w:type="spellEnd"/>
      <w:r w:rsidRPr="005C4346">
        <w:rPr>
          <w:rFonts w:ascii="Times New Roman" w:hAnsi="Times New Roman" w:cs="Times New Roman"/>
        </w:rPr>
        <w:t>.</w:t>
      </w:r>
    </w:p>
    <w:p w14:paraId="50178821" w14:textId="77777777" w:rsidR="005C4346" w:rsidRPr="005C4346" w:rsidRDefault="005C4346" w:rsidP="005C4346">
      <w:pPr>
        <w:spacing w:after="0" w:line="240" w:lineRule="auto"/>
        <w:jc w:val="both"/>
        <w:rPr>
          <w:rFonts w:ascii="Times New Roman" w:hAnsi="Times New Roman" w:cs="Times New Roman"/>
        </w:rPr>
      </w:pPr>
    </w:p>
    <w:p w14:paraId="31CE2D89"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 xml:space="preserve">Il-mozzjoni għaddiet </w:t>
      </w:r>
      <w:proofErr w:type="spellStart"/>
      <w:r w:rsidRPr="005C4346">
        <w:rPr>
          <w:rFonts w:ascii="Times New Roman" w:hAnsi="Times New Roman" w:cs="Times New Roman"/>
          <w:i/>
          <w:iCs/>
        </w:rPr>
        <w:t>nem</w:t>
      </w:r>
      <w:proofErr w:type="spellEnd"/>
      <w:r w:rsidRPr="005C4346">
        <w:rPr>
          <w:rFonts w:ascii="Times New Roman" w:hAnsi="Times New Roman" w:cs="Times New Roman"/>
          <w:i/>
          <w:iCs/>
        </w:rPr>
        <w:t xml:space="preserve">. </w:t>
      </w:r>
      <w:proofErr w:type="spellStart"/>
      <w:r w:rsidRPr="005C4346">
        <w:rPr>
          <w:rFonts w:ascii="Times New Roman" w:hAnsi="Times New Roman" w:cs="Times New Roman"/>
          <w:i/>
          <w:iCs/>
        </w:rPr>
        <w:t>con</w:t>
      </w:r>
      <w:proofErr w:type="spellEnd"/>
      <w:r w:rsidRPr="005C4346">
        <w:rPr>
          <w:rFonts w:ascii="Times New Roman" w:hAnsi="Times New Roman" w:cs="Times New Roman"/>
          <w:i/>
          <w:iCs/>
        </w:rPr>
        <w:t>. u Klawsola 16A Ġdida ġiet moqrija t-Tieni Darba.</w:t>
      </w:r>
    </w:p>
    <w:p w14:paraId="4DB5A88D" w14:textId="77777777" w:rsidR="005C4346" w:rsidRPr="005C4346" w:rsidRDefault="005C4346" w:rsidP="005C4346">
      <w:pPr>
        <w:spacing w:after="0" w:line="240" w:lineRule="auto"/>
        <w:jc w:val="both"/>
        <w:rPr>
          <w:rFonts w:ascii="Times New Roman" w:hAnsi="Times New Roman" w:cs="Times New Roman"/>
        </w:rPr>
      </w:pPr>
    </w:p>
    <w:p w14:paraId="4D100383"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Il-Ministru.</w:t>
      </w:r>
    </w:p>
    <w:p w14:paraId="7A638DB5" w14:textId="77777777" w:rsidR="005C4346" w:rsidRPr="005C4346" w:rsidRDefault="005C4346" w:rsidP="005C4346">
      <w:pPr>
        <w:spacing w:after="0" w:line="240" w:lineRule="auto"/>
        <w:jc w:val="both"/>
        <w:rPr>
          <w:rFonts w:ascii="Times New Roman" w:hAnsi="Times New Roman" w:cs="Times New Roman"/>
        </w:rPr>
      </w:pPr>
    </w:p>
    <w:p w14:paraId="58403FC7"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Sur President, </w:t>
      </w:r>
      <w:proofErr w:type="spellStart"/>
      <w:r w:rsidRPr="005C4346">
        <w:rPr>
          <w:rFonts w:ascii="Times New Roman" w:hAnsi="Times New Roman" w:cs="Times New Roman"/>
        </w:rPr>
        <w:t>nipproponi</w:t>
      </w:r>
      <w:proofErr w:type="spellEnd"/>
      <w:r w:rsidRPr="005C4346">
        <w:rPr>
          <w:rFonts w:ascii="Times New Roman" w:hAnsi="Times New Roman" w:cs="Times New Roman"/>
        </w:rPr>
        <w:t xml:space="preserve"> li Klawsola 16A Ġdida tkun tifforma parti mill-Abbozz ta’ Liġi.</w:t>
      </w:r>
    </w:p>
    <w:p w14:paraId="33DBAC35" w14:textId="77777777" w:rsidR="005C4346" w:rsidRPr="005C4346" w:rsidRDefault="005C4346" w:rsidP="005C4346">
      <w:pPr>
        <w:spacing w:after="0" w:line="240" w:lineRule="auto"/>
        <w:jc w:val="both"/>
        <w:rPr>
          <w:rFonts w:ascii="Times New Roman" w:hAnsi="Times New Roman" w:cs="Times New Roman"/>
        </w:rPr>
      </w:pPr>
    </w:p>
    <w:p w14:paraId="0D6A2AD9"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Hawn iktar rimarki? (Onor. Membri: </w:t>
      </w:r>
      <w:proofErr w:type="spellStart"/>
      <w:r w:rsidRPr="005C4346">
        <w:rPr>
          <w:rFonts w:ascii="Times New Roman" w:hAnsi="Times New Roman" w:cs="Times New Roman"/>
        </w:rPr>
        <w:t>No</w:t>
      </w:r>
      <w:proofErr w:type="spellEnd"/>
      <w:r w:rsidRPr="005C4346">
        <w:rPr>
          <w:rFonts w:ascii="Times New Roman" w:hAnsi="Times New Roman" w:cs="Times New Roman"/>
        </w:rPr>
        <w:t xml:space="preserve">) Il-mistoqsija hi li l-Klawsola 16A Ġdida tkun tifforma parti mill-Abbozz ta’ Liġi. Dawk favur? (Onor. Membri: </w:t>
      </w:r>
      <w:proofErr w:type="spellStart"/>
      <w:r w:rsidRPr="005C4346">
        <w:rPr>
          <w:rFonts w:ascii="Times New Roman" w:hAnsi="Times New Roman" w:cs="Times New Roman"/>
        </w:rPr>
        <w:t>Aye</w:t>
      </w:r>
      <w:proofErr w:type="spellEnd"/>
      <w:r w:rsidRPr="005C4346">
        <w:rPr>
          <w:rFonts w:ascii="Times New Roman" w:hAnsi="Times New Roman" w:cs="Times New Roman"/>
        </w:rPr>
        <w:t xml:space="preserve">) Dawk kontra? </w:t>
      </w:r>
      <w:proofErr w:type="spellStart"/>
      <w:r w:rsidRPr="005C4346">
        <w:rPr>
          <w:rFonts w:ascii="Times New Roman" w:hAnsi="Times New Roman" w:cs="Times New Roman"/>
        </w:rPr>
        <w:t>Agreed</w:t>
      </w:r>
      <w:proofErr w:type="spellEnd"/>
      <w:r w:rsidRPr="005C4346">
        <w:rPr>
          <w:rFonts w:ascii="Times New Roman" w:hAnsi="Times New Roman" w:cs="Times New Roman"/>
        </w:rPr>
        <w:t>.</w:t>
      </w:r>
    </w:p>
    <w:p w14:paraId="3CFA8626" w14:textId="77777777" w:rsidR="005C4346" w:rsidRPr="005C4346" w:rsidRDefault="005C4346" w:rsidP="005C4346">
      <w:pPr>
        <w:spacing w:after="0" w:line="240" w:lineRule="auto"/>
        <w:jc w:val="both"/>
        <w:rPr>
          <w:rFonts w:ascii="Times New Roman" w:hAnsi="Times New Roman" w:cs="Times New Roman"/>
        </w:rPr>
      </w:pPr>
    </w:p>
    <w:p w14:paraId="71F925EF"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 xml:space="preserve">Klawsola 16A Ġdida għaddiet </w:t>
      </w:r>
      <w:proofErr w:type="spellStart"/>
      <w:r w:rsidRPr="005C4346">
        <w:rPr>
          <w:rFonts w:ascii="Times New Roman" w:hAnsi="Times New Roman" w:cs="Times New Roman"/>
          <w:i/>
          <w:iCs/>
        </w:rPr>
        <w:t>nem</w:t>
      </w:r>
      <w:proofErr w:type="spellEnd"/>
      <w:r w:rsidRPr="005C4346">
        <w:rPr>
          <w:rFonts w:ascii="Times New Roman" w:hAnsi="Times New Roman" w:cs="Times New Roman"/>
          <w:i/>
          <w:iCs/>
        </w:rPr>
        <w:t xml:space="preserve">. </w:t>
      </w:r>
      <w:proofErr w:type="spellStart"/>
      <w:r w:rsidRPr="005C4346">
        <w:rPr>
          <w:rFonts w:ascii="Times New Roman" w:hAnsi="Times New Roman" w:cs="Times New Roman"/>
          <w:i/>
          <w:iCs/>
        </w:rPr>
        <w:t>con</w:t>
      </w:r>
      <w:proofErr w:type="spellEnd"/>
      <w:r w:rsidRPr="005C4346">
        <w:rPr>
          <w:rFonts w:ascii="Times New Roman" w:hAnsi="Times New Roman" w:cs="Times New Roman"/>
          <w:i/>
          <w:iCs/>
        </w:rPr>
        <w:t>. u ġiet ordnata biex issir parti mill-Abbozz ta’ Liġi.</w:t>
      </w:r>
    </w:p>
    <w:p w14:paraId="7E31429F" w14:textId="77777777" w:rsidR="005C4346" w:rsidRDefault="005C4346" w:rsidP="005C4346">
      <w:pPr>
        <w:spacing w:after="0" w:line="240" w:lineRule="auto"/>
        <w:jc w:val="both"/>
        <w:rPr>
          <w:rFonts w:ascii="Times New Roman" w:hAnsi="Times New Roman" w:cs="Times New Roman"/>
        </w:rPr>
      </w:pPr>
    </w:p>
    <w:p w14:paraId="3EE1C7FA" w14:textId="77777777" w:rsidR="008E1EB8" w:rsidRDefault="008E1EB8" w:rsidP="005C4346">
      <w:pPr>
        <w:spacing w:after="0" w:line="240" w:lineRule="auto"/>
        <w:jc w:val="both"/>
        <w:rPr>
          <w:rFonts w:ascii="Times New Roman" w:hAnsi="Times New Roman" w:cs="Times New Roman"/>
        </w:rPr>
      </w:pPr>
    </w:p>
    <w:p w14:paraId="7A02B818" w14:textId="77777777" w:rsidR="006B772D" w:rsidRDefault="006B772D" w:rsidP="005C4346">
      <w:pPr>
        <w:spacing w:after="0" w:line="240" w:lineRule="auto"/>
        <w:jc w:val="both"/>
        <w:rPr>
          <w:rFonts w:ascii="Times New Roman" w:hAnsi="Times New Roman" w:cs="Times New Roman"/>
        </w:rPr>
      </w:pPr>
    </w:p>
    <w:p w14:paraId="7C578456" w14:textId="77777777" w:rsidR="006B772D" w:rsidRDefault="006B772D" w:rsidP="005C4346">
      <w:pPr>
        <w:spacing w:after="0" w:line="240" w:lineRule="auto"/>
        <w:jc w:val="both"/>
        <w:rPr>
          <w:rFonts w:ascii="Times New Roman" w:hAnsi="Times New Roman" w:cs="Times New Roman"/>
        </w:rPr>
      </w:pPr>
    </w:p>
    <w:p w14:paraId="06420CA4" w14:textId="77777777" w:rsidR="006B772D" w:rsidRPr="005C4346" w:rsidRDefault="006B772D" w:rsidP="005C4346">
      <w:pPr>
        <w:spacing w:after="0" w:line="240" w:lineRule="auto"/>
        <w:jc w:val="both"/>
        <w:rPr>
          <w:rFonts w:ascii="Times New Roman" w:hAnsi="Times New Roman" w:cs="Times New Roman"/>
        </w:rPr>
      </w:pPr>
    </w:p>
    <w:p w14:paraId="42D5D741" w14:textId="77777777" w:rsidR="005C4346" w:rsidRPr="005C4346" w:rsidRDefault="005C4346" w:rsidP="005C4346">
      <w:pPr>
        <w:spacing w:after="0" w:line="240" w:lineRule="auto"/>
        <w:jc w:val="both"/>
        <w:rPr>
          <w:rFonts w:ascii="Times New Roman" w:hAnsi="Times New Roman" w:cs="Times New Roman"/>
          <w:b/>
          <w:bCs/>
          <w:lang w:val="en-GB"/>
        </w:rPr>
      </w:pPr>
      <w:r w:rsidRPr="005C4346">
        <w:rPr>
          <w:rFonts w:ascii="Times New Roman" w:hAnsi="Times New Roman" w:cs="Times New Roman"/>
          <w:b/>
          <w:bCs/>
          <w:lang w:val="en-GB"/>
        </w:rPr>
        <w:lastRenderedPageBreak/>
        <w:t xml:space="preserve">KLAWSOLA 16B ĠDIDA </w:t>
      </w:r>
    </w:p>
    <w:p w14:paraId="20AFBE71" w14:textId="77777777" w:rsidR="005C4346" w:rsidRPr="005C4346" w:rsidRDefault="005C4346" w:rsidP="005C4346">
      <w:pPr>
        <w:spacing w:after="0" w:line="240" w:lineRule="auto"/>
        <w:jc w:val="both"/>
        <w:rPr>
          <w:rFonts w:ascii="Times New Roman" w:hAnsi="Times New Roman" w:cs="Times New Roman"/>
          <w:b/>
          <w:bCs/>
          <w:lang w:val="en-GB"/>
        </w:rPr>
      </w:pPr>
    </w:p>
    <w:p w14:paraId="1129C920" w14:textId="77777777" w:rsidR="005C4346" w:rsidRPr="005C4346" w:rsidRDefault="005C4346" w:rsidP="005C4346">
      <w:pPr>
        <w:spacing w:after="0" w:line="240" w:lineRule="auto"/>
        <w:jc w:val="both"/>
        <w:rPr>
          <w:rFonts w:ascii="Times New Roman" w:hAnsi="Times New Roman" w:cs="Times New Roman"/>
          <w:b/>
          <w:bCs/>
          <w:lang w:val="en-GB"/>
        </w:rPr>
      </w:pPr>
      <w:r w:rsidRPr="005C4346">
        <w:rPr>
          <w:rFonts w:ascii="Times New Roman" w:hAnsi="Times New Roman" w:cs="Times New Roman"/>
          <w:b/>
          <w:bCs/>
          <w:lang w:val="en-GB"/>
        </w:rPr>
        <w:t>NEW CLAUSE 16B</w:t>
      </w:r>
    </w:p>
    <w:p w14:paraId="0B157C76" w14:textId="77777777" w:rsidR="005C4346" w:rsidRPr="005C4346" w:rsidRDefault="005C4346" w:rsidP="005C4346">
      <w:pPr>
        <w:spacing w:after="0" w:line="240" w:lineRule="auto"/>
        <w:jc w:val="both"/>
        <w:rPr>
          <w:rFonts w:ascii="Times New Roman" w:hAnsi="Times New Roman" w:cs="Times New Roman"/>
          <w:b/>
          <w:bCs/>
          <w:lang w:val="en-GB"/>
        </w:rPr>
      </w:pPr>
    </w:p>
    <w:p w14:paraId="5254784F"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 xml:space="preserve">IĊ-CHAIRPERSON: </w:t>
      </w:r>
      <w:r w:rsidRPr="005C4346">
        <w:rPr>
          <w:rFonts w:ascii="Times New Roman" w:hAnsi="Times New Roman" w:cs="Times New Roman"/>
        </w:rPr>
        <w:t>Il-Ministru.</w:t>
      </w:r>
    </w:p>
    <w:p w14:paraId="0D984672" w14:textId="77777777" w:rsidR="005C4346" w:rsidRPr="005C4346" w:rsidRDefault="005C4346" w:rsidP="005C4346">
      <w:pPr>
        <w:spacing w:after="0" w:line="240" w:lineRule="auto"/>
        <w:jc w:val="both"/>
        <w:rPr>
          <w:rFonts w:ascii="Times New Roman" w:hAnsi="Times New Roman" w:cs="Times New Roman"/>
        </w:rPr>
      </w:pPr>
    </w:p>
    <w:p w14:paraId="25D32B6D"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Sur President, nitlob il-permess biex </w:t>
      </w:r>
      <w:proofErr w:type="spellStart"/>
      <w:r w:rsidRPr="005C4346">
        <w:rPr>
          <w:rFonts w:ascii="Times New Roman" w:hAnsi="Times New Roman" w:cs="Times New Roman"/>
        </w:rPr>
        <w:t>inressaq</w:t>
      </w:r>
      <w:proofErr w:type="spellEnd"/>
      <w:r w:rsidRPr="005C4346">
        <w:rPr>
          <w:rFonts w:ascii="Times New Roman" w:hAnsi="Times New Roman" w:cs="Times New Roman"/>
        </w:rPr>
        <w:t xml:space="preserve"> Klawsola 16B Ġdida għall-Ewwel Qari.</w:t>
      </w:r>
    </w:p>
    <w:p w14:paraId="3135CE4A" w14:textId="77777777" w:rsidR="005C4346" w:rsidRPr="005C4346" w:rsidRDefault="005C4346" w:rsidP="005C4346">
      <w:pPr>
        <w:spacing w:after="0" w:line="240" w:lineRule="auto"/>
        <w:jc w:val="both"/>
        <w:rPr>
          <w:rFonts w:ascii="Times New Roman" w:hAnsi="Times New Roman" w:cs="Times New Roman"/>
        </w:rPr>
      </w:pPr>
    </w:p>
    <w:p w14:paraId="7837B09D"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L-</w:t>
      </w:r>
      <w:proofErr w:type="spellStart"/>
      <w:r w:rsidRPr="005C4346">
        <w:rPr>
          <w:rFonts w:ascii="Times New Roman" w:hAnsi="Times New Roman" w:cs="Times New Roman"/>
          <w:i/>
          <w:iCs/>
        </w:rPr>
        <w:t>Iskrivana</w:t>
      </w:r>
      <w:proofErr w:type="spellEnd"/>
      <w:r w:rsidRPr="005C4346">
        <w:rPr>
          <w:rFonts w:ascii="Times New Roman" w:hAnsi="Times New Roman" w:cs="Times New Roman"/>
          <w:i/>
          <w:iCs/>
        </w:rPr>
        <w:t xml:space="preserve"> tal-Kumitat qrat in-nota marġinali u din il-klawsola tqieset li </w:t>
      </w:r>
      <w:proofErr w:type="spellStart"/>
      <w:r w:rsidRPr="005C4346">
        <w:rPr>
          <w:rFonts w:ascii="Times New Roman" w:hAnsi="Times New Roman" w:cs="Times New Roman"/>
          <w:i/>
          <w:iCs/>
        </w:rPr>
        <w:t>nqrat</w:t>
      </w:r>
      <w:proofErr w:type="spellEnd"/>
      <w:r w:rsidRPr="005C4346">
        <w:rPr>
          <w:rFonts w:ascii="Times New Roman" w:hAnsi="Times New Roman" w:cs="Times New Roman"/>
          <w:i/>
          <w:iCs/>
        </w:rPr>
        <w:t xml:space="preserve"> l-Ewwel Darba skont l-Ordni Permanenti Nru 101.</w:t>
      </w:r>
    </w:p>
    <w:p w14:paraId="0B7F7F09" w14:textId="77777777" w:rsidR="005C4346" w:rsidRPr="005C4346" w:rsidRDefault="005C4346" w:rsidP="005C4346">
      <w:pPr>
        <w:spacing w:after="0" w:line="240" w:lineRule="auto"/>
        <w:jc w:val="both"/>
        <w:rPr>
          <w:rFonts w:ascii="Times New Roman" w:hAnsi="Times New Roman" w:cs="Times New Roman"/>
          <w:b/>
          <w:bCs/>
        </w:rPr>
      </w:pPr>
    </w:p>
    <w:p w14:paraId="35392375"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w:t>
      </w:r>
      <w:proofErr w:type="spellStart"/>
      <w:r w:rsidRPr="005C4346">
        <w:rPr>
          <w:rFonts w:ascii="Times New Roman" w:hAnsi="Times New Roman" w:cs="Times New Roman"/>
        </w:rPr>
        <w:t>Nipproponi</w:t>
      </w:r>
      <w:proofErr w:type="spellEnd"/>
      <w:r w:rsidRPr="005C4346">
        <w:rPr>
          <w:rFonts w:ascii="Times New Roman" w:hAnsi="Times New Roman" w:cs="Times New Roman"/>
        </w:rPr>
        <w:t xml:space="preserve"> t-Tieni Qari ta’ Klawsola 16B Ġdida:</w:t>
      </w:r>
    </w:p>
    <w:p w14:paraId="6C121944" w14:textId="77777777" w:rsidR="005C4346" w:rsidRPr="005C4346" w:rsidRDefault="005C4346" w:rsidP="005C4346">
      <w:pPr>
        <w:spacing w:after="0" w:line="240" w:lineRule="auto"/>
        <w:jc w:val="both"/>
        <w:rPr>
          <w:rFonts w:ascii="Times New Roman" w:hAnsi="Times New Roman" w:cs="Times New Roman"/>
        </w:rPr>
      </w:pPr>
    </w:p>
    <w:p w14:paraId="0D6036C6" w14:textId="77777777" w:rsidR="005C4346" w:rsidRPr="005C4346" w:rsidRDefault="005C4346" w:rsidP="005C4346">
      <w:pPr>
        <w:pStyle w:val="NoSpacing"/>
        <w:ind w:left="426" w:hanging="426"/>
        <w:jc w:val="both"/>
        <w:rPr>
          <w:rFonts w:ascii="Times New Roman" w:hAnsi="Times New Roman" w:cs="Times New Roman"/>
          <w:lang w:val="mt-MT"/>
        </w:rPr>
      </w:pPr>
      <w:r w:rsidRPr="005C4346">
        <w:rPr>
          <w:rFonts w:ascii="Times New Roman" w:hAnsi="Times New Roman" w:cs="Times New Roman"/>
          <w:lang w:val="mt-MT"/>
        </w:rPr>
        <w:t>“P”</w:t>
      </w:r>
      <w:r w:rsidRPr="005C4346">
        <w:rPr>
          <w:rFonts w:ascii="Times New Roman" w:hAnsi="Times New Roman" w:cs="Times New Roman"/>
          <w:lang w:val="mt-MT"/>
        </w:rPr>
        <w:tab/>
        <w:t>Minnufih wara l-klawsola 16A ġdida għandha tiġi miżjuda l-klawsola ġdida li ġejja:</w:t>
      </w:r>
    </w:p>
    <w:p w14:paraId="3F220127" w14:textId="77777777" w:rsidR="005C4346" w:rsidRPr="005C4346" w:rsidRDefault="005C4346" w:rsidP="005C4346">
      <w:pPr>
        <w:pStyle w:val="Body"/>
        <w:spacing w:line="240" w:lineRule="auto"/>
        <w:ind w:left="426"/>
        <w:jc w:val="both"/>
        <w:rPr>
          <w:b/>
          <w:bCs/>
          <w:color w:val="auto"/>
          <w:w w:val="100"/>
          <w:sz w:val="22"/>
          <w:szCs w:val="22"/>
          <w:lang w:val="mt-MT"/>
        </w:rPr>
      </w:pPr>
    </w:p>
    <w:p w14:paraId="169309FD" w14:textId="77777777" w:rsidR="005C4346" w:rsidRPr="005C4346" w:rsidRDefault="005C4346" w:rsidP="005C4346">
      <w:pPr>
        <w:pStyle w:val="Body"/>
        <w:spacing w:line="240" w:lineRule="auto"/>
        <w:ind w:left="426"/>
        <w:jc w:val="both"/>
        <w:rPr>
          <w:sz w:val="22"/>
          <w:szCs w:val="22"/>
          <w:lang w:val="mt-MT"/>
        </w:rPr>
      </w:pPr>
      <w:r w:rsidRPr="005C4346">
        <w:rPr>
          <w:sz w:val="22"/>
          <w:szCs w:val="22"/>
          <w:lang w:val="mt-MT"/>
        </w:rPr>
        <w:t>“Emenda tal-artikolu 132 tal-Att prinċipali.</w:t>
      </w:r>
    </w:p>
    <w:p w14:paraId="21F2FA11" w14:textId="77777777" w:rsidR="005C4346" w:rsidRPr="005C4346" w:rsidRDefault="005C4346" w:rsidP="005C4346">
      <w:pPr>
        <w:pStyle w:val="Body"/>
        <w:spacing w:line="240" w:lineRule="auto"/>
        <w:ind w:left="426"/>
        <w:jc w:val="both"/>
        <w:rPr>
          <w:sz w:val="22"/>
          <w:szCs w:val="22"/>
          <w:lang w:val="mt-MT"/>
        </w:rPr>
      </w:pPr>
    </w:p>
    <w:p w14:paraId="017018C6" w14:textId="77777777" w:rsidR="005C4346" w:rsidRPr="005C4346" w:rsidRDefault="005C4346" w:rsidP="005C4346">
      <w:pPr>
        <w:pStyle w:val="Body"/>
        <w:spacing w:line="240" w:lineRule="auto"/>
        <w:ind w:left="426"/>
        <w:jc w:val="both"/>
        <w:rPr>
          <w:sz w:val="22"/>
          <w:szCs w:val="22"/>
          <w:lang w:val="mt-MT"/>
        </w:rPr>
      </w:pPr>
      <w:r w:rsidRPr="005C4346">
        <w:rPr>
          <w:b/>
          <w:bCs/>
          <w:sz w:val="22"/>
          <w:szCs w:val="22"/>
          <w:lang w:val="mt-MT"/>
        </w:rPr>
        <w:t xml:space="preserve">16B. </w:t>
      </w:r>
      <w:r w:rsidRPr="005C4346">
        <w:rPr>
          <w:sz w:val="22"/>
          <w:szCs w:val="22"/>
          <w:lang w:val="mt-MT"/>
        </w:rPr>
        <w:t>Fis-</w:t>
      </w:r>
      <w:proofErr w:type="spellStart"/>
      <w:r w:rsidRPr="005C4346">
        <w:rPr>
          <w:sz w:val="22"/>
          <w:szCs w:val="22"/>
          <w:lang w:val="mt-MT"/>
        </w:rPr>
        <w:t>subartikolu</w:t>
      </w:r>
      <w:proofErr w:type="spellEnd"/>
      <w:r w:rsidRPr="005C4346">
        <w:rPr>
          <w:sz w:val="22"/>
          <w:szCs w:val="22"/>
          <w:lang w:val="mt-MT"/>
        </w:rPr>
        <w:t xml:space="preserve"> (1) tal-artikolu 132 tal-Att prinċipali l-kliem “Kummissarju tat-Taxxi Interni” għandhom jiġu sostitwiti bil-kliem “Kummissarju tat-Taxxa u d-Dwana”.”.</w:t>
      </w:r>
    </w:p>
    <w:p w14:paraId="4473190E" w14:textId="77777777" w:rsidR="005C4346" w:rsidRPr="005C4346" w:rsidRDefault="005C4346" w:rsidP="005C4346">
      <w:pPr>
        <w:pStyle w:val="Body"/>
        <w:spacing w:line="240" w:lineRule="auto"/>
        <w:ind w:left="426"/>
        <w:jc w:val="both"/>
        <w:rPr>
          <w:sz w:val="22"/>
          <w:szCs w:val="22"/>
          <w:lang w:val="mt-MT"/>
        </w:rPr>
      </w:pPr>
    </w:p>
    <w:p w14:paraId="0E94FF9D" w14:textId="77777777" w:rsidR="005C4346" w:rsidRPr="005C4346" w:rsidRDefault="005C4346" w:rsidP="005C4346">
      <w:pPr>
        <w:spacing w:after="0" w:line="240" w:lineRule="auto"/>
        <w:ind w:left="426" w:hanging="426"/>
        <w:jc w:val="both"/>
        <w:rPr>
          <w:rFonts w:ascii="Times New Roman" w:hAnsi="Times New Roman" w:cs="Times New Roman"/>
        </w:rPr>
      </w:pPr>
      <w:r w:rsidRPr="005C4346">
        <w:rPr>
          <w:rFonts w:ascii="Times New Roman" w:hAnsi="Times New Roman" w:cs="Times New Roman"/>
        </w:rPr>
        <w:t xml:space="preserve">“P”  </w:t>
      </w:r>
      <w:proofErr w:type="spellStart"/>
      <w:r w:rsidRPr="005C4346">
        <w:rPr>
          <w:rFonts w:ascii="Times New Roman" w:hAnsi="Times New Roman" w:cs="Times New Roman"/>
        </w:rPr>
        <w:t>Immediately</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after</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new</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clause</w:t>
      </w:r>
      <w:proofErr w:type="spellEnd"/>
      <w:r w:rsidRPr="005C4346">
        <w:rPr>
          <w:rFonts w:ascii="Times New Roman" w:hAnsi="Times New Roman" w:cs="Times New Roman"/>
        </w:rPr>
        <w:t xml:space="preserve"> 16A </w:t>
      </w:r>
      <w:proofErr w:type="spellStart"/>
      <w:r w:rsidRPr="005C4346">
        <w:rPr>
          <w:rFonts w:ascii="Times New Roman" w:hAnsi="Times New Roman" w:cs="Times New Roman"/>
        </w:rPr>
        <w:t>there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shall</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be</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added</w:t>
      </w:r>
      <w:proofErr w:type="spellEnd"/>
      <w:r w:rsidRPr="005C4346">
        <w:rPr>
          <w:rFonts w:ascii="Times New Roman" w:hAnsi="Times New Roman" w:cs="Times New Roman"/>
        </w:rPr>
        <w:t xml:space="preserve"> the </w:t>
      </w:r>
      <w:proofErr w:type="spellStart"/>
      <w:r w:rsidRPr="005C4346">
        <w:rPr>
          <w:rFonts w:ascii="Times New Roman" w:hAnsi="Times New Roman" w:cs="Times New Roman"/>
        </w:rPr>
        <w:t>following</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new</w:t>
      </w:r>
      <w:proofErr w:type="spellEnd"/>
      <w:r w:rsidRPr="005C4346">
        <w:rPr>
          <w:rFonts w:ascii="Times New Roman" w:hAnsi="Times New Roman" w:cs="Times New Roman"/>
        </w:rPr>
        <w:t xml:space="preserve"> </w:t>
      </w:r>
      <w:proofErr w:type="spellStart"/>
      <w:r w:rsidRPr="005C4346">
        <w:rPr>
          <w:rFonts w:ascii="Times New Roman" w:hAnsi="Times New Roman" w:cs="Times New Roman"/>
        </w:rPr>
        <w:t>clause</w:t>
      </w:r>
      <w:proofErr w:type="spellEnd"/>
      <w:r w:rsidRPr="005C4346">
        <w:rPr>
          <w:rFonts w:ascii="Times New Roman" w:hAnsi="Times New Roman" w:cs="Times New Roman"/>
        </w:rPr>
        <w:t>:</w:t>
      </w:r>
    </w:p>
    <w:p w14:paraId="051EDA98" w14:textId="77777777" w:rsidR="005C4346" w:rsidRPr="005C4346" w:rsidRDefault="005C4346" w:rsidP="005C4346">
      <w:pPr>
        <w:spacing w:after="0" w:line="240" w:lineRule="auto"/>
        <w:ind w:left="426"/>
        <w:jc w:val="both"/>
        <w:rPr>
          <w:rFonts w:ascii="Times New Roman" w:eastAsia="Aptos" w:hAnsi="Times New Roman" w:cs="Times New Roman"/>
        </w:rPr>
      </w:pPr>
    </w:p>
    <w:p w14:paraId="0BB4A14F" w14:textId="77777777" w:rsidR="005C4346" w:rsidRPr="005C4346" w:rsidRDefault="005C4346" w:rsidP="005C4346">
      <w:pPr>
        <w:spacing w:after="0" w:line="240" w:lineRule="auto"/>
        <w:ind w:left="426"/>
        <w:jc w:val="both"/>
        <w:rPr>
          <w:rFonts w:ascii="Times New Roman" w:eastAsia="Aptos" w:hAnsi="Times New Roman" w:cs="Times New Roman"/>
        </w:rPr>
      </w:pPr>
      <w:r w:rsidRPr="005C4346">
        <w:rPr>
          <w:rFonts w:ascii="Times New Roman" w:eastAsia="Aptos" w:hAnsi="Times New Roman" w:cs="Times New Roman"/>
        </w:rPr>
        <w:t>“</w:t>
      </w:r>
      <w:proofErr w:type="spellStart"/>
      <w:r w:rsidRPr="005C4346">
        <w:rPr>
          <w:rFonts w:ascii="Times New Roman" w:eastAsia="Aptos" w:hAnsi="Times New Roman" w:cs="Times New Roman"/>
        </w:rPr>
        <w:t>Amendment</w:t>
      </w:r>
      <w:proofErr w:type="spellEnd"/>
      <w:r w:rsidRPr="005C4346">
        <w:rPr>
          <w:rFonts w:ascii="Times New Roman" w:eastAsia="Aptos" w:hAnsi="Times New Roman" w:cs="Times New Roman"/>
        </w:rPr>
        <w:t xml:space="preserve"> of </w:t>
      </w:r>
      <w:proofErr w:type="spellStart"/>
      <w:r w:rsidRPr="005C4346">
        <w:rPr>
          <w:rFonts w:ascii="Times New Roman" w:eastAsia="Aptos" w:hAnsi="Times New Roman" w:cs="Times New Roman"/>
        </w:rPr>
        <w:t>article</w:t>
      </w:r>
      <w:proofErr w:type="spellEnd"/>
      <w:r w:rsidRPr="005C4346">
        <w:rPr>
          <w:rFonts w:ascii="Times New Roman" w:eastAsia="Aptos" w:hAnsi="Times New Roman" w:cs="Times New Roman"/>
        </w:rPr>
        <w:t xml:space="preserve"> 132 of the </w:t>
      </w:r>
      <w:proofErr w:type="spellStart"/>
      <w:r w:rsidRPr="005C4346">
        <w:rPr>
          <w:rFonts w:ascii="Times New Roman" w:eastAsia="Aptos" w:hAnsi="Times New Roman" w:cs="Times New Roman"/>
        </w:rPr>
        <w:t>principal</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Act</w:t>
      </w:r>
      <w:proofErr w:type="spellEnd"/>
      <w:r w:rsidRPr="005C4346">
        <w:rPr>
          <w:rFonts w:ascii="Times New Roman" w:eastAsia="Aptos" w:hAnsi="Times New Roman" w:cs="Times New Roman"/>
        </w:rPr>
        <w:t>.</w:t>
      </w:r>
    </w:p>
    <w:p w14:paraId="2B9D0DFF" w14:textId="77777777" w:rsidR="005C4346" w:rsidRPr="005C4346" w:rsidRDefault="005C4346" w:rsidP="005C4346">
      <w:pPr>
        <w:spacing w:after="0" w:line="240" w:lineRule="auto"/>
        <w:ind w:left="426"/>
        <w:jc w:val="both"/>
        <w:rPr>
          <w:rFonts w:ascii="Times New Roman" w:eastAsia="Aptos" w:hAnsi="Times New Roman" w:cs="Times New Roman"/>
        </w:rPr>
      </w:pPr>
    </w:p>
    <w:p w14:paraId="432EAF40" w14:textId="77777777" w:rsidR="005C4346" w:rsidRPr="005C4346" w:rsidRDefault="005C4346" w:rsidP="005C4346">
      <w:pPr>
        <w:spacing w:after="0" w:line="240" w:lineRule="auto"/>
        <w:ind w:left="426"/>
        <w:jc w:val="both"/>
        <w:rPr>
          <w:rFonts w:ascii="Times New Roman" w:eastAsia="Aptos" w:hAnsi="Times New Roman" w:cs="Times New Roman"/>
        </w:rPr>
      </w:pPr>
      <w:r w:rsidRPr="005C4346">
        <w:rPr>
          <w:rFonts w:ascii="Times New Roman" w:eastAsia="Aptos" w:hAnsi="Times New Roman" w:cs="Times New Roman"/>
          <w:b/>
          <w:bCs/>
        </w:rPr>
        <w:t xml:space="preserve">16B. </w:t>
      </w:r>
      <w:r w:rsidRPr="005C4346">
        <w:rPr>
          <w:rFonts w:ascii="Times New Roman" w:eastAsia="Aptos" w:hAnsi="Times New Roman" w:cs="Times New Roman"/>
        </w:rPr>
        <w:t xml:space="preserve">In </w:t>
      </w:r>
      <w:proofErr w:type="spellStart"/>
      <w:r w:rsidRPr="005C4346">
        <w:rPr>
          <w:rFonts w:ascii="Times New Roman" w:eastAsia="Aptos" w:hAnsi="Times New Roman" w:cs="Times New Roman"/>
        </w:rPr>
        <w:t>sub-article</w:t>
      </w:r>
      <w:proofErr w:type="spellEnd"/>
      <w:r w:rsidRPr="005C4346">
        <w:rPr>
          <w:rFonts w:ascii="Times New Roman" w:eastAsia="Aptos" w:hAnsi="Times New Roman" w:cs="Times New Roman"/>
        </w:rPr>
        <w:t xml:space="preserve"> (1) of </w:t>
      </w:r>
      <w:proofErr w:type="spellStart"/>
      <w:r w:rsidRPr="005C4346">
        <w:rPr>
          <w:rFonts w:ascii="Times New Roman" w:eastAsia="Aptos" w:hAnsi="Times New Roman" w:cs="Times New Roman"/>
        </w:rPr>
        <w:t>article</w:t>
      </w:r>
      <w:proofErr w:type="spellEnd"/>
      <w:r w:rsidRPr="005C4346">
        <w:rPr>
          <w:rFonts w:ascii="Times New Roman" w:eastAsia="Aptos" w:hAnsi="Times New Roman" w:cs="Times New Roman"/>
        </w:rPr>
        <w:t xml:space="preserve"> 132 of the </w:t>
      </w:r>
      <w:proofErr w:type="spellStart"/>
      <w:r w:rsidRPr="005C4346">
        <w:rPr>
          <w:rFonts w:ascii="Times New Roman" w:eastAsia="Aptos" w:hAnsi="Times New Roman" w:cs="Times New Roman"/>
        </w:rPr>
        <w:t>principal</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Act</w:t>
      </w:r>
      <w:proofErr w:type="spellEnd"/>
      <w:r w:rsidRPr="005C4346">
        <w:rPr>
          <w:rFonts w:ascii="Times New Roman" w:eastAsia="Aptos" w:hAnsi="Times New Roman" w:cs="Times New Roman"/>
        </w:rPr>
        <w:t xml:space="preserve"> the </w:t>
      </w:r>
      <w:proofErr w:type="spellStart"/>
      <w:r w:rsidRPr="005C4346">
        <w:rPr>
          <w:rFonts w:ascii="Times New Roman" w:eastAsia="Aptos" w:hAnsi="Times New Roman" w:cs="Times New Roman"/>
        </w:rPr>
        <w:t>words</w:t>
      </w:r>
      <w:proofErr w:type="spellEnd"/>
      <w:r w:rsidRPr="005C4346">
        <w:rPr>
          <w:rFonts w:ascii="Times New Roman" w:eastAsia="Aptos" w:hAnsi="Times New Roman" w:cs="Times New Roman"/>
        </w:rPr>
        <w:t xml:space="preserve"> “Commissioner for </w:t>
      </w:r>
      <w:proofErr w:type="spellStart"/>
      <w:r w:rsidRPr="005C4346">
        <w:rPr>
          <w:rFonts w:ascii="Times New Roman" w:eastAsia="Aptos" w:hAnsi="Times New Roman" w:cs="Times New Roman"/>
        </w:rPr>
        <w:t>Inland</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Revenue</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shall</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be</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substituted</w:t>
      </w:r>
      <w:proofErr w:type="spellEnd"/>
      <w:r w:rsidRPr="005C4346">
        <w:rPr>
          <w:rFonts w:ascii="Times New Roman" w:eastAsia="Aptos" w:hAnsi="Times New Roman" w:cs="Times New Roman"/>
        </w:rPr>
        <w:t xml:space="preserve"> </w:t>
      </w:r>
      <w:proofErr w:type="spellStart"/>
      <w:r w:rsidRPr="005C4346">
        <w:rPr>
          <w:rFonts w:ascii="Times New Roman" w:eastAsia="Aptos" w:hAnsi="Times New Roman" w:cs="Times New Roman"/>
        </w:rPr>
        <w:t>by</w:t>
      </w:r>
      <w:proofErr w:type="spellEnd"/>
      <w:r w:rsidRPr="005C4346">
        <w:rPr>
          <w:rFonts w:ascii="Times New Roman" w:eastAsia="Aptos" w:hAnsi="Times New Roman" w:cs="Times New Roman"/>
        </w:rPr>
        <w:t xml:space="preserve"> the </w:t>
      </w:r>
      <w:proofErr w:type="spellStart"/>
      <w:r w:rsidRPr="005C4346">
        <w:rPr>
          <w:rFonts w:ascii="Times New Roman" w:eastAsia="Aptos" w:hAnsi="Times New Roman" w:cs="Times New Roman"/>
        </w:rPr>
        <w:t>words</w:t>
      </w:r>
      <w:proofErr w:type="spellEnd"/>
      <w:r w:rsidRPr="005C4346">
        <w:rPr>
          <w:rFonts w:ascii="Times New Roman" w:eastAsia="Aptos" w:hAnsi="Times New Roman" w:cs="Times New Roman"/>
        </w:rPr>
        <w:t xml:space="preserve"> “Commissioner for Tax </w:t>
      </w:r>
      <w:proofErr w:type="spellStart"/>
      <w:r w:rsidRPr="005C4346">
        <w:rPr>
          <w:rFonts w:ascii="Times New Roman" w:eastAsia="Aptos" w:hAnsi="Times New Roman" w:cs="Times New Roman"/>
        </w:rPr>
        <w:t>and</w:t>
      </w:r>
      <w:proofErr w:type="spellEnd"/>
      <w:r w:rsidRPr="005C4346">
        <w:rPr>
          <w:rFonts w:ascii="Times New Roman" w:eastAsia="Aptos" w:hAnsi="Times New Roman" w:cs="Times New Roman"/>
        </w:rPr>
        <w:t xml:space="preserve"> Customs”.”.</w:t>
      </w:r>
    </w:p>
    <w:p w14:paraId="71060C41" w14:textId="77777777" w:rsidR="005C4346" w:rsidRPr="005C4346" w:rsidRDefault="005C4346" w:rsidP="005C4346">
      <w:pPr>
        <w:spacing w:after="0" w:line="240" w:lineRule="auto"/>
        <w:ind w:left="720"/>
        <w:jc w:val="both"/>
        <w:rPr>
          <w:rFonts w:ascii="Times New Roman" w:eastAsia="Aptos" w:hAnsi="Times New Roman" w:cs="Times New Roman"/>
        </w:rPr>
      </w:pPr>
    </w:p>
    <w:p w14:paraId="101109EF"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rPr>
        <w:t xml:space="preserve">Iva, hawnhekk ukoll bħal ta’ qabilha, biex ikollna riflessjoni </w:t>
      </w:r>
      <w:proofErr w:type="spellStart"/>
      <w:r w:rsidRPr="005C4346">
        <w:rPr>
          <w:rFonts w:ascii="Times New Roman" w:hAnsi="Times New Roman" w:cs="Times New Roman"/>
        </w:rPr>
        <w:t>tan-nomenklatura</w:t>
      </w:r>
      <w:proofErr w:type="spellEnd"/>
      <w:r w:rsidRPr="005C4346">
        <w:rPr>
          <w:rFonts w:ascii="Times New Roman" w:hAnsi="Times New Roman" w:cs="Times New Roman"/>
        </w:rPr>
        <w:t xml:space="preserve"> preżenti tal-Kummissarju tat-Taxxa u tad-Dwana. </w:t>
      </w:r>
    </w:p>
    <w:p w14:paraId="78B6D416" w14:textId="77777777" w:rsidR="005C4346" w:rsidRPr="005C4346" w:rsidRDefault="005C4346" w:rsidP="005C4346">
      <w:pPr>
        <w:spacing w:after="0" w:line="240" w:lineRule="auto"/>
        <w:ind w:left="720"/>
        <w:jc w:val="both"/>
        <w:rPr>
          <w:rFonts w:ascii="Times New Roman" w:hAnsi="Times New Roman" w:cs="Times New Roman"/>
        </w:rPr>
      </w:pPr>
    </w:p>
    <w:p w14:paraId="18F34E06"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Iktar rimarki? (Onor. Membri: </w:t>
      </w:r>
      <w:proofErr w:type="spellStart"/>
      <w:r w:rsidRPr="005C4346">
        <w:rPr>
          <w:rFonts w:ascii="Times New Roman" w:hAnsi="Times New Roman" w:cs="Times New Roman"/>
        </w:rPr>
        <w:t>No</w:t>
      </w:r>
      <w:proofErr w:type="spellEnd"/>
      <w:r w:rsidRPr="005C4346">
        <w:rPr>
          <w:rFonts w:ascii="Times New Roman" w:hAnsi="Times New Roman" w:cs="Times New Roman"/>
        </w:rPr>
        <w:t xml:space="preserve">) Il-mistoqsija hi li Klawsola 16B Ġdida tkun moqrija t-Tieni Darba. Dawk favur? (Onor. Membri: </w:t>
      </w:r>
      <w:proofErr w:type="spellStart"/>
      <w:r w:rsidRPr="005C4346">
        <w:rPr>
          <w:rFonts w:ascii="Times New Roman" w:hAnsi="Times New Roman" w:cs="Times New Roman"/>
        </w:rPr>
        <w:t>Aye</w:t>
      </w:r>
      <w:proofErr w:type="spellEnd"/>
      <w:r w:rsidRPr="005C4346">
        <w:rPr>
          <w:rFonts w:ascii="Times New Roman" w:hAnsi="Times New Roman" w:cs="Times New Roman"/>
        </w:rPr>
        <w:t xml:space="preserve">) Dawk kontra? </w:t>
      </w:r>
      <w:proofErr w:type="spellStart"/>
      <w:r w:rsidRPr="005C4346">
        <w:rPr>
          <w:rFonts w:ascii="Times New Roman" w:hAnsi="Times New Roman" w:cs="Times New Roman"/>
        </w:rPr>
        <w:t>Agreed</w:t>
      </w:r>
      <w:proofErr w:type="spellEnd"/>
      <w:r w:rsidRPr="005C4346">
        <w:rPr>
          <w:rFonts w:ascii="Times New Roman" w:hAnsi="Times New Roman" w:cs="Times New Roman"/>
        </w:rPr>
        <w:t>.</w:t>
      </w:r>
    </w:p>
    <w:p w14:paraId="490503BC" w14:textId="77777777" w:rsidR="005C4346" w:rsidRPr="005C4346" w:rsidRDefault="005C4346" w:rsidP="005C4346">
      <w:pPr>
        <w:spacing w:after="0" w:line="240" w:lineRule="auto"/>
        <w:jc w:val="both"/>
        <w:rPr>
          <w:rFonts w:ascii="Times New Roman" w:hAnsi="Times New Roman" w:cs="Times New Roman"/>
        </w:rPr>
      </w:pPr>
    </w:p>
    <w:p w14:paraId="606D2F0B"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 xml:space="preserve">Il-mozzjoni għaddiet </w:t>
      </w:r>
      <w:proofErr w:type="spellStart"/>
      <w:r w:rsidRPr="005C4346">
        <w:rPr>
          <w:rFonts w:ascii="Times New Roman" w:hAnsi="Times New Roman" w:cs="Times New Roman"/>
          <w:i/>
          <w:iCs/>
        </w:rPr>
        <w:t>nem</w:t>
      </w:r>
      <w:proofErr w:type="spellEnd"/>
      <w:r w:rsidRPr="005C4346">
        <w:rPr>
          <w:rFonts w:ascii="Times New Roman" w:hAnsi="Times New Roman" w:cs="Times New Roman"/>
          <w:i/>
          <w:iCs/>
        </w:rPr>
        <w:t xml:space="preserve">. </w:t>
      </w:r>
      <w:proofErr w:type="spellStart"/>
      <w:r w:rsidRPr="005C4346">
        <w:rPr>
          <w:rFonts w:ascii="Times New Roman" w:hAnsi="Times New Roman" w:cs="Times New Roman"/>
          <w:i/>
          <w:iCs/>
        </w:rPr>
        <w:t>con</w:t>
      </w:r>
      <w:proofErr w:type="spellEnd"/>
      <w:r w:rsidRPr="005C4346">
        <w:rPr>
          <w:rFonts w:ascii="Times New Roman" w:hAnsi="Times New Roman" w:cs="Times New Roman"/>
          <w:i/>
          <w:iCs/>
        </w:rPr>
        <w:t>. u Klawsola 16B Ġdida ġiet moqrija t-Tieni Darba.</w:t>
      </w:r>
    </w:p>
    <w:p w14:paraId="7DC24573" w14:textId="77777777" w:rsidR="008E1EB8" w:rsidRDefault="008E1EB8" w:rsidP="005C4346">
      <w:pPr>
        <w:spacing w:after="0" w:line="240" w:lineRule="auto"/>
        <w:jc w:val="both"/>
        <w:rPr>
          <w:rFonts w:ascii="Times New Roman" w:hAnsi="Times New Roman" w:cs="Times New Roman"/>
          <w:b/>
          <w:bCs/>
        </w:rPr>
      </w:pPr>
    </w:p>
    <w:p w14:paraId="79DD2038" w14:textId="76C1A420"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Il-Ministru Clyde Caruana.</w:t>
      </w:r>
    </w:p>
    <w:p w14:paraId="6E2B3E89"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Sur President, </w:t>
      </w:r>
      <w:proofErr w:type="spellStart"/>
      <w:r w:rsidRPr="005C4346">
        <w:rPr>
          <w:rFonts w:ascii="Times New Roman" w:hAnsi="Times New Roman" w:cs="Times New Roman"/>
        </w:rPr>
        <w:t>nipproponi</w:t>
      </w:r>
      <w:proofErr w:type="spellEnd"/>
      <w:r w:rsidRPr="005C4346">
        <w:rPr>
          <w:rFonts w:ascii="Times New Roman" w:hAnsi="Times New Roman" w:cs="Times New Roman"/>
        </w:rPr>
        <w:t xml:space="preserve"> li Klawsola 16B Ġdida tkun tifforma parti mill-Abbozz ta’ Liġi.</w:t>
      </w:r>
    </w:p>
    <w:p w14:paraId="0C0AF8EC" w14:textId="77777777" w:rsidR="005C4346" w:rsidRPr="005C4346" w:rsidRDefault="005C4346" w:rsidP="005C4346">
      <w:pPr>
        <w:spacing w:after="0" w:line="240" w:lineRule="auto"/>
        <w:jc w:val="both"/>
        <w:rPr>
          <w:rFonts w:ascii="Times New Roman" w:hAnsi="Times New Roman" w:cs="Times New Roman"/>
        </w:rPr>
      </w:pPr>
    </w:p>
    <w:p w14:paraId="1BFC1F9F"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IĊ-CHAIRPERSON:</w:t>
      </w:r>
      <w:r w:rsidRPr="005C4346">
        <w:rPr>
          <w:rFonts w:ascii="Times New Roman" w:hAnsi="Times New Roman" w:cs="Times New Roman"/>
        </w:rPr>
        <w:t xml:space="preserve"> Hawn iktar rimarki? (Onor. Membri: </w:t>
      </w:r>
      <w:proofErr w:type="spellStart"/>
      <w:r w:rsidRPr="005C4346">
        <w:rPr>
          <w:rFonts w:ascii="Times New Roman" w:hAnsi="Times New Roman" w:cs="Times New Roman"/>
        </w:rPr>
        <w:t>No</w:t>
      </w:r>
      <w:proofErr w:type="spellEnd"/>
      <w:r w:rsidRPr="005C4346">
        <w:rPr>
          <w:rFonts w:ascii="Times New Roman" w:hAnsi="Times New Roman" w:cs="Times New Roman"/>
        </w:rPr>
        <w:t xml:space="preserve">) Il-mistoqsija hi l-Klawsola 16B Ġdida tkun tifforma parti mill-Abbozz ta’ Liġi. Dawk favur? (Onor. Membri: </w:t>
      </w:r>
      <w:proofErr w:type="spellStart"/>
      <w:r w:rsidRPr="005C4346">
        <w:rPr>
          <w:rFonts w:ascii="Times New Roman" w:hAnsi="Times New Roman" w:cs="Times New Roman"/>
        </w:rPr>
        <w:t>Aye</w:t>
      </w:r>
      <w:proofErr w:type="spellEnd"/>
      <w:r w:rsidRPr="005C4346">
        <w:rPr>
          <w:rFonts w:ascii="Times New Roman" w:hAnsi="Times New Roman" w:cs="Times New Roman"/>
        </w:rPr>
        <w:t xml:space="preserve">) Dawk kontra? </w:t>
      </w:r>
      <w:proofErr w:type="spellStart"/>
      <w:r w:rsidRPr="005C4346">
        <w:rPr>
          <w:rFonts w:ascii="Times New Roman" w:hAnsi="Times New Roman" w:cs="Times New Roman"/>
        </w:rPr>
        <w:t>Agreed</w:t>
      </w:r>
      <w:proofErr w:type="spellEnd"/>
      <w:r w:rsidRPr="005C4346">
        <w:rPr>
          <w:rFonts w:ascii="Times New Roman" w:hAnsi="Times New Roman" w:cs="Times New Roman"/>
        </w:rPr>
        <w:t>.</w:t>
      </w:r>
    </w:p>
    <w:p w14:paraId="3255DED8" w14:textId="77777777" w:rsidR="005C4346" w:rsidRPr="005C4346" w:rsidRDefault="005C4346" w:rsidP="005C4346">
      <w:pPr>
        <w:spacing w:after="0" w:line="240" w:lineRule="auto"/>
        <w:jc w:val="both"/>
        <w:rPr>
          <w:rFonts w:ascii="Times New Roman" w:hAnsi="Times New Roman" w:cs="Times New Roman"/>
        </w:rPr>
      </w:pPr>
    </w:p>
    <w:p w14:paraId="2352D445"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 xml:space="preserve">Klawsola ġdida 16B għaddiet </w:t>
      </w:r>
      <w:proofErr w:type="spellStart"/>
      <w:r w:rsidRPr="005C4346">
        <w:rPr>
          <w:rFonts w:ascii="Times New Roman" w:hAnsi="Times New Roman" w:cs="Times New Roman"/>
          <w:i/>
          <w:iCs/>
        </w:rPr>
        <w:t>nem</w:t>
      </w:r>
      <w:proofErr w:type="spellEnd"/>
      <w:r w:rsidRPr="005C4346">
        <w:rPr>
          <w:rFonts w:ascii="Times New Roman" w:hAnsi="Times New Roman" w:cs="Times New Roman"/>
          <w:i/>
          <w:iCs/>
        </w:rPr>
        <w:t xml:space="preserve">. </w:t>
      </w:r>
      <w:proofErr w:type="spellStart"/>
      <w:r w:rsidRPr="005C4346">
        <w:rPr>
          <w:rFonts w:ascii="Times New Roman" w:hAnsi="Times New Roman" w:cs="Times New Roman"/>
          <w:i/>
          <w:iCs/>
        </w:rPr>
        <w:t>con</w:t>
      </w:r>
      <w:proofErr w:type="spellEnd"/>
      <w:r w:rsidRPr="005C4346">
        <w:rPr>
          <w:rFonts w:ascii="Times New Roman" w:hAnsi="Times New Roman" w:cs="Times New Roman"/>
          <w:i/>
          <w:iCs/>
        </w:rPr>
        <w:t>. u ġiet ordnata biex issir parti mill-Abbozz ta’ Liġi.</w:t>
      </w:r>
    </w:p>
    <w:p w14:paraId="3BA61FB4" w14:textId="77777777" w:rsidR="005C4346" w:rsidRPr="005C4346" w:rsidRDefault="005C4346" w:rsidP="005C4346">
      <w:pPr>
        <w:spacing w:after="0" w:line="240" w:lineRule="auto"/>
        <w:jc w:val="both"/>
        <w:rPr>
          <w:rFonts w:ascii="Times New Roman" w:hAnsi="Times New Roman" w:cs="Times New Roman"/>
        </w:rPr>
      </w:pPr>
    </w:p>
    <w:p w14:paraId="6F1AFE8D" w14:textId="77777777" w:rsidR="005C4346" w:rsidRPr="005C4346" w:rsidRDefault="005C4346" w:rsidP="005C4346">
      <w:pPr>
        <w:spacing w:after="0" w:line="240" w:lineRule="auto"/>
        <w:jc w:val="both"/>
        <w:rPr>
          <w:rFonts w:ascii="Times New Roman" w:hAnsi="Times New Roman" w:cs="Times New Roman"/>
        </w:rPr>
      </w:pPr>
    </w:p>
    <w:p w14:paraId="79A44FF8"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 xml:space="preserve">Klawsola 17 – </w:t>
      </w:r>
      <w:r w:rsidRPr="005C4346">
        <w:rPr>
          <w:rFonts w:ascii="Times New Roman" w:hAnsi="Times New Roman" w:cs="Times New Roman"/>
        </w:rPr>
        <w:t>Emenda tal-Ħdax-il Skeda li tinsab mal-Att prinċipali.</w:t>
      </w:r>
    </w:p>
    <w:p w14:paraId="2F9CDAE6" w14:textId="77777777" w:rsidR="005C4346" w:rsidRPr="005C4346" w:rsidRDefault="005C4346" w:rsidP="005C4346">
      <w:pPr>
        <w:spacing w:after="0" w:line="240" w:lineRule="auto"/>
        <w:jc w:val="both"/>
        <w:rPr>
          <w:rFonts w:ascii="Times New Roman" w:hAnsi="Times New Roman" w:cs="Times New Roman"/>
          <w:b/>
          <w:bCs/>
        </w:rPr>
      </w:pPr>
    </w:p>
    <w:p w14:paraId="2F86827F" w14:textId="77777777" w:rsidR="005C4346" w:rsidRPr="005C4346" w:rsidRDefault="005C4346" w:rsidP="005C4346">
      <w:pPr>
        <w:spacing w:after="0" w:line="240" w:lineRule="auto"/>
        <w:jc w:val="both"/>
        <w:rPr>
          <w:rFonts w:ascii="Times New Roman" w:hAnsi="Times New Roman" w:cs="Times New Roman"/>
          <w:lang w:val="en-GB"/>
        </w:rPr>
      </w:pPr>
      <w:r w:rsidRPr="005C4346">
        <w:rPr>
          <w:rFonts w:ascii="Times New Roman" w:hAnsi="Times New Roman" w:cs="Times New Roman"/>
          <w:b/>
          <w:bCs/>
          <w:lang w:val="en-GB"/>
        </w:rPr>
        <w:t>Clause 17 -</w:t>
      </w:r>
      <w:r w:rsidRPr="005C4346">
        <w:rPr>
          <w:rFonts w:ascii="Times New Roman" w:hAnsi="Times New Roman" w:cs="Times New Roman"/>
          <w:b/>
          <w:bCs/>
          <w:i/>
          <w:iCs/>
          <w:lang w:val="en-GB"/>
        </w:rPr>
        <w:t xml:space="preserve"> </w:t>
      </w:r>
      <w:r w:rsidRPr="005C4346">
        <w:rPr>
          <w:rFonts w:ascii="Times New Roman" w:hAnsi="Times New Roman" w:cs="Times New Roman"/>
          <w:lang w:val="en-GB"/>
        </w:rPr>
        <w:t>Amendment of the Eleventh Schedule to the principal Act.</w:t>
      </w:r>
    </w:p>
    <w:p w14:paraId="56490CEA" w14:textId="77777777" w:rsidR="005C4346" w:rsidRPr="005C4346" w:rsidRDefault="005C4346" w:rsidP="005C4346">
      <w:pPr>
        <w:spacing w:after="0" w:line="240" w:lineRule="auto"/>
        <w:jc w:val="both"/>
        <w:rPr>
          <w:rFonts w:ascii="Times New Roman" w:hAnsi="Times New Roman" w:cs="Times New Roman"/>
          <w:i/>
          <w:iCs/>
          <w:lang w:val="en-GB"/>
        </w:rPr>
      </w:pPr>
    </w:p>
    <w:p w14:paraId="4B81517C" w14:textId="77777777" w:rsidR="005C4346" w:rsidRPr="005C4346" w:rsidRDefault="005C4346" w:rsidP="005C4346">
      <w:pPr>
        <w:spacing w:after="0" w:line="240" w:lineRule="auto"/>
        <w:jc w:val="both"/>
        <w:rPr>
          <w:rFonts w:ascii="Times New Roman" w:hAnsi="Times New Roman" w:cs="Times New Roman"/>
          <w:lang w:val="en-GB"/>
        </w:rPr>
      </w:pPr>
      <w:r w:rsidRPr="005C4346">
        <w:rPr>
          <w:rFonts w:ascii="Times New Roman" w:hAnsi="Times New Roman" w:cs="Times New Roman"/>
          <w:b/>
          <w:bCs/>
          <w:lang w:val="en-GB"/>
        </w:rPr>
        <w:t>ONOR. CLYDE CARUANA:</w:t>
      </w:r>
      <w:r w:rsidRPr="005C4346">
        <w:rPr>
          <w:rFonts w:ascii="Times New Roman" w:hAnsi="Times New Roman" w:cs="Times New Roman"/>
          <w:lang w:val="en-GB"/>
        </w:rPr>
        <w:t xml:space="preserve"> Din il-</w:t>
      </w:r>
      <w:proofErr w:type="spellStart"/>
      <w:r w:rsidRPr="005C4346">
        <w:rPr>
          <w:rFonts w:ascii="Times New Roman" w:hAnsi="Times New Roman" w:cs="Times New Roman"/>
          <w:lang w:val="en-GB"/>
        </w:rPr>
        <w:t>klawsola</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hija</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intenzjonata</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sabiex</w:t>
      </w:r>
      <w:proofErr w:type="spellEnd"/>
      <w:r w:rsidRPr="005C4346">
        <w:rPr>
          <w:rFonts w:ascii="Times New Roman" w:hAnsi="Times New Roman" w:cs="Times New Roman"/>
          <w:lang w:val="en-GB"/>
        </w:rPr>
        <w:t xml:space="preserve"> iktar </w:t>
      </w:r>
      <w:proofErr w:type="spellStart"/>
      <w:r w:rsidRPr="005C4346">
        <w:rPr>
          <w:rFonts w:ascii="Times New Roman" w:hAnsi="Times New Roman" w:cs="Times New Roman"/>
          <w:lang w:val="en-GB"/>
        </w:rPr>
        <w:t>nies</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jibbenefikaw</w:t>
      </w:r>
      <w:proofErr w:type="spellEnd"/>
      <w:r w:rsidRPr="005C4346">
        <w:rPr>
          <w:rFonts w:ascii="Times New Roman" w:hAnsi="Times New Roman" w:cs="Times New Roman"/>
          <w:lang w:val="en-GB"/>
        </w:rPr>
        <w:t xml:space="preserve"> mill-</w:t>
      </w:r>
      <w:proofErr w:type="spellStart"/>
      <w:r w:rsidRPr="005C4346">
        <w:rPr>
          <w:rFonts w:ascii="Times New Roman" w:hAnsi="Times New Roman" w:cs="Times New Roman"/>
          <w:lang w:val="en-GB"/>
        </w:rPr>
        <w:t>pensjoni</w:t>
      </w:r>
      <w:proofErr w:type="spellEnd"/>
      <w:r w:rsidRPr="005C4346">
        <w:rPr>
          <w:rFonts w:ascii="Times New Roman" w:hAnsi="Times New Roman" w:cs="Times New Roman"/>
          <w:lang w:val="en-GB"/>
        </w:rPr>
        <w:t xml:space="preserve"> minima. </w:t>
      </w:r>
      <w:proofErr w:type="spellStart"/>
      <w:r w:rsidRPr="005C4346">
        <w:rPr>
          <w:rFonts w:ascii="Times New Roman" w:hAnsi="Times New Roman" w:cs="Times New Roman"/>
          <w:lang w:val="en-GB"/>
        </w:rPr>
        <w:t>Qed</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indaħħlu</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ċerti</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kriterji</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aktar</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favorevoli</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sabiex</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b’hekk</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aktar</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nies</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ikunu</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intitolati</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għall-pensjoni</w:t>
      </w:r>
      <w:proofErr w:type="spellEnd"/>
      <w:r w:rsidRPr="005C4346">
        <w:rPr>
          <w:rFonts w:ascii="Times New Roman" w:hAnsi="Times New Roman" w:cs="Times New Roman"/>
          <w:lang w:val="en-GB"/>
        </w:rPr>
        <w:t xml:space="preserve"> minima </w:t>
      </w:r>
      <w:proofErr w:type="spellStart"/>
      <w:r w:rsidRPr="005C4346">
        <w:rPr>
          <w:rFonts w:ascii="Times New Roman" w:hAnsi="Times New Roman" w:cs="Times New Roman"/>
          <w:lang w:val="en-GB"/>
        </w:rPr>
        <w:t>billi</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jkollhom</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aktar</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kreditar</w:t>
      </w:r>
      <w:proofErr w:type="spellEnd"/>
      <w:r w:rsidRPr="005C4346">
        <w:rPr>
          <w:rFonts w:ascii="Times New Roman" w:hAnsi="Times New Roman" w:cs="Times New Roman"/>
          <w:lang w:val="en-GB"/>
        </w:rPr>
        <w:t xml:space="preserve"> ta’ </w:t>
      </w:r>
      <w:proofErr w:type="spellStart"/>
      <w:r w:rsidRPr="005C4346">
        <w:rPr>
          <w:rFonts w:ascii="Times New Roman" w:hAnsi="Times New Roman" w:cs="Times New Roman"/>
          <w:lang w:val="en-GB"/>
        </w:rPr>
        <w:t>bolol</w:t>
      </w:r>
      <w:proofErr w:type="spellEnd"/>
      <w:r w:rsidRPr="005C4346">
        <w:rPr>
          <w:rFonts w:ascii="Times New Roman" w:hAnsi="Times New Roman" w:cs="Times New Roman"/>
          <w:lang w:val="en-GB"/>
        </w:rPr>
        <w:t>.</w:t>
      </w:r>
    </w:p>
    <w:p w14:paraId="3B1FF224" w14:textId="77777777" w:rsidR="005C4346" w:rsidRPr="005C4346" w:rsidRDefault="005C4346" w:rsidP="005C4346">
      <w:pPr>
        <w:spacing w:after="0" w:line="240" w:lineRule="auto"/>
        <w:jc w:val="both"/>
        <w:rPr>
          <w:rFonts w:ascii="Times New Roman" w:hAnsi="Times New Roman" w:cs="Times New Roman"/>
          <w:lang w:val="en-GB"/>
        </w:rPr>
      </w:pPr>
    </w:p>
    <w:p w14:paraId="53991EBA" w14:textId="77777777" w:rsidR="005C4346" w:rsidRPr="005C4346" w:rsidRDefault="005C4346" w:rsidP="005C4346">
      <w:pPr>
        <w:spacing w:after="0" w:line="240" w:lineRule="auto"/>
        <w:jc w:val="both"/>
        <w:rPr>
          <w:rFonts w:ascii="Times New Roman" w:hAnsi="Times New Roman" w:cs="Times New Roman"/>
          <w:lang w:val="en-GB"/>
        </w:rPr>
      </w:pPr>
      <w:r w:rsidRPr="005C4346">
        <w:rPr>
          <w:rFonts w:ascii="Times New Roman" w:hAnsi="Times New Roman" w:cs="Times New Roman"/>
          <w:b/>
          <w:bCs/>
          <w:lang w:val="en-GB"/>
        </w:rPr>
        <w:t>IĊ-CHAIRPERSON:</w:t>
      </w:r>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Rimarki</w:t>
      </w:r>
      <w:proofErr w:type="spellEnd"/>
      <w:r w:rsidRPr="005C4346">
        <w:rPr>
          <w:rFonts w:ascii="Times New Roman" w:hAnsi="Times New Roman" w:cs="Times New Roman"/>
          <w:lang w:val="en-GB"/>
        </w:rPr>
        <w:t>? (</w:t>
      </w:r>
      <w:proofErr w:type="spellStart"/>
      <w:r w:rsidRPr="005C4346">
        <w:rPr>
          <w:rFonts w:ascii="Times New Roman" w:hAnsi="Times New Roman" w:cs="Times New Roman"/>
          <w:lang w:val="en-GB"/>
        </w:rPr>
        <w:t>Onor</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Membri</w:t>
      </w:r>
      <w:proofErr w:type="spellEnd"/>
      <w:r w:rsidRPr="005C4346">
        <w:rPr>
          <w:rFonts w:ascii="Times New Roman" w:hAnsi="Times New Roman" w:cs="Times New Roman"/>
          <w:lang w:val="en-GB"/>
        </w:rPr>
        <w:t>: No) Il-</w:t>
      </w:r>
      <w:proofErr w:type="spellStart"/>
      <w:r w:rsidRPr="005C4346">
        <w:rPr>
          <w:rFonts w:ascii="Times New Roman" w:hAnsi="Times New Roman" w:cs="Times New Roman"/>
          <w:lang w:val="en-GB"/>
        </w:rPr>
        <w:t>mistoqsija</w:t>
      </w:r>
      <w:proofErr w:type="spellEnd"/>
      <w:r w:rsidRPr="005C4346">
        <w:rPr>
          <w:rFonts w:ascii="Times New Roman" w:hAnsi="Times New Roman" w:cs="Times New Roman"/>
          <w:lang w:val="en-GB"/>
        </w:rPr>
        <w:t xml:space="preserve"> hi </w:t>
      </w:r>
      <w:proofErr w:type="spellStart"/>
      <w:r w:rsidRPr="005C4346">
        <w:rPr>
          <w:rFonts w:ascii="Times New Roman" w:hAnsi="Times New Roman" w:cs="Times New Roman"/>
          <w:lang w:val="en-GB"/>
        </w:rPr>
        <w:t>klawsola</w:t>
      </w:r>
      <w:proofErr w:type="spellEnd"/>
      <w:r w:rsidRPr="005C4346">
        <w:rPr>
          <w:rFonts w:ascii="Times New Roman" w:hAnsi="Times New Roman" w:cs="Times New Roman"/>
          <w:lang w:val="en-GB"/>
        </w:rPr>
        <w:t xml:space="preserve"> 17. </w:t>
      </w:r>
      <w:proofErr w:type="spellStart"/>
      <w:r w:rsidRPr="005C4346">
        <w:rPr>
          <w:rFonts w:ascii="Times New Roman" w:hAnsi="Times New Roman" w:cs="Times New Roman"/>
          <w:lang w:val="en-GB"/>
        </w:rPr>
        <w:t>Dawk</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favur</w:t>
      </w:r>
      <w:proofErr w:type="spellEnd"/>
      <w:r w:rsidRPr="005C4346">
        <w:rPr>
          <w:rFonts w:ascii="Times New Roman" w:hAnsi="Times New Roman" w:cs="Times New Roman"/>
          <w:lang w:val="en-GB"/>
        </w:rPr>
        <w:t>? (</w:t>
      </w:r>
      <w:proofErr w:type="spellStart"/>
      <w:r w:rsidRPr="005C4346">
        <w:rPr>
          <w:rFonts w:ascii="Times New Roman" w:hAnsi="Times New Roman" w:cs="Times New Roman"/>
          <w:lang w:val="en-GB"/>
        </w:rPr>
        <w:t>Onor</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Membri</w:t>
      </w:r>
      <w:proofErr w:type="spellEnd"/>
      <w:r w:rsidRPr="005C4346">
        <w:rPr>
          <w:rFonts w:ascii="Times New Roman" w:hAnsi="Times New Roman" w:cs="Times New Roman"/>
          <w:lang w:val="en-GB"/>
        </w:rPr>
        <w:t xml:space="preserve">: Aye) </w:t>
      </w:r>
      <w:proofErr w:type="spellStart"/>
      <w:r w:rsidRPr="005C4346">
        <w:rPr>
          <w:rFonts w:ascii="Times New Roman" w:hAnsi="Times New Roman" w:cs="Times New Roman"/>
          <w:lang w:val="en-GB"/>
        </w:rPr>
        <w:t>Dawk</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kontra</w:t>
      </w:r>
      <w:proofErr w:type="spellEnd"/>
      <w:r w:rsidRPr="005C4346">
        <w:rPr>
          <w:rFonts w:ascii="Times New Roman" w:hAnsi="Times New Roman" w:cs="Times New Roman"/>
          <w:lang w:val="en-GB"/>
        </w:rPr>
        <w:t>? Agreed.</w:t>
      </w:r>
    </w:p>
    <w:p w14:paraId="343CA2A2" w14:textId="77777777" w:rsidR="005C4346" w:rsidRPr="005C4346" w:rsidRDefault="005C4346" w:rsidP="005C4346">
      <w:pPr>
        <w:spacing w:after="0" w:line="240" w:lineRule="auto"/>
        <w:jc w:val="both"/>
        <w:rPr>
          <w:rFonts w:ascii="Times New Roman" w:hAnsi="Times New Roman" w:cs="Times New Roman"/>
          <w:lang w:val="en-GB"/>
        </w:rPr>
      </w:pPr>
    </w:p>
    <w:p w14:paraId="1537EB42" w14:textId="77777777" w:rsidR="005C4346" w:rsidRPr="005C4346" w:rsidRDefault="005C4346" w:rsidP="005C4346">
      <w:pPr>
        <w:spacing w:after="0" w:line="240" w:lineRule="auto"/>
        <w:jc w:val="both"/>
        <w:rPr>
          <w:rFonts w:ascii="Times New Roman" w:hAnsi="Times New Roman" w:cs="Times New Roman"/>
          <w:i/>
          <w:iCs/>
          <w:lang w:val="en-GB"/>
        </w:rPr>
      </w:pPr>
      <w:proofErr w:type="spellStart"/>
      <w:r w:rsidRPr="005C4346">
        <w:rPr>
          <w:rFonts w:ascii="Times New Roman" w:hAnsi="Times New Roman" w:cs="Times New Roman"/>
          <w:i/>
          <w:iCs/>
          <w:lang w:val="en-GB"/>
        </w:rPr>
        <w:t>Klawsola</w:t>
      </w:r>
      <w:proofErr w:type="spellEnd"/>
      <w:r w:rsidRPr="005C4346">
        <w:rPr>
          <w:rFonts w:ascii="Times New Roman" w:hAnsi="Times New Roman" w:cs="Times New Roman"/>
          <w:i/>
          <w:iCs/>
          <w:lang w:val="en-GB"/>
        </w:rPr>
        <w:t xml:space="preserve"> 17 </w:t>
      </w:r>
      <w:proofErr w:type="spellStart"/>
      <w:r w:rsidRPr="005C4346">
        <w:rPr>
          <w:rFonts w:ascii="Times New Roman" w:hAnsi="Times New Roman" w:cs="Times New Roman"/>
          <w:i/>
          <w:iCs/>
          <w:lang w:val="en-GB"/>
        </w:rPr>
        <w:t>għaddiet</w:t>
      </w:r>
      <w:proofErr w:type="spellEnd"/>
      <w:r w:rsidRPr="005C4346">
        <w:rPr>
          <w:rFonts w:ascii="Times New Roman" w:hAnsi="Times New Roman" w:cs="Times New Roman"/>
          <w:i/>
          <w:iCs/>
          <w:lang w:val="en-GB"/>
        </w:rPr>
        <w:t xml:space="preserve"> </w:t>
      </w:r>
      <w:proofErr w:type="spellStart"/>
      <w:r w:rsidRPr="005C4346">
        <w:rPr>
          <w:rFonts w:ascii="Times New Roman" w:hAnsi="Times New Roman" w:cs="Times New Roman"/>
          <w:i/>
          <w:iCs/>
          <w:lang w:val="en-GB"/>
        </w:rPr>
        <w:t>nem</w:t>
      </w:r>
      <w:proofErr w:type="spellEnd"/>
      <w:r w:rsidRPr="005C4346">
        <w:rPr>
          <w:rFonts w:ascii="Times New Roman" w:hAnsi="Times New Roman" w:cs="Times New Roman"/>
          <w:i/>
          <w:iCs/>
          <w:lang w:val="en-GB"/>
        </w:rPr>
        <w:t xml:space="preserve">. con. u </w:t>
      </w:r>
      <w:proofErr w:type="spellStart"/>
      <w:r w:rsidRPr="005C4346">
        <w:rPr>
          <w:rFonts w:ascii="Times New Roman" w:hAnsi="Times New Roman" w:cs="Times New Roman"/>
          <w:i/>
          <w:iCs/>
          <w:lang w:val="en-GB"/>
        </w:rPr>
        <w:t>ġiet</w:t>
      </w:r>
      <w:proofErr w:type="spellEnd"/>
      <w:r w:rsidRPr="005C4346">
        <w:rPr>
          <w:rFonts w:ascii="Times New Roman" w:hAnsi="Times New Roman" w:cs="Times New Roman"/>
          <w:i/>
          <w:iCs/>
          <w:lang w:val="en-GB"/>
        </w:rPr>
        <w:t xml:space="preserve"> </w:t>
      </w:r>
      <w:proofErr w:type="spellStart"/>
      <w:r w:rsidRPr="005C4346">
        <w:rPr>
          <w:rFonts w:ascii="Times New Roman" w:hAnsi="Times New Roman" w:cs="Times New Roman"/>
          <w:i/>
          <w:iCs/>
          <w:lang w:val="en-GB"/>
        </w:rPr>
        <w:t>ordnata</w:t>
      </w:r>
      <w:proofErr w:type="spellEnd"/>
      <w:r w:rsidRPr="005C4346">
        <w:rPr>
          <w:rFonts w:ascii="Times New Roman" w:hAnsi="Times New Roman" w:cs="Times New Roman"/>
          <w:i/>
          <w:iCs/>
          <w:lang w:val="en-GB"/>
        </w:rPr>
        <w:t xml:space="preserve"> </w:t>
      </w:r>
      <w:proofErr w:type="spellStart"/>
      <w:r w:rsidRPr="005C4346">
        <w:rPr>
          <w:rFonts w:ascii="Times New Roman" w:hAnsi="Times New Roman" w:cs="Times New Roman"/>
          <w:i/>
          <w:iCs/>
          <w:lang w:val="en-GB"/>
        </w:rPr>
        <w:t>biex</w:t>
      </w:r>
      <w:proofErr w:type="spellEnd"/>
      <w:r w:rsidRPr="005C4346">
        <w:rPr>
          <w:rFonts w:ascii="Times New Roman" w:hAnsi="Times New Roman" w:cs="Times New Roman"/>
          <w:i/>
          <w:iCs/>
          <w:lang w:val="en-GB"/>
        </w:rPr>
        <w:t xml:space="preserve"> </w:t>
      </w:r>
      <w:proofErr w:type="spellStart"/>
      <w:r w:rsidRPr="005C4346">
        <w:rPr>
          <w:rFonts w:ascii="Times New Roman" w:hAnsi="Times New Roman" w:cs="Times New Roman"/>
          <w:i/>
          <w:iCs/>
          <w:lang w:val="en-GB"/>
        </w:rPr>
        <w:t>issir</w:t>
      </w:r>
      <w:proofErr w:type="spellEnd"/>
      <w:r w:rsidRPr="005C4346">
        <w:rPr>
          <w:rFonts w:ascii="Times New Roman" w:hAnsi="Times New Roman" w:cs="Times New Roman"/>
          <w:i/>
          <w:iCs/>
          <w:lang w:val="en-GB"/>
        </w:rPr>
        <w:t xml:space="preserve"> parti mill-</w:t>
      </w:r>
      <w:proofErr w:type="spellStart"/>
      <w:r w:rsidRPr="005C4346">
        <w:rPr>
          <w:rFonts w:ascii="Times New Roman" w:hAnsi="Times New Roman" w:cs="Times New Roman"/>
          <w:i/>
          <w:iCs/>
          <w:lang w:val="en-GB"/>
        </w:rPr>
        <w:t>Abbozz</w:t>
      </w:r>
      <w:proofErr w:type="spellEnd"/>
      <w:r w:rsidRPr="005C4346">
        <w:rPr>
          <w:rFonts w:ascii="Times New Roman" w:hAnsi="Times New Roman" w:cs="Times New Roman"/>
          <w:i/>
          <w:iCs/>
          <w:lang w:val="en-GB"/>
        </w:rPr>
        <w:t xml:space="preserve"> ta’ </w:t>
      </w:r>
      <w:proofErr w:type="spellStart"/>
      <w:r w:rsidRPr="005C4346">
        <w:rPr>
          <w:rFonts w:ascii="Times New Roman" w:hAnsi="Times New Roman" w:cs="Times New Roman"/>
          <w:i/>
          <w:iCs/>
          <w:lang w:val="en-GB"/>
        </w:rPr>
        <w:t>Liġi</w:t>
      </w:r>
      <w:proofErr w:type="spellEnd"/>
      <w:r w:rsidRPr="005C4346">
        <w:rPr>
          <w:rFonts w:ascii="Times New Roman" w:hAnsi="Times New Roman" w:cs="Times New Roman"/>
          <w:i/>
          <w:iCs/>
          <w:lang w:val="en-GB"/>
        </w:rPr>
        <w:t>.</w:t>
      </w:r>
    </w:p>
    <w:p w14:paraId="1D49049E" w14:textId="77777777" w:rsidR="005C4346" w:rsidRPr="005C4346" w:rsidRDefault="005C4346" w:rsidP="005C4346">
      <w:pPr>
        <w:spacing w:after="0" w:line="240" w:lineRule="auto"/>
        <w:ind w:left="720"/>
        <w:jc w:val="both"/>
        <w:rPr>
          <w:rFonts w:ascii="Times New Roman" w:hAnsi="Times New Roman" w:cs="Times New Roman"/>
          <w:lang w:val="en-GB"/>
        </w:rPr>
      </w:pPr>
    </w:p>
    <w:p w14:paraId="1542D95F" w14:textId="77777777" w:rsidR="005C4346" w:rsidRPr="005C4346" w:rsidRDefault="005C4346" w:rsidP="005C4346">
      <w:pPr>
        <w:spacing w:after="0" w:line="240" w:lineRule="auto"/>
        <w:ind w:left="720"/>
        <w:jc w:val="both"/>
        <w:rPr>
          <w:rFonts w:ascii="Times New Roman" w:hAnsi="Times New Roman" w:cs="Times New Roman"/>
          <w:b/>
          <w:bCs/>
          <w:lang w:val="en-GB"/>
        </w:rPr>
      </w:pPr>
    </w:p>
    <w:p w14:paraId="4099DF4A" w14:textId="77777777" w:rsidR="005C4346" w:rsidRPr="005C4346" w:rsidRDefault="005C4346" w:rsidP="005C4346">
      <w:pPr>
        <w:spacing w:after="0" w:line="240" w:lineRule="auto"/>
        <w:jc w:val="both"/>
        <w:rPr>
          <w:rFonts w:ascii="Times New Roman" w:hAnsi="Times New Roman" w:cs="Times New Roman"/>
          <w:lang w:val="de-DE"/>
        </w:rPr>
      </w:pPr>
      <w:r w:rsidRPr="005C4346">
        <w:rPr>
          <w:rFonts w:ascii="Times New Roman" w:hAnsi="Times New Roman" w:cs="Times New Roman"/>
          <w:b/>
          <w:bCs/>
          <w:lang w:val="de-DE"/>
        </w:rPr>
        <w:t>Klawsola 18 –</w:t>
      </w:r>
      <w:r w:rsidRPr="005C4346">
        <w:rPr>
          <w:rFonts w:ascii="Times New Roman" w:hAnsi="Times New Roman" w:cs="Times New Roman"/>
          <w:lang w:val="de-DE"/>
        </w:rPr>
        <w:t xml:space="preserve"> Emenda tat-Tlettax-il Skeda li tinsab mal-Att prinċipali.</w:t>
      </w:r>
    </w:p>
    <w:p w14:paraId="6A17E230" w14:textId="77777777" w:rsidR="005C4346" w:rsidRPr="005C4346" w:rsidRDefault="005C4346" w:rsidP="005C4346">
      <w:pPr>
        <w:spacing w:after="0" w:line="240" w:lineRule="auto"/>
        <w:jc w:val="both"/>
        <w:rPr>
          <w:rFonts w:ascii="Times New Roman" w:hAnsi="Times New Roman" w:cs="Times New Roman"/>
          <w:lang w:val="de-DE"/>
        </w:rPr>
      </w:pPr>
    </w:p>
    <w:p w14:paraId="314D3024" w14:textId="77777777" w:rsidR="005C4346" w:rsidRPr="005C4346" w:rsidRDefault="005C4346" w:rsidP="005C4346">
      <w:pPr>
        <w:spacing w:after="0" w:line="240" w:lineRule="auto"/>
        <w:jc w:val="both"/>
        <w:rPr>
          <w:rFonts w:ascii="Times New Roman" w:hAnsi="Times New Roman" w:cs="Times New Roman"/>
          <w:lang w:val="en-GB"/>
        </w:rPr>
      </w:pPr>
      <w:r w:rsidRPr="005C4346">
        <w:rPr>
          <w:rFonts w:ascii="Times New Roman" w:hAnsi="Times New Roman" w:cs="Times New Roman"/>
          <w:b/>
          <w:bCs/>
          <w:lang w:val="en-GB"/>
        </w:rPr>
        <w:t>Clause 18 -</w:t>
      </w:r>
      <w:r w:rsidRPr="005C4346">
        <w:rPr>
          <w:rFonts w:ascii="Times New Roman" w:hAnsi="Times New Roman" w:cs="Times New Roman"/>
          <w:lang w:val="en-GB"/>
        </w:rPr>
        <w:t xml:space="preserve"> Amendment of Thirteen Schedule to the principal Act.</w:t>
      </w:r>
    </w:p>
    <w:p w14:paraId="793CB3B6" w14:textId="77777777" w:rsidR="005C4346" w:rsidRPr="005C4346" w:rsidRDefault="005C4346" w:rsidP="005C4346">
      <w:pPr>
        <w:spacing w:after="0" w:line="240" w:lineRule="auto"/>
        <w:jc w:val="both"/>
        <w:rPr>
          <w:rFonts w:ascii="Times New Roman" w:hAnsi="Times New Roman" w:cs="Times New Roman"/>
          <w:lang w:val="en-GB"/>
        </w:rPr>
      </w:pPr>
    </w:p>
    <w:p w14:paraId="28C736C5" w14:textId="77777777" w:rsidR="005C4346" w:rsidRPr="005C4346" w:rsidRDefault="005C4346" w:rsidP="005C4346">
      <w:pPr>
        <w:spacing w:after="0" w:line="240" w:lineRule="auto"/>
        <w:jc w:val="both"/>
        <w:rPr>
          <w:rFonts w:ascii="Times New Roman" w:hAnsi="Times New Roman" w:cs="Times New Roman"/>
          <w:lang w:val="en-GB"/>
        </w:rPr>
      </w:pPr>
      <w:r w:rsidRPr="005C4346">
        <w:rPr>
          <w:rFonts w:ascii="Times New Roman" w:hAnsi="Times New Roman" w:cs="Times New Roman"/>
          <w:b/>
          <w:bCs/>
          <w:lang w:val="en-GB"/>
        </w:rPr>
        <w:t>ONOR. CLYDE CARUANA:</w:t>
      </w:r>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Hawnhekk</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qed</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nitkellmu</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fuq</w:t>
      </w:r>
      <w:proofErr w:type="spellEnd"/>
      <w:r w:rsidRPr="005C4346">
        <w:rPr>
          <w:rFonts w:ascii="Times New Roman" w:hAnsi="Times New Roman" w:cs="Times New Roman"/>
          <w:lang w:val="en-GB"/>
        </w:rPr>
        <w:t xml:space="preserve"> il-</w:t>
      </w:r>
      <w:proofErr w:type="spellStart"/>
      <w:r w:rsidRPr="005C4346">
        <w:rPr>
          <w:rFonts w:ascii="Times New Roman" w:hAnsi="Times New Roman" w:cs="Times New Roman"/>
          <w:lang w:val="en-GB"/>
        </w:rPr>
        <w:t>pensjonanti</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mwielda</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qabel</w:t>
      </w:r>
      <w:proofErr w:type="spellEnd"/>
      <w:r w:rsidRPr="005C4346">
        <w:rPr>
          <w:rFonts w:ascii="Times New Roman" w:hAnsi="Times New Roman" w:cs="Times New Roman"/>
          <w:lang w:val="en-GB"/>
        </w:rPr>
        <w:t xml:space="preserve"> l-1962 </w:t>
      </w:r>
      <w:proofErr w:type="spellStart"/>
      <w:r w:rsidRPr="005C4346">
        <w:rPr>
          <w:rFonts w:ascii="Times New Roman" w:hAnsi="Times New Roman" w:cs="Times New Roman"/>
          <w:lang w:val="en-GB"/>
        </w:rPr>
        <w:t>sabiex</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anke</w:t>
      </w:r>
      <w:proofErr w:type="spellEnd"/>
      <w:r w:rsidRPr="005C4346">
        <w:rPr>
          <w:rFonts w:ascii="Times New Roman" w:hAnsi="Times New Roman" w:cs="Times New Roman"/>
          <w:lang w:val="en-GB"/>
        </w:rPr>
        <w:t xml:space="preserve"> huma </w:t>
      </w:r>
      <w:proofErr w:type="spellStart"/>
      <w:r w:rsidRPr="005C4346">
        <w:rPr>
          <w:rFonts w:ascii="Times New Roman" w:hAnsi="Times New Roman" w:cs="Times New Roman"/>
          <w:lang w:val="en-GB"/>
        </w:rPr>
        <w:t>jkunu</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jistgħu</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jgawdu</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minn</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titjib</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ieħor</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fl-aġġustament</w:t>
      </w:r>
      <w:proofErr w:type="spellEnd"/>
      <w:r w:rsidRPr="005C4346">
        <w:rPr>
          <w:rFonts w:ascii="Times New Roman" w:hAnsi="Times New Roman" w:cs="Times New Roman"/>
          <w:lang w:val="en-GB"/>
        </w:rPr>
        <w:t xml:space="preserve"> fid-</w:t>
      </w:r>
      <w:proofErr w:type="spellStart"/>
      <w:r w:rsidRPr="005C4346">
        <w:rPr>
          <w:rFonts w:ascii="Times New Roman" w:hAnsi="Times New Roman" w:cs="Times New Roman"/>
          <w:lang w:val="en-GB"/>
        </w:rPr>
        <w:t>dħul</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pensjonabbli</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tagħhom</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B’din</w:t>
      </w:r>
      <w:proofErr w:type="spellEnd"/>
      <w:r w:rsidRPr="005C4346">
        <w:rPr>
          <w:rFonts w:ascii="Times New Roman" w:hAnsi="Times New Roman" w:cs="Times New Roman"/>
          <w:lang w:val="en-GB"/>
        </w:rPr>
        <w:t xml:space="preserve"> il-</w:t>
      </w:r>
      <w:proofErr w:type="spellStart"/>
      <w:r w:rsidRPr="005C4346">
        <w:rPr>
          <w:rFonts w:ascii="Times New Roman" w:hAnsi="Times New Roman" w:cs="Times New Roman"/>
          <w:lang w:val="en-GB"/>
        </w:rPr>
        <w:t>miżura</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qegħdin</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naraw</w:t>
      </w:r>
      <w:proofErr w:type="spellEnd"/>
      <w:r w:rsidRPr="005C4346">
        <w:rPr>
          <w:rFonts w:ascii="Times New Roman" w:hAnsi="Times New Roman" w:cs="Times New Roman"/>
          <w:lang w:val="en-GB"/>
        </w:rPr>
        <w:t xml:space="preserve"> li fl-2026 se </w:t>
      </w:r>
      <w:proofErr w:type="spellStart"/>
      <w:r w:rsidRPr="005C4346">
        <w:rPr>
          <w:rFonts w:ascii="Times New Roman" w:hAnsi="Times New Roman" w:cs="Times New Roman"/>
          <w:lang w:val="en-GB"/>
        </w:rPr>
        <w:t>jkun</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hemm</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madwar</w:t>
      </w:r>
      <w:proofErr w:type="spellEnd"/>
      <w:r w:rsidRPr="005C4346">
        <w:rPr>
          <w:rFonts w:ascii="Times New Roman" w:hAnsi="Times New Roman" w:cs="Times New Roman"/>
          <w:lang w:val="en-GB"/>
        </w:rPr>
        <w:t xml:space="preserve"> 20,000 </w:t>
      </w:r>
      <w:proofErr w:type="spellStart"/>
      <w:r w:rsidRPr="005C4346">
        <w:rPr>
          <w:rFonts w:ascii="Times New Roman" w:hAnsi="Times New Roman" w:cs="Times New Roman"/>
          <w:lang w:val="en-GB"/>
        </w:rPr>
        <w:t>pensjonant</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anke</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fosthom</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romol</w:t>
      </w:r>
      <w:proofErr w:type="spellEnd"/>
      <w:r w:rsidRPr="005C4346">
        <w:rPr>
          <w:rFonts w:ascii="Times New Roman" w:hAnsi="Times New Roman" w:cs="Times New Roman"/>
          <w:lang w:val="en-GB"/>
        </w:rPr>
        <w:t xml:space="preserve">, li </w:t>
      </w:r>
      <w:proofErr w:type="spellStart"/>
      <w:r w:rsidRPr="005C4346">
        <w:rPr>
          <w:rFonts w:ascii="Times New Roman" w:hAnsi="Times New Roman" w:cs="Times New Roman"/>
          <w:lang w:val="en-GB"/>
        </w:rPr>
        <w:t>grazzi</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għal</w:t>
      </w:r>
      <w:proofErr w:type="spellEnd"/>
      <w:r w:rsidRPr="005C4346">
        <w:rPr>
          <w:rFonts w:ascii="Times New Roman" w:hAnsi="Times New Roman" w:cs="Times New Roman"/>
          <w:lang w:val="en-GB"/>
        </w:rPr>
        <w:t xml:space="preserve"> din il-</w:t>
      </w:r>
      <w:proofErr w:type="spellStart"/>
      <w:r w:rsidRPr="005C4346">
        <w:rPr>
          <w:rFonts w:ascii="Times New Roman" w:hAnsi="Times New Roman" w:cs="Times New Roman"/>
          <w:lang w:val="en-GB"/>
        </w:rPr>
        <w:t>miżura</w:t>
      </w:r>
      <w:proofErr w:type="spellEnd"/>
      <w:r w:rsidRPr="005C4346">
        <w:rPr>
          <w:rFonts w:ascii="Times New Roman" w:hAnsi="Times New Roman" w:cs="Times New Roman"/>
          <w:lang w:val="en-GB"/>
        </w:rPr>
        <w:t xml:space="preserve"> se </w:t>
      </w:r>
      <w:proofErr w:type="spellStart"/>
      <w:r w:rsidRPr="005C4346">
        <w:rPr>
          <w:rFonts w:ascii="Times New Roman" w:hAnsi="Times New Roman" w:cs="Times New Roman"/>
          <w:lang w:val="en-GB"/>
        </w:rPr>
        <w:t>jkunu</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qegħdin</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jaraw</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titjib</w:t>
      </w:r>
      <w:proofErr w:type="spellEnd"/>
      <w:r w:rsidRPr="005C4346">
        <w:rPr>
          <w:rFonts w:ascii="Times New Roman" w:hAnsi="Times New Roman" w:cs="Times New Roman"/>
          <w:lang w:val="en-GB"/>
        </w:rPr>
        <w:t xml:space="preserve"> fil-</w:t>
      </w:r>
      <w:proofErr w:type="spellStart"/>
      <w:r w:rsidRPr="005C4346">
        <w:rPr>
          <w:rFonts w:ascii="Times New Roman" w:hAnsi="Times New Roman" w:cs="Times New Roman"/>
          <w:lang w:val="en-GB"/>
        </w:rPr>
        <w:t>pensjoni</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tagħhom</w:t>
      </w:r>
      <w:proofErr w:type="spellEnd"/>
      <w:r w:rsidRPr="005C4346">
        <w:rPr>
          <w:rFonts w:ascii="Times New Roman" w:hAnsi="Times New Roman" w:cs="Times New Roman"/>
          <w:lang w:val="en-GB"/>
        </w:rPr>
        <w:t>.</w:t>
      </w:r>
    </w:p>
    <w:p w14:paraId="7D8CDB89" w14:textId="77777777" w:rsidR="005C4346" w:rsidRPr="005C4346" w:rsidRDefault="005C4346" w:rsidP="005C4346">
      <w:pPr>
        <w:spacing w:after="0" w:line="240" w:lineRule="auto"/>
        <w:jc w:val="both"/>
        <w:rPr>
          <w:rFonts w:ascii="Times New Roman" w:hAnsi="Times New Roman" w:cs="Times New Roman"/>
          <w:lang w:val="en-GB"/>
        </w:rPr>
      </w:pPr>
    </w:p>
    <w:p w14:paraId="1FCF0AE9" w14:textId="77777777" w:rsidR="005C4346" w:rsidRPr="005C4346" w:rsidRDefault="005C4346" w:rsidP="005C4346">
      <w:pPr>
        <w:spacing w:after="0" w:line="240" w:lineRule="auto"/>
        <w:jc w:val="both"/>
        <w:rPr>
          <w:rFonts w:ascii="Times New Roman" w:hAnsi="Times New Roman" w:cs="Times New Roman"/>
          <w:lang w:val="en-GB"/>
        </w:rPr>
      </w:pPr>
      <w:r w:rsidRPr="005C4346">
        <w:rPr>
          <w:rFonts w:ascii="Times New Roman" w:hAnsi="Times New Roman" w:cs="Times New Roman"/>
          <w:b/>
          <w:bCs/>
          <w:lang w:val="en-GB"/>
        </w:rPr>
        <w:t>ONOR. ADRIAN DELIA:</w:t>
      </w:r>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Naqblu</w:t>
      </w:r>
      <w:proofErr w:type="spellEnd"/>
      <w:r w:rsidRPr="005C4346">
        <w:rPr>
          <w:rFonts w:ascii="Times New Roman" w:hAnsi="Times New Roman" w:cs="Times New Roman"/>
          <w:lang w:val="en-GB"/>
        </w:rPr>
        <w:t>.</w:t>
      </w:r>
    </w:p>
    <w:p w14:paraId="64E25519" w14:textId="77777777" w:rsidR="005C4346" w:rsidRPr="005C4346" w:rsidRDefault="005C4346" w:rsidP="005C4346">
      <w:pPr>
        <w:spacing w:after="0" w:line="240" w:lineRule="auto"/>
        <w:jc w:val="both"/>
        <w:rPr>
          <w:rFonts w:ascii="Times New Roman" w:hAnsi="Times New Roman" w:cs="Times New Roman"/>
          <w:lang w:val="en-GB"/>
        </w:rPr>
      </w:pPr>
    </w:p>
    <w:p w14:paraId="59E792B9" w14:textId="77777777" w:rsidR="005C4346" w:rsidRPr="005C4346" w:rsidRDefault="005C4346" w:rsidP="005C4346">
      <w:pPr>
        <w:spacing w:after="0" w:line="240" w:lineRule="auto"/>
        <w:jc w:val="both"/>
        <w:rPr>
          <w:rFonts w:ascii="Times New Roman" w:hAnsi="Times New Roman" w:cs="Times New Roman"/>
          <w:lang w:val="en-GB"/>
        </w:rPr>
      </w:pPr>
      <w:r w:rsidRPr="005C4346">
        <w:rPr>
          <w:rFonts w:ascii="Times New Roman" w:hAnsi="Times New Roman" w:cs="Times New Roman"/>
          <w:b/>
          <w:bCs/>
          <w:lang w:val="en-GB"/>
        </w:rPr>
        <w:lastRenderedPageBreak/>
        <w:t>IĊ-CHAIRPERSON:</w:t>
      </w:r>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Rimarki</w:t>
      </w:r>
      <w:proofErr w:type="spellEnd"/>
      <w:r w:rsidRPr="005C4346">
        <w:rPr>
          <w:rFonts w:ascii="Times New Roman" w:hAnsi="Times New Roman" w:cs="Times New Roman"/>
          <w:lang w:val="en-GB"/>
        </w:rPr>
        <w:t>? (</w:t>
      </w:r>
      <w:proofErr w:type="spellStart"/>
      <w:r w:rsidRPr="005C4346">
        <w:rPr>
          <w:rFonts w:ascii="Times New Roman" w:hAnsi="Times New Roman" w:cs="Times New Roman"/>
          <w:lang w:val="en-GB"/>
        </w:rPr>
        <w:t>Onor</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Membri</w:t>
      </w:r>
      <w:proofErr w:type="spellEnd"/>
      <w:r w:rsidRPr="005C4346">
        <w:rPr>
          <w:rFonts w:ascii="Times New Roman" w:hAnsi="Times New Roman" w:cs="Times New Roman"/>
          <w:lang w:val="en-GB"/>
        </w:rPr>
        <w:t>: No) Il-</w:t>
      </w:r>
      <w:proofErr w:type="spellStart"/>
      <w:r w:rsidRPr="005C4346">
        <w:rPr>
          <w:rFonts w:ascii="Times New Roman" w:hAnsi="Times New Roman" w:cs="Times New Roman"/>
          <w:lang w:val="en-GB"/>
        </w:rPr>
        <w:t>mistoqsija</w:t>
      </w:r>
      <w:proofErr w:type="spellEnd"/>
      <w:r w:rsidRPr="005C4346">
        <w:rPr>
          <w:rFonts w:ascii="Times New Roman" w:hAnsi="Times New Roman" w:cs="Times New Roman"/>
          <w:lang w:val="en-GB"/>
        </w:rPr>
        <w:t xml:space="preserve"> hi </w:t>
      </w:r>
      <w:proofErr w:type="spellStart"/>
      <w:r w:rsidRPr="005C4346">
        <w:rPr>
          <w:rFonts w:ascii="Times New Roman" w:hAnsi="Times New Roman" w:cs="Times New Roman"/>
          <w:lang w:val="en-GB"/>
        </w:rPr>
        <w:t>klawsola</w:t>
      </w:r>
      <w:proofErr w:type="spellEnd"/>
      <w:r w:rsidRPr="005C4346">
        <w:rPr>
          <w:rFonts w:ascii="Times New Roman" w:hAnsi="Times New Roman" w:cs="Times New Roman"/>
          <w:lang w:val="en-GB"/>
        </w:rPr>
        <w:t xml:space="preserve"> 18. </w:t>
      </w:r>
      <w:proofErr w:type="spellStart"/>
      <w:r w:rsidRPr="005C4346">
        <w:rPr>
          <w:rFonts w:ascii="Times New Roman" w:hAnsi="Times New Roman" w:cs="Times New Roman"/>
          <w:lang w:val="en-GB"/>
        </w:rPr>
        <w:t>Dawk</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favur</w:t>
      </w:r>
      <w:proofErr w:type="spellEnd"/>
      <w:r w:rsidRPr="005C4346">
        <w:rPr>
          <w:rFonts w:ascii="Times New Roman" w:hAnsi="Times New Roman" w:cs="Times New Roman"/>
          <w:lang w:val="en-GB"/>
        </w:rPr>
        <w:t>? (</w:t>
      </w:r>
      <w:proofErr w:type="spellStart"/>
      <w:r w:rsidRPr="005C4346">
        <w:rPr>
          <w:rFonts w:ascii="Times New Roman" w:hAnsi="Times New Roman" w:cs="Times New Roman"/>
          <w:lang w:val="en-GB"/>
        </w:rPr>
        <w:t>Onor</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Membri</w:t>
      </w:r>
      <w:proofErr w:type="spellEnd"/>
      <w:r w:rsidRPr="005C4346">
        <w:rPr>
          <w:rFonts w:ascii="Times New Roman" w:hAnsi="Times New Roman" w:cs="Times New Roman"/>
          <w:lang w:val="en-GB"/>
        </w:rPr>
        <w:t xml:space="preserve">: Aye) </w:t>
      </w:r>
      <w:proofErr w:type="spellStart"/>
      <w:r w:rsidRPr="005C4346">
        <w:rPr>
          <w:rFonts w:ascii="Times New Roman" w:hAnsi="Times New Roman" w:cs="Times New Roman"/>
          <w:lang w:val="en-GB"/>
        </w:rPr>
        <w:t>Dawk</w:t>
      </w:r>
      <w:proofErr w:type="spellEnd"/>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kontra</w:t>
      </w:r>
      <w:proofErr w:type="spellEnd"/>
      <w:r w:rsidRPr="005C4346">
        <w:rPr>
          <w:rFonts w:ascii="Times New Roman" w:hAnsi="Times New Roman" w:cs="Times New Roman"/>
          <w:lang w:val="en-GB"/>
        </w:rPr>
        <w:t>? Agreed.</w:t>
      </w:r>
    </w:p>
    <w:p w14:paraId="23F4999A" w14:textId="77777777" w:rsidR="005C4346" w:rsidRPr="005C4346" w:rsidRDefault="005C4346" w:rsidP="005C4346">
      <w:pPr>
        <w:spacing w:after="0" w:line="240" w:lineRule="auto"/>
        <w:jc w:val="both"/>
        <w:rPr>
          <w:rFonts w:ascii="Times New Roman" w:hAnsi="Times New Roman" w:cs="Times New Roman"/>
          <w:lang w:val="en-GB"/>
        </w:rPr>
      </w:pPr>
    </w:p>
    <w:p w14:paraId="79B56CFA" w14:textId="77777777" w:rsidR="005C4346" w:rsidRPr="005C4346" w:rsidRDefault="005C4346" w:rsidP="005C4346">
      <w:pPr>
        <w:spacing w:after="0" w:line="240" w:lineRule="auto"/>
        <w:jc w:val="both"/>
        <w:rPr>
          <w:rFonts w:ascii="Times New Roman" w:hAnsi="Times New Roman" w:cs="Times New Roman"/>
          <w:i/>
          <w:iCs/>
          <w:lang w:val="en-GB"/>
        </w:rPr>
      </w:pPr>
      <w:proofErr w:type="spellStart"/>
      <w:r w:rsidRPr="005C4346">
        <w:rPr>
          <w:rFonts w:ascii="Times New Roman" w:hAnsi="Times New Roman" w:cs="Times New Roman"/>
          <w:i/>
          <w:iCs/>
          <w:lang w:val="en-GB"/>
        </w:rPr>
        <w:t>Klawsola</w:t>
      </w:r>
      <w:proofErr w:type="spellEnd"/>
      <w:r w:rsidRPr="005C4346">
        <w:rPr>
          <w:rFonts w:ascii="Times New Roman" w:hAnsi="Times New Roman" w:cs="Times New Roman"/>
          <w:i/>
          <w:iCs/>
          <w:lang w:val="en-GB"/>
        </w:rPr>
        <w:t xml:space="preserve"> 18 </w:t>
      </w:r>
      <w:proofErr w:type="spellStart"/>
      <w:r w:rsidRPr="005C4346">
        <w:rPr>
          <w:rFonts w:ascii="Times New Roman" w:hAnsi="Times New Roman" w:cs="Times New Roman"/>
          <w:i/>
          <w:iCs/>
          <w:lang w:val="en-GB"/>
        </w:rPr>
        <w:t>għaddiet</w:t>
      </w:r>
      <w:proofErr w:type="spellEnd"/>
      <w:r w:rsidRPr="005C4346">
        <w:rPr>
          <w:rFonts w:ascii="Times New Roman" w:hAnsi="Times New Roman" w:cs="Times New Roman"/>
          <w:i/>
          <w:iCs/>
          <w:lang w:val="en-GB"/>
        </w:rPr>
        <w:t xml:space="preserve"> </w:t>
      </w:r>
      <w:proofErr w:type="spellStart"/>
      <w:r w:rsidRPr="005C4346">
        <w:rPr>
          <w:rFonts w:ascii="Times New Roman" w:hAnsi="Times New Roman" w:cs="Times New Roman"/>
          <w:i/>
          <w:iCs/>
          <w:lang w:val="en-GB"/>
        </w:rPr>
        <w:t>nem</w:t>
      </w:r>
      <w:proofErr w:type="spellEnd"/>
      <w:r w:rsidRPr="005C4346">
        <w:rPr>
          <w:rFonts w:ascii="Times New Roman" w:hAnsi="Times New Roman" w:cs="Times New Roman"/>
          <w:i/>
          <w:iCs/>
          <w:lang w:val="en-GB"/>
        </w:rPr>
        <w:t xml:space="preserve">. con. u </w:t>
      </w:r>
      <w:proofErr w:type="spellStart"/>
      <w:r w:rsidRPr="005C4346">
        <w:rPr>
          <w:rFonts w:ascii="Times New Roman" w:hAnsi="Times New Roman" w:cs="Times New Roman"/>
          <w:i/>
          <w:iCs/>
          <w:lang w:val="en-GB"/>
        </w:rPr>
        <w:t>ġiet</w:t>
      </w:r>
      <w:proofErr w:type="spellEnd"/>
      <w:r w:rsidRPr="005C4346">
        <w:rPr>
          <w:rFonts w:ascii="Times New Roman" w:hAnsi="Times New Roman" w:cs="Times New Roman"/>
          <w:i/>
          <w:iCs/>
          <w:lang w:val="en-GB"/>
        </w:rPr>
        <w:t xml:space="preserve"> </w:t>
      </w:r>
      <w:proofErr w:type="spellStart"/>
      <w:r w:rsidRPr="005C4346">
        <w:rPr>
          <w:rFonts w:ascii="Times New Roman" w:hAnsi="Times New Roman" w:cs="Times New Roman"/>
          <w:i/>
          <w:iCs/>
          <w:lang w:val="en-GB"/>
        </w:rPr>
        <w:t>ordnata</w:t>
      </w:r>
      <w:proofErr w:type="spellEnd"/>
      <w:r w:rsidRPr="005C4346">
        <w:rPr>
          <w:rFonts w:ascii="Times New Roman" w:hAnsi="Times New Roman" w:cs="Times New Roman"/>
          <w:i/>
          <w:iCs/>
          <w:lang w:val="en-GB"/>
        </w:rPr>
        <w:t xml:space="preserve"> </w:t>
      </w:r>
      <w:proofErr w:type="spellStart"/>
      <w:r w:rsidRPr="005C4346">
        <w:rPr>
          <w:rFonts w:ascii="Times New Roman" w:hAnsi="Times New Roman" w:cs="Times New Roman"/>
          <w:i/>
          <w:iCs/>
          <w:lang w:val="en-GB"/>
        </w:rPr>
        <w:t>biex</w:t>
      </w:r>
      <w:proofErr w:type="spellEnd"/>
      <w:r w:rsidRPr="005C4346">
        <w:rPr>
          <w:rFonts w:ascii="Times New Roman" w:hAnsi="Times New Roman" w:cs="Times New Roman"/>
          <w:i/>
          <w:iCs/>
          <w:lang w:val="en-GB"/>
        </w:rPr>
        <w:t xml:space="preserve"> </w:t>
      </w:r>
      <w:proofErr w:type="spellStart"/>
      <w:r w:rsidRPr="005C4346">
        <w:rPr>
          <w:rFonts w:ascii="Times New Roman" w:hAnsi="Times New Roman" w:cs="Times New Roman"/>
          <w:i/>
          <w:iCs/>
          <w:lang w:val="en-GB"/>
        </w:rPr>
        <w:t>issir</w:t>
      </w:r>
      <w:proofErr w:type="spellEnd"/>
      <w:r w:rsidRPr="005C4346">
        <w:rPr>
          <w:rFonts w:ascii="Times New Roman" w:hAnsi="Times New Roman" w:cs="Times New Roman"/>
          <w:i/>
          <w:iCs/>
          <w:lang w:val="en-GB"/>
        </w:rPr>
        <w:t xml:space="preserve"> parti mill-</w:t>
      </w:r>
      <w:proofErr w:type="spellStart"/>
      <w:r w:rsidRPr="005C4346">
        <w:rPr>
          <w:rFonts w:ascii="Times New Roman" w:hAnsi="Times New Roman" w:cs="Times New Roman"/>
          <w:i/>
          <w:iCs/>
          <w:lang w:val="en-GB"/>
        </w:rPr>
        <w:t>Abbozz</w:t>
      </w:r>
      <w:proofErr w:type="spellEnd"/>
      <w:r w:rsidRPr="005C4346">
        <w:rPr>
          <w:rFonts w:ascii="Times New Roman" w:hAnsi="Times New Roman" w:cs="Times New Roman"/>
          <w:i/>
          <w:iCs/>
          <w:lang w:val="en-GB"/>
        </w:rPr>
        <w:t xml:space="preserve"> ta’ </w:t>
      </w:r>
      <w:proofErr w:type="spellStart"/>
      <w:r w:rsidRPr="005C4346">
        <w:rPr>
          <w:rFonts w:ascii="Times New Roman" w:hAnsi="Times New Roman" w:cs="Times New Roman"/>
          <w:i/>
          <w:iCs/>
          <w:lang w:val="en-GB"/>
        </w:rPr>
        <w:t>Liġi</w:t>
      </w:r>
      <w:proofErr w:type="spellEnd"/>
      <w:r w:rsidRPr="005C4346">
        <w:rPr>
          <w:rFonts w:ascii="Times New Roman" w:hAnsi="Times New Roman" w:cs="Times New Roman"/>
          <w:i/>
          <w:iCs/>
          <w:lang w:val="en-GB"/>
        </w:rPr>
        <w:t>.</w:t>
      </w:r>
    </w:p>
    <w:p w14:paraId="4022B053" w14:textId="77777777" w:rsidR="005C4346" w:rsidRDefault="005C4346" w:rsidP="005C4346">
      <w:pPr>
        <w:spacing w:after="0" w:line="240" w:lineRule="auto"/>
        <w:jc w:val="both"/>
        <w:rPr>
          <w:rFonts w:ascii="Times New Roman" w:hAnsi="Times New Roman" w:cs="Times New Roman"/>
          <w:lang w:val="en-GB"/>
        </w:rPr>
      </w:pPr>
    </w:p>
    <w:p w14:paraId="3DECD2D9" w14:textId="77777777" w:rsidR="008E1EB8" w:rsidRPr="005C4346" w:rsidRDefault="008E1EB8" w:rsidP="005C4346">
      <w:pPr>
        <w:spacing w:after="0" w:line="240" w:lineRule="auto"/>
        <w:jc w:val="both"/>
        <w:rPr>
          <w:rFonts w:ascii="Times New Roman" w:hAnsi="Times New Roman" w:cs="Times New Roman"/>
          <w:lang w:val="en-GB"/>
        </w:rPr>
      </w:pPr>
    </w:p>
    <w:p w14:paraId="0DD34396" w14:textId="77777777" w:rsidR="005C4346" w:rsidRPr="008E1EB8" w:rsidRDefault="005C4346" w:rsidP="008E1EB8">
      <w:pPr>
        <w:spacing w:after="0" w:line="240" w:lineRule="auto"/>
        <w:jc w:val="center"/>
        <w:rPr>
          <w:rFonts w:ascii="Times New Roman" w:hAnsi="Times New Roman" w:cs="Times New Roman"/>
          <w:b/>
          <w:bCs/>
          <w:sz w:val="24"/>
          <w:szCs w:val="24"/>
        </w:rPr>
      </w:pPr>
      <w:r w:rsidRPr="008E1EB8">
        <w:rPr>
          <w:rFonts w:ascii="Times New Roman" w:hAnsi="Times New Roman" w:cs="Times New Roman"/>
          <w:b/>
          <w:bCs/>
          <w:sz w:val="24"/>
          <w:szCs w:val="24"/>
        </w:rPr>
        <w:t>PERMESS TAL-KUMITAT</w:t>
      </w:r>
    </w:p>
    <w:p w14:paraId="7CD48663" w14:textId="77777777" w:rsidR="005C4346" w:rsidRPr="008E1EB8" w:rsidRDefault="005C4346" w:rsidP="008E1EB8">
      <w:pPr>
        <w:spacing w:after="0" w:line="240" w:lineRule="auto"/>
        <w:jc w:val="center"/>
        <w:rPr>
          <w:rFonts w:ascii="Times New Roman" w:hAnsi="Times New Roman" w:cs="Times New Roman"/>
          <w:b/>
          <w:bCs/>
          <w:sz w:val="24"/>
          <w:szCs w:val="24"/>
        </w:rPr>
      </w:pPr>
    </w:p>
    <w:p w14:paraId="00348D50"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 xml:space="preserve">ONOR. CLYDE CARUANA: </w:t>
      </w:r>
      <w:r w:rsidRPr="005C4346">
        <w:rPr>
          <w:rFonts w:ascii="Times New Roman" w:hAnsi="Times New Roman" w:cs="Times New Roman"/>
        </w:rPr>
        <w:t xml:space="preserve">Sur President, nitlob il-permess biex </w:t>
      </w:r>
      <w:proofErr w:type="spellStart"/>
      <w:r w:rsidRPr="005C4346">
        <w:rPr>
          <w:rFonts w:ascii="Times New Roman" w:hAnsi="Times New Roman" w:cs="Times New Roman"/>
        </w:rPr>
        <w:t>inressaq</w:t>
      </w:r>
      <w:proofErr w:type="spellEnd"/>
      <w:r w:rsidRPr="005C4346">
        <w:rPr>
          <w:rFonts w:ascii="Times New Roman" w:hAnsi="Times New Roman" w:cs="Times New Roman"/>
        </w:rPr>
        <w:t xml:space="preserve"> Klawsola 18A Ġdida f’dan l-istadju tal-Kumitat.</w:t>
      </w:r>
    </w:p>
    <w:p w14:paraId="7B1DE796" w14:textId="77777777" w:rsidR="005C4346" w:rsidRPr="005C4346" w:rsidRDefault="005C4346" w:rsidP="005C4346">
      <w:pPr>
        <w:spacing w:after="0" w:line="240" w:lineRule="auto"/>
        <w:jc w:val="both"/>
        <w:rPr>
          <w:rFonts w:ascii="Times New Roman" w:hAnsi="Times New Roman" w:cs="Times New Roman"/>
        </w:rPr>
      </w:pPr>
    </w:p>
    <w:p w14:paraId="454A682B" w14:textId="77777777" w:rsidR="005C4346" w:rsidRPr="005C4346" w:rsidRDefault="005C4346" w:rsidP="005C4346">
      <w:pPr>
        <w:spacing w:after="0" w:line="240" w:lineRule="auto"/>
        <w:jc w:val="both"/>
        <w:rPr>
          <w:rFonts w:ascii="Times New Roman" w:hAnsi="Times New Roman" w:cs="Times New Roman"/>
          <w:iCs/>
        </w:rPr>
      </w:pPr>
      <w:r w:rsidRPr="005C4346">
        <w:rPr>
          <w:rFonts w:ascii="Times New Roman" w:hAnsi="Times New Roman" w:cs="Times New Roman"/>
          <w:b/>
          <w:bCs/>
          <w:iCs/>
        </w:rPr>
        <w:t xml:space="preserve">IĊ-CHAIRPERSON: </w:t>
      </w:r>
      <w:r w:rsidRPr="005C4346">
        <w:rPr>
          <w:rFonts w:ascii="Times New Roman" w:hAnsi="Times New Roman" w:cs="Times New Roman"/>
          <w:iCs/>
        </w:rPr>
        <w:t>Hawn permess? (Onor. Membri: Iva)</w:t>
      </w:r>
    </w:p>
    <w:p w14:paraId="528B1974" w14:textId="77777777" w:rsidR="005C4346" w:rsidRPr="005C4346" w:rsidRDefault="005C4346" w:rsidP="005C4346">
      <w:pPr>
        <w:spacing w:after="0" w:line="240" w:lineRule="auto"/>
        <w:jc w:val="both"/>
        <w:rPr>
          <w:rFonts w:ascii="Times New Roman" w:hAnsi="Times New Roman" w:cs="Times New Roman"/>
        </w:rPr>
      </w:pPr>
    </w:p>
    <w:p w14:paraId="3D5C5D32" w14:textId="77777777" w:rsidR="005C4346" w:rsidRPr="005C4346" w:rsidRDefault="005C4346" w:rsidP="005C4346">
      <w:pPr>
        <w:spacing w:after="0" w:line="240" w:lineRule="auto"/>
        <w:jc w:val="both"/>
        <w:rPr>
          <w:rFonts w:ascii="Times New Roman" w:hAnsi="Times New Roman" w:cs="Times New Roman"/>
          <w:b/>
          <w:bCs/>
          <w:i/>
          <w:iCs/>
        </w:rPr>
      </w:pPr>
      <w:r w:rsidRPr="005C4346">
        <w:rPr>
          <w:rFonts w:ascii="Times New Roman" w:hAnsi="Times New Roman" w:cs="Times New Roman"/>
          <w:i/>
          <w:iCs/>
        </w:rPr>
        <w:t>Il-permess ingħata.</w:t>
      </w:r>
    </w:p>
    <w:p w14:paraId="1B7009C7" w14:textId="77777777" w:rsidR="005C4346" w:rsidRPr="005C4346" w:rsidRDefault="005C4346" w:rsidP="005C4346">
      <w:pPr>
        <w:spacing w:after="0" w:line="240" w:lineRule="auto"/>
        <w:jc w:val="both"/>
        <w:rPr>
          <w:rFonts w:ascii="Times New Roman" w:hAnsi="Times New Roman" w:cs="Times New Roman"/>
          <w:lang w:val="en-GB"/>
        </w:rPr>
      </w:pPr>
    </w:p>
    <w:p w14:paraId="3433DD21" w14:textId="77777777" w:rsidR="005C4346" w:rsidRDefault="005C4346" w:rsidP="005C4346">
      <w:pPr>
        <w:spacing w:after="0" w:line="240" w:lineRule="auto"/>
        <w:jc w:val="both"/>
        <w:rPr>
          <w:rFonts w:ascii="Times New Roman" w:hAnsi="Times New Roman" w:cs="Times New Roman"/>
          <w:b/>
          <w:bCs/>
          <w:lang w:val="en-GB"/>
        </w:rPr>
      </w:pPr>
      <w:r w:rsidRPr="005C4346">
        <w:rPr>
          <w:rFonts w:ascii="Times New Roman" w:hAnsi="Times New Roman" w:cs="Times New Roman"/>
          <w:b/>
          <w:bCs/>
          <w:lang w:val="en-GB"/>
        </w:rPr>
        <w:t xml:space="preserve">KLAWSOLA 18A ĠDIDA </w:t>
      </w:r>
    </w:p>
    <w:p w14:paraId="5B2C10FB" w14:textId="77777777" w:rsidR="00EC52B4" w:rsidRPr="005C4346" w:rsidRDefault="00EC52B4" w:rsidP="005C4346">
      <w:pPr>
        <w:spacing w:after="0" w:line="240" w:lineRule="auto"/>
        <w:jc w:val="both"/>
        <w:rPr>
          <w:rFonts w:ascii="Times New Roman" w:hAnsi="Times New Roman" w:cs="Times New Roman"/>
          <w:b/>
          <w:bCs/>
          <w:lang w:val="en-GB"/>
        </w:rPr>
      </w:pPr>
    </w:p>
    <w:p w14:paraId="3A9089C3" w14:textId="77777777" w:rsidR="005C4346" w:rsidRPr="005C4346" w:rsidRDefault="005C4346" w:rsidP="005C4346">
      <w:pPr>
        <w:spacing w:after="0" w:line="240" w:lineRule="auto"/>
        <w:jc w:val="both"/>
        <w:rPr>
          <w:rFonts w:ascii="Times New Roman" w:hAnsi="Times New Roman" w:cs="Times New Roman"/>
          <w:b/>
          <w:bCs/>
          <w:lang w:val="en-GB"/>
        </w:rPr>
      </w:pPr>
      <w:r w:rsidRPr="005C4346">
        <w:rPr>
          <w:rFonts w:ascii="Times New Roman" w:hAnsi="Times New Roman" w:cs="Times New Roman"/>
          <w:b/>
          <w:bCs/>
          <w:lang w:val="en-GB"/>
        </w:rPr>
        <w:t>NEW CLAUSE 18A</w:t>
      </w:r>
    </w:p>
    <w:p w14:paraId="5601DB20" w14:textId="77777777" w:rsidR="005C4346" w:rsidRPr="005C4346" w:rsidRDefault="005C4346" w:rsidP="005C4346">
      <w:pPr>
        <w:spacing w:after="0" w:line="240" w:lineRule="auto"/>
        <w:jc w:val="both"/>
        <w:rPr>
          <w:rFonts w:ascii="Times New Roman" w:hAnsi="Times New Roman" w:cs="Times New Roman"/>
          <w:b/>
          <w:bCs/>
          <w:lang w:val="en-GB"/>
        </w:rPr>
      </w:pPr>
    </w:p>
    <w:p w14:paraId="204039F0"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 xml:space="preserve">IĊ-CHAIRPERSON: </w:t>
      </w:r>
      <w:r w:rsidRPr="005C4346">
        <w:rPr>
          <w:rFonts w:ascii="Times New Roman" w:hAnsi="Times New Roman" w:cs="Times New Roman"/>
        </w:rPr>
        <w:t>Il-Ministru.</w:t>
      </w:r>
    </w:p>
    <w:p w14:paraId="5AFB6176" w14:textId="77777777" w:rsidR="005C4346" w:rsidRPr="005C4346" w:rsidRDefault="005C4346" w:rsidP="005C4346">
      <w:pPr>
        <w:spacing w:after="0" w:line="240" w:lineRule="auto"/>
        <w:jc w:val="both"/>
        <w:rPr>
          <w:rFonts w:ascii="Times New Roman" w:hAnsi="Times New Roman" w:cs="Times New Roman"/>
        </w:rPr>
      </w:pPr>
    </w:p>
    <w:p w14:paraId="78D6CB53" w14:textId="77777777" w:rsidR="005C4346" w:rsidRPr="005C4346" w:rsidRDefault="005C4346" w:rsidP="005C4346">
      <w:pPr>
        <w:spacing w:after="0" w:line="240" w:lineRule="auto"/>
        <w:jc w:val="both"/>
        <w:rPr>
          <w:rFonts w:ascii="Times New Roman" w:hAnsi="Times New Roman" w:cs="Times New Roman"/>
        </w:rPr>
      </w:pPr>
      <w:r w:rsidRPr="005C4346">
        <w:rPr>
          <w:rFonts w:ascii="Times New Roman" w:hAnsi="Times New Roman" w:cs="Times New Roman"/>
          <w:b/>
          <w:bCs/>
        </w:rPr>
        <w:t>ONOR. CLYDE CARUANA:</w:t>
      </w:r>
      <w:r w:rsidRPr="005C4346">
        <w:rPr>
          <w:rFonts w:ascii="Times New Roman" w:hAnsi="Times New Roman" w:cs="Times New Roman"/>
        </w:rPr>
        <w:t xml:space="preserve"> Sur President, nitlob il-permess biex </w:t>
      </w:r>
      <w:proofErr w:type="spellStart"/>
      <w:r w:rsidRPr="005C4346">
        <w:rPr>
          <w:rFonts w:ascii="Times New Roman" w:hAnsi="Times New Roman" w:cs="Times New Roman"/>
        </w:rPr>
        <w:t>inressaq</w:t>
      </w:r>
      <w:proofErr w:type="spellEnd"/>
      <w:r w:rsidRPr="005C4346">
        <w:rPr>
          <w:rFonts w:ascii="Times New Roman" w:hAnsi="Times New Roman" w:cs="Times New Roman"/>
        </w:rPr>
        <w:t xml:space="preserve"> Klawsola 18A Ġdida  għall-Ewwel Qari.</w:t>
      </w:r>
    </w:p>
    <w:p w14:paraId="634318B9" w14:textId="77777777" w:rsidR="005C4346" w:rsidRPr="005C4346" w:rsidRDefault="005C4346" w:rsidP="005C4346">
      <w:pPr>
        <w:spacing w:after="0" w:line="240" w:lineRule="auto"/>
        <w:jc w:val="both"/>
        <w:rPr>
          <w:rFonts w:ascii="Times New Roman" w:hAnsi="Times New Roman" w:cs="Times New Roman"/>
        </w:rPr>
      </w:pPr>
    </w:p>
    <w:p w14:paraId="20186EDD" w14:textId="77777777" w:rsidR="005C4346" w:rsidRPr="005C4346" w:rsidRDefault="005C4346" w:rsidP="005C4346">
      <w:pPr>
        <w:spacing w:after="0" w:line="240" w:lineRule="auto"/>
        <w:jc w:val="both"/>
        <w:rPr>
          <w:rFonts w:ascii="Times New Roman" w:hAnsi="Times New Roman" w:cs="Times New Roman"/>
          <w:i/>
          <w:iCs/>
        </w:rPr>
      </w:pPr>
      <w:r w:rsidRPr="005C4346">
        <w:rPr>
          <w:rFonts w:ascii="Times New Roman" w:hAnsi="Times New Roman" w:cs="Times New Roman"/>
          <w:i/>
          <w:iCs/>
        </w:rPr>
        <w:t>L-</w:t>
      </w:r>
      <w:proofErr w:type="spellStart"/>
      <w:r w:rsidRPr="005C4346">
        <w:rPr>
          <w:rFonts w:ascii="Times New Roman" w:hAnsi="Times New Roman" w:cs="Times New Roman"/>
          <w:i/>
          <w:iCs/>
        </w:rPr>
        <w:t>Iskrivana</w:t>
      </w:r>
      <w:proofErr w:type="spellEnd"/>
      <w:r w:rsidRPr="005C4346">
        <w:rPr>
          <w:rFonts w:ascii="Times New Roman" w:hAnsi="Times New Roman" w:cs="Times New Roman"/>
          <w:i/>
          <w:iCs/>
        </w:rPr>
        <w:t xml:space="preserve"> tal-Kumitat qrat in-nota marġinali u din il-klawsola tqieset li </w:t>
      </w:r>
      <w:proofErr w:type="spellStart"/>
      <w:r w:rsidRPr="005C4346">
        <w:rPr>
          <w:rFonts w:ascii="Times New Roman" w:hAnsi="Times New Roman" w:cs="Times New Roman"/>
          <w:i/>
          <w:iCs/>
        </w:rPr>
        <w:t>nqrat</w:t>
      </w:r>
      <w:proofErr w:type="spellEnd"/>
      <w:r w:rsidRPr="005C4346">
        <w:rPr>
          <w:rFonts w:ascii="Times New Roman" w:hAnsi="Times New Roman" w:cs="Times New Roman"/>
          <w:i/>
          <w:iCs/>
        </w:rPr>
        <w:t xml:space="preserve"> l-Ewwel Darba skont l-Ordni Permanenti Nru 101.</w:t>
      </w:r>
    </w:p>
    <w:p w14:paraId="6461DF36" w14:textId="77777777" w:rsidR="005C4346" w:rsidRPr="005C4346" w:rsidRDefault="005C4346" w:rsidP="005C4346">
      <w:pPr>
        <w:spacing w:after="0" w:line="240" w:lineRule="auto"/>
        <w:jc w:val="both"/>
        <w:rPr>
          <w:rFonts w:ascii="Times New Roman" w:hAnsi="Times New Roman" w:cs="Times New Roman"/>
        </w:rPr>
      </w:pPr>
    </w:p>
    <w:p w14:paraId="19BD0D09" w14:textId="77777777" w:rsidR="005C4346" w:rsidRPr="005C4346" w:rsidRDefault="005C4346" w:rsidP="005C4346">
      <w:pPr>
        <w:spacing w:after="0" w:line="240" w:lineRule="auto"/>
        <w:jc w:val="both"/>
        <w:rPr>
          <w:rFonts w:ascii="Times New Roman" w:hAnsi="Times New Roman" w:cs="Times New Roman"/>
          <w:lang w:val="en-GB"/>
        </w:rPr>
      </w:pPr>
      <w:r w:rsidRPr="005C4346">
        <w:rPr>
          <w:rFonts w:ascii="Times New Roman" w:hAnsi="Times New Roman" w:cs="Times New Roman"/>
          <w:b/>
          <w:bCs/>
          <w:lang w:val="en-GB"/>
        </w:rPr>
        <w:t>ONOR. CLYDE CARUANA:</w:t>
      </w:r>
      <w:r w:rsidRPr="005C4346">
        <w:rPr>
          <w:rFonts w:ascii="Times New Roman" w:hAnsi="Times New Roman" w:cs="Times New Roman"/>
          <w:lang w:val="en-GB"/>
        </w:rPr>
        <w:t xml:space="preserve"> </w:t>
      </w:r>
      <w:proofErr w:type="spellStart"/>
      <w:r w:rsidRPr="005C4346">
        <w:rPr>
          <w:rFonts w:ascii="Times New Roman" w:hAnsi="Times New Roman" w:cs="Times New Roman"/>
          <w:lang w:val="en-GB"/>
        </w:rPr>
        <w:t>Nipproponi</w:t>
      </w:r>
      <w:proofErr w:type="spellEnd"/>
      <w:r w:rsidRPr="005C4346">
        <w:rPr>
          <w:rFonts w:ascii="Times New Roman" w:hAnsi="Times New Roman" w:cs="Times New Roman"/>
          <w:lang w:val="en-GB"/>
        </w:rPr>
        <w:t xml:space="preserve"> t-</w:t>
      </w:r>
      <w:proofErr w:type="spellStart"/>
      <w:r w:rsidRPr="005C4346">
        <w:rPr>
          <w:rFonts w:ascii="Times New Roman" w:hAnsi="Times New Roman" w:cs="Times New Roman"/>
          <w:lang w:val="en-GB"/>
        </w:rPr>
        <w:t>Tieni</w:t>
      </w:r>
      <w:proofErr w:type="spellEnd"/>
      <w:r w:rsidRPr="005C4346">
        <w:rPr>
          <w:rFonts w:ascii="Times New Roman" w:hAnsi="Times New Roman" w:cs="Times New Roman"/>
          <w:lang w:val="en-GB"/>
        </w:rPr>
        <w:t xml:space="preserve"> Qari ta’ </w:t>
      </w:r>
      <w:proofErr w:type="spellStart"/>
      <w:r w:rsidRPr="005C4346">
        <w:rPr>
          <w:rFonts w:ascii="Times New Roman" w:hAnsi="Times New Roman" w:cs="Times New Roman"/>
          <w:lang w:val="en-GB"/>
        </w:rPr>
        <w:t>Klawsola</w:t>
      </w:r>
      <w:proofErr w:type="spellEnd"/>
      <w:r w:rsidRPr="005C4346">
        <w:rPr>
          <w:rFonts w:ascii="Times New Roman" w:hAnsi="Times New Roman" w:cs="Times New Roman"/>
          <w:lang w:val="en-GB"/>
        </w:rPr>
        <w:t xml:space="preserve"> 18A </w:t>
      </w:r>
      <w:proofErr w:type="spellStart"/>
      <w:r w:rsidRPr="005C4346">
        <w:rPr>
          <w:rFonts w:ascii="Times New Roman" w:hAnsi="Times New Roman" w:cs="Times New Roman"/>
          <w:lang w:val="en-GB"/>
        </w:rPr>
        <w:t>Ġdida</w:t>
      </w:r>
      <w:proofErr w:type="spellEnd"/>
      <w:r w:rsidRPr="005C4346">
        <w:rPr>
          <w:rFonts w:ascii="Times New Roman" w:hAnsi="Times New Roman" w:cs="Times New Roman"/>
          <w:lang w:val="en-GB"/>
        </w:rPr>
        <w:t xml:space="preserve">: </w:t>
      </w:r>
    </w:p>
    <w:p w14:paraId="04A9D3C3" w14:textId="77777777" w:rsidR="005C4346" w:rsidRPr="005C4346" w:rsidRDefault="005C4346" w:rsidP="005C4346">
      <w:pPr>
        <w:spacing w:after="0" w:line="240" w:lineRule="auto"/>
        <w:jc w:val="both"/>
        <w:rPr>
          <w:rFonts w:ascii="Times New Roman" w:hAnsi="Times New Roman" w:cs="Times New Roman"/>
          <w:lang w:val="en-GB"/>
        </w:rPr>
      </w:pPr>
    </w:p>
    <w:p w14:paraId="022D89E1" w14:textId="77777777" w:rsidR="005C4346" w:rsidRPr="005C4346" w:rsidRDefault="005C4346" w:rsidP="005C4346">
      <w:pPr>
        <w:autoSpaceDE w:val="0"/>
        <w:autoSpaceDN w:val="0"/>
        <w:adjustRightInd w:val="0"/>
        <w:spacing w:after="0" w:line="240" w:lineRule="auto"/>
        <w:ind w:left="426" w:hanging="426"/>
        <w:jc w:val="both"/>
        <w:rPr>
          <w:rFonts w:ascii="Times New Roman" w:eastAsia="serif" w:hAnsi="Times New Roman" w:cs="Times New Roman"/>
          <w:shd w:val="clear" w:color="auto" w:fill="FFFFFF"/>
        </w:rPr>
      </w:pPr>
      <w:r w:rsidRPr="005C4346">
        <w:rPr>
          <w:rFonts w:ascii="Times New Roman" w:eastAsia="serif" w:hAnsi="Times New Roman" w:cs="Times New Roman"/>
          <w:shd w:val="clear" w:color="auto" w:fill="FFFFFF"/>
        </w:rPr>
        <w:t>“Q”</w:t>
      </w:r>
      <w:r w:rsidRPr="005C4346">
        <w:rPr>
          <w:rFonts w:ascii="Times New Roman" w:eastAsia="serif" w:hAnsi="Times New Roman" w:cs="Times New Roman"/>
          <w:shd w:val="clear" w:color="auto" w:fill="FFFFFF"/>
        </w:rPr>
        <w:tab/>
        <w:t>Minnufih wara l-klawsola 18 għandha tiġi miżjuda l-klawsola ġdida li ġejja:</w:t>
      </w:r>
    </w:p>
    <w:p w14:paraId="280F2C65" w14:textId="77777777" w:rsidR="005C4346" w:rsidRPr="005C4346" w:rsidRDefault="005C4346" w:rsidP="005C4346">
      <w:pPr>
        <w:autoSpaceDE w:val="0"/>
        <w:autoSpaceDN w:val="0"/>
        <w:adjustRightInd w:val="0"/>
        <w:spacing w:after="0" w:line="240" w:lineRule="auto"/>
        <w:jc w:val="both"/>
        <w:rPr>
          <w:rFonts w:ascii="Times New Roman" w:hAnsi="Times New Roman" w:cs="Times New Roman"/>
          <w:lang w:val="pt-BR"/>
        </w:rPr>
      </w:pPr>
    </w:p>
    <w:p w14:paraId="6926E640" w14:textId="77777777" w:rsidR="005C4346" w:rsidRPr="005C4346" w:rsidRDefault="005C4346" w:rsidP="005C4346">
      <w:pPr>
        <w:autoSpaceDE w:val="0"/>
        <w:autoSpaceDN w:val="0"/>
        <w:adjustRightInd w:val="0"/>
        <w:spacing w:after="0" w:line="240" w:lineRule="auto"/>
        <w:ind w:left="426"/>
        <w:jc w:val="both"/>
        <w:rPr>
          <w:rFonts w:ascii="Times New Roman" w:hAnsi="Times New Roman" w:cs="Times New Roman"/>
        </w:rPr>
      </w:pPr>
      <w:r w:rsidRPr="005C4346">
        <w:rPr>
          <w:rFonts w:ascii="Times New Roman" w:hAnsi="Times New Roman" w:cs="Times New Roman"/>
          <w:lang w:val="pt-BR"/>
        </w:rPr>
        <w:t>“</w:t>
      </w:r>
      <w:r w:rsidRPr="005C4346">
        <w:rPr>
          <w:rFonts w:ascii="Times New Roman" w:hAnsi="Times New Roman" w:cs="Times New Roman"/>
        </w:rPr>
        <w:t>Sostituzzjoni tal-Ħmistax-il Skeda li tinsab mal-Att prinċipali.</w:t>
      </w:r>
    </w:p>
    <w:p w14:paraId="145C01A4" w14:textId="77777777" w:rsidR="005C4346" w:rsidRPr="005C4346" w:rsidRDefault="005C4346" w:rsidP="005C4346">
      <w:pPr>
        <w:autoSpaceDE w:val="0"/>
        <w:autoSpaceDN w:val="0"/>
        <w:adjustRightInd w:val="0"/>
        <w:spacing w:after="0" w:line="240" w:lineRule="auto"/>
        <w:ind w:left="426"/>
        <w:jc w:val="both"/>
        <w:rPr>
          <w:rFonts w:ascii="Times New Roman" w:hAnsi="Times New Roman" w:cs="Times New Roman"/>
        </w:rPr>
      </w:pPr>
    </w:p>
    <w:p w14:paraId="28B7A2A2" w14:textId="77777777" w:rsidR="005C4346" w:rsidRDefault="005C4346" w:rsidP="005C4346">
      <w:pPr>
        <w:autoSpaceDE w:val="0"/>
        <w:autoSpaceDN w:val="0"/>
        <w:adjustRightInd w:val="0"/>
        <w:spacing w:after="0" w:line="240" w:lineRule="auto"/>
        <w:ind w:left="426"/>
        <w:jc w:val="both"/>
        <w:rPr>
          <w:rFonts w:ascii="Times New Roman" w:hAnsi="Times New Roman" w:cs="Times New Roman"/>
        </w:rPr>
      </w:pPr>
      <w:r w:rsidRPr="005C4346">
        <w:rPr>
          <w:rFonts w:ascii="Times New Roman" w:hAnsi="Times New Roman" w:cs="Times New Roman"/>
          <w:b/>
          <w:bCs/>
        </w:rPr>
        <w:t xml:space="preserve">18A. </w:t>
      </w:r>
      <w:r w:rsidRPr="005C4346">
        <w:rPr>
          <w:rFonts w:ascii="Times New Roman" w:hAnsi="Times New Roman" w:cs="Times New Roman"/>
        </w:rPr>
        <w:t>Il-Ħmistax-il Skeda li tinsab mal-Att prinċipali għandha tiġi sostitwita bl-Iskeda ġdida li ġejja:</w:t>
      </w:r>
    </w:p>
    <w:p w14:paraId="6F0B6F3E" w14:textId="77777777" w:rsidR="000C2333" w:rsidRDefault="000C2333" w:rsidP="00F0696F">
      <w:pPr>
        <w:spacing w:after="0" w:line="240" w:lineRule="auto"/>
        <w:ind w:left="426"/>
        <w:jc w:val="both"/>
        <w:rPr>
          <w:rFonts w:ascii="Arial" w:hAnsi="Arial" w:cs="Arial"/>
          <w:sz w:val="24"/>
          <w:szCs w:val="24"/>
          <w:lang w:val="pt-BR"/>
        </w:rPr>
      </w:pPr>
    </w:p>
    <w:p w14:paraId="3202A790" w14:textId="77777777" w:rsidR="000C2333" w:rsidRPr="006B772D" w:rsidRDefault="000C2333" w:rsidP="00F0696F">
      <w:pPr>
        <w:spacing w:after="0" w:line="240" w:lineRule="auto"/>
        <w:ind w:left="426"/>
        <w:jc w:val="both"/>
        <w:rPr>
          <w:rFonts w:ascii="Times New Roman" w:hAnsi="Times New Roman" w:cs="Times New Roman"/>
          <w:sz w:val="24"/>
          <w:szCs w:val="24"/>
          <w:lang w:val="pt-BR"/>
        </w:rPr>
      </w:pPr>
    </w:p>
    <w:p w14:paraId="71699B64" w14:textId="2AE31B2D" w:rsidR="00F0696F" w:rsidRPr="006B772D" w:rsidRDefault="00F0696F" w:rsidP="000C2333">
      <w:pPr>
        <w:spacing w:after="0" w:line="240" w:lineRule="auto"/>
        <w:ind w:left="426"/>
        <w:jc w:val="both"/>
        <w:rPr>
          <w:rFonts w:ascii="Times New Roman" w:hAnsi="Times New Roman" w:cs="Times New Roman"/>
          <w:sz w:val="24"/>
          <w:szCs w:val="24"/>
          <w:lang w:val="it-IT"/>
        </w:rPr>
      </w:pPr>
      <w:r w:rsidRPr="006B772D">
        <w:rPr>
          <w:rFonts w:ascii="Times New Roman" w:hAnsi="Times New Roman" w:cs="Times New Roman"/>
          <w:sz w:val="24"/>
          <w:szCs w:val="24"/>
          <w:lang w:val="pt-BR"/>
        </w:rPr>
        <w:t>“</w:t>
      </w:r>
      <w:r w:rsidRPr="006B772D">
        <w:rPr>
          <w:rFonts w:ascii="Times New Roman" w:hAnsi="Times New Roman" w:cs="Times New Roman"/>
          <w:b/>
          <w:bCs/>
          <w:sz w:val="24"/>
          <w:szCs w:val="24"/>
          <w:lang w:val="it-IT"/>
        </w:rPr>
        <w:t>IL-ĦMISTAX-IL SKEDA</w:t>
      </w:r>
    </w:p>
    <w:p w14:paraId="7B7B3E44" w14:textId="77777777" w:rsidR="00F0696F" w:rsidRPr="006B772D" w:rsidRDefault="00F0696F" w:rsidP="000C2333">
      <w:pPr>
        <w:spacing w:after="0" w:line="240" w:lineRule="auto"/>
        <w:ind w:left="426"/>
        <w:jc w:val="both"/>
        <w:rPr>
          <w:rFonts w:ascii="Times New Roman" w:hAnsi="Times New Roman" w:cs="Times New Roman"/>
          <w:sz w:val="24"/>
          <w:szCs w:val="24"/>
          <w:lang w:val="it-IT"/>
        </w:rPr>
      </w:pPr>
      <w:r w:rsidRPr="006B772D">
        <w:rPr>
          <w:rFonts w:ascii="Times New Roman" w:hAnsi="Times New Roman" w:cs="Times New Roman"/>
          <w:sz w:val="24"/>
          <w:szCs w:val="24"/>
          <w:lang w:val="it-IT"/>
        </w:rPr>
        <w:t>(Artikolu 27)</w:t>
      </w:r>
    </w:p>
    <w:p w14:paraId="2339A679" w14:textId="77777777" w:rsidR="006B772D" w:rsidRPr="006B772D" w:rsidRDefault="006B772D" w:rsidP="000C2333">
      <w:pPr>
        <w:spacing w:after="0" w:line="240" w:lineRule="auto"/>
        <w:ind w:left="426"/>
        <w:jc w:val="both"/>
        <w:rPr>
          <w:rFonts w:ascii="Times New Roman" w:hAnsi="Times New Roman" w:cs="Times New Roman"/>
          <w:i/>
          <w:iCs/>
          <w:lang w:val="it-IT"/>
        </w:rPr>
      </w:pPr>
    </w:p>
    <w:p w14:paraId="4210A91E" w14:textId="2EEBB2DD" w:rsidR="00F0696F" w:rsidRPr="006B772D" w:rsidRDefault="00F0696F" w:rsidP="000C2333">
      <w:pPr>
        <w:spacing w:after="0" w:line="240" w:lineRule="auto"/>
        <w:ind w:left="426"/>
        <w:jc w:val="both"/>
        <w:rPr>
          <w:rFonts w:ascii="Times New Roman" w:hAnsi="Times New Roman" w:cs="Times New Roman"/>
          <w:i/>
          <w:iCs/>
          <w:lang w:val="it-IT"/>
        </w:rPr>
      </w:pPr>
      <w:r w:rsidRPr="006B772D">
        <w:rPr>
          <w:rFonts w:ascii="Times New Roman" w:hAnsi="Times New Roman" w:cs="Times New Roman"/>
          <w:i/>
          <w:iCs/>
          <w:lang w:val="it-IT"/>
        </w:rPr>
        <w:t>Perċentwali kwalifikanti għall-għoti ta’ pagamenti ta’ assistenzi għal diżabilità</w:t>
      </w:r>
    </w:p>
    <w:p w14:paraId="1434CBD4" w14:textId="77777777" w:rsidR="00F0696F" w:rsidRPr="006B772D" w:rsidRDefault="00F0696F" w:rsidP="000C2333">
      <w:pPr>
        <w:spacing w:after="0" w:line="240" w:lineRule="auto"/>
        <w:jc w:val="both"/>
        <w:rPr>
          <w:rFonts w:ascii="Times New Roman" w:hAnsi="Times New Roman" w:cs="Times New Roman"/>
          <w:i/>
          <w:iCs/>
          <w:lang w:val="it-IT"/>
        </w:rPr>
      </w:pPr>
    </w:p>
    <w:tbl>
      <w:tblPr>
        <w:tblStyle w:val="TableGrid1"/>
        <w:tblW w:w="3827" w:type="dxa"/>
        <w:tblInd w:w="421" w:type="dxa"/>
        <w:tblLook w:val="04A0" w:firstRow="1" w:lastRow="0" w:firstColumn="1" w:lastColumn="0" w:noHBand="0" w:noVBand="1"/>
      </w:tblPr>
      <w:tblGrid>
        <w:gridCol w:w="3827"/>
      </w:tblGrid>
      <w:tr w:rsidR="00F0696F" w:rsidRPr="006B772D" w14:paraId="600AD2B6" w14:textId="77777777" w:rsidTr="006B772D">
        <w:trPr>
          <w:trHeight w:val="560"/>
        </w:trPr>
        <w:tc>
          <w:tcPr>
            <w:tcW w:w="3827" w:type="dxa"/>
          </w:tcPr>
          <w:p w14:paraId="487C3505" w14:textId="77777777" w:rsidR="00F0696F" w:rsidRPr="006B772D" w:rsidRDefault="00F0696F" w:rsidP="000C2333">
            <w:pPr>
              <w:jc w:val="both"/>
              <w:rPr>
                <w:rFonts w:ascii="Times New Roman" w:hAnsi="Times New Roman" w:cs="Times New Roman"/>
                <w:b/>
                <w:bCs/>
                <w:sz w:val="20"/>
                <w:szCs w:val="20"/>
              </w:rPr>
            </w:pPr>
            <w:r w:rsidRPr="006B772D">
              <w:rPr>
                <w:rFonts w:ascii="Times New Roman" w:hAnsi="Times New Roman" w:cs="Times New Roman"/>
                <w:b/>
                <w:bCs/>
                <w:sz w:val="20"/>
                <w:szCs w:val="20"/>
              </w:rPr>
              <w:t>Benefiċċju għal Diżabilità</w:t>
            </w:r>
          </w:p>
        </w:tc>
      </w:tr>
      <w:tr w:rsidR="00F0696F" w:rsidRPr="006B772D" w14:paraId="03F86A60" w14:textId="77777777" w:rsidTr="006B772D">
        <w:trPr>
          <w:trHeight w:val="555"/>
        </w:trPr>
        <w:tc>
          <w:tcPr>
            <w:tcW w:w="3827" w:type="dxa"/>
          </w:tcPr>
          <w:p w14:paraId="1A427E6A" w14:textId="77777777" w:rsidR="00F0696F" w:rsidRPr="006B772D" w:rsidRDefault="00F0696F" w:rsidP="000C2333">
            <w:pPr>
              <w:jc w:val="both"/>
              <w:rPr>
                <w:rFonts w:ascii="Times New Roman" w:hAnsi="Times New Roman" w:cs="Times New Roman"/>
                <w:sz w:val="20"/>
                <w:szCs w:val="20"/>
              </w:rPr>
            </w:pPr>
            <w:r w:rsidRPr="006B772D">
              <w:rPr>
                <w:rFonts w:ascii="Times New Roman" w:hAnsi="Times New Roman" w:cs="Times New Roman"/>
                <w:sz w:val="20"/>
                <w:szCs w:val="20"/>
              </w:rPr>
              <w:t>30% sa 44.99%</w:t>
            </w:r>
          </w:p>
        </w:tc>
      </w:tr>
      <w:tr w:rsidR="00F0696F" w:rsidRPr="006B772D" w14:paraId="11913CBE" w14:textId="77777777" w:rsidTr="006B772D">
        <w:trPr>
          <w:trHeight w:val="560"/>
        </w:trPr>
        <w:tc>
          <w:tcPr>
            <w:tcW w:w="3827" w:type="dxa"/>
          </w:tcPr>
          <w:p w14:paraId="6C158B63" w14:textId="77777777" w:rsidR="00F0696F" w:rsidRPr="006B772D" w:rsidRDefault="00F0696F" w:rsidP="000C2333">
            <w:pPr>
              <w:jc w:val="both"/>
              <w:rPr>
                <w:rFonts w:ascii="Times New Roman" w:hAnsi="Times New Roman" w:cs="Times New Roman"/>
                <w:b/>
                <w:bCs/>
                <w:sz w:val="20"/>
                <w:szCs w:val="20"/>
              </w:rPr>
            </w:pPr>
            <w:r w:rsidRPr="006B772D">
              <w:rPr>
                <w:rFonts w:ascii="Times New Roman" w:hAnsi="Times New Roman" w:cs="Times New Roman"/>
                <w:b/>
                <w:bCs/>
                <w:sz w:val="20"/>
                <w:szCs w:val="20"/>
              </w:rPr>
              <w:t>Assistenza għal Diżabilità</w:t>
            </w:r>
          </w:p>
        </w:tc>
      </w:tr>
      <w:tr w:rsidR="00F0696F" w:rsidRPr="006B772D" w14:paraId="613E3226" w14:textId="77777777" w:rsidTr="006B772D">
        <w:trPr>
          <w:trHeight w:val="560"/>
        </w:trPr>
        <w:tc>
          <w:tcPr>
            <w:tcW w:w="3827" w:type="dxa"/>
          </w:tcPr>
          <w:p w14:paraId="0BD40E88" w14:textId="77777777" w:rsidR="00F0696F" w:rsidRPr="006B772D" w:rsidRDefault="00F0696F" w:rsidP="000C2333">
            <w:pPr>
              <w:jc w:val="both"/>
              <w:rPr>
                <w:rFonts w:ascii="Times New Roman" w:hAnsi="Times New Roman" w:cs="Times New Roman"/>
                <w:sz w:val="20"/>
                <w:szCs w:val="20"/>
              </w:rPr>
            </w:pPr>
            <w:r w:rsidRPr="006B772D">
              <w:rPr>
                <w:rFonts w:ascii="Times New Roman" w:hAnsi="Times New Roman" w:cs="Times New Roman"/>
                <w:sz w:val="20"/>
                <w:szCs w:val="20"/>
              </w:rPr>
              <w:t>Minn 45% sa 59.99%</w:t>
            </w:r>
          </w:p>
        </w:tc>
      </w:tr>
      <w:tr w:rsidR="00F0696F" w:rsidRPr="006B772D" w14:paraId="469931B7" w14:textId="77777777" w:rsidTr="006B772D">
        <w:trPr>
          <w:trHeight w:val="560"/>
        </w:trPr>
        <w:tc>
          <w:tcPr>
            <w:tcW w:w="3827" w:type="dxa"/>
          </w:tcPr>
          <w:p w14:paraId="2A16C53B" w14:textId="77777777" w:rsidR="00F0696F" w:rsidRPr="006B772D" w:rsidRDefault="00F0696F" w:rsidP="000C2333">
            <w:pPr>
              <w:jc w:val="both"/>
              <w:rPr>
                <w:rFonts w:ascii="Times New Roman" w:hAnsi="Times New Roman" w:cs="Times New Roman"/>
                <w:b/>
                <w:bCs/>
                <w:sz w:val="20"/>
                <w:szCs w:val="20"/>
              </w:rPr>
            </w:pPr>
            <w:r w:rsidRPr="006B772D">
              <w:rPr>
                <w:rFonts w:ascii="Times New Roman" w:hAnsi="Times New Roman" w:cs="Times New Roman"/>
                <w:b/>
                <w:bCs/>
                <w:sz w:val="20"/>
                <w:szCs w:val="20"/>
              </w:rPr>
              <w:t>Assistenza għal Diżabilità Severa</w:t>
            </w:r>
          </w:p>
        </w:tc>
      </w:tr>
      <w:tr w:rsidR="00F0696F" w:rsidRPr="006B772D" w14:paraId="0787DA01" w14:textId="77777777" w:rsidTr="006B772D">
        <w:trPr>
          <w:trHeight w:val="555"/>
        </w:trPr>
        <w:tc>
          <w:tcPr>
            <w:tcW w:w="3827" w:type="dxa"/>
          </w:tcPr>
          <w:p w14:paraId="7E1505AE" w14:textId="77777777" w:rsidR="00F0696F" w:rsidRPr="006B772D" w:rsidRDefault="00F0696F" w:rsidP="000C2333">
            <w:pPr>
              <w:jc w:val="both"/>
              <w:rPr>
                <w:rFonts w:ascii="Times New Roman" w:hAnsi="Times New Roman" w:cs="Times New Roman"/>
                <w:sz w:val="20"/>
                <w:szCs w:val="20"/>
              </w:rPr>
            </w:pPr>
            <w:r w:rsidRPr="006B772D">
              <w:rPr>
                <w:rFonts w:ascii="Times New Roman" w:hAnsi="Times New Roman" w:cs="Times New Roman"/>
                <w:sz w:val="20"/>
                <w:szCs w:val="20"/>
              </w:rPr>
              <w:t>Minn 60% sa 74.99%</w:t>
            </w:r>
          </w:p>
        </w:tc>
      </w:tr>
      <w:tr w:rsidR="00F0696F" w:rsidRPr="006B772D" w14:paraId="3003A74D" w14:textId="77777777" w:rsidTr="006B772D">
        <w:trPr>
          <w:trHeight w:val="560"/>
        </w:trPr>
        <w:tc>
          <w:tcPr>
            <w:tcW w:w="3827" w:type="dxa"/>
          </w:tcPr>
          <w:p w14:paraId="01C2FA29" w14:textId="77777777" w:rsidR="00F0696F" w:rsidRPr="006B772D" w:rsidRDefault="00F0696F" w:rsidP="000C2333">
            <w:pPr>
              <w:jc w:val="both"/>
              <w:rPr>
                <w:rFonts w:ascii="Times New Roman" w:hAnsi="Times New Roman" w:cs="Times New Roman"/>
                <w:b/>
                <w:bCs/>
                <w:sz w:val="20"/>
                <w:szCs w:val="20"/>
              </w:rPr>
            </w:pPr>
            <w:r w:rsidRPr="006B772D">
              <w:rPr>
                <w:rFonts w:ascii="Times New Roman" w:hAnsi="Times New Roman" w:cs="Times New Roman"/>
                <w:b/>
                <w:bCs/>
                <w:sz w:val="20"/>
                <w:szCs w:val="20"/>
              </w:rPr>
              <w:t>Assistenza Miżjuda għal Diżabilità Severa</w:t>
            </w:r>
          </w:p>
        </w:tc>
      </w:tr>
      <w:tr w:rsidR="00F0696F" w:rsidRPr="006B772D" w14:paraId="0C1795F4" w14:textId="77777777" w:rsidTr="006B772D">
        <w:trPr>
          <w:trHeight w:val="560"/>
        </w:trPr>
        <w:tc>
          <w:tcPr>
            <w:tcW w:w="3827" w:type="dxa"/>
          </w:tcPr>
          <w:p w14:paraId="1735F57E" w14:textId="77777777" w:rsidR="00F0696F" w:rsidRPr="006B772D" w:rsidRDefault="00F0696F" w:rsidP="000C2333">
            <w:pPr>
              <w:jc w:val="both"/>
              <w:rPr>
                <w:rFonts w:ascii="Times New Roman" w:hAnsi="Times New Roman" w:cs="Times New Roman"/>
                <w:sz w:val="20"/>
                <w:szCs w:val="20"/>
              </w:rPr>
            </w:pPr>
            <w:r w:rsidRPr="006B772D">
              <w:rPr>
                <w:rFonts w:ascii="Times New Roman" w:hAnsi="Times New Roman" w:cs="Times New Roman"/>
                <w:sz w:val="20"/>
                <w:szCs w:val="20"/>
              </w:rPr>
              <w:t>Mhux anqas minn 75%</w:t>
            </w:r>
          </w:p>
        </w:tc>
      </w:tr>
      <w:tr w:rsidR="00F0696F" w:rsidRPr="006B772D" w14:paraId="5EED1D8F" w14:textId="77777777" w:rsidTr="006B772D">
        <w:trPr>
          <w:trHeight w:val="555"/>
        </w:trPr>
        <w:tc>
          <w:tcPr>
            <w:tcW w:w="3827" w:type="dxa"/>
          </w:tcPr>
          <w:p w14:paraId="7FE06770" w14:textId="77777777" w:rsidR="00F0696F" w:rsidRPr="006B772D" w:rsidRDefault="00F0696F" w:rsidP="000C2333">
            <w:pPr>
              <w:jc w:val="both"/>
              <w:rPr>
                <w:rFonts w:ascii="Times New Roman" w:hAnsi="Times New Roman" w:cs="Times New Roman"/>
                <w:b/>
                <w:bCs/>
                <w:sz w:val="20"/>
                <w:szCs w:val="20"/>
              </w:rPr>
            </w:pPr>
            <w:r w:rsidRPr="006B772D">
              <w:rPr>
                <w:rFonts w:ascii="Times New Roman" w:hAnsi="Times New Roman" w:cs="Times New Roman"/>
                <w:b/>
                <w:bCs/>
                <w:sz w:val="20"/>
                <w:szCs w:val="20"/>
              </w:rPr>
              <w:t>Assistenza għal Persuna b’Vista Batuta</w:t>
            </w:r>
          </w:p>
        </w:tc>
      </w:tr>
      <w:tr w:rsidR="00F0696F" w:rsidRPr="006B772D" w14:paraId="4A893B58" w14:textId="77777777" w:rsidTr="006B772D">
        <w:trPr>
          <w:trHeight w:val="560"/>
        </w:trPr>
        <w:tc>
          <w:tcPr>
            <w:tcW w:w="3827" w:type="dxa"/>
          </w:tcPr>
          <w:p w14:paraId="4993EA1D" w14:textId="77777777" w:rsidR="00F0696F" w:rsidRPr="006B772D" w:rsidRDefault="00F0696F" w:rsidP="000C2333">
            <w:pPr>
              <w:jc w:val="both"/>
              <w:rPr>
                <w:rFonts w:ascii="Times New Roman" w:hAnsi="Times New Roman" w:cs="Times New Roman"/>
                <w:sz w:val="20"/>
                <w:szCs w:val="20"/>
              </w:rPr>
            </w:pPr>
            <w:r w:rsidRPr="006B772D">
              <w:rPr>
                <w:rFonts w:ascii="Times New Roman" w:hAnsi="Times New Roman" w:cs="Times New Roman"/>
                <w:sz w:val="20"/>
                <w:szCs w:val="20"/>
              </w:rPr>
              <w:t>Mhux anqas minn 50%</w:t>
            </w:r>
          </w:p>
        </w:tc>
      </w:tr>
    </w:tbl>
    <w:p w14:paraId="0DB66C86" w14:textId="77777777" w:rsidR="00F0696F" w:rsidRPr="006B772D" w:rsidRDefault="00F0696F" w:rsidP="000C2333">
      <w:pPr>
        <w:spacing w:after="0" w:line="240" w:lineRule="auto"/>
        <w:jc w:val="right"/>
        <w:rPr>
          <w:rFonts w:ascii="Times New Roman" w:eastAsia="Times New Roman" w:hAnsi="Times New Roman" w:cs="Times New Roman"/>
          <w:color w:val="000000"/>
          <w:sz w:val="20"/>
          <w:szCs w:val="20"/>
        </w:rPr>
      </w:pPr>
      <w:r w:rsidRPr="006B772D">
        <w:rPr>
          <w:rFonts w:ascii="Times New Roman" w:eastAsia="Times New Roman" w:hAnsi="Times New Roman" w:cs="Times New Roman"/>
          <w:color w:val="000000"/>
          <w:sz w:val="20"/>
          <w:szCs w:val="20"/>
        </w:rPr>
        <w:t>”.”.</w:t>
      </w:r>
    </w:p>
    <w:p w14:paraId="2A6E0415" w14:textId="77777777" w:rsidR="00F0696F" w:rsidRPr="00F0696F" w:rsidRDefault="00F0696F" w:rsidP="000C2333">
      <w:pPr>
        <w:pStyle w:val="Body"/>
        <w:spacing w:line="240" w:lineRule="auto"/>
        <w:jc w:val="both"/>
        <w:rPr>
          <w:color w:val="auto"/>
          <w:w w:val="100"/>
          <w:sz w:val="22"/>
          <w:szCs w:val="22"/>
        </w:rPr>
      </w:pPr>
    </w:p>
    <w:p w14:paraId="599F6455" w14:textId="77777777" w:rsidR="00F0696F" w:rsidRPr="00F0696F" w:rsidRDefault="00F0696F" w:rsidP="000C2333">
      <w:pPr>
        <w:pStyle w:val="Body"/>
        <w:spacing w:line="240" w:lineRule="auto"/>
        <w:ind w:left="426" w:hanging="426"/>
        <w:jc w:val="both"/>
        <w:rPr>
          <w:color w:val="auto"/>
          <w:w w:val="100"/>
          <w:sz w:val="22"/>
          <w:szCs w:val="22"/>
        </w:rPr>
      </w:pPr>
      <w:r w:rsidRPr="00F0696F">
        <w:rPr>
          <w:color w:val="auto"/>
          <w:w w:val="100"/>
          <w:sz w:val="22"/>
          <w:szCs w:val="22"/>
        </w:rPr>
        <w:t>“</w:t>
      </w:r>
      <w:proofErr w:type="gramStart"/>
      <w:r w:rsidRPr="00F0696F">
        <w:rPr>
          <w:color w:val="auto"/>
          <w:w w:val="100"/>
          <w:sz w:val="22"/>
          <w:szCs w:val="22"/>
        </w:rPr>
        <w:t>Q”  Immediately</w:t>
      </w:r>
      <w:proofErr w:type="gramEnd"/>
      <w:r w:rsidRPr="00F0696F">
        <w:rPr>
          <w:color w:val="auto"/>
          <w:w w:val="100"/>
          <w:sz w:val="22"/>
          <w:szCs w:val="22"/>
        </w:rPr>
        <w:t xml:space="preserve"> after clause 18 there shall be added the following new clause:</w:t>
      </w:r>
    </w:p>
    <w:p w14:paraId="52D8EE63" w14:textId="77777777" w:rsidR="00F0696F" w:rsidRPr="00F0696F" w:rsidRDefault="00F0696F" w:rsidP="000C2333">
      <w:pPr>
        <w:pStyle w:val="Body"/>
        <w:spacing w:line="240" w:lineRule="auto"/>
        <w:jc w:val="both"/>
        <w:rPr>
          <w:color w:val="auto"/>
          <w:w w:val="100"/>
          <w:sz w:val="22"/>
          <w:szCs w:val="22"/>
        </w:rPr>
      </w:pPr>
    </w:p>
    <w:p w14:paraId="673E402D" w14:textId="77777777" w:rsidR="00F0696F" w:rsidRPr="00F0696F" w:rsidRDefault="00F0696F" w:rsidP="000C2333">
      <w:pPr>
        <w:pStyle w:val="Body"/>
        <w:spacing w:line="240" w:lineRule="auto"/>
        <w:ind w:left="426"/>
        <w:jc w:val="both"/>
        <w:rPr>
          <w:color w:val="auto"/>
          <w:w w:val="100"/>
          <w:sz w:val="22"/>
          <w:szCs w:val="22"/>
        </w:rPr>
      </w:pPr>
      <w:r w:rsidRPr="00F0696F">
        <w:rPr>
          <w:rFonts w:eastAsia="Calibri"/>
          <w:sz w:val="22"/>
          <w:szCs w:val="22"/>
        </w:rPr>
        <w:t>“</w:t>
      </w:r>
      <w:r w:rsidRPr="00F0696F">
        <w:rPr>
          <w:color w:val="auto"/>
          <w:w w:val="100"/>
          <w:sz w:val="22"/>
          <w:szCs w:val="22"/>
        </w:rPr>
        <w:t>Substitution of the Fifteenth Schedule to the principal Act.</w:t>
      </w:r>
    </w:p>
    <w:p w14:paraId="5A30F3FC" w14:textId="77777777" w:rsidR="00F0696F" w:rsidRPr="00F0696F" w:rsidRDefault="00F0696F" w:rsidP="000C2333">
      <w:pPr>
        <w:pStyle w:val="Body"/>
        <w:spacing w:line="240" w:lineRule="auto"/>
        <w:ind w:left="426"/>
        <w:jc w:val="both"/>
        <w:rPr>
          <w:color w:val="auto"/>
          <w:w w:val="100"/>
          <w:sz w:val="22"/>
          <w:szCs w:val="22"/>
        </w:rPr>
      </w:pPr>
    </w:p>
    <w:p w14:paraId="230CEB22" w14:textId="77777777" w:rsidR="00F0696F" w:rsidRPr="00F0696F" w:rsidRDefault="00F0696F" w:rsidP="000C2333">
      <w:pPr>
        <w:pStyle w:val="Body"/>
        <w:spacing w:line="240" w:lineRule="auto"/>
        <w:ind w:left="426"/>
        <w:jc w:val="both"/>
        <w:rPr>
          <w:color w:val="auto"/>
          <w:w w:val="100"/>
          <w:sz w:val="22"/>
          <w:szCs w:val="22"/>
        </w:rPr>
      </w:pPr>
      <w:r w:rsidRPr="00F0696F">
        <w:rPr>
          <w:b/>
          <w:bCs/>
          <w:color w:val="auto"/>
          <w:w w:val="100"/>
          <w:sz w:val="22"/>
          <w:szCs w:val="22"/>
        </w:rPr>
        <w:t xml:space="preserve">18A. </w:t>
      </w:r>
      <w:r w:rsidRPr="00F0696F">
        <w:rPr>
          <w:color w:val="auto"/>
          <w:w w:val="100"/>
          <w:sz w:val="22"/>
          <w:szCs w:val="22"/>
        </w:rPr>
        <w:t>The Fifteenth Schedule to the principal Act shall be substituted by the following new Schedule:</w:t>
      </w:r>
    </w:p>
    <w:p w14:paraId="41A52FFF" w14:textId="77777777" w:rsidR="00F0696F" w:rsidRPr="00F0696F" w:rsidRDefault="00F0696F" w:rsidP="000C2333">
      <w:pPr>
        <w:autoSpaceDE w:val="0"/>
        <w:autoSpaceDN w:val="0"/>
        <w:adjustRightInd w:val="0"/>
        <w:spacing w:after="0" w:line="240" w:lineRule="auto"/>
        <w:ind w:left="426"/>
        <w:jc w:val="both"/>
        <w:rPr>
          <w:rFonts w:ascii="Times New Roman" w:hAnsi="Times New Roman" w:cs="Times New Roman"/>
          <w:b/>
          <w:bCs/>
        </w:rPr>
      </w:pPr>
    </w:p>
    <w:p w14:paraId="792F2FC3" w14:textId="77777777" w:rsidR="00F0696F" w:rsidRPr="00F0696F" w:rsidRDefault="00F0696F" w:rsidP="000C2333">
      <w:pPr>
        <w:spacing w:after="0" w:line="240" w:lineRule="auto"/>
        <w:ind w:left="426"/>
        <w:jc w:val="both"/>
        <w:rPr>
          <w:rFonts w:ascii="Times New Roman" w:hAnsi="Times New Roman" w:cs="Times New Roman"/>
        </w:rPr>
      </w:pPr>
      <w:r w:rsidRPr="00F0696F">
        <w:rPr>
          <w:rFonts w:ascii="Times New Roman" w:hAnsi="Times New Roman" w:cs="Times New Roman"/>
        </w:rPr>
        <w:t>“</w:t>
      </w:r>
      <w:r w:rsidRPr="00F0696F">
        <w:rPr>
          <w:rFonts w:ascii="Times New Roman" w:hAnsi="Times New Roman" w:cs="Times New Roman"/>
          <w:b/>
          <w:bCs/>
        </w:rPr>
        <w:t>FIFTEENTH SCHEDULE</w:t>
      </w:r>
    </w:p>
    <w:p w14:paraId="22483BC9" w14:textId="77777777" w:rsidR="00F0696F" w:rsidRPr="00F0696F" w:rsidRDefault="00F0696F" w:rsidP="000C2333">
      <w:pPr>
        <w:spacing w:after="0" w:line="240" w:lineRule="auto"/>
        <w:ind w:left="426"/>
        <w:jc w:val="both"/>
        <w:rPr>
          <w:rFonts w:ascii="Times New Roman" w:hAnsi="Times New Roman" w:cs="Times New Roman"/>
        </w:rPr>
      </w:pPr>
      <w:r w:rsidRPr="00F0696F">
        <w:rPr>
          <w:rFonts w:ascii="Times New Roman" w:hAnsi="Times New Roman" w:cs="Times New Roman"/>
        </w:rPr>
        <w:t>(</w:t>
      </w:r>
      <w:proofErr w:type="spellStart"/>
      <w:r w:rsidRPr="00F0696F">
        <w:rPr>
          <w:rFonts w:ascii="Times New Roman" w:hAnsi="Times New Roman" w:cs="Times New Roman"/>
        </w:rPr>
        <w:t>Article</w:t>
      </w:r>
      <w:proofErr w:type="spellEnd"/>
      <w:r w:rsidRPr="00F0696F">
        <w:rPr>
          <w:rFonts w:ascii="Times New Roman" w:hAnsi="Times New Roman" w:cs="Times New Roman"/>
        </w:rPr>
        <w:t xml:space="preserve"> 27)</w:t>
      </w:r>
    </w:p>
    <w:p w14:paraId="482A4FE2" w14:textId="77777777" w:rsidR="00F0696F" w:rsidRPr="00F0696F" w:rsidRDefault="00F0696F" w:rsidP="000C2333">
      <w:pPr>
        <w:spacing w:after="0" w:line="240" w:lineRule="auto"/>
        <w:ind w:left="426"/>
        <w:jc w:val="both"/>
        <w:rPr>
          <w:rFonts w:ascii="Times New Roman" w:hAnsi="Times New Roman" w:cs="Times New Roman"/>
          <w:i/>
          <w:iCs/>
        </w:rPr>
      </w:pPr>
    </w:p>
    <w:p w14:paraId="1A475DFB" w14:textId="77777777" w:rsidR="00F0696F" w:rsidRPr="00F0696F" w:rsidRDefault="00F0696F" w:rsidP="000C2333">
      <w:pPr>
        <w:spacing w:after="0" w:line="240" w:lineRule="auto"/>
        <w:ind w:left="426"/>
        <w:jc w:val="both"/>
        <w:rPr>
          <w:rFonts w:ascii="Times New Roman" w:hAnsi="Times New Roman" w:cs="Times New Roman"/>
          <w:i/>
          <w:iCs/>
        </w:rPr>
      </w:pPr>
      <w:proofErr w:type="spellStart"/>
      <w:r w:rsidRPr="00F0696F">
        <w:rPr>
          <w:rFonts w:ascii="Times New Roman" w:hAnsi="Times New Roman" w:cs="Times New Roman"/>
          <w:i/>
          <w:iCs/>
        </w:rPr>
        <w:t>Qualifying</w:t>
      </w:r>
      <w:proofErr w:type="spellEnd"/>
      <w:r w:rsidRPr="00F0696F">
        <w:rPr>
          <w:rFonts w:ascii="Times New Roman" w:hAnsi="Times New Roman" w:cs="Times New Roman"/>
          <w:i/>
          <w:iCs/>
        </w:rPr>
        <w:t xml:space="preserve"> </w:t>
      </w:r>
      <w:proofErr w:type="spellStart"/>
      <w:r w:rsidRPr="00F0696F">
        <w:rPr>
          <w:rFonts w:ascii="Times New Roman" w:hAnsi="Times New Roman" w:cs="Times New Roman"/>
          <w:i/>
          <w:iCs/>
        </w:rPr>
        <w:t>percentages</w:t>
      </w:r>
      <w:proofErr w:type="spellEnd"/>
      <w:r w:rsidRPr="00F0696F">
        <w:rPr>
          <w:rFonts w:ascii="Times New Roman" w:hAnsi="Times New Roman" w:cs="Times New Roman"/>
          <w:i/>
          <w:iCs/>
        </w:rPr>
        <w:t xml:space="preserve"> for the </w:t>
      </w:r>
      <w:proofErr w:type="spellStart"/>
      <w:r w:rsidRPr="00F0696F">
        <w:rPr>
          <w:rFonts w:ascii="Times New Roman" w:hAnsi="Times New Roman" w:cs="Times New Roman"/>
          <w:i/>
          <w:iCs/>
        </w:rPr>
        <w:t>payment</w:t>
      </w:r>
      <w:proofErr w:type="spellEnd"/>
      <w:r w:rsidRPr="00F0696F">
        <w:rPr>
          <w:rFonts w:ascii="Times New Roman" w:hAnsi="Times New Roman" w:cs="Times New Roman"/>
          <w:i/>
          <w:iCs/>
        </w:rPr>
        <w:t xml:space="preserve"> of </w:t>
      </w:r>
      <w:proofErr w:type="spellStart"/>
      <w:r w:rsidRPr="00F0696F">
        <w:rPr>
          <w:rFonts w:ascii="Times New Roman" w:hAnsi="Times New Roman" w:cs="Times New Roman"/>
          <w:i/>
          <w:iCs/>
        </w:rPr>
        <w:t>disability</w:t>
      </w:r>
      <w:proofErr w:type="spellEnd"/>
      <w:r w:rsidRPr="00F0696F">
        <w:rPr>
          <w:rFonts w:ascii="Times New Roman" w:hAnsi="Times New Roman" w:cs="Times New Roman"/>
          <w:i/>
          <w:iCs/>
        </w:rPr>
        <w:t xml:space="preserve"> </w:t>
      </w:r>
      <w:proofErr w:type="spellStart"/>
      <w:r w:rsidRPr="00F0696F">
        <w:rPr>
          <w:rFonts w:ascii="Times New Roman" w:hAnsi="Times New Roman" w:cs="Times New Roman"/>
          <w:i/>
          <w:iCs/>
        </w:rPr>
        <w:t>assistances</w:t>
      </w:r>
      <w:proofErr w:type="spellEnd"/>
    </w:p>
    <w:p w14:paraId="3EED2799" w14:textId="77777777" w:rsidR="00F0696F" w:rsidRPr="00F0696F" w:rsidRDefault="00F0696F" w:rsidP="000C2333">
      <w:pPr>
        <w:spacing w:after="0" w:line="240" w:lineRule="auto"/>
        <w:ind w:left="426"/>
        <w:jc w:val="both"/>
        <w:rPr>
          <w:rFonts w:ascii="Times New Roman" w:hAnsi="Times New Roman" w:cs="Times New Roman"/>
          <w:i/>
          <w:iCs/>
        </w:rPr>
      </w:pPr>
    </w:p>
    <w:tbl>
      <w:tblPr>
        <w:tblStyle w:val="TableGrid1"/>
        <w:tblW w:w="3827" w:type="dxa"/>
        <w:tblInd w:w="421" w:type="dxa"/>
        <w:tblLook w:val="04A0" w:firstRow="1" w:lastRow="0" w:firstColumn="1" w:lastColumn="0" w:noHBand="0" w:noVBand="1"/>
      </w:tblPr>
      <w:tblGrid>
        <w:gridCol w:w="3827"/>
      </w:tblGrid>
      <w:tr w:rsidR="00F0696F" w:rsidRPr="006B772D" w14:paraId="5B2F673A" w14:textId="77777777" w:rsidTr="006B772D">
        <w:trPr>
          <w:trHeight w:val="563"/>
        </w:trPr>
        <w:tc>
          <w:tcPr>
            <w:tcW w:w="3827" w:type="dxa"/>
          </w:tcPr>
          <w:p w14:paraId="2B14E203" w14:textId="77777777" w:rsidR="00F0696F" w:rsidRPr="006B772D" w:rsidRDefault="00F0696F" w:rsidP="000C2333">
            <w:pPr>
              <w:jc w:val="both"/>
              <w:rPr>
                <w:rFonts w:ascii="Times New Roman" w:hAnsi="Times New Roman" w:cs="Times New Roman"/>
                <w:b/>
                <w:bCs/>
                <w:sz w:val="20"/>
                <w:szCs w:val="20"/>
              </w:rPr>
            </w:pPr>
            <w:r w:rsidRPr="006B772D">
              <w:rPr>
                <w:rFonts w:ascii="Times New Roman" w:hAnsi="Times New Roman" w:cs="Times New Roman"/>
                <w:b/>
                <w:bCs/>
                <w:sz w:val="20"/>
                <w:szCs w:val="20"/>
              </w:rPr>
              <w:t xml:space="preserve">Disability </w:t>
            </w:r>
            <w:proofErr w:type="spellStart"/>
            <w:r w:rsidRPr="006B772D">
              <w:rPr>
                <w:rFonts w:ascii="Times New Roman" w:hAnsi="Times New Roman" w:cs="Times New Roman"/>
                <w:b/>
                <w:bCs/>
                <w:sz w:val="20"/>
                <w:szCs w:val="20"/>
              </w:rPr>
              <w:t>Benefit</w:t>
            </w:r>
            <w:proofErr w:type="spellEnd"/>
          </w:p>
        </w:tc>
      </w:tr>
      <w:tr w:rsidR="00F0696F" w:rsidRPr="006B772D" w14:paraId="17B5BB4E" w14:textId="77777777" w:rsidTr="006B772D">
        <w:trPr>
          <w:trHeight w:val="558"/>
        </w:trPr>
        <w:tc>
          <w:tcPr>
            <w:tcW w:w="3827" w:type="dxa"/>
          </w:tcPr>
          <w:p w14:paraId="4498099E" w14:textId="77777777" w:rsidR="00F0696F" w:rsidRPr="006B772D" w:rsidRDefault="00F0696F" w:rsidP="000C2333">
            <w:pPr>
              <w:jc w:val="both"/>
              <w:rPr>
                <w:rFonts w:ascii="Times New Roman" w:hAnsi="Times New Roman" w:cs="Times New Roman"/>
                <w:sz w:val="20"/>
                <w:szCs w:val="20"/>
              </w:rPr>
            </w:pPr>
            <w:r w:rsidRPr="006B772D">
              <w:rPr>
                <w:rFonts w:ascii="Times New Roman" w:hAnsi="Times New Roman" w:cs="Times New Roman"/>
                <w:sz w:val="20"/>
                <w:szCs w:val="20"/>
              </w:rPr>
              <w:t>30% to 44.99%</w:t>
            </w:r>
          </w:p>
        </w:tc>
      </w:tr>
      <w:tr w:rsidR="00F0696F" w:rsidRPr="006B772D" w14:paraId="63B4767A" w14:textId="77777777" w:rsidTr="006B772D">
        <w:trPr>
          <w:trHeight w:val="563"/>
        </w:trPr>
        <w:tc>
          <w:tcPr>
            <w:tcW w:w="3827" w:type="dxa"/>
          </w:tcPr>
          <w:p w14:paraId="31DF6F10" w14:textId="77777777" w:rsidR="00F0696F" w:rsidRPr="006B772D" w:rsidRDefault="00F0696F" w:rsidP="000C2333">
            <w:pPr>
              <w:jc w:val="both"/>
              <w:rPr>
                <w:rFonts w:ascii="Times New Roman" w:hAnsi="Times New Roman" w:cs="Times New Roman"/>
                <w:b/>
                <w:bCs/>
                <w:sz w:val="20"/>
                <w:szCs w:val="20"/>
              </w:rPr>
            </w:pPr>
            <w:r w:rsidRPr="006B772D">
              <w:rPr>
                <w:rFonts w:ascii="Times New Roman" w:hAnsi="Times New Roman" w:cs="Times New Roman"/>
                <w:b/>
                <w:bCs/>
                <w:sz w:val="20"/>
                <w:szCs w:val="20"/>
              </w:rPr>
              <w:t xml:space="preserve">Disability </w:t>
            </w:r>
            <w:proofErr w:type="spellStart"/>
            <w:r w:rsidRPr="006B772D">
              <w:rPr>
                <w:rFonts w:ascii="Times New Roman" w:hAnsi="Times New Roman" w:cs="Times New Roman"/>
                <w:b/>
                <w:bCs/>
                <w:sz w:val="20"/>
                <w:szCs w:val="20"/>
              </w:rPr>
              <w:t>Assistance</w:t>
            </w:r>
            <w:proofErr w:type="spellEnd"/>
          </w:p>
        </w:tc>
      </w:tr>
      <w:tr w:rsidR="00F0696F" w:rsidRPr="006B772D" w14:paraId="250E761C" w14:textId="77777777" w:rsidTr="006B772D">
        <w:trPr>
          <w:trHeight w:val="563"/>
        </w:trPr>
        <w:tc>
          <w:tcPr>
            <w:tcW w:w="3827" w:type="dxa"/>
          </w:tcPr>
          <w:p w14:paraId="1D3212F8" w14:textId="77777777" w:rsidR="00F0696F" w:rsidRPr="006B772D" w:rsidRDefault="00F0696F" w:rsidP="000C2333">
            <w:pPr>
              <w:jc w:val="both"/>
              <w:rPr>
                <w:rFonts w:ascii="Times New Roman" w:hAnsi="Times New Roman" w:cs="Times New Roman"/>
                <w:sz w:val="20"/>
                <w:szCs w:val="20"/>
              </w:rPr>
            </w:pPr>
            <w:proofErr w:type="spellStart"/>
            <w:r w:rsidRPr="006B772D">
              <w:rPr>
                <w:rFonts w:ascii="Times New Roman" w:hAnsi="Times New Roman" w:cs="Times New Roman"/>
                <w:sz w:val="20"/>
                <w:szCs w:val="20"/>
              </w:rPr>
              <w:t>From</w:t>
            </w:r>
            <w:proofErr w:type="spellEnd"/>
            <w:r w:rsidRPr="006B772D">
              <w:rPr>
                <w:rFonts w:ascii="Times New Roman" w:hAnsi="Times New Roman" w:cs="Times New Roman"/>
                <w:sz w:val="20"/>
                <w:szCs w:val="20"/>
              </w:rPr>
              <w:t xml:space="preserve"> 45% to 59.99%</w:t>
            </w:r>
          </w:p>
        </w:tc>
      </w:tr>
      <w:tr w:rsidR="00F0696F" w:rsidRPr="006B772D" w14:paraId="41E4E74C" w14:textId="77777777" w:rsidTr="006B772D">
        <w:trPr>
          <w:trHeight w:val="563"/>
        </w:trPr>
        <w:tc>
          <w:tcPr>
            <w:tcW w:w="3827" w:type="dxa"/>
          </w:tcPr>
          <w:p w14:paraId="36D5C49F" w14:textId="77777777" w:rsidR="00F0696F" w:rsidRPr="006B772D" w:rsidRDefault="00F0696F" w:rsidP="000C2333">
            <w:pPr>
              <w:jc w:val="both"/>
              <w:rPr>
                <w:rFonts w:ascii="Times New Roman" w:hAnsi="Times New Roman" w:cs="Times New Roman"/>
                <w:b/>
                <w:bCs/>
                <w:sz w:val="20"/>
                <w:szCs w:val="20"/>
              </w:rPr>
            </w:pPr>
            <w:proofErr w:type="spellStart"/>
            <w:r w:rsidRPr="006B772D">
              <w:rPr>
                <w:rFonts w:ascii="Times New Roman" w:hAnsi="Times New Roman" w:cs="Times New Roman"/>
                <w:b/>
                <w:bCs/>
                <w:sz w:val="20"/>
                <w:szCs w:val="20"/>
              </w:rPr>
              <w:t>Severe</w:t>
            </w:r>
            <w:proofErr w:type="spellEnd"/>
            <w:r w:rsidRPr="006B772D">
              <w:rPr>
                <w:rFonts w:ascii="Times New Roman" w:hAnsi="Times New Roman" w:cs="Times New Roman"/>
                <w:b/>
                <w:bCs/>
                <w:sz w:val="20"/>
                <w:szCs w:val="20"/>
              </w:rPr>
              <w:t xml:space="preserve"> Disability </w:t>
            </w:r>
            <w:proofErr w:type="spellStart"/>
            <w:r w:rsidRPr="006B772D">
              <w:rPr>
                <w:rFonts w:ascii="Times New Roman" w:hAnsi="Times New Roman" w:cs="Times New Roman"/>
                <w:b/>
                <w:bCs/>
                <w:sz w:val="20"/>
                <w:szCs w:val="20"/>
              </w:rPr>
              <w:t>Assistance</w:t>
            </w:r>
            <w:proofErr w:type="spellEnd"/>
          </w:p>
        </w:tc>
      </w:tr>
      <w:tr w:rsidR="00F0696F" w:rsidRPr="006B772D" w14:paraId="1DE5D07B" w14:textId="77777777" w:rsidTr="006B772D">
        <w:trPr>
          <w:trHeight w:val="558"/>
        </w:trPr>
        <w:tc>
          <w:tcPr>
            <w:tcW w:w="3827" w:type="dxa"/>
          </w:tcPr>
          <w:p w14:paraId="058A18CB" w14:textId="77777777" w:rsidR="00F0696F" w:rsidRPr="006B772D" w:rsidRDefault="00F0696F" w:rsidP="000C2333">
            <w:pPr>
              <w:jc w:val="both"/>
              <w:rPr>
                <w:rFonts w:ascii="Times New Roman" w:hAnsi="Times New Roman" w:cs="Times New Roman"/>
                <w:sz w:val="20"/>
                <w:szCs w:val="20"/>
              </w:rPr>
            </w:pPr>
            <w:proofErr w:type="spellStart"/>
            <w:r w:rsidRPr="006B772D">
              <w:rPr>
                <w:rFonts w:ascii="Times New Roman" w:hAnsi="Times New Roman" w:cs="Times New Roman"/>
                <w:sz w:val="20"/>
                <w:szCs w:val="20"/>
              </w:rPr>
              <w:t>From</w:t>
            </w:r>
            <w:proofErr w:type="spellEnd"/>
            <w:r w:rsidRPr="006B772D">
              <w:rPr>
                <w:rFonts w:ascii="Times New Roman" w:hAnsi="Times New Roman" w:cs="Times New Roman"/>
                <w:sz w:val="20"/>
                <w:szCs w:val="20"/>
              </w:rPr>
              <w:t xml:space="preserve"> 60% to 74.99%</w:t>
            </w:r>
          </w:p>
        </w:tc>
      </w:tr>
      <w:tr w:rsidR="00F0696F" w:rsidRPr="006B772D" w14:paraId="6AF56377" w14:textId="77777777" w:rsidTr="006B772D">
        <w:trPr>
          <w:trHeight w:val="563"/>
        </w:trPr>
        <w:tc>
          <w:tcPr>
            <w:tcW w:w="3827" w:type="dxa"/>
          </w:tcPr>
          <w:p w14:paraId="147BC305" w14:textId="77777777" w:rsidR="00F0696F" w:rsidRPr="006B772D" w:rsidRDefault="00F0696F" w:rsidP="000C2333">
            <w:pPr>
              <w:jc w:val="both"/>
              <w:rPr>
                <w:rFonts w:ascii="Times New Roman" w:hAnsi="Times New Roman" w:cs="Times New Roman"/>
                <w:b/>
                <w:bCs/>
                <w:sz w:val="20"/>
                <w:szCs w:val="20"/>
              </w:rPr>
            </w:pPr>
            <w:proofErr w:type="spellStart"/>
            <w:r w:rsidRPr="006B772D">
              <w:rPr>
                <w:rFonts w:ascii="Times New Roman" w:hAnsi="Times New Roman" w:cs="Times New Roman"/>
                <w:b/>
                <w:bCs/>
                <w:sz w:val="20"/>
                <w:szCs w:val="20"/>
              </w:rPr>
              <w:lastRenderedPageBreak/>
              <w:t>Increased</w:t>
            </w:r>
            <w:proofErr w:type="spellEnd"/>
            <w:r w:rsidRPr="006B772D">
              <w:rPr>
                <w:rFonts w:ascii="Times New Roman" w:hAnsi="Times New Roman" w:cs="Times New Roman"/>
                <w:b/>
                <w:bCs/>
                <w:sz w:val="20"/>
                <w:szCs w:val="20"/>
              </w:rPr>
              <w:t xml:space="preserve"> </w:t>
            </w:r>
            <w:proofErr w:type="spellStart"/>
            <w:r w:rsidRPr="006B772D">
              <w:rPr>
                <w:rFonts w:ascii="Times New Roman" w:hAnsi="Times New Roman" w:cs="Times New Roman"/>
                <w:b/>
                <w:bCs/>
                <w:sz w:val="20"/>
                <w:szCs w:val="20"/>
              </w:rPr>
              <w:t>Severe</w:t>
            </w:r>
            <w:proofErr w:type="spellEnd"/>
            <w:r w:rsidRPr="006B772D">
              <w:rPr>
                <w:rFonts w:ascii="Times New Roman" w:hAnsi="Times New Roman" w:cs="Times New Roman"/>
                <w:b/>
                <w:bCs/>
                <w:sz w:val="20"/>
                <w:szCs w:val="20"/>
              </w:rPr>
              <w:t xml:space="preserve"> Disability </w:t>
            </w:r>
            <w:proofErr w:type="spellStart"/>
            <w:r w:rsidRPr="006B772D">
              <w:rPr>
                <w:rFonts w:ascii="Times New Roman" w:hAnsi="Times New Roman" w:cs="Times New Roman"/>
                <w:b/>
                <w:bCs/>
                <w:sz w:val="20"/>
                <w:szCs w:val="20"/>
              </w:rPr>
              <w:t>Assistance</w:t>
            </w:r>
            <w:proofErr w:type="spellEnd"/>
          </w:p>
        </w:tc>
      </w:tr>
      <w:tr w:rsidR="00F0696F" w:rsidRPr="006B772D" w14:paraId="09A53C2D" w14:textId="77777777" w:rsidTr="006B772D">
        <w:trPr>
          <w:trHeight w:val="563"/>
        </w:trPr>
        <w:tc>
          <w:tcPr>
            <w:tcW w:w="3827" w:type="dxa"/>
          </w:tcPr>
          <w:p w14:paraId="62F5C576" w14:textId="77777777" w:rsidR="00F0696F" w:rsidRPr="006B772D" w:rsidRDefault="00F0696F" w:rsidP="000C2333">
            <w:pPr>
              <w:jc w:val="both"/>
              <w:rPr>
                <w:rFonts w:ascii="Times New Roman" w:hAnsi="Times New Roman" w:cs="Times New Roman"/>
                <w:sz w:val="20"/>
                <w:szCs w:val="20"/>
              </w:rPr>
            </w:pPr>
            <w:proofErr w:type="spellStart"/>
            <w:r w:rsidRPr="006B772D">
              <w:rPr>
                <w:rFonts w:ascii="Times New Roman" w:hAnsi="Times New Roman" w:cs="Times New Roman"/>
                <w:sz w:val="20"/>
                <w:szCs w:val="20"/>
              </w:rPr>
              <w:t>Not</w:t>
            </w:r>
            <w:proofErr w:type="spellEnd"/>
            <w:r w:rsidRPr="006B772D">
              <w:rPr>
                <w:rFonts w:ascii="Times New Roman" w:hAnsi="Times New Roman" w:cs="Times New Roman"/>
                <w:sz w:val="20"/>
                <w:szCs w:val="20"/>
              </w:rPr>
              <w:t xml:space="preserve"> </w:t>
            </w:r>
            <w:proofErr w:type="spellStart"/>
            <w:r w:rsidRPr="006B772D">
              <w:rPr>
                <w:rFonts w:ascii="Times New Roman" w:hAnsi="Times New Roman" w:cs="Times New Roman"/>
                <w:sz w:val="20"/>
                <w:szCs w:val="20"/>
              </w:rPr>
              <w:t>less</w:t>
            </w:r>
            <w:proofErr w:type="spellEnd"/>
            <w:r w:rsidRPr="006B772D">
              <w:rPr>
                <w:rFonts w:ascii="Times New Roman" w:hAnsi="Times New Roman" w:cs="Times New Roman"/>
                <w:sz w:val="20"/>
                <w:szCs w:val="20"/>
              </w:rPr>
              <w:t xml:space="preserve"> </w:t>
            </w:r>
            <w:proofErr w:type="spellStart"/>
            <w:r w:rsidRPr="006B772D">
              <w:rPr>
                <w:rFonts w:ascii="Times New Roman" w:hAnsi="Times New Roman" w:cs="Times New Roman"/>
                <w:sz w:val="20"/>
                <w:szCs w:val="20"/>
              </w:rPr>
              <w:t>than</w:t>
            </w:r>
            <w:proofErr w:type="spellEnd"/>
            <w:r w:rsidRPr="006B772D">
              <w:rPr>
                <w:rFonts w:ascii="Times New Roman" w:hAnsi="Times New Roman" w:cs="Times New Roman"/>
                <w:sz w:val="20"/>
                <w:szCs w:val="20"/>
              </w:rPr>
              <w:t xml:space="preserve"> 75%</w:t>
            </w:r>
          </w:p>
        </w:tc>
      </w:tr>
      <w:tr w:rsidR="00F0696F" w:rsidRPr="006B772D" w14:paraId="2A01A2B2" w14:textId="77777777" w:rsidTr="006B772D">
        <w:trPr>
          <w:trHeight w:val="558"/>
        </w:trPr>
        <w:tc>
          <w:tcPr>
            <w:tcW w:w="3827" w:type="dxa"/>
          </w:tcPr>
          <w:p w14:paraId="23024AF0" w14:textId="77777777" w:rsidR="00F0696F" w:rsidRPr="006B772D" w:rsidRDefault="00F0696F" w:rsidP="000C2333">
            <w:pPr>
              <w:jc w:val="both"/>
              <w:rPr>
                <w:rFonts w:ascii="Times New Roman" w:hAnsi="Times New Roman" w:cs="Times New Roman"/>
                <w:b/>
                <w:bCs/>
                <w:sz w:val="20"/>
                <w:szCs w:val="20"/>
              </w:rPr>
            </w:pPr>
            <w:proofErr w:type="spellStart"/>
            <w:r w:rsidRPr="006B772D">
              <w:rPr>
                <w:rFonts w:ascii="Times New Roman" w:hAnsi="Times New Roman" w:cs="Times New Roman"/>
                <w:b/>
                <w:bCs/>
                <w:sz w:val="20"/>
                <w:szCs w:val="20"/>
              </w:rPr>
              <w:t>Assistance</w:t>
            </w:r>
            <w:proofErr w:type="spellEnd"/>
            <w:r w:rsidRPr="006B772D">
              <w:rPr>
                <w:rFonts w:ascii="Times New Roman" w:hAnsi="Times New Roman" w:cs="Times New Roman"/>
                <w:b/>
                <w:bCs/>
                <w:sz w:val="20"/>
                <w:szCs w:val="20"/>
              </w:rPr>
              <w:t xml:space="preserve"> for the </w:t>
            </w:r>
            <w:proofErr w:type="spellStart"/>
            <w:r w:rsidRPr="006B772D">
              <w:rPr>
                <w:rFonts w:ascii="Times New Roman" w:hAnsi="Times New Roman" w:cs="Times New Roman"/>
                <w:b/>
                <w:bCs/>
                <w:sz w:val="20"/>
                <w:szCs w:val="20"/>
              </w:rPr>
              <w:t>Visually</w:t>
            </w:r>
            <w:proofErr w:type="spellEnd"/>
            <w:r w:rsidRPr="006B772D">
              <w:rPr>
                <w:rFonts w:ascii="Times New Roman" w:hAnsi="Times New Roman" w:cs="Times New Roman"/>
                <w:b/>
                <w:bCs/>
                <w:sz w:val="20"/>
                <w:szCs w:val="20"/>
              </w:rPr>
              <w:t xml:space="preserve"> </w:t>
            </w:r>
            <w:proofErr w:type="spellStart"/>
            <w:r w:rsidRPr="006B772D">
              <w:rPr>
                <w:rFonts w:ascii="Times New Roman" w:hAnsi="Times New Roman" w:cs="Times New Roman"/>
                <w:b/>
                <w:bCs/>
                <w:sz w:val="20"/>
                <w:szCs w:val="20"/>
              </w:rPr>
              <w:t>Impaired</w:t>
            </w:r>
            <w:proofErr w:type="spellEnd"/>
          </w:p>
        </w:tc>
      </w:tr>
      <w:tr w:rsidR="00F0696F" w:rsidRPr="006B772D" w14:paraId="5F991C34" w14:textId="77777777" w:rsidTr="006B772D">
        <w:trPr>
          <w:trHeight w:val="563"/>
        </w:trPr>
        <w:tc>
          <w:tcPr>
            <w:tcW w:w="3827" w:type="dxa"/>
          </w:tcPr>
          <w:p w14:paraId="1BCB4169" w14:textId="77777777" w:rsidR="00F0696F" w:rsidRPr="006B772D" w:rsidRDefault="00F0696F" w:rsidP="000C2333">
            <w:pPr>
              <w:jc w:val="both"/>
              <w:rPr>
                <w:rFonts w:ascii="Times New Roman" w:hAnsi="Times New Roman" w:cs="Times New Roman"/>
                <w:sz w:val="20"/>
                <w:szCs w:val="20"/>
              </w:rPr>
            </w:pPr>
            <w:proofErr w:type="spellStart"/>
            <w:r w:rsidRPr="006B772D">
              <w:rPr>
                <w:rFonts w:ascii="Times New Roman" w:hAnsi="Times New Roman" w:cs="Times New Roman"/>
                <w:sz w:val="20"/>
                <w:szCs w:val="20"/>
              </w:rPr>
              <w:t>Not</w:t>
            </w:r>
            <w:proofErr w:type="spellEnd"/>
            <w:r w:rsidRPr="006B772D">
              <w:rPr>
                <w:rFonts w:ascii="Times New Roman" w:hAnsi="Times New Roman" w:cs="Times New Roman"/>
                <w:sz w:val="20"/>
                <w:szCs w:val="20"/>
              </w:rPr>
              <w:t xml:space="preserve"> </w:t>
            </w:r>
            <w:proofErr w:type="spellStart"/>
            <w:r w:rsidRPr="006B772D">
              <w:rPr>
                <w:rFonts w:ascii="Times New Roman" w:hAnsi="Times New Roman" w:cs="Times New Roman"/>
                <w:sz w:val="20"/>
                <w:szCs w:val="20"/>
              </w:rPr>
              <w:t>less</w:t>
            </w:r>
            <w:proofErr w:type="spellEnd"/>
            <w:r w:rsidRPr="006B772D">
              <w:rPr>
                <w:rFonts w:ascii="Times New Roman" w:hAnsi="Times New Roman" w:cs="Times New Roman"/>
                <w:sz w:val="20"/>
                <w:szCs w:val="20"/>
              </w:rPr>
              <w:t xml:space="preserve"> </w:t>
            </w:r>
            <w:proofErr w:type="spellStart"/>
            <w:r w:rsidRPr="006B772D">
              <w:rPr>
                <w:rFonts w:ascii="Times New Roman" w:hAnsi="Times New Roman" w:cs="Times New Roman"/>
                <w:sz w:val="20"/>
                <w:szCs w:val="20"/>
              </w:rPr>
              <w:t>than</w:t>
            </w:r>
            <w:proofErr w:type="spellEnd"/>
            <w:r w:rsidRPr="006B772D">
              <w:rPr>
                <w:rFonts w:ascii="Times New Roman" w:hAnsi="Times New Roman" w:cs="Times New Roman"/>
                <w:sz w:val="20"/>
                <w:szCs w:val="20"/>
              </w:rPr>
              <w:t xml:space="preserve"> 50%</w:t>
            </w:r>
          </w:p>
        </w:tc>
      </w:tr>
    </w:tbl>
    <w:p w14:paraId="0FDBE689" w14:textId="77777777" w:rsidR="00F0696F" w:rsidRPr="00F0696F" w:rsidRDefault="00F0696F" w:rsidP="000C2333">
      <w:pPr>
        <w:spacing w:after="0" w:line="240" w:lineRule="auto"/>
        <w:jc w:val="both"/>
        <w:rPr>
          <w:rFonts w:ascii="Times New Roman" w:hAnsi="Times New Roman" w:cs="Times New Roman"/>
          <w:lang w:val="en-GB"/>
        </w:rPr>
      </w:pPr>
    </w:p>
    <w:p w14:paraId="0227E1FA" w14:textId="77777777" w:rsidR="00F0696F" w:rsidRPr="00F0696F" w:rsidRDefault="00F0696F" w:rsidP="000C2333">
      <w:pPr>
        <w:spacing w:after="0" w:line="240" w:lineRule="auto"/>
        <w:jc w:val="both"/>
        <w:rPr>
          <w:rFonts w:ascii="Times New Roman" w:hAnsi="Times New Roman" w:cs="Times New Roman"/>
          <w:lang w:val="en-GB"/>
        </w:rPr>
      </w:pPr>
      <w:r w:rsidRPr="00F0696F">
        <w:rPr>
          <w:rFonts w:ascii="Times New Roman" w:hAnsi="Times New Roman" w:cs="Times New Roman"/>
          <w:lang w:val="en-GB"/>
        </w:rPr>
        <w:t xml:space="preserve">Iva, </w:t>
      </w:r>
      <w:proofErr w:type="spellStart"/>
      <w:r w:rsidRPr="00F0696F">
        <w:rPr>
          <w:rFonts w:ascii="Times New Roman" w:hAnsi="Times New Roman" w:cs="Times New Roman"/>
          <w:lang w:val="en-GB"/>
        </w:rPr>
        <w:t>matul</w:t>
      </w:r>
      <w:proofErr w:type="spellEnd"/>
      <w:r w:rsidRPr="00F0696F">
        <w:rPr>
          <w:rFonts w:ascii="Times New Roman" w:hAnsi="Times New Roman" w:cs="Times New Roman"/>
          <w:lang w:val="en-GB"/>
        </w:rPr>
        <w:t xml:space="preserve"> is-sena 2024 </w:t>
      </w:r>
      <w:proofErr w:type="spellStart"/>
      <w:r w:rsidRPr="00F0696F">
        <w:rPr>
          <w:rFonts w:ascii="Times New Roman" w:hAnsi="Times New Roman" w:cs="Times New Roman"/>
          <w:lang w:val="en-GB"/>
        </w:rPr>
        <w:t>konna</w:t>
      </w:r>
      <w:proofErr w:type="spellEnd"/>
      <w:r w:rsidRPr="00F0696F">
        <w:rPr>
          <w:rFonts w:ascii="Times New Roman" w:hAnsi="Times New Roman" w:cs="Times New Roman"/>
          <w:lang w:val="en-GB"/>
        </w:rPr>
        <w:t xml:space="preserve"> </w:t>
      </w:r>
      <w:proofErr w:type="spellStart"/>
      <w:r w:rsidRPr="00F0696F">
        <w:rPr>
          <w:rFonts w:ascii="Times New Roman" w:hAnsi="Times New Roman" w:cs="Times New Roman"/>
          <w:lang w:val="en-GB"/>
        </w:rPr>
        <w:t>biddilna</w:t>
      </w:r>
      <w:proofErr w:type="spellEnd"/>
      <w:r w:rsidRPr="00F0696F">
        <w:rPr>
          <w:rFonts w:ascii="Times New Roman" w:hAnsi="Times New Roman" w:cs="Times New Roman"/>
          <w:lang w:val="en-GB"/>
        </w:rPr>
        <w:t xml:space="preserve"> l-mod ta’ kif </w:t>
      </w:r>
      <w:proofErr w:type="spellStart"/>
      <w:r w:rsidRPr="00F0696F">
        <w:rPr>
          <w:rFonts w:ascii="Times New Roman" w:hAnsi="Times New Roman" w:cs="Times New Roman"/>
          <w:lang w:val="en-GB"/>
        </w:rPr>
        <w:t>issir</w:t>
      </w:r>
      <w:proofErr w:type="spellEnd"/>
      <w:r w:rsidRPr="00F0696F">
        <w:rPr>
          <w:rFonts w:ascii="Times New Roman" w:hAnsi="Times New Roman" w:cs="Times New Roman"/>
          <w:lang w:val="en-GB"/>
        </w:rPr>
        <w:t xml:space="preserve"> l-</w:t>
      </w:r>
      <w:proofErr w:type="spellStart"/>
      <w:r w:rsidRPr="00F0696F">
        <w:rPr>
          <w:rFonts w:ascii="Times New Roman" w:hAnsi="Times New Roman" w:cs="Times New Roman"/>
          <w:lang w:val="en-GB"/>
        </w:rPr>
        <w:t>evalwazzjoni</w:t>
      </w:r>
      <w:proofErr w:type="spellEnd"/>
      <w:r w:rsidRPr="00F0696F">
        <w:rPr>
          <w:rFonts w:ascii="Times New Roman" w:hAnsi="Times New Roman" w:cs="Times New Roman"/>
          <w:lang w:val="en-GB"/>
        </w:rPr>
        <w:t xml:space="preserve"> </w:t>
      </w:r>
      <w:proofErr w:type="spellStart"/>
      <w:r w:rsidRPr="00F0696F">
        <w:rPr>
          <w:rFonts w:ascii="Times New Roman" w:hAnsi="Times New Roman" w:cs="Times New Roman"/>
          <w:lang w:val="en-GB"/>
        </w:rPr>
        <w:t>medika</w:t>
      </w:r>
      <w:proofErr w:type="spellEnd"/>
      <w:r w:rsidRPr="00F0696F">
        <w:rPr>
          <w:rFonts w:ascii="Times New Roman" w:hAnsi="Times New Roman" w:cs="Times New Roman"/>
          <w:lang w:val="en-GB"/>
        </w:rPr>
        <w:t xml:space="preserve"> </w:t>
      </w:r>
      <w:proofErr w:type="spellStart"/>
      <w:r w:rsidRPr="00F0696F">
        <w:rPr>
          <w:rFonts w:ascii="Times New Roman" w:hAnsi="Times New Roman" w:cs="Times New Roman"/>
          <w:lang w:val="en-GB"/>
        </w:rPr>
        <w:t>tal-applikanti</w:t>
      </w:r>
      <w:proofErr w:type="spellEnd"/>
      <w:r w:rsidRPr="00F0696F">
        <w:rPr>
          <w:rFonts w:ascii="Times New Roman" w:hAnsi="Times New Roman" w:cs="Times New Roman"/>
          <w:lang w:val="en-GB"/>
        </w:rPr>
        <w:t xml:space="preserve"> </w:t>
      </w:r>
      <w:proofErr w:type="spellStart"/>
      <w:r w:rsidRPr="00F0696F">
        <w:rPr>
          <w:rFonts w:ascii="Times New Roman" w:hAnsi="Times New Roman" w:cs="Times New Roman"/>
          <w:lang w:val="en-GB"/>
        </w:rPr>
        <w:t>għall-assistenzi</w:t>
      </w:r>
      <w:proofErr w:type="spellEnd"/>
      <w:r w:rsidRPr="00F0696F">
        <w:rPr>
          <w:rFonts w:ascii="Times New Roman" w:hAnsi="Times New Roman" w:cs="Times New Roman"/>
          <w:lang w:val="en-GB"/>
        </w:rPr>
        <w:t xml:space="preserve"> </w:t>
      </w:r>
      <w:proofErr w:type="spellStart"/>
      <w:r w:rsidRPr="00F0696F">
        <w:rPr>
          <w:rFonts w:ascii="Times New Roman" w:hAnsi="Times New Roman" w:cs="Times New Roman"/>
          <w:lang w:val="en-GB"/>
        </w:rPr>
        <w:t>għal</w:t>
      </w:r>
      <w:proofErr w:type="spellEnd"/>
      <w:r w:rsidRPr="00F0696F">
        <w:rPr>
          <w:rFonts w:ascii="Times New Roman" w:hAnsi="Times New Roman" w:cs="Times New Roman"/>
          <w:lang w:val="en-GB"/>
        </w:rPr>
        <w:t xml:space="preserve"> </w:t>
      </w:r>
      <w:proofErr w:type="spellStart"/>
      <w:r w:rsidRPr="00F0696F">
        <w:rPr>
          <w:rFonts w:ascii="Times New Roman" w:hAnsi="Times New Roman" w:cs="Times New Roman"/>
          <w:lang w:val="en-GB"/>
        </w:rPr>
        <w:t>diżabilità</w:t>
      </w:r>
      <w:proofErr w:type="spellEnd"/>
      <w:r w:rsidRPr="00F0696F">
        <w:rPr>
          <w:rFonts w:ascii="Times New Roman" w:hAnsi="Times New Roman" w:cs="Times New Roman"/>
          <w:lang w:val="en-GB"/>
        </w:rPr>
        <w:t xml:space="preserve">. Minn din is-sena se </w:t>
      </w:r>
      <w:proofErr w:type="spellStart"/>
      <w:r w:rsidRPr="00F0696F">
        <w:rPr>
          <w:rFonts w:ascii="Times New Roman" w:hAnsi="Times New Roman" w:cs="Times New Roman"/>
          <w:lang w:val="en-GB"/>
        </w:rPr>
        <w:t>ndaħħlu</w:t>
      </w:r>
      <w:proofErr w:type="spellEnd"/>
      <w:r w:rsidRPr="00F0696F">
        <w:rPr>
          <w:rFonts w:ascii="Times New Roman" w:hAnsi="Times New Roman" w:cs="Times New Roman"/>
          <w:lang w:val="en-GB"/>
        </w:rPr>
        <w:t xml:space="preserve"> r-</w:t>
      </w:r>
      <w:proofErr w:type="spellStart"/>
      <w:r w:rsidRPr="00F0696F">
        <w:rPr>
          <w:rFonts w:ascii="Times New Roman" w:hAnsi="Times New Roman" w:cs="Times New Roman"/>
          <w:lang w:val="en-GB"/>
        </w:rPr>
        <w:t>raba</w:t>
      </w:r>
      <w:proofErr w:type="spellEnd"/>
      <w:r w:rsidRPr="00F0696F">
        <w:rPr>
          <w:rFonts w:ascii="Times New Roman" w:hAnsi="Times New Roman" w:cs="Times New Roman"/>
          <w:lang w:val="en-GB"/>
        </w:rPr>
        <w:t xml:space="preserve">’ </w:t>
      </w:r>
      <w:proofErr w:type="spellStart"/>
      <w:r w:rsidRPr="00F0696F">
        <w:rPr>
          <w:rFonts w:ascii="Times New Roman" w:hAnsi="Times New Roman" w:cs="Times New Roman"/>
          <w:lang w:val="en-GB"/>
        </w:rPr>
        <w:t>livell</w:t>
      </w:r>
      <w:proofErr w:type="spellEnd"/>
      <w:r w:rsidRPr="00F0696F">
        <w:rPr>
          <w:rFonts w:ascii="Times New Roman" w:hAnsi="Times New Roman" w:cs="Times New Roman"/>
          <w:lang w:val="en-GB"/>
        </w:rPr>
        <w:t xml:space="preserve"> </w:t>
      </w:r>
      <w:proofErr w:type="spellStart"/>
      <w:r w:rsidRPr="00F0696F">
        <w:rPr>
          <w:rFonts w:ascii="Times New Roman" w:hAnsi="Times New Roman" w:cs="Times New Roman"/>
          <w:lang w:val="en-GB"/>
        </w:rPr>
        <w:t>permezz</w:t>
      </w:r>
      <w:proofErr w:type="spellEnd"/>
      <w:r w:rsidRPr="00F0696F">
        <w:rPr>
          <w:rFonts w:ascii="Times New Roman" w:hAnsi="Times New Roman" w:cs="Times New Roman"/>
          <w:lang w:val="en-GB"/>
        </w:rPr>
        <w:t xml:space="preserve"> tad-</w:t>
      </w:r>
      <w:proofErr w:type="spellStart"/>
      <w:r w:rsidRPr="00F0696F">
        <w:rPr>
          <w:rFonts w:ascii="Times New Roman" w:hAnsi="Times New Roman" w:cs="Times New Roman"/>
          <w:lang w:val="en-GB"/>
        </w:rPr>
        <w:t>dħul</w:t>
      </w:r>
      <w:proofErr w:type="spellEnd"/>
      <w:r w:rsidRPr="00F0696F">
        <w:rPr>
          <w:rFonts w:ascii="Times New Roman" w:hAnsi="Times New Roman" w:cs="Times New Roman"/>
          <w:lang w:val="en-GB"/>
        </w:rPr>
        <w:t xml:space="preserve"> </w:t>
      </w:r>
      <w:proofErr w:type="spellStart"/>
      <w:r w:rsidRPr="00F0696F">
        <w:rPr>
          <w:rFonts w:ascii="Times New Roman" w:hAnsi="Times New Roman" w:cs="Times New Roman"/>
          <w:lang w:val="en-GB"/>
        </w:rPr>
        <w:t>tal-Benefiċċju</w:t>
      </w:r>
      <w:proofErr w:type="spellEnd"/>
      <w:r w:rsidRPr="00F0696F">
        <w:rPr>
          <w:rFonts w:ascii="Times New Roman" w:hAnsi="Times New Roman" w:cs="Times New Roman"/>
          <w:lang w:val="en-GB"/>
        </w:rPr>
        <w:t xml:space="preserve"> </w:t>
      </w:r>
      <w:proofErr w:type="spellStart"/>
      <w:r w:rsidRPr="00F0696F">
        <w:rPr>
          <w:rFonts w:ascii="Times New Roman" w:hAnsi="Times New Roman" w:cs="Times New Roman"/>
          <w:lang w:val="en-GB"/>
        </w:rPr>
        <w:t>għal</w:t>
      </w:r>
      <w:proofErr w:type="spellEnd"/>
      <w:r w:rsidRPr="00F0696F">
        <w:rPr>
          <w:rFonts w:ascii="Times New Roman" w:hAnsi="Times New Roman" w:cs="Times New Roman"/>
          <w:lang w:val="en-GB"/>
        </w:rPr>
        <w:t xml:space="preserve"> </w:t>
      </w:r>
      <w:proofErr w:type="spellStart"/>
      <w:r w:rsidRPr="00F0696F">
        <w:rPr>
          <w:rFonts w:ascii="Times New Roman" w:hAnsi="Times New Roman" w:cs="Times New Roman"/>
          <w:lang w:val="en-GB"/>
        </w:rPr>
        <w:t>Diżabilità</w:t>
      </w:r>
      <w:proofErr w:type="spellEnd"/>
      <w:r w:rsidRPr="00F0696F">
        <w:rPr>
          <w:rFonts w:ascii="Times New Roman" w:hAnsi="Times New Roman" w:cs="Times New Roman"/>
          <w:lang w:val="en-GB"/>
        </w:rPr>
        <w:t xml:space="preserve"> </w:t>
      </w:r>
      <w:proofErr w:type="spellStart"/>
      <w:r w:rsidRPr="00F0696F">
        <w:rPr>
          <w:rFonts w:ascii="Times New Roman" w:hAnsi="Times New Roman" w:cs="Times New Roman"/>
          <w:lang w:val="en-GB"/>
        </w:rPr>
        <w:t>bir</w:t>
      </w:r>
      <w:proofErr w:type="spellEnd"/>
      <w:r w:rsidRPr="00F0696F">
        <w:rPr>
          <w:rFonts w:ascii="Times New Roman" w:hAnsi="Times New Roman" w:cs="Times New Roman"/>
          <w:lang w:val="en-GB"/>
        </w:rPr>
        <w:t xml:space="preserve">-rata ta’ 75% </w:t>
      </w:r>
      <w:proofErr w:type="spellStart"/>
      <w:r w:rsidRPr="00F0696F">
        <w:rPr>
          <w:rFonts w:ascii="Times New Roman" w:hAnsi="Times New Roman" w:cs="Times New Roman"/>
          <w:lang w:val="en-GB"/>
        </w:rPr>
        <w:t>tal-Assistenza</w:t>
      </w:r>
      <w:proofErr w:type="spellEnd"/>
      <w:r w:rsidRPr="00F0696F">
        <w:rPr>
          <w:rFonts w:ascii="Times New Roman" w:hAnsi="Times New Roman" w:cs="Times New Roman"/>
          <w:lang w:val="en-GB"/>
        </w:rPr>
        <w:t xml:space="preserve"> </w:t>
      </w:r>
      <w:proofErr w:type="spellStart"/>
      <w:r w:rsidRPr="00F0696F">
        <w:rPr>
          <w:rFonts w:ascii="Times New Roman" w:hAnsi="Times New Roman" w:cs="Times New Roman"/>
          <w:lang w:val="en-GB"/>
        </w:rPr>
        <w:t>għal</w:t>
      </w:r>
      <w:proofErr w:type="spellEnd"/>
      <w:r w:rsidRPr="00F0696F">
        <w:rPr>
          <w:rFonts w:ascii="Times New Roman" w:hAnsi="Times New Roman" w:cs="Times New Roman"/>
          <w:lang w:val="en-GB"/>
        </w:rPr>
        <w:t xml:space="preserve"> </w:t>
      </w:r>
      <w:proofErr w:type="spellStart"/>
      <w:r w:rsidRPr="00F0696F">
        <w:rPr>
          <w:rFonts w:ascii="Times New Roman" w:hAnsi="Times New Roman" w:cs="Times New Roman"/>
          <w:lang w:val="en-GB"/>
        </w:rPr>
        <w:t>Diżabilità</w:t>
      </w:r>
      <w:proofErr w:type="spellEnd"/>
      <w:r w:rsidRPr="00F0696F">
        <w:rPr>
          <w:rFonts w:ascii="Times New Roman" w:hAnsi="Times New Roman" w:cs="Times New Roman"/>
          <w:lang w:val="en-GB"/>
        </w:rPr>
        <w:t xml:space="preserve">. Dan se </w:t>
      </w:r>
      <w:proofErr w:type="spellStart"/>
      <w:r w:rsidRPr="00F0696F">
        <w:rPr>
          <w:rFonts w:ascii="Times New Roman" w:hAnsi="Times New Roman" w:cs="Times New Roman"/>
          <w:lang w:val="en-GB"/>
        </w:rPr>
        <w:t>nagħmluh</w:t>
      </w:r>
      <w:proofErr w:type="spellEnd"/>
      <w:r w:rsidRPr="00F0696F">
        <w:rPr>
          <w:rFonts w:ascii="Times New Roman" w:hAnsi="Times New Roman" w:cs="Times New Roman"/>
          <w:lang w:val="en-GB"/>
        </w:rPr>
        <w:t xml:space="preserve"> </w:t>
      </w:r>
      <w:proofErr w:type="spellStart"/>
      <w:r w:rsidRPr="00F0696F">
        <w:rPr>
          <w:rFonts w:ascii="Times New Roman" w:hAnsi="Times New Roman" w:cs="Times New Roman"/>
          <w:lang w:val="en-GB"/>
        </w:rPr>
        <w:t>biex</w:t>
      </w:r>
      <w:proofErr w:type="spellEnd"/>
      <w:r w:rsidRPr="00F0696F">
        <w:rPr>
          <w:rFonts w:ascii="Times New Roman" w:hAnsi="Times New Roman" w:cs="Times New Roman"/>
          <w:lang w:val="en-GB"/>
        </w:rPr>
        <w:t xml:space="preserve"> </w:t>
      </w:r>
      <w:proofErr w:type="spellStart"/>
      <w:r w:rsidRPr="00F0696F">
        <w:rPr>
          <w:rFonts w:ascii="Times New Roman" w:hAnsi="Times New Roman" w:cs="Times New Roman"/>
          <w:lang w:val="en-GB"/>
        </w:rPr>
        <w:t>inkunu</w:t>
      </w:r>
      <w:proofErr w:type="spellEnd"/>
      <w:r w:rsidRPr="00F0696F">
        <w:rPr>
          <w:rFonts w:ascii="Times New Roman" w:hAnsi="Times New Roman" w:cs="Times New Roman"/>
          <w:lang w:val="en-GB"/>
        </w:rPr>
        <w:t xml:space="preserve"> ta’ </w:t>
      </w:r>
      <w:proofErr w:type="spellStart"/>
      <w:r w:rsidRPr="00F0696F">
        <w:rPr>
          <w:rFonts w:ascii="Times New Roman" w:hAnsi="Times New Roman" w:cs="Times New Roman"/>
          <w:lang w:val="en-GB"/>
        </w:rPr>
        <w:t>sostenn</w:t>
      </w:r>
      <w:proofErr w:type="spellEnd"/>
      <w:r w:rsidRPr="00F0696F">
        <w:rPr>
          <w:rFonts w:ascii="Times New Roman" w:hAnsi="Times New Roman" w:cs="Times New Roman"/>
          <w:lang w:val="en-GB"/>
        </w:rPr>
        <w:t xml:space="preserve"> </w:t>
      </w:r>
      <w:proofErr w:type="spellStart"/>
      <w:r w:rsidRPr="00F0696F">
        <w:rPr>
          <w:rFonts w:ascii="Times New Roman" w:hAnsi="Times New Roman" w:cs="Times New Roman"/>
          <w:lang w:val="en-GB"/>
        </w:rPr>
        <w:t>għal</w:t>
      </w:r>
      <w:proofErr w:type="spellEnd"/>
      <w:r w:rsidRPr="00F0696F">
        <w:rPr>
          <w:rFonts w:ascii="Times New Roman" w:hAnsi="Times New Roman" w:cs="Times New Roman"/>
          <w:lang w:val="en-GB"/>
        </w:rPr>
        <w:t xml:space="preserve"> </w:t>
      </w:r>
      <w:proofErr w:type="spellStart"/>
      <w:r w:rsidRPr="00F0696F">
        <w:rPr>
          <w:rFonts w:ascii="Times New Roman" w:hAnsi="Times New Roman" w:cs="Times New Roman"/>
          <w:lang w:val="en-GB"/>
        </w:rPr>
        <w:t>dawk</w:t>
      </w:r>
      <w:proofErr w:type="spellEnd"/>
      <w:r w:rsidRPr="00F0696F">
        <w:rPr>
          <w:rFonts w:ascii="Times New Roman" w:hAnsi="Times New Roman" w:cs="Times New Roman"/>
          <w:lang w:val="en-GB"/>
        </w:rPr>
        <w:t xml:space="preserve"> li l-grad ta’ non-</w:t>
      </w:r>
      <w:proofErr w:type="spellStart"/>
      <w:r w:rsidRPr="00F0696F">
        <w:rPr>
          <w:rFonts w:ascii="Times New Roman" w:hAnsi="Times New Roman" w:cs="Times New Roman"/>
          <w:lang w:val="en-GB"/>
        </w:rPr>
        <w:t>funzjonalità</w:t>
      </w:r>
      <w:proofErr w:type="spellEnd"/>
      <w:r w:rsidRPr="00F0696F">
        <w:rPr>
          <w:rFonts w:ascii="Times New Roman" w:hAnsi="Times New Roman" w:cs="Times New Roman"/>
          <w:lang w:val="en-GB"/>
        </w:rPr>
        <w:t xml:space="preserve"> </w:t>
      </w:r>
      <w:proofErr w:type="spellStart"/>
      <w:r w:rsidRPr="00F0696F">
        <w:rPr>
          <w:rFonts w:ascii="Times New Roman" w:hAnsi="Times New Roman" w:cs="Times New Roman"/>
          <w:lang w:val="en-GB"/>
        </w:rPr>
        <w:t>tagħhom</w:t>
      </w:r>
      <w:proofErr w:type="spellEnd"/>
      <w:r w:rsidRPr="00F0696F">
        <w:rPr>
          <w:rFonts w:ascii="Times New Roman" w:hAnsi="Times New Roman" w:cs="Times New Roman"/>
          <w:lang w:val="en-GB"/>
        </w:rPr>
        <w:t xml:space="preserve"> ma </w:t>
      </w:r>
      <w:proofErr w:type="spellStart"/>
      <w:r w:rsidRPr="00F0696F">
        <w:rPr>
          <w:rFonts w:ascii="Times New Roman" w:hAnsi="Times New Roman" w:cs="Times New Roman"/>
          <w:lang w:val="en-GB"/>
        </w:rPr>
        <w:t>jkunx</w:t>
      </w:r>
      <w:proofErr w:type="spellEnd"/>
      <w:r w:rsidRPr="00F0696F">
        <w:rPr>
          <w:rFonts w:ascii="Times New Roman" w:hAnsi="Times New Roman" w:cs="Times New Roman"/>
          <w:lang w:val="en-GB"/>
        </w:rPr>
        <w:t xml:space="preserve"> </w:t>
      </w:r>
      <w:proofErr w:type="spellStart"/>
      <w:r w:rsidRPr="00F0696F">
        <w:rPr>
          <w:rFonts w:ascii="Times New Roman" w:hAnsi="Times New Roman" w:cs="Times New Roman"/>
          <w:lang w:val="en-GB"/>
        </w:rPr>
        <w:t>baxx</w:t>
      </w:r>
      <w:proofErr w:type="spellEnd"/>
      <w:r w:rsidRPr="00F0696F">
        <w:rPr>
          <w:rFonts w:ascii="Times New Roman" w:hAnsi="Times New Roman" w:cs="Times New Roman"/>
          <w:lang w:val="en-GB"/>
        </w:rPr>
        <w:t xml:space="preserve"> </w:t>
      </w:r>
      <w:proofErr w:type="spellStart"/>
      <w:r w:rsidRPr="00F0696F">
        <w:rPr>
          <w:rFonts w:ascii="Times New Roman" w:hAnsi="Times New Roman" w:cs="Times New Roman"/>
          <w:lang w:val="en-GB"/>
        </w:rPr>
        <w:t>imma</w:t>
      </w:r>
      <w:proofErr w:type="spellEnd"/>
      <w:r w:rsidRPr="00F0696F">
        <w:rPr>
          <w:rFonts w:ascii="Times New Roman" w:hAnsi="Times New Roman" w:cs="Times New Roman"/>
          <w:lang w:val="en-GB"/>
        </w:rPr>
        <w:t xml:space="preserve"> </w:t>
      </w:r>
      <w:proofErr w:type="spellStart"/>
      <w:r w:rsidRPr="00F0696F">
        <w:rPr>
          <w:rFonts w:ascii="Times New Roman" w:hAnsi="Times New Roman" w:cs="Times New Roman"/>
          <w:lang w:val="en-GB"/>
        </w:rPr>
        <w:t>jkun</w:t>
      </w:r>
      <w:proofErr w:type="spellEnd"/>
      <w:r w:rsidRPr="00F0696F">
        <w:rPr>
          <w:rFonts w:ascii="Times New Roman" w:hAnsi="Times New Roman" w:cs="Times New Roman"/>
          <w:lang w:val="en-GB"/>
        </w:rPr>
        <w:t xml:space="preserve"> </w:t>
      </w:r>
      <w:proofErr w:type="spellStart"/>
      <w:r w:rsidRPr="00F0696F">
        <w:rPr>
          <w:rFonts w:ascii="Times New Roman" w:hAnsi="Times New Roman" w:cs="Times New Roman"/>
          <w:lang w:val="en-GB"/>
        </w:rPr>
        <w:t>ftit</w:t>
      </w:r>
      <w:proofErr w:type="spellEnd"/>
      <w:r w:rsidRPr="00F0696F">
        <w:rPr>
          <w:rFonts w:ascii="Times New Roman" w:hAnsi="Times New Roman" w:cs="Times New Roman"/>
          <w:lang w:val="en-GB"/>
        </w:rPr>
        <w:t xml:space="preserve"> </w:t>
      </w:r>
      <w:proofErr w:type="spellStart"/>
      <w:r w:rsidRPr="00F0696F">
        <w:rPr>
          <w:rFonts w:ascii="Times New Roman" w:hAnsi="Times New Roman" w:cs="Times New Roman"/>
          <w:lang w:val="en-GB"/>
        </w:rPr>
        <w:t>inqas</w:t>
      </w:r>
      <w:proofErr w:type="spellEnd"/>
      <w:r w:rsidRPr="00F0696F">
        <w:rPr>
          <w:rFonts w:ascii="Times New Roman" w:hAnsi="Times New Roman" w:cs="Times New Roman"/>
          <w:lang w:val="en-GB"/>
        </w:rPr>
        <w:t xml:space="preserve"> mill-</w:t>
      </w:r>
      <w:proofErr w:type="spellStart"/>
      <w:r w:rsidRPr="00F0696F">
        <w:rPr>
          <w:rFonts w:ascii="Times New Roman" w:hAnsi="Times New Roman" w:cs="Times New Roman"/>
          <w:lang w:val="en-GB"/>
        </w:rPr>
        <w:t>medju</w:t>
      </w:r>
      <w:proofErr w:type="spellEnd"/>
      <w:r w:rsidRPr="00F0696F">
        <w:rPr>
          <w:rFonts w:ascii="Times New Roman" w:hAnsi="Times New Roman" w:cs="Times New Roman"/>
          <w:lang w:val="en-GB"/>
        </w:rPr>
        <w:t xml:space="preserve"> u li </w:t>
      </w:r>
      <w:proofErr w:type="spellStart"/>
      <w:r w:rsidRPr="00F0696F">
        <w:rPr>
          <w:rFonts w:ascii="Times New Roman" w:hAnsi="Times New Roman" w:cs="Times New Roman"/>
          <w:lang w:val="en-GB"/>
        </w:rPr>
        <w:t>sal-lum</w:t>
      </w:r>
      <w:proofErr w:type="spellEnd"/>
      <w:r w:rsidRPr="00F0696F">
        <w:rPr>
          <w:rFonts w:ascii="Times New Roman" w:hAnsi="Times New Roman" w:cs="Times New Roman"/>
          <w:lang w:val="en-GB"/>
        </w:rPr>
        <w:t xml:space="preserve"> </w:t>
      </w:r>
      <w:proofErr w:type="spellStart"/>
      <w:r w:rsidRPr="00F0696F">
        <w:rPr>
          <w:rFonts w:ascii="Times New Roman" w:hAnsi="Times New Roman" w:cs="Times New Roman"/>
          <w:lang w:val="en-GB"/>
        </w:rPr>
        <w:t>għadhom</w:t>
      </w:r>
      <w:proofErr w:type="spellEnd"/>
      <w:r w:rsidRPr="00F0696F">
        <w:rPr>
          <w:rFonts w:ascii="Times New Roman" w:hAnsi="Times New Roman" w:cs="Times New Roman"/>
          <w:lang w:val="en-GB"/>
        </w:rPr>
        <w:t xml:space="preserve"> </w:t>
      </w:r>
      <w:proofErr w:type="spellStart"/>
      <w:r w:rsidRPr="00F0696F">
        <w:rPr>
          <w:rFonts w:ascii="Times New Roman" w:hAnsi="Times New Roman" w:cs="Times New Roman"/>
          <w:lang w:val="en-GB"/>
        </w:rPr>
        <w:t>mhux</w:t>
      </w:r>
      <w:proofErr w:type="spellEnd"/>
      <w:r w:rsidRPr="00F0696F">
        <w:rPr>
          <w:rFonts w:ascii="Times New Roman" w:hAnsi="Times New Roman" w:cs="Times New Roman"/>
          <w:lang w:val="en-GB"/>
        </w:rPr>
        <w:t xml:space="preserve"> </w:t>
      </w:r>
      <w:proofErr w:type="spellStart"/>
      <w:r w:rsidRPr="00F0696F">
        <w:rPr>
          <w:rFonts w:ascii="Times New Roman" w:hAnsi="Times New Roman" w:cs="Times New Roman"/>
          <w:lang w:val="en-GB"/>
        </w:rPr>
        <w:t>koperti</w:t>
      </w:r>
      <w:proofErr w:type="spellEnd"/>
      <w:r w:rsidRPr="00F0696F">
        <w:rPr>
          <w:rFonts w:ascii="Times New Roman" w:hAnsi="Times New Roman" w:cs="Times New Roman"/>
          <w:lang w:val="en-GB"/>
        </w:rPr>
        <w:t xml:space="preserve">.  </w:t>
      </w:r>
    </w:p>
    <w:p w14:paraId="4F14DCE1" w14:textId="77777777" w:rsidR="00F0696F" w:rsidRPr="00F0696F" w:rsidRDefault="00F0696F" w:rsidP="000C2333">
      <w:pPr>
        <w:spacing w:after="0" w:line="240" w:lineRule="auto"/>
        <w:jc w:val="both"/>
        <w:rPr>
          <w:rFonts w:ascii="Times New Roman" w:hAnsi="Times New Roman" w:cs="Times New Roman"/>
          <w:lang w:val="en-GB"/>
        </w:rPr>
      </w:pPr>
    </w:p>
    <w:p w14:paraId="6E6A9242" w14:textId="77777777" w:rsidR="00F0696F" w:rsidRPr="00F0696F" w:rsidRDefault="00F0696F" w:rsidP="000C2333">
      <w:pPr>
        <w:spacing w:after="0" w:line="240" w:lineRule="auto"/>
        <w:jc w:val="both"/>
        <w:rPr>
          <w:rFonts w:ascii="Times New Roman" w:hAnsi="Times New Roman" w:cs="Times New Roman"/>
        </w:rPr>
      </w:pPr>
      <w:r w:rsidRPr="00F0696F">
        <w:rPr>
          <w:rFonts w:ascii="Times New Roman" w:hAnsi="Times New Roman" w:cs="Times New Roman"/>
          <w:b/>
          <w:bCs/>
        </w:rPr>
        <w:t>IĊ-CHAIRPERSON:</w:t>
      </w:r>
      <w:r w:rsidRPr="00F0696F">
        <w:rPr>
          <w:rFonts w:ascii="Times New Roman" w:hAnsi="Times New Roman" w:cs="Times New Roman"/>
        </w:rPr>
        <w:t xml:space="preserve"> Iktar rimarki? (Onor. Membri: </w:t>
      </w:r>
      <w:proofErr w:type="spellStart"/>
      <w:r w:rsidRPr="00F0696F">
        <w:rPr>
          <w:rFonts w:ascii="Times New Roman" w:hAnsi="Times New Roman" w:cs="Times New Roman"/>
        </w:rPr>
        <w:t>No</w:t>
      </w:r>
      <w:proofErr w:type="spellEnd"/>
      <w:r w:rsidRPr="00F0696F">
        <w:rPr>
          <w:rFonts w:ascii="Times New Roman" w:hAnsi="Times New Roman" w:cs="Times New Roman"/>
        </w:rPr>
        <w:t xml:space="preserve">) Il-mistoqsija hi li Klawsola 18A Ġdida tkun moqrija t-Tieni Darba. Dawk favur? (Onor. Membri: </w:t>
      </w:r>
      <w:proofErr w:type="spellStart"/>
      <w:r w:rsidRPr="00F0696F">
        <w:rPr>
          <w:rFonts w:ascii="Times New Roman" w:hAnsi="Times New Roman" w:cs="Times New Roman"/>
        </w:rPr>
        <w:t>Aye</w:t>
      </w:r>
      <w:proofErr w:type="spellEnd"/>
      <w:r w:rsidRPr="00F0696F">
        <w:rPr>
          <w:rFonts w:ascii="Times New Roman" w:hAnsi="Times New Roman" w:cs="Times New Roman"/>
        </w:rPr>
        <w:t xml:space="preserve">) Dawk kontra? </w:t>
      </w:r>
      <w:proofErr w:type="spellStart"/>
      <w:r w:rsidRPr="00F0696F">
        <w:rPr>
          <w:rFonts w:ascii="Times New Roman" w:hAnsi="Times New Roman" w:cs="Times New Roman"/>
        </w:rPr>
        <w:t>Agreed</w:t>
      </w:r>
      <w:proofErr w:type="spellEnd"/>
      <w:r w:rsidRPr="00F0696F">
        <w:rPr>
          <w:rFonts w:ascii="Times New Roman" w:hAnsi="Times New Roman" w:cs="Times New Roman"/>
        </w:rPr>
        <w:t>.</w:t>
      </w:r>
    </w:p>
    <w:p w14:paraId="0979DBC0" w14:textId="77777777" w:rsidR="00F0696F" w:rsidRPr="00F0696F" w:rsidRDefault="00F0696F" w:rsidP="000C2333">
      <w:pPr>
        <w:spacing w:after="0" w:line="240" w:lineRule="auto"/>
        <w:jc w:val="both"/>
        <w:rPr>
          <w:rFonts w:ascii="Times New Roman" w:hAnsi="Times New Roman" w:cs="Times New Roman"/>
        </w:rPr>
      </w:pPr>
    </w:p>
    <w:p w14:paraId="22F00C46" w14:textId="77777777" w:rsidR="00F0696F" w:rsidRPr="00F0696F" w:rsidRDefault="00F0696F" w:rsidP="000C2333">
      <w:pPr>
        <w:spacing w:after="0" w:line="240" w:lineRule="auto"/>
        <w:jc w:val="both"/>
        <w:rPr>
          <w:rFonts w:ascii="Times New Roman" w:hAnsi="Times New Roman" w:cs="Times New Roman"/>
          <w:i/>
          <w:iCs/>
        </w:rPr>
      </w:pPr>
      <w:r w:rsidRPr="00F0696F">
        <w:rPr>
          <w:rFonts w:ascii="Times New Roman" w:hAnsi="Times New Roman" w:cs="Times New Roman"/>
          <w:i/>
          <w:iCs/>
        </w:rPr>
        <w:t xml:space="preserve">Il-mozzjoni għaddiet </w:t>
      </w:r>
      <w:proofErr w:type="spellStart"/>
      <w:r w:rsidRPr="00F0696F">
        <w:rPr>
          <w:rFonts w:ascii="Times New Roman" w:hAnsi="Times New Roman" w:cs="Times New Roman"/>
          <w:i/>
          <w:iCs/>
        </w:rPr>
        <w:t>nem</w:t>
      </w:r>
      <w:proofErr w:type="spellEnd"/>
      <w:r w:rsidRPr="00F0696F">
        <w:rPr>
          <w:rFonts w:ascii="Times New Roman" w:hAnsi="Times New Roman" w:cs="Times New Roman"/>
          <w:i/>
          <w:iCs/>
        </w:rPr>
        <w:t xml:space="preserve">. </w:t>
      </w:r>
      <w:proofErr w:type="spellStart"/>
      <w:r w:rsidRPr="00F0696F">
        <w:rPr>
          <w:rFonts w:ascii="Times New Roman" w:hAnsi="Times New Roman" w:cs="Times New Roman"/>
          <w:i/>
          <w:iCs/>
        </w:rPr>
        <w:t>con</w:t>
      </w:r>
      <w:proofErr w:type="spellEnd"/>
      <w:r w:rsidRPr="00F0696F">
        <w:rPr>
          <w:rFonts w:ascii="Times New Roman" w:hAnsi="Times New Roman" w:cs="Times New Roman"/>
          <w:i/>
          <w:iCs/>
        </w:rPr>
        <w:t>. u Klawsola 18A Ġdida ġiet moqrija t-Tieni Darba.</w:t>
      </w:r>
    </w:p>
    <w:p w14:paraId="6E13A3C2" w14:textId="77777777" w:rsidR="00F0696F" w:rsidRPr="00F0696F" w:rsidRDefault="00F0696F" w:rsidP="000C2333">
      <w:pPr>
        <w:spacing w:after="0" w:line="240" w:lineRule="auto"/>
        <w:jc w:val="both"/>
        <w:rPr>
          <w:rFonts w:ascii="Times New Roman" w:hAnsi="Times New Roman" w:cs="Times New Roman"/>
        </w:rPr>
      </w:pPr>
    </w:p>
    <w:p w14:paraId="027E2A83" w14:textId="77777777" w:rsidR="00F0696F" w:rsidRPr="00F0696F" w:rsidRDefault="00F0696F" w:rsidP="000C2333">
      <w:pPr>
        <w:spacing w:after="0" w:line="240" w:lineRule="auto"/>
        <w:jc w:val="both"/>
        <w:rPr>
          <w:rFonts w:ascii="Times New Roman" w:hAnsi="Times New Roman" w:cs="Times New Roman"/>
        </w:rPr>
      </w:pPr>
      <w:r w:rsidRPr="00F0696F">
        <w:rPr>
          <w:rFonts w:ascii="Times New Roman" w:hAnsi="Times New Roman" w:cs="Times New Roman"/>
          <w:b/>
          <w:bCs/>
        </w:rPr>
        <w:t>IĊ-CHAIRPERSON:</w:t>
      </w:r>
      <w:r w:rsidRPr="00F0696F">
        <w:rPr>
          <w:rFonts w:ascii="Times New Roman" w:hAnsi="Times New Roman" w:cs="Times New Roman"/>
        </w:rPr>
        <w:t xml:space="preserve"> Il-Ministru.</w:t>
      </w:r>
    </w:p>
    <w:p w14:paraId="3D319FC2" w14:textId="77777777" w:rsidR="00F0696F" w:rsidRPr="00F0696F" w:rsidRDefault="00F0696F" w:rsidP="000C2333">
      <w:pPr>
        <w:spacing w:after="0" w:line="240" w:lineRule="auto"/>
        <w:jc w:val="both"/>
        <w:rPr>
          <w:rFonts w:ascii="Times New Roman" w:hAnsi="Times New Roman" w:cs="Times New Roman"/>
        </w:rPr>
      </w:pPr>
    </w:p>
    <w:p w14:paraId="33CAA9D9" w14:textId="77777777" w:rsidR="00F0696F" w:rsidRPr="00F0696F" w:rsidRDefault="00F0696F" w:rsidP="000C2333">
      <w:pPr>
        <w:spacing w:after="0" w:line="240" w:lineRule="auto"/>
        <w:jc w:val="both"/>
        <w:rPr>
          <w:rFonts w:ascii="Times New Roman" w:hAnsi="Times New Roman" w:cs="Times New Roman"/>
        </w:rPr>
      </w:pPr>
      <w:r w:rsidRPr="00F0696F">
        <w:rPr>
          <w:rFonts w:ascii="Times New Roman" w:hAnsi="Times New Roman" w:cs="Times New Roman"/>
          <w:b/>
          <w:bCs/>
        </w:rPr>
        <w:t>ONOR. CLYDE CARUANA:</w:t>
      </w:r>
      <w:r w:rsidRPr="00F0696F">
        <w:rPr>
          <w:rFonts w:ascii="Times New Roman" w:hAnsi="Times New Roman" w:cs="Times New Roman"/>
        </w:rPr>
        <w:t xml:space="preserve"> Sur President, </w:t>
      </w:r>
      <w:proofErr w:type="spellStart"/>
      <w:r w:rsidRPr="00F0696F">
        <w:rPr>
          <w:rFonts w:ascii="Times New Roman" w:hAnsi="Times New Roman" w:cs="Times New Roman"/>
        </w:rPr>
        <w:t>nipproponi</w:t>
      </w:r>
      <w:proofErr w:type="spellEnd"/>
      <w:r w:rsidRPr="00F0696F">
        <w:rPr>
          <w:rFonts w:ascii="Times New Roman" w:hAnsi="Times New Roman" w:cs="Times New Roman"/>
        </w:rPr>
        <w:t xml:space="preserve"> li Klawsola 18A Ġdida tkun tifforma parti mill-Abbozz ta’ Liġi.</w:t>
      </w:r>
    </w:p>
    <w:p w14:paraId="00E2C88C" w14:textId="77777777" w:rsidR="00F0696F" w:rsidRPr="00F0696F" w:rsidRDefault="00F0696F" w:rsidP="000C2333">
      <w:pPr>
        <w:spacing w:after="0" w:line="240" w:lineRule="auto"/>
        <w:jc w:val="both"/>
        <w:rPr>
          <w:rFonts w:ascii="Times New Roman" w:hAnsi="Times New Roman" w:cs="Times New Roman"/>
        </w:rPr>
      </w:pPr>
    </w:p>
    <w:p w14:paraId="173446C1" w14:textId="77777777" w:rsidR="00F0696F" w:rsidRPr="00F0696F" w:rsidRDefault="00F0696F" w:rsidP="000C2333">
      <w:pPr>
        <w:spacing w:after="0" w:line="240" w:lineRule="auto"/>
        <w:jc w:val="both"/>
        <w:rPr>
          <w:rFonts w:ascii="Times New Roman" w:hAnsi="Times New Roman" w:cs="Times New Roman"/>
        </w:rPr>
      </w:pPr>
      <w:r w:rsidRPr="00F0696F">
        <w:rPr>
          <w:rFonts w:ascii="Times New Roman" w:hAnsi="Times New Roman" w:cs="Times New Roman"/>
          <w:b/>
          <w:bCs/>
        </w:rPr>
        <w:t>IĊ-CHAIRPERSON:</w:t>
      </w:r>
      <w:r w:rsidRPr="00F0696F">
        <w:rPr>
          <w:rFonts w:ascii="Times New Roman" w:hAnsi="Times New Roman" w:cs="Times New Roman"/>
        </w:rPr>
        <w:t xml:space="preserve"> Hawn iktar rimarki? (Onor. Membri: </w:t>
      </w:r>
      <w:proofErr w:type="spellStart"/>
      <w:r w:rsidRPr="00F0696F">
        <w:rPr>
          <w:rFonts w:ascii="Times New Roman" w:hAnsi="Times New Roman" w:cs="Times New Roman"/>
        </w:rPr>
        <w:t>No</w:t>
      </w:r>
      <w:proofErr w:type="spellEnd"/>
      <w:r w:rsidRPr="00F0696F">
        <w:rPr>
          <w:rFonts w:ascii="Times New Roman" w:hAnsi="Times New Roman" w:cs="Times New Roman"/>
        </w:rPr>
        <w:t xml:space="preserve">) Il-mistoqsija hi li Klawsola 18A Ġdida tkun tifforma parti mill-Abbozz ta’ Liġi. Dawk favur? (Onor. Membri: </w:t>
      </w:r>
      <w:proofErr w:type="spellStart"/>
      <w:r w:rsidRPr="00F0696F">
        <w:rPr>
          <w:rFonts w:ascii="Times New Roman" w:hAnsi="Times New Roman" w:cs="Times New Roman"/>
        </w:rPr>
        <w:t>Aye</w:t>
      </w:r>
      <w:proofErr w:type="spellEnd"/>
      <w:r w:rsidRPr="00F0696F">
        <w:rPr>
          <w:rFonts w:ascii="Times New Roman" w:hAnsi="Times New Roman" w:cs="Times New Roman"/>
        </w:rPr>
        <w:t xml:space="preserve">) Dawk kontra? </w:t>
      </w:r>
      <w:proofErr w:type="spellStart"/>
      <w:r w:rsidRPr="00F0696F">
        <w:rPr>
          <w:rFonts w:ascii="Times New Roman" w:hAnsi="Times New Roman" w:cs="Times New Roman"/>
        </w:rPr>
        <w:t>Agreed</w:t>
      </w:r>
      <w:proofErr w:type="spellEnd"/>
      <w:r w:rsidRPr="00F0696F">
        <w:rPr>
          <w:rFonts w:ascii="Times New Roman" w:hAnsi="Times New Roman" w:cs="Times New Roman"/>
        </w:rPr>
        <w:t>.</w:t>
      </w:r>
    </w:p>
    <w:p w14:paraId="4B8B0DD1" w14:textId="77777777" w:rsidR="00F0696F" w:rsidRPr="00F0696F" w:rsidRDefault="00F0696F" w:rsidP="000C2333">
      <w:pPr>
        <w:spacing w:after="0" w:line="240" w:lineRule="auto"/>
        <w:jc w:val="both"/>
        <w:rPr>
          <w:rFonts w:ascii="Times New Roman" w:hAnsi="Times New Roman" w:cs="Times New Roman"/>
        </w:rPr>
      </w:pPr>
    </w:p>
    <w:p w14:paraId="309DD6A4" w14:textId="77777777" w:rsidR="00F0696F" w:rsidRPr="00F0696F" w:rsidRDefault="00F0696F" w:rsidP="000C2333">
      <w:pPr>
        <w:spacing w:after="0" w:line="240" w:lineRule="auto"/>
        <w:jc w:val="both"/>
        <w:rPr>
          <w:rFonts w:ascii="Times New Roman" w:hAnsi="Times New Roman" w:cs="Times New Roman"/>
          <w:i/>
          <w:iCs/>
        </w:rPr>
      </w:pPr>
      <w:r w:rsidRPr="00F0696F">
        <w:rPr>
          <w:rFonts w:ascii="Times New Roman" w:hAnsi="Times New Roman" w:cs="Times New Roman"/>
          <w:i/>
          <w:iCs/>
        </w:rPr>
        <w:t xml:space="preserve">Klawsola 18A Ġdida għaddiet </w:t>
      </w:r>
      <w:proofErr w:type="spellStart"/>
      <w:r w:rsidRPr="00F0696F">
        <w:rPr>
          <w:rFonts w:ascii="Times New Roman" w:hAnsi="Times New Roman" w:cs="Times New Roman"/>
          <w:i/>
          <w:iCs/>
        </w:rPr>
        <w:t>nem</w:t>
      </w:r>
      <w:proofErr w:type="spellEnd"/>
      <w:r w:rsidRPr="00F0696F">
        <w:rPr>
          <w:rFonts w:ascii="Times New Roman" w:hAnsi="Times New Roman" w:cs="Times New Roman"/>
          <w:i/>
          <w:iCs/>
        </w:rPr>
        <w:t xml:space="preserve">. </w:t>
      </w:r>
      <w:proofErr w:type="spellStart"/>
      <w:r w:rsidRPr="00F0696F">
        <w:rPr>
          <w:rFonts w:ascii="Times New Roman" w:hAnsi="Times New Roman" w:cs="Times New Roman"/>
          <w:i/>
          <w:iCs/>
        </w:rPr>
        <w:t>con</w:t>
      </w:r>
      <w:proofErr w:type="spellEnd"/>
      <w:r w:rsidRPr="00F0696F">
        <w:rPr>
          <w:rFonts w:ascii="Times New Roman" w:hAnsi="Times New Roman" w:cs="Times New Roman"/>
          <w:i/>
          <w:iCs/>
        </w:rPr>
        <w:t>. u ġiet ordnata biex issir parti mill-Abbozz ta’ Liġi.</w:t>
      </w:r>
    </w:p>
    <w:p w14:paraId="6316564F" w14:textId="77777777" w:rsidR="00F0696F" w:rsidRPr="00F0696F" w:rsidRDefault="00F0696F" w:rsidP="000C2333">
      <w:pPr>
        <w:spacing w:after="0" w:line="240" w:lineRule="auto"/>
        <w:jc w:val="both"/>
        <w:rPr>
          <w:rFonts w:ascii="Times New Roman" w:hAnsi="Times New Roman" w:cs="Times New Roman"/>
        </w:rPr>
      </w:pPr>
    </w:p>
    <w:p w14:paraId="6AF9FA26" w14:textId="77777777" w:rsidR="00F0696F" w:rsidRPr="00F0696F" w:rsidRDefault="00F0696F" w:rsidP="000C2333">
      <w:pPr>
        <w:spacing w:after="0" w:line="240" w:lineRule="auto"/>
        <w:jc w:val="both"/>
        <w:rPr>
          <w:rFonts w:ascii="Times New Roman" w:hAnsi="Times New Roman" w:cs="Times New Roman"/>
        </w:rPr>
      </w:pPr>
      <w:r w:rsidRPr="00F0696F">
        <w:rPr>
          <w:rFonts w:ascii="Times New Roman" w:hAnsi="Times New Roman" w:cs="Times New Roman"/>
          <w:b/>
          <w:bCs/>
        </w:rPr>
        <w:t>ONOR. CLYDE CARUANA:</w:t>
      </w:r>
      <w:r w:rsidRPr="00F0696F">
        <w:rPr>
          <w:rFonts w:ascii="Times New Roman" w:hAnsi="Times New Roman" w:cs="Times New Roman"/>
        </w:rPr>
        <w:t xml:space="preserve"> Jimporta jekk nitlob lill-Kumitat jiġi sospiż għal żewġ minuti.</w:t>
      </w:r>
    </w:p>
    <w:p w14:paraId="12FE81C3" w14:textId="77777777" w:rsidR="00F0696F" w:rsidRPr="00F0696F" w:rsidRDefault="00F0696F" w:rsidP="000C2333">
      <w:pPr>
        <w:spacing w:after="0" w:line="240" w:lineRule="auto"/>
        <w:jc w:val="both"/>
        <w:rPr>
          <w:rFonts w:ascii="Times New Roman" w:hAnsi="Times New Roman" w:cs="Times New Roman"/>
        </w:rPr>
      </w:pPr>
    </w:p>
    <w:p w14:paraId="48C4D65A" w14:textId="77777777" w:rsidR="00F0696F" w:rsidRPr="00F0696F" w:rsidRDefault="00F0696F" w:rsidP="000C2333">
      <w:pPr>
        <w:spacing w:after="0" w:line="240" w:lineRule="auto"/>
        <w:jc w:val="both"/>
        <w:rPr>
          <w:rFonts w:ascii="Times New Roman" w:hAnsi="Times New Roman" w:cs="Times New Roman"/>
        </w:rPr>
      </w:pPr>
      <w:r w:rsidRPr="00F0696F">
        <w:rPr>
          <w:rFonts w:ascii="Times New Roman" w:hAnsi="Times New Roman" w:cs="Times New Roman"/>
          <w:b/>
          <w:bCs/>
        </w:rPr>
        <w:t>IĊ-CHAIRPERSON:</w:t>
      </w:r>
      <w:r w:rsidRPr="00F0696F">
        <w:rPr>
          <w:rFonts w:ascii="Times New Roman" w:hAnsi="Times New Roman" w:cs="Times New Roman"/>
        </w:rPr>
        <w:t xml:space="preserve"> Il-kumitat huwa sospiż.</w:t>
      </w:r>
    </w:p>
    <w:p w14:paraId="42602398" w14:textId="77777777" w:rsidR="00F0696F" w:rsidRPr="00F0696F" w:rsidRDefault="00F0696F" w:rsidP="000C2333">
      <w:pPr>
        <w:spacing w:after="0" w:line="240" w:lineRule="auto"/>
        <w:jc w:val="both"/>
        <w:rPr>
          <w:rFonts w:ascii="Times New Roman" w:hAnsi="Times New Roman" w:cs="Times New Roman"/>
        </w:rPr>
      </w:pPr>
    </w:p>
    <w:p w14:paraId="7D426372" w14:textId="0C7FFC45" w:rsidR="00F0696F" w:rsidRPr="00F0696F" w:rsidRDefault="00F0696F" w:rsidP="000C2333">
      <w:pPr>
        <w:spacing w:after="0" w:line="240" w:lineRule="auto"/>
        <w:jc w:val="both"/>
        <w:rPr>
          <w:rFonts w:ascii="Times New Roman" w:hAnsi="Times New Roman" w:cs="Times New Roman"/>
          <w:i/>
          <w:iCs/>
        </w:rPr>
      </w:pPr>
      <w:r w:rsidRPr="00F0696F">
        <w:rPr>
          <w:rFonts w:ascii="Times New Roman" w:hAnsi="Times New Roman" w:cs="Times New Roman"/>
          <w:i/>
          <w:iCs/>
        </w:rPr>
        <w:t>Il-Kumitat ġie sospiż fi</w:t>
      </w:r>
      <w:r w:rsidR="005B5244">
        <w:rPr>
          <w:rFonts w:ascii="Times New Roman" w:hAnsi="Times New Roman" w:cs="Times New Roman"/>
          <w:i/>
          <w:iCs/>
        </w:rPr>
        <w:t>s</w:t>
      </w:r>
      <w:r w:rsidRPr="00F0696F">
        <w:rPr>
          <w:rFonts w:ascii="Times New Roman" w:hAnsi="Times New Roman" w:cs="Times New Roman"/>
          <w:i/>
          <w:iCs/>
        </w:rPr>
        <w:t xml:space="preserve">-1.35 </w:t>
      </w:r>
      <w:proofErr w:type="spellStart"/>
      <w:r w:rsidRPr="00F0696F">
        <w:rPr>
          <w:rFonts w:ascii="Times New Roman" w:hAnsi="Times New Roman" w:cs="Times New Roman"/>
          <w:i/>
          <w:iCs/>
        </w:rPr>
        <w:t>p.m</w:t>
      </w:r>
      <w:proofErr w:type="spellEnd"/>
      <w:r w:rsidRPr="00F0696F">
        <w:rPr>
          <w:rFonts w:ascii="Times New Roman" w:hAnsi="Times New Roman" w:cs="Times New Roman"/>
          <w:i/>
          <w:iCs/>
        </w:rPr>
        <w:t xml:space="preserve">. u </w:t>
      </w:r>
      <w:proofErr w:type="spellStart"/>
      <w:r w:rsidRPr="00F0696F">
        <w:rPr>
          <w:rFonts w:ascii="Times New Roman" w:hAnsi="Times New Roman" w:cs="Times New Roman"/>
          <w:i/>
          <w:iCs/>
        </w:rPr>
        <w:t>rriżuma</w:t>
      </w:r>
      <w:proofErr w:type="spellEnd"/>
      <w:r w:rsidRPr="00F0696F">
        <w:rPr>
          <w:rFonts w:ascii="Times New Roman" w:hAnsi="Times New Roman" w:cs="Times New Roman"/>
          <w:i/>
          <w:iCs/>
        </w:rPr>
        <w:t xml:space="preserve"> fi</w:t>
      </w:r>
      <w:r w:rsidR="005B5244">
        <w:rPr>
          <w:rFonts w:ascii="Times New Roman" w:hAnsi="Times New Roman" w:cs="Times New Roman"/>
          <w:i/>
          <w:iCs/>
        </w:rPr>
        <w:t>s</w:t>
      </w:r>
      <w:r w:rsidRPr="00F0696F">
        <w:rPr>
          <w:rFonts w:ascii="Times New Roman" w:hAnsi="Times New Roman" w:cs="Times New Roman"/>
          <w:i/>
          <w:iCs/>
        </w:rPr>
        <w:t xml:space="preserve">-1.40 </w:t>
      </w:r>
      <w:proofErr w:type="spellStart"/>
      <w:r w:rsidRPr="00F0696F">
        <w:rPr>
          <w:rFonts w:ascii="Times New Roman" w:hAnsi="Times New Roman" w:cs="Times New Roman"/>
          <w:i/>
          <w:iCs/>
        </w:rPr>
        <w:t>pm</w:t>
      </w:r>
      <w:proofErr w:type="spellEnd"/>
      <w:r w:rsidRPr="00F0696F">
        <w:rPr>
          <w:rFonts w:ascii="Times New Roman" w:hAnsi="Times New Roman" w:cs="Times New Roman"/>
          <w:i/>
          <w:iCs/>
        </w:rPr>
        <w:t>.</w:t>
      </w:r>
    </w:p>
    <w:p w14:paraId="76EDF576" w14:textId="77777777" w:rsidR="00F0696F" w:rsidRDefault="00F0696F" w:rsidP="000C2333">
      <w:pPr>
        <w:spacing w:after="0" w:line="240" w:lineRule="auto"/>
        <w:jc w:val="both"/>
        <w:rPr>
          <w:rFonts w:ascii="Times New Roman" w:hAnsi="Times New Roman" w:cs="Times New Roman"/>
          <w:i/>
          <w:iCs/>
        </w:rPr>
      </w:pPr>
    </w:p>
    <w:p w14:paraId="00E80BF6" w14:textId="77777777" w:rsidR="003F685A" w:rsidRPr="00F0696F" w:rsidRDefault="003F685A" w:rsidP="000C2333">
      <w:pPr>
        <w:spacing w:after="0" w:line="240" w:lineRule="auto"/>
        <w:jc w:val="both"/>
        <w:rPr>
          <w:rFonts w:ascii="Times New Roman" w:hAnsi="Times New Roman" w:cs="Times New Roman"/>
          <w:i/>
          <w:iCs/>
        </w:rPr>
      </w:pPr>
    </w:p>
    <w:p w14:paraId="5AF70A87" w14:textId="77777777" w:rsidR="00F0696F" w:rsidRPr="00F0696F" w:rsidRDefault="00F0696F" w:rsidP="000C2333">
      <w:pPr>
        <w:spacing w:after="0" w:line="240" w:lineRule="auto"/>
        <w:jc w:val="both"/>
        <w:rPr>
          <w:rFonts w:ascii="Times New Roman" w:hAnsi="Times New Roman" w:cs="Times New Roman"/>
          <w:i/>
          <w:iCs/>
        </w:rPr>
      </w:pPr>
      <w:proofErr w:type="spellStart"/>
      <w:r w:rsidRPr="00F0696F">
        <w:rPr>
          <w:rFonts w:ascii="Times New Roman" w:hAnsi="Times New Roman" w:cs="Times New Roman"/>
          <w:i/>
          <w:iCs/>
        </w:rPr>
        <w:t>Klawsoli</w:t>
      </w:r>
      <w:proofErr w:type="spellEnd"/>
      <w:r w:rsidRPr="00F0696F">
        <w:rPr>
          <w:rFonts w:ascii="Times New Roman" w:hAnsi="Times New Roman" w:cs="Times New Roman"/>
          <w:i/>
          <w:iCs/>
        </w:rPr>
        <w:t xml:space="preserve"> 19 u 20 għaddew </w:t>
      </w:r>
      <w:proofErr w:type="spellStart"/>
      <w:r w:rsidRPr="00F0696F">
        <w:rPr>
          <w:rFonts w:ascii="Times New Roman" w:hAnsi="Times New Roman" w:cs="Times New Roman"/>
          <w:i/>
          <w:iCs/>
        </w:rPr>
        <w:t>nem</w:t>
      </w:r>
      <w:proofErr w:type="spellEnd"/>
      <w:r w:rsidRPr="00F0696F">
        <w:rPr>
          <w:rFonts w:ascii="Times New Roman" w:hAnsi="Times New Roman" w:cs="Times New Roman"/>
          <w:i/>
          <w:iCs/>
        </w:rPr>
        <w:t xml:space="preserve">. </w:t>
      </w:r>
      <w:proofErr w:type="spellStart"/>
      <w:r w:rsidRPr="00F0696F">
        <w:rPr>
          <w:rFonts w:ascii="Times New Roman" w:hAnsi="Times New Roman" w:cs="Times New Roman"/>
          <w:i/>
          <w:iCs/>
        </w:rPr>
        <w:t>con</w:t>
      </w:r>
      <w:proofErr w:type="spellEnd"/>
      <w:r w:rsidRPr="00F0696F">
        <w:rPr>
          <w:rFonts w:ascii="Times New Roman" w:hAnsi="Times New Roman" w:cs="Times New Roman"/>
          <w:i/>
          <w:iCs/>
        </w:rPr>
        <w:t>. u ġew ordnati biex isiru parti mill-Abbozz ta’ Liġi.</w:t>
      </w:r>
    </w:p>
    <w:p w14:paraId="2784E821" w14:textId="77777777" w:rsidR="00F0696F" w:rsidRPr="00F0696F" w:rsidRDefault="00F0696F" w:rsidP="000C2333">
      <w:pPr>
        <w:spacing w:after="0" w:line="240" w:lineRule="auto"/>
        <w:jc w:val="both"/>
        <w:rPr>
          <w:rFonts w:ascii="Times New Roman" w:hAnsi="Times New Roman" w:cs="Times New Roman"/>
          <w:i/>
          <w:iCs/>
        </w:rPr>
      </w:pPr>
      <w:r w:rsidRPr="00F0696F">
        <w:rPr>
          <w:rFonts w:ascii="Times New Roman" w:hAnsi="Times New Roman" w:cs="Times New Roman"/>
          <w:i/>
          <w:iCs/>
        </w:rPr>
        <w:t xml:space="preserve">Klawsola 20 għaddiet </w:t>
      </w:r>
      <w:proofErr w:type="spellStart"/>
      <w:r w:rsidRPr="00F0696F">
        <w:rPr>
          <w:rFonts w:ascii="Times New Roman" w:hAnsi="Times New Roman" w:cs="Times New Roman"/>
          <w:i/>
          <w:iCs/>
        </w:rPr>
        <w:t>nem</w:t>
      </w:r>
      <w:proofErr w:type="spellEnd"/>
      <w:r w:rsidRPr="00F0696F">
        <w:rPr>
          <w:rFonts w:ascii="Times New Roman" w:hAnsi="Times New Roman" w:cs="Times New Roman"/>
          <w:i/>
          <w:iCs/>
        </w:rPr>
        <w:t xml:space="preserve">. </w:t>
      </w:r>
      <w:proofErr w:type="spellStart"/>
      <w:r w:rsidRPr="00F0696F">
        <w:rPr>
          <w:rFonts w:ascii="Times New Roman" w:hAnsi="Times New Roman" w:cs="Times New Roman"/>
          <w:i/>
          <w:iCs/>
        </w:rPr>
        <w:t>con</w:t>
      </w:r>
      <w:proofErr w:type="spellEnd"/>
      <w:r w:rsidRPr="00F0696F">
        <w:rPr>
          <w:rFonts w:ascii="Times New Roman" w:hAnsi="Times New Roman" w:cs="Times New Roman"/>
          <w:i/>
          <w:iCs/>
        </w:rPr>
        <w:t>. u ġiet ordnata biex issir parti mill-Abbozz ta’ Liġi.</w:t>
      </w:r>
    </w:p>
    <w:p w14:paraId="53000258" w14:textId="77777777" w:rsidR="00F0696F" w:rsidRDefault="00F0696F" w:rsidP="000C2333">
      <w:pPr>
        <w:spacing w:after="0" w:line="240" w:lineRule="auto"/>
        <w:jc w:val="both"/>
        <w:rPr>
          <w:rFonts w:ascii="Times New Roman" w:hAnsi="Times New Roman" w:cs="Times New Roman"/>
          <w:b/>
          <w:bCs/>
        </w:rPr>
      </w:pPr>
    </w:p>
    <w:p w14:paraId="7814A3EB" w14:textId="77777777" w:rsidR="005B5244" w:rsidRPr="00F0696F" w:rsidRDefault="005B5244" w:rsidP="000C2333">
      <w:pPr>
        <w:spacing w:after="0" w:line="240" w:lineRule="auto"/>
        <w:jc w:val="both"/>
        <w:rPr>
          <w:rFonts w:ascii="Times New Roman" w:hAnsi="Times New Roman" w:cs="Times New Roman"/>
          <w:b/>
          <w:bCs/>
        </w:rPr>
      </w:pPr>
    </w:p>
    <w:p w14:paraId="4266BE43" w14:textId="77777777" w:rsidR="00F0696F" w:rsidRPr="00F0696F" w:rsidRDefault="00F0696F" w:rsidP="000C2333">
      <w:pPr>
        <w:spacing w:after="0" w:line="240" w:lineRule="auto"/>
        <w:jc w:val="both"/>
        <w:rPr>
          <w:rFonts w:ascii="Times New Roman" w:hAnsi="Times New Roman" w:cs="Times New Roman"/>
        </w:rPr>
      </w:pPr>
      <w:r w:rsidRPr="00F0696F">
        <w:rPr>
          <w:rFonts w:ascii="Times New Roman" w:hAnsi="Times New Roman" w:cs="Times New Roman"/>
          <w:b/>
          <w:bCs/>
        </w:rPr>
        <w:t>Klawsola 21 –</w:t>
      </w:r>
      <w:r w:rsidRPr="00F0696F">
        <w:rPr>
          <w:rFonts w:ascii="Times New Roman" w:hAnsi="Times New Roman" w:cs="Times New Roman"/>
        </w:rPr>
        <w:t xml:space="preserve"> Emenda tal-artikolu 21 tal-Att prinċipali.</w:t>
      </w:r>
    </w:p>
    <w:p w14:paraId="7A9DF770" w14:textId="77777777" w:rsidR="00F0696F" w:rsidRPr="00F0696F" w:rsidRDefault="00F0696F" w:rsidP="000C2333">
      <w:pPr>
        <w:spacing w:after="0" w:line="240" w:lineRule="auto"/>
        <w:jc w:val="both"/>
        <w:rPr>
          <w:rFonts w:ascii="Times New Roman" w:hAnsi="Times New Roman" w:cs="Times New Roman"/>
        </w:rPr>
      </w:pPr>
    </w:p>
    <w:p w14:paraId="192A817F" w14:textId="77777777" w:rsidR="00F0696F" w:rsidRPr="00F0696F" w:rsidRDefault="00F0696F" w:rsidP="000C2333">
      <w:pPr>
        <w:spacing w:after="0" w:line="240" w:lineRule="auto"/>
        <w:jc w:val="both"/>
        <w:rPr>
          <w:rFonts w:ascii="Times New Roman" w:hAnsi="Times New Roman" w:cs="Times New Roman"/>
          <w:b/>
          <w:bCs/>
        </w:rPr>
      </w:pPr>
      <w:proofErr w:type="spellStart"/>
      <w:r w:rsidRPr="00F0696F">
        <w:rPr>
          <w:rFonts w:ascii="Times New Roman" w:hAnsi="Times New Roman" w:cs="Times New Roman"/>
          <w:b/>
          <w:bCs/>
        </w:rPr>
        <w:t>Clause</w:t>
      </w:r>
      <w:proofErr w:type="spellEnd"/>
      <w:r w:rsidRPr="00F0696F">
        <w:rPr>
          <w:rFonts w:ascii="Times New Roman" w:hAnsi="Times New Roman" w:cs="Times New Roman"/>
          <w:b/>
          <w:bCs/>
        </w:rPr>
        <w:t xml:space="preserve"> 21 - </w:t>
      </w:r>
      <w:proofErr w:type="spellStart"/>
      <w:r w:rsidRPr="00F0696F">
        <w:rPr>
          <w:rFonts w:ascii="Times New Roman" w:hAnsi="Times New Roman" w:cs="Times New Roman"/>
        </w:rPr>
        <w:t>Amendment</w:t>
      </w:r>
      <w:proofErr w:type="spellEnd"/>
      <w:r w:rsidRPr="00F0696F">
        <w:rPr>
          <w:rFonts w:ascii="Times New Roman" w:hAnsi="Times New Roman" w:cs="Times New Roman"/>
        </w:rPr>
        <w:t xml:space="preserve"> of </w:t>
      </w:r>
      <w:proofErr w:type="spellStart"/>
      <w:r w:rsidRPr="00F0696F">
        <w:rPr>
          <w:rFonts w:ascii="Times New Roman" w:hAnsi="Times New Roman" w:cs="Times New Roman"/>
        </w:rPr>
        <w:t>article</w:t>
      </w:r>
      <w:proofErr w:type="spellEnd"/>
      <w:r w:rsidRPr="00F0696F">
        <w:rPr>
          <w:rFonts w:ascii="Times New Roman" w:hAnsi="Times New Roman" w:cs="Times New Roman"/>
        </w:rPr>
        <w:t xml:space="preserve"> 21 of the </w:t>
      </w:r>
      <w:proofErr w:type="spellStart"/>
      <w:r w:rsidRPr="00F0696F">
        <w:rPr>
          <w:rFonts w:ascii="Times New Roman" w:hAnsi="Times New Roman" w:cs="Times New Roman"/>
        </w:rPr>
        <w:t>principal</w:t>
      </w:r>
      <w:proofErr w:type="spellEnd"/>
      <w:r w:rsidRPr="00F0696F">
        <w:rPr>
          <w:rFonts w:ascii="Times New Roman" w:hAnsi="Times New Roman" w:cs="Times New Roman"/>
        </w:rPr>
        <w:t xml:space="preserve"> </w:t>
      </w:r>
      <w:proofErr w:type="spellStart"/>
      <w:r w:rsidRPr="00F0696F">
        <w:rPr>
          <w:rFonts w:ascii="Times New Roman" w:hAnsi="Times New Roman" w:cs="Times New Roman"/>
        </w:rPr>
        <w:t>Act</w:t>
      </w:r>
      <w:proofErr w:type="spellEnd"/>
      <w:r w:rsidRPr="00F0696F">
        <w:rPr>
          <w:rFonts w:ascii="Times New Roman" w:hAnsi="Times New Roman" w:cs="Times New Roman"/>
        </w:rPr>
        <w:t>.</w:t>
      </w:r>
    </w:p>
    <w:p w14:paraId="0EB697B7" w14:textId="77777777" w:rsidR="00F0696F" w:rsidRPr="00F0696F" w:rsidRDefault="00F0696F" w:rsidP="000C2333">
      <w:pPr>
        <w:spacing w:after="0" w:line="240" w:lineRule="auto"/>
        <w:jc w:val="both"/>
        <w:rPr>
          <w:rFonts w:ascii="Times New Roman" w:hAnsi="Times New Roman" w:cs="Times New Roman"/>
          <w:b/>
          <w:bCs/>
        </w:rPr>
      </w:pPr>
    </w:p>
    <w:p w14:paraId="0DE71243" w14:textId="77777777" w:rsidR="00F0696F" w:rsidRPr="00F0696F" w:rsidRDefault="00F0696F" w:rsidP="000C2333">
      <w:pPr>
        <w:spacing w:after="0" w:line="240" w:lineRule="auto"/>
        <w:jc w:val="both"/>
        <w:rPr>
          <w:rFonts w:ascii="Times New Roman" w:hAnsi="Times New Roman" w:cs="Times New Roman"/>
        </w:rPr>
      </w:pPr>
      <w:r w:rsidRPr="00F0696F">
        <w:rPr>
          <w:rFonts w:ascii="Times New Roman" w:hAnsi="Times New Roman" w:cs="Times New Roman"/>
          <w:b/>
          <w:bCs/>
        </w:rPr>
        <w:t>ONOR. CLYDE CARUANA:</w:t>
      </w:r>
      <w:r w:rsidRPr="00F0696F">
        <w:rPr>
          <w:rFonts w:ascii="Times New Roman" w:hAnsi="Times New Roman" w:cs="Times New Roman"/>
        </w:rPr>
        <w:t xml:space="preserve"> Hawnhekk qegħdin inżidu li fejn il-vettura li se tiġi reġistrata hija ta’ xi tip ta’ makkinarju jew </w:t>
      </w:r>
      <w:proofErr w:type="spellStart"/>
      <w:r w:rsidRPr="00F0696F">
        <w:rPr>
          <w:rFonts w:ascii="Times New Roman" w:hAnsi="Times New Roman" w:cs="Times New Roman"/>
        </w:rPr>
        <w:t>tractor</w:t>
      </w:r>
      <w:proofErr w:type="spellEnd"/>
      <w:r w:rsidRPr="00F0696F">
        <w:rPr>
          <w:rFonts w:ascii="Times New Roman" w:hAnsi="Times New Roman" w:cs="Times New Roman"/>
        </w:rPr>
        <w:t xml:space="preserve"> tal-agrikoltura allura l-multa ta’ €30 kuljum ma tapplikax.</w:t>
      </w:r>
    </w:p>
    <w:p w14:paraId="74B45274" w14:textId="77777777" w:rsidR="00F0696F" w:rsidRPr="00F0696F" w:rsidRDefault="00F0696F" w:rsidP="000C2333">
      <w:pPr>
        <w:spacing w:after="0" w:line="240" w:lineRule="auto"/>
        <w:jc w:val="both"/>
        <w:rPr>
          <w:rFonts w:ascii="Times New Roman" w:hAnsi="Times New Roman" w:cs="Times New Roman"/>
          <w:b/>
          <w:bCs/>
        </w:rPr>
      </w:pPr>
    </w:p>
    <w:p w14:paraId="44CC1C3C" w14:textId="77777777" w:rsidR="00F0696F" w:rsidRPr="00F0696F" w:rsidRDefault="00F0696F" w:rsidP="000C2333">
      <w:pPr>
        <w:spacing w:after="0" w:line="240" w:lineRule="auto"/>
        <w:jc w:val="both"/>
        <w:rPr>
          <w:rFonts w:ascii="Times New Roman" w:hAnsi="Times New Roman" w:cs="Times New Roman"/>
        </w:rPr>
      </w:pPr>
      <w:r w:rsidRPr="00F0696F">
        <w:rPr>
          <w:rFonts w:ascii="Times New Roman" w:hAnsi="Times New Roman" w:cs="Times New Roman"/>
          <w:b/>
          <w:bCs/>
        </w:rPr>
        <w:t>IĊ-CHAIRPERSON:</w:t>
      </w:r>
      <w:r w:rsidRPr="00F0696F">
        <w:rPr>
          <w:rFonts w:ascii="Times New Roman" w:hAnsi="Times New Roman" w:cs="Times New Roman"/>
        </w:rPr>
        <w:t xml:space="preserve"> Rimarki? (Onor. Membri: </w:t>
      </w:r>
      <w:proofErr w:type="spellStart"/>
      <w:r w:rsidRPr="00F0696F">
        <w:rPr>
          <w:rFonts w:ascii="Times New Roman" w:hAnsi="Times New Roman" w:cs="Times New Roman"/>
        </w:rPr>
        <w:t>No</w:t>
      </w:r>
      <w:proofErr w:type="spellEnd"/>
      <w:r w:rsidRPr="00F0696F">
        <w:rPr>
          <w:rFonts w:ascii="Times New Roman" w:hAnsi="Times New Roman" w:cs="Times New Roman"/>
        </w:rPr>
        <w:t xml:space="preserve">) Il-mistoqsija hi klawsola 21. Dawk favur? (Onor. Membri: </w:t>
      </w:r>
      <w:proofErr w:type="spellStart"/>
      <w:r w:rsidRPr="00F0696F">
        <w:rPr>
          <w:rFonts w:ascii="Times New Roman" w:hAnsi="Times New Roman" w:cs="Times New Roman"/>
        </w:rPr>
        <w:t>Aye</w:t>
      </w:r>
      <w:proofErr w:type="spellEnd"/>
      <w:r w:rsidRPr="00F0696F">
        <w:rPr>
          <w:rFonts w:ascii="Times New Roman" w:hAnsi="Times New Roman" w:cs="Times New Roman"/>
        </w:rPr>
        <w:t xml:space="preserve">) Dawk kontra? </w:t>
      </w:r>
      <w:proofErr w:type="spellStart"/>
      <w:r w:rsidRPr="00F0696F">
        <w:rPr>
          <w:rFonts w:ascii="Times New Roman" w:hAnsi="Times New Roman" w:cs="Times New Roman"/>
        </w:rPr>
        <w:t>Agreed</w:t>
      </w:r>
      <w:proofErr w:type="spellEnd"/>
      <w:r w:rsidRPr="00F0696F">
        <w:rPr>
          <w:rFonts w:ascii="Times New Roman" w:hAnsi="Times New Roman" w:cs="Times New Roman"/>
        </w:rPr>
        <w:t>.</w:t>
      </w:r>
    </w:p>
    <w:p w14:paraId="6563F972" w14:textId="77777777" w:rsidR="00F0696F" w:rsidRPr="00F0696F" w:rsidRDefault="00F0696F" w:rsidP="000C2333">
      <w:pPr>
        <w:spacing w:after="0" w:line="240" w:lineRule="auto"/>
        <w:jc w:val="both"/>
        <w:rPr>
          <w:rFonts w:ascii="Times New Roman" w:hAnsi="Times New Roman" w:cs="Times New Roman"/>
        </w:rPr>
      </w:pPr>
    </w:p>
    <w:p w14:paraId="4765677A" w14:textId="77777777" w:rsidR="00F0696F" w:rsidRPr="00F0696F" w:rsidRDefault="00F0696F" w:rsidP="000C2333">
      <w:pPr>
        <w:spacing w:after="0" w:line="240" w:lineRule="auto"/>
        <w:jc w:val="both"/>
        <w:rPr>
          <w:rFonts w:ascii="Times New Roman" w:hAnsi="Times New Roman" w:cs="Times New Roman"/>
          <w:i/>
          <w:iCs/>
        </w:rPr>
      </w:pPr>
      <w:r w:rsidRPr="00F0696F">
        <w:rPr>
          <w:rFonts w:ascii="Times New Roman" w:hAnsi="Times New Roman" w:cs="Times New Roman"/>
          <w:i/>
          <w:iCs/>
        </w:rPr>
        <w:t xml:space="preserve">Klawsola 21 għaddiet </w:t>
      </w:r>
      <w:proofErr w:type="spellStart"/>
      <w:r w:rsidRPr="00F0696F">
        <w:rPr>
          <w:rFonts w:ascii="Times New Roman" w:hAnsi="Times New Roman" w:cs="Times New Roman"/>
          <w:i/>
          <w:iCs/>
        </w:rPr>
        <w:t>nem</w:t>
      </w:r>
      <w:proofErr w:type="spellEnd"/>
      <w:r w:rsidRPr="00F0696F">
        <w:rPr>
          <w:rFonts w:ascii="Times New Roman" w:hAnsi="Times New Roman" w:cs="Times New Roman"/>
          <w:i/>
          <w:iCs/>
        </w:rPr>
        <w:t xml:space="preserve">. </w:t>
      </w:r>
      <w:proofErr w:type="spellStart"/>
      <w:r w:rsidRPr="00F0696F">
        <w:rPr>
          <w:rFonts w:ascii="Times New Roman" w:hAnsi="Times New Roman" w:cs="Times New Roman"/>
          <w:i/>
          <w:iCs/>
        </w:rPr>
        <w:t>con</w:t>
      </w:r>
      <w:proofErr w:type="spellEnd"/>
      <w:r w:rsidRPr="00F0696F">
        <w:rPr>
          <w:rFonts w:ascii="Times New Roman" w:hAnsi="Times New Roman" w:cs="Times New Roman"/>
          <w:i/>
          <w:iCs/>
        </w:rPr>
        <w:t>. u ġiet ordnata biex issir parti mill-Abbozz ta’ Liġi.</w:t>
      </w:r>
    </w:p>
    <w:p w14:paraId="56C70A35" w14:textId="77777777" w:rsidR="00F0696F" w:rsidRDefault="00F0696F" w:rsidP="000C2333">
      <w:pPr>
        <w:spacing w:after="0" w:line="240" w:lineRule="auto"/>
        <w:jc w:val="both"/>
        <w:rPr>
          <w:rFonts w:ascii="Times New Roman" w:hAnsi="Times New Roman" w:cs="Times New Roman"/>
        </w:rPr>
      </w:pPr>
    </w:p>
    <w:p w14:paraId="0ACD4F09" w14:textId="77777777" w:rsidR="005B5244" w:rsidRPr="00F0696F" w:rsidRDefault="005B5244" w:rsidP="000C2333">
      <w:pPr>
        <w:spacing w:after="0" w:line="240" w:lineRule="auto"/>
        <w:jc w:val="both"/>
        <w:rPr>
          <w:rFonts w:ascii="Times New Roman" w:hAnsi="Times New Roman" w:cs="Times New Roman"/>
        </w:rPr>
      </w:pPr>
    </w:p>
    <w:p w14:paraId="2CDF7197" w14:textId="77777777" w:rsidR="00F0696F" w:rsidRPr="00F0696F" w:rsidRDefault="00F0696F" w:rsidP="000C2333">
      <w:pPr>
        <w:spacing w:after="0" w:line="240" w:lineRule="auto"/>
        <w:jc w:val="both"/>
        <w:rPr>
          <w:rFonts w:ascii="Times New Roman" w:hAnsi="Times New Roman" w:cs="Times New Roman"/>
          <w:i/>
          <w:iCs/>
        </w:rPr>
      </w:pPr>
      <w:r w:rsidRPr="00F0696F">
        <w:rPr>
          <w:rFonts w:ascii="Times New Roman" w:hAnsi="Times New Roman" w:cs="Times New Roman"/>
          <w:i/>
          <w:iCs/>
        </w:rPr>
        <w:t xml:space="preserve">Klawsola 22 u 23 għaddew </w:t>
      </w:r>
      <w:proofErr w:type="spellStart"/>
      <w:r w:rsidRPr="00F0696F">
        <w:rPr>
          <w:rFonts w:ascii="Times New Roman" w:hAnsi="Times New Roman" w:cs="Times New Roman"/>
          <w:i/>
          <w:iCs/>
        </w:rPr>
        <w:t>nem</w:t>
      </w:r>
      <w:proofErr w:type="spellEnd"/>
      <w:r w:rsidRPr="00F0696F">
        <w:rPr>
          <w:rFonts w:ascii="Times New Roman" w:hAnsi="Times New Roman" w:cs="Times New Roman"/>
          <w:i/>
          <w:iCs/>
        </w:rPr>
        <w:t xml:space="preserve">. </w:t>
      </w:r>
      <w:proofErr w:type="spellStart"/>
      <w:r w:rsidRPr="00F0696F">
        <w:rPr>
          <w:rFonts w:ascii="Times New Roman" w:hAnsi="Times New Roman" w:cs="Times New Roman"/>
          <w:i/>
          <w:iCs/>
        </w:rPr>
        <w:t>con</w:t>
      </w:r>
      <w:proofErr w:type="spellEnd"/>
      <w:r w:rsidRPr="00F0696F">
        <w:rPr>
          <w:rFonts w:ascii="Times New Roman" w:hAnsi="Times New Roman" w:cs="Times New Roman"/>
          <w:i/>
          <w:iCs/>
        </w:rPr>
        <w:t>. u ġew ordnati biex isiru parti mill-Abbozz ta’ Liġi.</w:t>
      </w:r>
    </w:p>
    <w:p w14:paraId="13157BA2" w14:textId="77777777" w:rsidR="00F0696F" w:rsidRDefault="00F0696F" w:rsidP="000C2333">
      <w:pPr>
        <w:spacing w:after="0" w:line="240" w:lineRule="auto"/>
        <w:jc w:val="both"/>
        <w:rPr>
          <w:rFonts w:ascii="Times New Roman" w:hAnsi="Times New Roman" w:cs="Times New Roman"/>
          <w:i/>
          <w:iCs/>
        </w:rPr>
      </w:pPr>
    </w:p>
    <w:p w14:paraId="41F4D643" w14:textId="77777777" w:rsidR="005B5244" w:rsidRPr="00F0696F" w:rsidRDefault="005B5244" w:rsidP="000C2333">
      <w:pPr>
        <w:spacing w:after="0" w:line="240" w:lineRule="auto"/>
        <w:jc w:val="both"/>
        <w:rPr>
          <w:rFonts w:ascii="Times New Roman" w:hAnsi="Times New Roman" w:cs="Times New Roman"/>
          <w:i/>
          <w:iCs/>
        </w:rPr>
      </w:pPr>
    </w:p>
    <w:p w14:paraId="146FE93D" w14:textId="77777777" w:rsidR="00F0696F" w:rsidRPr="00F0696F" w:rsidRDefault="00F0696F" w:rsidP="000C2333">
      <w:pPr>
        <w:spacing w:after="0" w:line="240" w:lineRule="auto"/>
        <w:jc w:val="both"/>
        <w:rPr>
          <w:rFonts w:ascii="Times New Roman" w:hAnsi="Times New Roman" w:cs="Times New Roman"/>
        </w:rPr>
      </w:pPr>
      <w:r w:rsidRPr="00F0696F">
        <w:rPr>
          <w:rFonts w:ascii="Times New Roman" w:hAnsi="Times New Roman" w:cs="Times New Roman"/>
          <w:b/>
          <w:bCs/>
        </w:rPr>
        <w:t>Klawsola 24 -</w:t>
      </w:r>
      <w:r w:rsidRPr="00F0696F">
        <w:rPr>
          <w:rFonts w:ascii="Times New Roman" w:hAnsi="Times New Roman" w:cs="Times New Roman"/>
        </w:rPr>
        <w:t xml:space="preserve"> Emenda tar-Raba’ Skeda li tinsab mal-Att prinċipali.</w:t>
      </w:r>
    </w:p>
    <w:p w14:paraId="2453816F" w14:textId="77777777" w:rsidR="00F0696F" w:rsidRPr="00F0696F" w:rsidRDefault="00F0696F" w:rsidP="000C2333">
      <w:pPr>
        <w:spacing w:after="0" w:line="240" w:lineRule="auto"/>
        <w:jc w:val="both"/>
        <w:rPr>
          <w:rFonts w:ascii="Times New Roman" w:hAnsi="Times New Roman" w:cs="Times New Roman"/>
        </w:rPr>
      </w:pPr>
    </w:p>
    <w:p w14:paraId="3299429C" w14:textId="77777777" w:rsidR="00F0696F" w:rsidRPr="00F0696F" w:rsidRDefault="00F0696F" w:rsidP="000C2333">
      <w:pPr>
        <w:spacing w:after="0" w:line="240" w:lineRule="auto"/>
        <w:jc w:val="both"/>
        <w:rPr>
          <w:rFonts w:ascii="Times New Roman" w:hAnsi="Times New Roman" w:cs="Times New Roman"/>
          <w:i/>
          <w:iCs/>
        </w:rPr>
      </w:pPr>
      <w:proofErr w:type="spellStart"/>
      <w:r w:rsidRPr="00F0696F">
        <w:rPr>
          <w:rFonts w:ascii="Times New Roman" w:hAnsi="Times New Roman" w:cs="Times New Roman"/>
          <w:b/>
          <w:bCs/>
        </w:rPr>
        <w:t>Clause</w:t>
      </w:r>
      <w:proofErr w:type="spellEnd"/>
      <w:r w:rsidRPr="00F0696F">
        <w:rPr>
          <w:rFonts w:ascii="Times New Roman" w:hAnsi="Times New Roman" w:cs="Times New Roman"/>
          <w:b/>
          <w:bCs/>
        </w:rPr>
        <w:t xml:space="preserve"> 24 – </w:t>
      </w:r>
      <w:proofErr w:type="spellStart"/>
      <w:r w:rsidRPr="00F0696F">
        <w:rPr>
          <w:rFonts w:ascii="Times New Roman" w:hAnsi="Times New Roman" w:cs="Times New Roman"/>
          <w:i/>
          <w:iCs/>
        </w:rPr>
        <w:t>Amendment</w:t>
      </w:r>
      <w:proofErr w:type="spellEnd"/>
      <w:r w:rsidRPr="00F0696F">
        <w:rPr>
          <w:rFonts w:ascii="Times New Roman" w:hAnsi="Times New Roman" w:cs="Times New Roman"/>
          <w:i/>
          <w:iCs/>
        </w:rPr>
        <w:t xml:space="preserve"> of the </w:t>
      </w:r>
      <w:proofErr w:type="spellStart"/>
      <w:r w:rsidRPr="00F0696F">
        <w:rPr>
          <w:rFonts w:ascii="Times New Roman" w:hAnsi="Times New Roman" w:cs="Times New Roman"/>
          <w:i/>
          <w:iCs/>
        </w:rPr>
        <w:t>Fourth</w:t>
      </w:r>
      <w:proofErr w:type="spellEnd"/>
      <w:r w:rsidRPr="00F0696F">
        <w:rPr>
          <w:rFonts w:ascii="Times New Roman" w:hAnsi="Times New Roman" w:cs="Times New Roman"/>
          <w:i/>
          <w:iCs/>
        </w:rPr>
        <w:t xml:space="preserve"> Schedule to the </w:t>
      </w:r>
      <w:proofErr w:type="spellStart"/>
      <w:r w:rsidRPr="00F0696F">
        <w:rPr>
          <w:rFonts w:ascii="Times New Roman" w:hAnsi="Times New Roman" w:cs="Times New Roman"/>
          <w:i/>
          <w:iCs/>
        </w:rPr>
        <w:t>principal</w:t>
      </w:r>
      <w:proofErr w:type="spellEnd"/>
      <w:r w:rsidRPr="00F0696F">
        <w:rPr>
          <w:rFonts w:ascii="Times New Roman" w:hAnsi="Times New Roman" w:cs="Times New Roman"/>
          <w:i/>
          <w:iCs/>
        </w:rPr>
        <w:t xml:space="preserve"> </w:t>
      </w:r>
      <w:proofErr w:type="spellStart"/>
      <w:r w:rsidRPr="00F0696F">
        <w:rPr>
          <w:rFonts w:ascii="Times New Roman" w:hAnsi="Times New Roman" w:cs="Times New Roman"/>
          <w:i/>
          <w:iCs/>
        </w:rPr>
        <w:t>Act</w:t>
      </w:r>
      <w:proofErr w:type="spellEnd"/>
      <w:r w:rsidRPr="00F0696F">
        <w:rPr>
          <w:rFonts w:ascii="Times New Roman" w:hAnsi="Times New Roman" w:cs="Times New Roman"/>
          <w:i/>
          <w:iCs/>
        </w:rPr>
        <w:t>.</w:t>
      </w:r>
    </w:p>
    <w:p w14:paraId="3C9D38DB" w14:textId="77777777" w:rsidR="00F0696F" w:rsidRPr="00F0696F" w:rsidRDefault="00F0696F" w:rsidP="000C2333">
      <w:pPr>
        <w:spacing w:after="0" w:line="240" w:lineRule="auto"/>
        <w:jc w:val="both"/>
        <w:rPr>
          <w:rFonts w:ascii="Times New Roman" w:hAnsi="Times New Roman" w:cs="Times New Roman"/>
          <w:i/>
          <w:iCs/>
        </w:rPr>
      </w:pPr>
    </w:p>
    <w:p w14:paraId="769B0FC2" w14:textId="77777777" w:rsidR="00F0696F" w:rsidRPr="00F0696F" w:rsidRDefault="00F0696F" w:rsidP="000C2333">
      <w:pPr>
        <w:spacing w:after="0" w:line="240" w:lineRule="auto"/>
        <w:jc w:val="both"/>
        <w:rPr>
          <w:rFonts w:ascii="Times New Roman" w:hAnsi="Times New Roman" w:cs="Times New Roman"/>
        </w:rPr>
      </w:pPr>
      <w:r w:rsidRPr="00F0696F">
        <w:rPr>
          <w:rFonts w:ascii="Times New Roman" w:hAnsi="Times New Roman" w:cs="Times New Roman"/>
          <w:b/>
          <w:bCs/>
        </w:rPr>
        <w:t>ONOR. CLYDE CARUANA:</w:t>
      </w:r>
      <w:r w:rsidRPr="00F0696F">
        <w:rPr>
          <w:rFonts w:ascii="Times New Roman" w:hAnsi="Times New Roman" w:cs="Times New Roman"/>
        </w:rPr>
        <w:t xml:space="preserve"> </w:t>
      </w:r>
      <w:proofErr w:type="spellStart"/>
      <w:r w:rsidRPr="00F0696F">
        <w:rPr>
          <w:rFonts w:ascii="Times New Roman" w:hAnsi="Times New Roman" w:cs="Times New Roman"/>
        </w:rPr>
        <w:t>Nipproponi</w:t>
      </w:r>
      <w:proofErr w:type="spellEnd"/>
      <w:r w:rsidRPr="00F0696F">
        <w:rPr>
          <w:rFonts w:ascii="Times New Roman" w:hAnsi="Times New Roman" w:cs="Times New Roman"/>
        </w:rPr>
        <w:t xml:space="preserve"> din l-emenda:</w:t>
      </w:r>
    </w:p>
    <w:p w14:paraId="35B87C64" w14:textId="77777777" w:rsidR="00F0696F" w:rsidRPr="00F0696F" w:rsidRDefault="00F0696F" w:rsidP="000C2333">
      <w:pPr>
        <w:spacing w:after="0" w:line="240" w:lineRule="auto"/>
        <w:jc w:val="both"/>
        <w:rPr>
          <w:rFonts w:ascii="Times New Roman" w:hAnsi="Times New Roman" w:cs="Times New Roman"/>
        </w:rPr>
      </w:pPr>
    </w:p>
    <w:p w14:paraId="0BE4FE5E" w14:textId="77777777" w:rsidR="001356A0" w:rsidRDefault="001356A0" w:rsidP="000C2333">
      <w:pPr>
        <w:spacing w:after="0" w:line="240" w:lineRule="auto"/>
        <w:ind w:left="426"/>
        <w:jc w:val="both"/>
        <w:rPr>
          <w:rFonts w:ascii="Times New Roman" w:hAnsi="Times New Roman" w:cs="Times New Roman"/>
          <w:shd w:val="clear" w:color="auto" w:fill="FFFFFF"/>
          <w:lang w:val="pt-BR"/>
        </w:rPr>
        <w:sectPr w:rsidR="001356A0" w:rsidSect="00DA427E">
          <w:footerReference w:type="default" r:id="rId10"/>
          <w:type w:val="continuous"/>
          <w:pgSz w:w="11906" w:h="16838"/>
          <w:pgMar w:top="1440" w:right="1440" w:bottom="1440" w:left="1440" w:header="708" w:footer="708" w:gutter="0"/>
          <w:cols w:num="2" w:space="397"/>
          <w:docGrid w:linePitch="360"/>
        </w:sectPr>
      </w:pPr>
    </w:p>
    <w:p w14:paraId="54801424" w14:textId="77777777" w:rsidR="001904A7" w:rsidRPr="00F0696F" w:rsidRDefault="001904A7" w:rsidP="001904A7">
      <w:pPr>
        <w:spacing w:after="0" w:line="240" w:lineRule="auto"/>
        <w:ind w:left="426" w:hanging="426"/>
        <w:jc w:val="both"/>
        <w:rPr>
          <w:rFonts w:ascii="Times New Roman" w:hAnsi="Times New Roman" w:cs="Times New Roman"/>
          <w:lang w:val="pt-BR"/>
        </w:rPr>
      </w:pPr>
      <w:r w:rsidRPr="00F0696F">
        <w:rPr>
          <w:rFonts w:ascii="Times New Roman" w:hAnsi="Times New Roman" w:cs="Times New Roman"/>
        </w:rPr>
        <w:lastRenderedPageBreak/>
        <w:t xml:space="preserve">“R” </w:t>
      </w:r>
      <w:r w:rsidRPr="00F0696F">
        <w:rPr>
          <w:rFonts w:ascii="Times New Roman" w:hAnsi="Times New Roman" w:cs="Times New Roman"/>
          <w:lang w:val="pt-BR"/>
        </w:rPr>
        <w:t>Il-paragrafu (d) tal-klawsola 24 għandu jiġi sostitwit bil-paragrafu ġdid li ġej:</w:t>
      </w:r>
    </w:p>
    <w:p w14:paraId="5091993F" w14:textId="77777777" w:rsidR="001904A7" w:rsidRPr="00F0696F" w:rsidRDefault="001904A7" w:rsidP="001904A7">
      <w:pPr>
        <w:spacing w:after="0" w:line="240" w:lineRule="auto"/>
        <w:ind w:left="426"/>
        <w:jc w:val="both"/>
        <w:rPr>
          <w:rFonts w:ascii="Times New Roman" w:hAnsi="Times New Roman" w:cs="Times New Roman"/>
          <w:lang w:val="pt-BR"/>
        </w:rPr>
      </w:pPr>
    </w:p>
    <w:p w14:paraId="7CB0DC80" w14:textId="77777777" w:rsidR="001904A7" w:rsidRPr="00F0696F" w:rsidRDefault="001904A7" w:rsidP="001904A7">
      <w:pPr>
        <w:spacing w:after="0" w:line="240" w:lineRule="auto"/>
        <w:ind w:left="426"/>
        <w:jc w:val="both"/>
        <w:rPr>
          <w:rFonts w:ascii="Times New Roman" w:hAnsi="Times New Roman" w:cs="Times New Roman"/>
          <w:lang w:val="pt-BR"/>
        </w:rPr>
      </w:pPr>
      <w:r w:rsidRPr="00F0696F">
        <w:rPr>
          <w:rFonts w:ascii="Times New Roman" w:hAnsi="Times New Roman" w:cs="Times New Roman"/>
          <w:lang w:val="pt-BR"/>
        </w:rPr>
        <w:t>“(d) il-partita 4 tagħha għandha tiġi sostitwita bil-partita ġdida li ġejja:</w:t>
      </w:r>
    </w:p>
    <w:p w14:paraId="63E67DD0" w14:textId="77777777" w:rsidR="00F0696F" w:rsidRPr="00F0696F" w:rsidRDefault="00F0696F" w:rsidP="000C2333">
      <w:pPr>
        <w:spacing w:after="0" w:line="240" w:lineRule="auto"/>
        <w:ind w:left="426"/>
        <w:jc w:val="both"/>
        <w:rPr>
          <w:rFonts w:ascii="Times New Roman" w:hAnsi="Times New Roman" w:cs="Times New Roman"/>
          <w:shd w:val="clear" w:color="auto" w:fill="FFFFFF"/>
          <w:lang w:val="pt-BR"/>
        </w:rPr>
      </w:pPr>
    </w:p>
    <w:p w14:paraId="3B9D8CA3" w14:textId="0263318A" w:rsidR="00EC52B4" w:rsidRDefault="00F0696F" w:rsidP="001356A0">
      <w:pPr>
        <w:spacing w:after="0" w:line="240" w:lineRule="auto"/>
        <w:ind w:left="426"/>
        <w:jc w:val="both"/>
        <w:rPr>
          <w:rFonts w:ascii="Times New Roman" w:hAnsi="Times New Roman" w:cs="Times New Roman"/>
        </w:rPr>
      </w:pPr>
      <w:r w:rsidRPr="00F0696F">
        <w:rPr>
          <w:rFonts w:ascii="Times New Roman" w:hAnsi="Times New Roman" w:cs="Times New Roman"/>
          <w:shd w:val="clear" w:color="auto" w:fill="FFFFFF"/>
          <w:lang w:val="pt-BR"/>
        </w:rPr>
        <w:t>“4. Drittijiet annwali tal-liċenzja taċ-ċirkolazzjoni għal motor cycles u quad bikes L7e, inkluż Kategoriji T1b, T2b, T3b, T4b u T5b, irreġistrati qabel l-1 ta’ Jannar, 2009</w:t>
      </w:r>
    </w:p>
    <w:p w14:paraId="752452B7" w14:textId="5B3769A6" w:rsidR="0007652C" w:rsidRPr="003F685A" w:rsidRDefault="0007652C" w:rsidP="0007652C">
      <w:pPr>
        <w:ind w:left="426"/>
        <w:jc w:val="both"/>
        <w:rPr>
          <w:rFonts w:ascii="Times New Roman" w:hAnsi="Times New Roman" w:cs="Times New Roman"/>
          <w:sz w:val="24"/>
          <w:szCs w:val="24"/>
          <w:lang w:val="pt-BR"/>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3"/>
        <w:gridCol w:w="486"/>
        <w:gridCol w:w="486"/>
        <w:gridCol w:w="486"/>
        <w:gridCol w:w="486"/>
        <w:gridCol w:w="486"/>
        <w:gridCol w:w="486"/>
        <w:gridCol w:w="486"/>
        <w:gridCol w:w="486"/>
        <w:gridCol w:w="486"/>
        <w:gridCol w:w="486"/>
        <w:gridCol w:w="486"/>
        <w:gridCol w:w="486"/>
        <w:gridCol w:w="797"/>
      </w:tblGrid>
      <w:tr w:rsidR="0007652C" w:rsidRPr="001904A7" w14:paraId="38DF232C" w14:textId="77777777" w:rsidTr="005B5244">
        <w:trPr>
          <w:trHeight w:val="285"/>
          <w:jc w:val="center"/>
        </w:trPr>
        <w:tc>
          <w:tcPr>
            <w:tcW w:w="2013" w:type="dxa"/>
            <w:noWrap/>
            <w:vAlign w:val="bottom"/>
          </w:tcPr>
          <w:p w14:paraId="0D861D5C" w14:textId="77777777" w:rsidR="0007652C" w:rsidRPr="001904A7" w:rsidRDefault="0007652C" w:rsidP="0094231C">
            <w:pPr>
              <w:jc w:val="both"/>
              <w:rPr>
                <w:rFonts w:ascii="Times New Roman" w:hAnsi="Times New Roman" w:cs="Times New Roman"/>
                <w:b/>
                <w:bCs/>
              </w:rPr>
            </w:pPr>
            <w:r w:rsidRPr="001904A7">
              <w:rPr>
                <w:rFonts w:ascii="Times New Roman" w:hAnsi="Times New Roman" w:cs="Times New Roman"/>
                <w:b/>
                <w:bCs/>
              </w:rPr>
              <w:t>Sena</w:t>
            </w:r>
          </w:p>
        </w:tc>
        <w:tc>
          <w:tcPr>
            <w:tcW w:w="486" w:type="dxa"/>
            <w:shd w:val="clear" w:color="auto" w:fill="BFBFBF"/>
            <w:noWrap/>
            <w:vAlign w:val="bottom"/>
          </w:tcPr>
          <w:p w14:paraId="6D211508" w14:textId="77777777" w:rsidR="0007652C" w:rsidRPr="001904A7" w:rsidRDefault="0007652C" w:rsidP="0094231C">
            <w:pPr>
              <w:jc w:val="both"/>
              <w:rPr>
                <w:rFonts w:ascii="Times New Roman" w:hAnsi="Times New Roman" w:cs="Times New Roman"/>
                <w:b/>
                <w:bCs/>
              </w:rPr>
            </w:pPr>
            <w:r w:rsidRPr="001904A7">
              <w:rPr>
                <w:rFonts w:ascii="Times New Roman" w:hAnsi="Times New Roman" w:cs="Times New Roman"/>
                <w:b/>
                <w:bCs/>
              </w:rPr>
              <w:t>0</w:t>
            </w:r>
          </w:p>
        </w:tc>
        <w:tc>
          <w:tcPr>
            <w:tcW w:w="486" w:type="dxa"/>
            <w:shd w:val="clear" w:color="auto" w:fill="BFBFBF"/>
            <w:noWrap/>
            <w:vAlign w:val="bottom"/>
          </w:tcPr>
          <w:p w14:paraId="2930C01B" w14:textId="77777777" w:rsidR="0007652C" w:rsidRPr="001904A7" w:rsidRDefault="0007652C" w:rsidP="0094231C">
            <w:pPr>
              <w:jc w:val="both"/>
              <w:rPr>
                <w:rFonts w:ascii="Times New Roman" w:hAnsi="Times New Roman" w:cs="Times New Roman"/>
                <w:b/>
                <w:bCs/>
              </w:rPr>
            </w:pPr>
            <w:r w:rsidRPr="001904A7">
              <w:rPr>
                <w:rFonts w:ascii="Times New Roman" w:hAnsi="Times New Roman" w:cs="Times New Roman"/>
                <w:b/>
                <w:bCs/>
              </w:rPr>
              <w:t>1</w:t>
            </w:r>
          </w:p>
        </w:tc>
        <w:tc>
          <w:tcPr>
            <w:tcW w:w="486" w:type="dxa"/>
            <w:shd w:val="clear" w:color="auto" w:fill="BFBFBF"/>
            <w:noWrap/>
            <w:vAlign w:val="bottom"/>
          </w:tcPr>
          <w:p w14:paraId="4E468A60" w14:textId="77777777" w:rsidR="0007652C" w:rsidRPr="001904A7" w:rsidRDefault="0007652C" w:rsidP="0094231C">
            <w:pPr>
              <w:jc w:val="both"/>
              <w:rPr>
                <w:rFonts w:ascii="Times New Roman" w:hAnsi="Times New Roman" w:cs="Times New Roman"/>
                <w:b/>
                <w:bCs/>
              </w:rPr>
            </w:pPr>
            <w:r w:rsidRPr="001904A7">
              <w:rPr>
                <w:rFonts w:ascii="Times New Roman" w:hAnsi="Times New Roman" w:cs="Times New Roman"/>
                <w:b/>
                <w:bCs/>
              </w:rPr>
              <w:t>2</w:t>
            </w:r>
          </w:p>
        </w:tc>
        <w:tc>
          <w:tcPr>
            <w:tcW w:w="486" w:type="dxa"/>
            <w:shd w:val="clear" w:color="auto" w:fill="BFBFBF"/>
            <w:noWrap/>
            <w:vAlign w:val="bottom"/>
          </w:tcPr>
          <w:p w14:paraId="0337520E" w14:textId="77777777" w:rsidR="0007652C" w:rsidRPr="001904A7" w:rsidRDefault="0007652C" w:rsidP="0094231C">
            <w:pPr>
              <w:jc w:val="both"/>
              <w:rPr>
                <w:rFonts w:ascii="Times New Roman" w:hAnsi="Times New Roman" w:cs="Times New Roman"/>
                <w:b/>
                <w:bCs/>
              </w:rPr>
            </w:pPr>
            <w:r w:rsidRPr="001904A7">
              <w:rPr>
                <w:rFonts w:ascii="Times New Roman" w:hAnsi="Times New Roman" w:cs="Times New Roman"/>
                <w:b/>
                <w:bCs/>
              </w:rPr>
              <w:t>3</w:t>
            </w:r>
          </w:p>
        </w:tc>
        <w:tc>
          <w:tcPr>
            <w:tcW w:w="486" w:type="dxa"/>
            <w:shd w:val="clear" w:color="auto" w:fill="BFBFBF"/>
            <w:noWrap/>
            <w:vAlign w:val="bottom"/>
          </w:tcPr>
          <w:p w14:paraId="7C539A01" w14:textId="77777777" w:rsidR="0007652C" w:rsidRPr="001904A7" w:rsidRDefault="0007652C" w:rsidP="0094231C">
            <w:pPr>
              <w:jc w:val="both"/>
              <w:rPr>
                <w:rFonts w:ascii="Times New Roman" w:hAnsi="Times New Roman" w:cs="Times New Roman"/>
                <w:b/>
                <w:bCs/>
              </w:rPr>
            </w:pPr>
            <w:r w:rsidRPr="001904A7">
              <w:rPr>
                <w:rFonts w:ascii="Times New Roman" w:hAnsi="Times New Roman" w:cs="Times New Roman"/>
                <w:b/>
                <w:bCs/>
              </w:rPr>
              <w:t>4</w:t>
            </w:r>
          </w:p>
        </w:tc>
        <w:tc>
          <w:tcPr>
            <w:tcW w:w="486" w:type="dxa"/>
            <w:shd w:val="clear" w:color="auto" w:fill="BFBFBF"/>
            <w:noWrap/>
            <w:vAlign w:val="bottom"/>
          </w:tcPr>
          <w:p w14:paraId="2E481E0A" w14:textId="77777777" w:rsidR="0007652C" w:rsidRPr="001904A7" w:rsidRDefault="0007652C" w:rsidP="0094231C">
            <w:pPr>
              <w:jc w:val="both"/>
              <w:rPr>
                <w:rFonts w:ascii="Times New Roman" w:hAnsi="Times New Roman" w:cs="Times New Roman"/>
                <w:b/>
                <w:bCs/>
              </w:rPr>
            </w:pPr>
            <w:r w:rsidRPr="001904A7">
              <w:rPr>
                <w:rFonts w:ascii="Times New Roman" w:hAnsi="Times New Roman" w:cs="Times New Roman"/>
                <w:b/>
                <w:bCs/>
              </w:rPr>
              <w:t>5</w:t>
            </w:r>
          </w:p>
        </w:tc>
        <w:tc>
          <w:tcPr>
            <w:tcW w:w="486" w:type="dxa"/>
            <w:shd w:val="clear" w:color="auto" w:fill="BFBFBF"/>
            <w:noWrap/>
            <w:vAlign w:val="bottom"/>
          </w:tcPr>
          <w:p w14:paraId="1FB531FD" w14:textId="77777777" w:rsidR="0007652C" w:rsidRPr="001904A7" w:rsidRDefault="0007652C" w:rsidP="0094231C">
            <w:pPr>
              <w:jc w:val="both"/>
              <w:rPr>
                <w:rFonts w:ascii="Times New Roman" w:hAnsi="Times New Roman" w:cs="Times New Roman"/>
                <w:b/>
                <w:bCs/>
              </w:rPr>
            </w:pPr>
            <w:r w:rsidRPr="001904A7">
              <w:rPr>
                <w:rFonts w:ascii="Times New Roman" w:hAnsi="Times New Roman" w:cs="Times New Roman"/>
                <w:b/>
                <w:bCs/>
              </w:rPr>
              <w:t>6</w:t>
            </w:r>
          </w:p>
        </w:tc>
        <w:tc>
          <w:tcPr>
            <w:tcW w:w="486" w:type="dxa"/>
            <w:noWrap/>
            <w:vAlign w:val="bottom"/>
          </w:tcPr>
          <w:p w14:paraId="054B6DE9" w14:textId="77777777" w:rsidR="0007652C" w:rsidRPr="001904A7" w:rsidRDefault="0007652C" w:rsidP="0094231C">
            <w:pPr>
              <w:jc w:val="both"/>
              <w:rPr>
                <w:rFonts w:ascii="Times New Roman" w:hAnsi="Times New Roman" w:cs="Times New Roman"/>
                <w:b/>
                <w:bCs/>
              </w:rPr>
            </w:pPr>
            <w:r w:rsidRPr="001904A7">
              <w:rPr>
                <w:rFonts w:ascii="Times New Roman" w:hAnsi="Times New Roman" w:cs="Times New Roman"/>
                <w:b/>
                <w:bCs/>
              </w:rPr>
              <w:t>7</w:t>
            </w:r>
          </w:p>
        </w:tc>
        <w:tc>
          <w:tcPr>
            <w:tcW w:w="486" w:type="dxa"/>
            <w:noWrap/>
            <w:vAlign w:val="bottom"/>
          </w:tcPr>
          <w:p w14:paraId="39C4438F" w14:textId="77777777" w:rsidR="0007652C" w:rsidRPr="001904A7" w:rsidRDefault="0007652C" w:rsidP="0094231C">
            <w:pPr>
              <w:jc w:val="both"/>
              <w:rPr>
                <w:rFonts w:ascii="Times New Roman" w:hAnsi="Times New Roman" w:cs="Times New Roman"/>
                <w:b/>
                <w:bCs/>
              </w:rPr>
            </w:pPr>
            <w:r w:rsidRPr="001904A7">
              <w:rPr>
                <w:rFonts w:ascii="Times New Roman" w:hAnsi="Times New Roman" w:cs="Times New Roman"/>
                <w:b/>
                <w:bCs/>
              </w:rPr>
              <w:t>8</w:t>
            </w:r>
          </w:p>
        </w:tc>
        <w:tc>
          <w:tcPr>
            <w:tcW w:w="486" w:type="dxa"/>
            <w:noWrap/>
            <w:vAlign w:val="bottom"/>
          </w:tcPr>
          <w:p w14:paraId="39609C77" w14:textId="77777777" w:rsidR="0007652C" w:rsidRPr="001904A7" w:rsidRDefault="0007652C" w:rsidP="0094231C">
            <w:pPr>
              <w:jc w:val="both"/>
              <w:rPr>
                <w:rFonts w:ascii="Times New Roman" w:hAnsi="Times New Roman" w:cs="Times New Roman"/>
                <w:b/>
                <w:bCs/>
              </w:rPr>
            </w:pPr>
            <w:r w:rsidRPr="001904A7">
              <w:rPr>
                <w:rFonts w:ascii="Times New Roman" w:hAnsi="Times New Roman" w:cs="Times New Roman"/>
                <w:b/>
                <w:bCs/>
              </w:rPr>
              <w:t>9</w:t>
            </w:r>
          </w:p>
        </w:tc>
        <w:tc>
          <w:tcPr>
            <w:tcW w:w="486" w:type="dxa"/>
            <w:noWrap/>
            <w:vAlign w:val="bottom"/>
          </w:tcPr>
          <w:p w14:paraId="4A5F6110" w14:textId="77777777" w:rsidR="0007652C" w:rsidRPr="001904A7" w:rsidRDefault="0007652C" w:rsidP="0094231C">
            <w:pPr>
              <w:jc w:val="both"/>
              <w:rPr>
                <w:rFonts w:ascii="Times New Roman" w:hAnsi="Times New Roman" w:cs="Times New Roman"/>
                <w:b/>
                <w:bCs/>
              </w:rPr>
            </w:pPr>
            <w:r w:rsidRPr="001904A7">
              <w:rPr>
                <w:rFonts w:ascii="Times New Roman" w:hAnsi="Times New Roman" w:cs="Times New Roman"/>
                <w:b/>
                <w:bCs/>
              </w:rPr>
              <w:t>10</w:t>
            </w:r>
          </w:p>
        </w:tc>
        <w:tc>
          <w:tcPr>
            <w:tcW w:w="486" w:type="dxa"/>
            <w:noWrap/>
            <w:vAlign w:val="bottom"/>
          </w:tcPr>
          <w:p w14:paraId="481B88DD" w14:textId="77777777" w:rsidR="0007652C" w:rsidRPr="001904A7" w:rsidRDefault="0007652C" w:rsidP="0094231C">
            <w:pPr>
              <w:jc w:val="both"/>
              <w:rPr>
                <w:rFonts w:ascii="Times New Roman" w:hAnsi="Times New Roman" w:cs="Times New Roman"/>
                <w:b/>
                <w:bCs/>
              </w:rPr>
            </w:pPr>
            <w:r w:rsidRPr="001904A7">
              <w:rPr>
                <w:rFonts w:ascii="Times New Roman" w:hAnsi="Times New Roman" w:cs="Times New Roman"/>
                <w:b/>
                <w:bCs/>
              </w:rPr>
              <w:t>11</w:t>
            </w:r>
          </w:p>
        </w:tc>
        <w:tc>
          <w:tcPr>
            <w:tcW w:w="797" w:type="dxa"/>
            <w:noWrap/>
            <w:vAlign w:val="bottom"/>
          </w:tcPr>
          <w:p w14:paraId="635E6F42" w14:textId="77777777" w:rsidR="0007652C" w:rsidRPr="001904A7" w:rsidRDefault="0007652C" w:rsidP="0094231C">
            <w:pPr>
              <w:jc w:val="both"/>
              <w:rPr>
                <w:rFonts w:ascii="Times New Roman" w:hAnsi="Times New Roman" w:cs="Times New Roman"/>
                <w:b/>
                <w:bCs/>
              </w:rPr>
            </w:pPr>
            <w:r w:rsidRPr="001904A7">
              <w:rPr>
                <w:rFonts w:ascii="Times New Roman" w:hAnsi="Times New Roman" w:cs="Times New Roman"/>
                <w:b/>
                <w:bCs/>
              </w:rPr>
              <w:t>12</w:t>
            </w:r>
          </w:p>
        </w:tc>
      </w:tr>
      <w:tr w:rsidR="0007652C" w:rsidRPr="001904A7" w14:paraId="71220E23" w14:textId="77777777" w:rsidTr="005B5244">
        <w:trPr>
          <w:trHeight w:val="360"/>
          <w:jc w:val="center"/>
        </w:trPr>
        <w:tc>
          <w:tcPr>
            <w:tcW w:w="2013" w:type="dxa"/>
            <w:noWrap/>
            <w:vAlign w:val="bottom"/>
          </w:tcPr>
          <w:p w14:paraId="635533E9" w14:textId="77777777" w:rsidR="0007652C" w:rsidRPr="001904A7" w:rsidRDefault="0007652C" w:rsidP="0094231C">
            <w:pPr>
              <w:jc w:val="both"/>
              <w:rPr>
                <w:rFonts w:ascii="Times New Roman" w:hAnsi="Times New Roman" w:cs="Times New Roman"/>
                <w:b/>
              </w:rPr>
            </w:pPr>
            <w:r w:rsidRPr="001904A7">
              <w:rPr>
                <w:rFonts w:ascii="Times New Roman" w:hAnsi="Times New Roman" w:cs="Times New Roman"/>
                <w:b/>
                <w:bCs/>
              </w:rPr>
              <w:t>Qawwa tal-Magna</w:t>
            </w:r>
          </w:p>
        </w:tc>
        <w:tc>
          <w:tcPr>
            <w:tcW w:w="486" w:type="dxa"/>
            <w:shd w:val="clear" w:color="auto" w:fill="C0C0C0"/>
            <w:noWrap/>
            <w:vAlign w:val="bottom"/>
          </w:tcPr>
          <w:p w14:paraId="56B5652F"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w:t>
            </w:r>
          </w:p>
        </w:tc>
        <w:tc>
          <w:tcPr>
            <w:tcW w:w="486" w:type="dxa"/>
            <w:shd w:val="clear" w:color="auto" w:fill="C0C0C0"/>
            <w:noWrap/>
            <w:vAlign w:val="bottom"/>
          </w:tcPr>
          <w:p w14:paraId="07F7995D"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w:t>
            </w:r>
          </w:p>
        </w:tc>
        <w:tc>
          <w:tcPr>
            <w:tcW w:w="486" w:type="dxa"/>
            <w:shd w:val="clear" w:color="auto" w:fill="C0C0C0"/>
            <w:noWrap/>
            <w:vAlign w:val="bottom"/>
          </w:tcPr>
          <w:p w14:paraId="40C33DBB"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w:t>
            </w:r>
          </w:p>
        </w:tc>
        <w:tc>
          <w:tcPr>
            <w:tcW w:w="486" w:type="dxa"/>
            <w:shd w:val="clear" w:color="auto" w:fill="C0C0C0"/>
            <w:noWrap/>
            <w:vAlign w:val="bottom"/>
          </w:tcPr>
          <w:p w14:paraId="1D240A93"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w:t>
            </w:r>
          </w:p>
        </w:tc>
        <w:tc>
          <w:tcPr>
            <w:tcW w:w="486" w:type="dxa"/>
            <w:shd w:val="clear" w:color="auto" w:fill="C0C0C0"/>
            <w:noWrap/>
            <w:vAlign w:val="bottom"/>
          </w:tcPr>
          <w:p w14:paraId="0AB66280"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w:t>
            </w:r>
          </w:p>
        </w:tc>
        <w:tc>
          <w:tcPr>
            <w:tcW w:w="486" w:type="dxa"/>
            <w:shd w:val="clear" w:color="auto" w:fill="C0C0C0"/>
            <w:noWrap/>
            <w:vAlign w:val="bottom"/>
          </w:tcPr>
          <w:p w14:paraId="11ED8BB7"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w:t>
            </w:r>
          </w:p>
        </w:tc>
        <w:tc>
          <w:tcPr>
            <w:tcW w:w="486" w:type="dxa"/>
            <w:shd w:val="clear" w:color="auto" w:fill="C0C0C0"/>
            <w:noWrap/>
            <w:vAlign w:val="bottom"/>
          </w:tcPr>
          <w:p w14:paraId="61159C55"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w:t>
            </w:r>
          </w:p>
        </w:tc>
        <w:tc>
          <w:tcPr>
            <w:tcW w:w="486" w:type="dxa"/>
            <w:noWrap/>
            <w:vAlign w:val="bottom"/>
          </w:tcPr>
          <w:p w14:paraId="151B5335"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w:t>
            </w:r>
          </w:p>
        </w:tc>
        <w:tc>
          <w:tcPr>
            <w:tcW w:w="486" w:type="dxa"/>
            <w:noWrap/>
            <w:vAlign w:val="bottom"/>
          </w:tcPr>
          <w:p w14:paraId="5453C210"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w:t>
            </w:r>
          </w:p>
        </w:tc>
        <w:tc>
          <w:tcPr>
            <w:tcW w:w="486" w:type="dxa"/>
            <w:noWrap/>
            <w:vAlign w:val="bottom"/>
          </w:tcPr>
          <w:p w14:paraId="2C48C74A"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w:t>
            </w:r>
          </w:p>
        </w:tc>
        <w:tc>
          <w:tcPr>
            <w:tcW w:w="486" w:type="dxa"/>
            <w:noWrap/>
            <w:vAlign w:val="bottom"/>
          </w:tcPr>
          <w:p w14:paraId="7F1235CD"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w:t>
            </w:r>
          </w:p>
        </w:tc>
        <w:tc>
          <w:tcPr>
            <w:tcW w:w="486" w:type="dxa"/>
            <w:noWrap/>
            <w:vAlign w:val="bottom"/>
          </w:tcPr>
          <w:p w14:paraId="78A6E418"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w:t>
            </w:r>
          </w:p>
        </w:tc>
        <w:tc>
          <w:tcPr>
            <w:tcW w:w="797" w:type="dxa"/>
            <w:noWrap/>
            <w:vAlign w:val="bottom"/>
          </w:tcPr>
          <w:p w14:paraId="358958D7"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w:t>
            </w:r>
          </w:p>
        </w:tc>
      </w:tr>
      <w:tr w:rsidR="0007652C" w:rsidRPr="001904A7" w14:paraId="45863F39" w14:textId="77777777" w:rsidTr="005B5244">
        <w:trPr>
          <w:trHeight w:val="360"/>
          <w:jc w:val="center"/>
        </w:trPr>
        <w:tc>
          <w:tcPr>
            <w:tcW w:w="2013" w:type="dxa"/>
            <w:noWrap/>
            <w:vAlign w:val="bottom"/>
          </w:tcPr>
          <w:p w14:paraId="42855358"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bCs/>
              </w:rPr>
              <w:t>Mhux iżjed minn 50cc</w:t>
            </w:r>
          </w:p>
        </w:tc>
        <w:tc>
          <w:tcPr>
            <w:tcW w:w="486" w:type="dxa"/>
            <w:shd w:val="clear" w:color="auto" w:fill="C0C0C0"/>
            <w:noWrap/>
            <w:vAlign w:val="bottom"/>
          </w:tcPr>
          <w:p w14:paraId="0FDB2FE9"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486" w:type="dxa"/>
            <w:shd w:val="clear" w:color="auto" w:fill="C0C0C0"/>
            <w:noWrap/>
            <w:vAlign w:val="bottom"/>
          </w:tcPr>
          <w:p w14:paraId="66C9C86C"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486" w:type="dxa"/>
            <w:shd w:val="clear" w:color="auto" w:fill="C0C0C0"/>
            <w:noWrap/>
            <w:vAlign w:val="bottom"/>
          </w:tcPr>
          <w:p w14:paraId="661ABBB6"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486" w:type="dxa"/>
            <w:shd w:val="clear" w:color="auto" w:fill="C0C0C0"/>
            <w:noWrap/>
            <w:vAlign w:val="bottom"/>
          </w:tcPr>
          <w:p w14:paraId="2AA02536"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486" w:type="dxa"/>
            <w:shd w:val="clear" w:color="auto" w:fill="C0C0C0"/>
            <w:noWrap/>
            <w:vAlign w:val="bottom"/>
          </w:tcPr>
          <w:p w14:paraId="5CC05844"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486" w:type="dxa"/>
            <w:shd w:val="clear" w:color="auto" w:fill="C0C0C0"/>
            <w:noWrap/>
            <w:vAlign w:val="bottom"/>
          </w:tcPr>
          <w:p w14:paraId="5A0705C3"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486" w:type="dxa"/>
            <w:shd w:val="clear" w:color="auto" w:fill="C0C0C0"/>
            <w:noWrap/>
            <w:vAlign w:val="bottom"/>
          </w:tcPr>
          <w:p w14:paraId="5A74FA9B"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486" w:type="dxa"/>
            <w:noWrap/>
            <w:vAlign w:val="bottom"/>
          </w:tcPr>
          <w:p w14:paraId="54BEF44F"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486" w:type="dxa"/>
            <w:noWrap/>
            <w:vAlign w:val="bottom"/>
          </w:tcPr>
          <w:p w14:paraId="3CAF5909"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486" w:type="dxa"/>
            <w:noWrap/>
            <w:vAlign w:val="bottom"/>
          </w:tcPr>
          <w:p w14:paraId="2DF77C0C"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486" w:type="dxa"/>
            <w:noWrap/>
            <w:vAlign w:val="bottom"/>
          </w:tcPr>
          <w:p w14:paraId="0A5EA0AB"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486" w:type="dxa"/>
            <w:noWrap/>
            <w:vAlign w:val="bottom"/>
          </w:tcPr>
          <w:p w14:paraId="6B467E76"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797" w:type="dxa"/>
            <w:noWrap/>
            <w:vAlign w:val="bottom"/>
          </w:tcPr>
          <w:p w14:paraId="0A6E5381"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r>
      <w:tr w:rsidR="0007652C" w:rsidRPr="001904A7" w14:paraId="253E3B3D" w14:textId="77777777" w:rsidTr="005B5244">
        <w:trPr>
          <w:trHeight w:val="525"/>
          <w:jc w:val="center"/>
        </w:trPr>
        <w:tc>
          <w:tcPr>
            <w:tcW w:w="2013" w:type="dxa"/>
            <w:vAlign w:val="bottom"/>
          </w:tcPr>
          <w:p w14:paraId="4A3452DC"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bCs/>
              </w:rPr>
              <w:t>Iżjed minn 50cc iżda mhux iżjed minn 125cc</w:t>
            </w:r>
          </w:p>
        </w:tc>
        <w:tc>
          <w:tcPr>
            <w:tcW w:w="486" w:type="dxa"/>
            <w:shd w:val="clear" w:color="auto" w:fill="C0C0C0"/>
            <w:noWrap/>
            <w:vAlign w:val="bottom"/>
          </w:tcPr>
          <w:p w14:paraId="545BA401"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486" w:type="dxa"/>
            <w:shd w:val="clear" w:color="auto" w:fill="C0C0C0"/>
            <w:noWrap/>
            <w:vAlign w:val="bottom"/>
          </w:tcPr>
          <w:p w14:paraId="5AAF8B49"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486" w:type="dxa"/>
            <w:shd w:val="clear" w:color="auto" w:fill="C0C0C0"/>
            <w:noWrap/>
            <w:vAlign w:val="bottom"/>
          </w:tcPr>
          <w:p w14:paraId="1B7F4FF4"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486" w:type="dxa"/>
            <w:shd w:val="clear" w:color="auto" w:fill="C0C0C0"/>
            <w:noWrap/>
            <w:vAlign w:val="bottom"/>
          </w:tcPr>
          <w:p w14:paraId="7E2B14B6"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486" w:type="dxa"/>
            <w:shd w:val="clear" w:color="auto" w:fill="C0C0C0"/>
            <w:noWrap/>
            <w:vAlign w:val="bottom"/>
          </w:tcPr>
          <w:p w14:paraId="55C6787C"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486" w:type="dxa"/>
            <w:shd w:val="clear" w:color="auto" w:fill="C0C0C0"/>
            <w:noWrap/>
            <w:vAlign w:val="bottom"/>
          </w:tcPr>
          <w:p w14:paraId="3A091C51"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486" w:type="dxa"/>
            <w:shd w:val="clear" w:color="auto" w:fill="C0C0C0"/>
            <w:noWrap/>
            <w:vAlign w:val="bottom"/>
          </w:tcPr>
          <w:p w14:paraId="0A901F27"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486" w:type="dxa"/>
            <w:noWrap/>
            <w:vAlign w:val="bottom"/>
          </w:tcPr>
          <w:p w14:paraId="5607D8D5"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486" w:type="dxa"/>
            <w:noWrap/>
            <w:vAlign w:val="bottom"/>
          </w:tcPr>
          <w:p w14:paraId="06165007"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486" w:type="dxa"/>
            <w:noWrap/>
            <w:vAlign w:val="bottom"/>
          </w:tcPr>
          <w:p w14:paraId="2108DE8F"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486" w:type="dxa"/>
            <w:noWrap/>
            <w:vAlign w:val="bottom"/>
          </w:tcPr>
          <w:p w14:paraId="6C4EC866"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486" w:type="dxa"/>
            <w:noWrap/>
            <w:vAlign w:val="bottom"/>
          </w:tcPr>
          <w:p w14:paraId="256AD097"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797" w:type="dxa"/>
            <w:noWrap/>
            <w:vAlign w:val="bottom"/>
          </w:tcPr>
          <w:p w14:paraId="0DD0FB1D"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r>
      <w:tr w:rsidR="0007652C" w:rsidRPr="001904A7" w14:paraId="60FEE862" w14:textId="77777777" w:rsidTr="005B5244">
        <w:trPr>
          <w:trHeight w:val="525"/>
          <w:jc w:val="center"/>
        </w:trPr>
        <w:tc>
          <w:tcPr>
            <w:tcW w:w="2013" w:type="dxa"/>
            <w:vAlign w:val="bottom"/>
          </w:tcPr>
          <w:p w14:paraId="5F73535F"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bCs/>
              </w:rPr>
              <w:t>Iżjed minn 125cc iżda mhux iżjed minn 350cc</w:t>
            </w:r>
          </w:p>
        </w:tc>
        <w:tc>
          <w:tcPr>
            <w:tcW w:w="486" w:type="dxa"/>
            <w:shd w:val="clear" w:color="auto" w:fill="C0C0C0"/>
            <w:noWrap/>
            <w:vAlign w:val="bottom"/>
          </w:tcPr>
          <w:p w14:paraId="665256E6"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25</w:t>
            </w:r>
          </w:p>
        </w:tc>
        <w:tc>
          <w:tcPr>
            <w:tcW w:w="486" w:type="dxa"/>
            <w:shd w:val="clear" w:color="auto" w:fill="C0C0C0"/>
            <w:noWrap/>
            <w:vAlign w:val="bottom"/>
          </w:tcPr>
          <w:p w14:paraId="7FDCAB43"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25</w:t>
            </w:r>
          </w:p>
        </w:tc>
        <w:tc>
          <w:tcPr>
            <w:tcW w:w="486" w:type="dxa"/>
            <w:shd w:val="clear" w:color="auto" w:fill="C0C0C0"/>
            <w:noWrap/>
            <w:vAlign w:val="bottom"/>
          </w:tcPr>
          <w:p w14:paraId="4FA33741"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25</w:t>
            </w:r>
          </w:p>
        </w:tc>
        <w:tc>
          <w:tcPr>
            <w:tcW w:w="486" w:type="dxa"/>
            <w:shd w:val="clear" w:color="auto" w:fill="C0C0C0"/>
            <w:noWrap/>
            <w:vAlign w:val="bottom"/>
          </w:tcPr>
          <w:p w14:paraId="438B93A7"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25</w:t>
            </w:r>
          </w:p>
        </w:tc>
        <w:tc>
          <w:tcPr>
            <w:tcW w:w="486" w:type="dxa"/>
            <w:shd w:val="clear" w:color="auto" w:fill="C0C0C0"/>
            <w:noWrap/>
            <w:vAlign w:val="bottom"/>
          </w:tcPr>
          <w:p w14:paraId="5CAC3BBE"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25</w:t>
            </w:r>
          </w:p>
        </w:tc>
        <w:tc>
          <w:tcPr>
            <w:tcW w:w="486" w:type="dxa"/>
            <w:shd w:val="clear" w:color="auto" w:fill="C0C0C0"/>
            <w:noWrap/>
            <w:vAlign w:val="bottom"/>
          </w:tcPr>
          <w:p w14:paraId="567CCC34"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25</w:t>
            </w:r>
          </w:p>
        </w:tc>
        <w:tc>
          <w:tcPr>
            <w:tcW w:w="486" w:type="dxa"/>
            <w:shd w:val="clear" w:color="auto" w:fill="C0C0C0"/>
            <w:noWrap/>
            <w:vAlign w:val="bottom"/>
          </w:tcPr>
          <w:p w14:paraId="0CB2BB1D"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25</w:t>
            </w:r>
          </w:p>
        </w:tc>
        <w:tc>
          <w:tcPr>
            <w:tcW w:w="486" w:type="dxa"/>
            <w:noWrap/>
            <w:vAlign w:val="bottom"/>
          </w:tcPr>
          <w:p w14:paraId="3FC1014E"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25</w:t>
            </w:r>
          </w:p>
        </w:tc>
        <w:tc>
          <w:tcPr>
            <w:tcW w:w="486" w:type="dxa"/>
            <w:noWrap/>
            <w:vAlign w:val="bottom"/>
          </w:tcPr>
          <w:p w14:paraId="6A5BE8E5"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25</w:t>
            </w:r>
          </w:p>
        </w:tc>
        <w:tc>
          <w:tcPr>
            <w:tcW w:w="486" w:type="dxa"/>
            <w:noWrap/>
            <w:vAlign w:val="bottom"/>
          </w:tcPr>
          <w:p w14:paraId="6302980B"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25</w:t>
            </w:r>
          </w:p>
        </w:tc>
        <w:tc>
          <w:tcPr>
            <w:tcW w:w="486" w:type="dxa"/>
            <w:noWrap/>
            <w:vAlign w:val="bottom"/>
          </w:tcPr>
          <w:p w14:paraId="758FCBB0"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25</w:t>
            </w:r>
          </w:p>
        </w:tc>
        <w:tc>
          <w:tcPr>
            <w:tcW w:w="486" w:type="dxa"/>
            <w:noWrap/>
            <w:vAlign w:val="bottom"/>
          </w:tcPr>
          <w:p w14:paraId="28861C25"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25</w:t>
            </w:r>
          </w:p>
        </w:tc>
        <w:tc>
          <w:tcPr>
            <w:tcW w:w="797" w:type="dxa"/>
            <w:noWrap/>
            <w:vAlign w:val="bottom"/>
          </w:tcPr>
          <w:p w14:paraId="3BF27F00"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25</w:t>
            </w:r>
          </w:p>
        </w:tc>
      </w:tr>
      <w:tr w:rsidR="0007652C" w:rsidRPr="001904A7" w14:paraId="3E997940" w14:textId="77777777" w:rsidTr="005B5244">
        <w:trPr>
          <w:trHeight w:val="525"/>
          <w:jc w:val="center"/>
        </w:trPr>
        <w:tc>
          <w:tcPr>
            <w:tcW w:w="2013" w:type="dxa"/>
            <w:vAlign w:val="bottom"/>
          </w:tcPr>
          <w:p w14:paraId="2E25D916"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bCs/>
              </w:rPr>
              <w:t>Iżjed minn 350cc iżda mhux iżjed minn 500cc</w:t>
            </w:r>
          </w:p>
        </w:tc>
        <w:tc>
          <w:tcPr>
            <w:tcW w:w="486" w:type="dxa"/>
            <w:shd w:val="clear" w:color="auto" w:fill="C0C0C0"/>
            <w:noWrap/>
            <w:vAlign w:val="bottom"/>
          </w:tcPr>
          <w:p w14:paraId="7D05E087"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58</w:t>
            </w:r>
          </w:p>
        </w:tc>
        <w:tc>
          <w:tcPr>
            <w:tcW w:w="486" w:type="dxa"/>
            <w:shd w:val="clear" w:color="auto" w:fill="C0C0C0"/>
            <w:noWrap/>
            <w:vAlign w:val="bottom"/>
          </w:tcPr>
          <w:p w14:paraId="65839C71"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58</w:t>
            </w:r>
          </w:p>
        </w:tc>
        <w:tc>
          <w:tcPr>
            <w:tcW w:w="486" w:type="dxa"/>
            <w:shd w:val="clear" w:color="auto" w:fill="C0C0C0"/>
            <w:noWrap/>
            <w:vAlign w:val="bottom"/>
          </w:tcPr>
          <w:p w14:paraId="05158F91"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58</w:t>
            </w:r>
          </w:p>
        </w:tc>
        <w:tc>
          <w:tcPr>
            <w:tcW w:w="486" w:type="dxa"/>
            <w:shd w:val="clear" w:color="auto" w:fill="C0C0C0"/>
            <w:noWrap/>
            <w:vAlign w:val="bottom"/>
          </w:tcPr>
          <w:p w14:paraId="27317276"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58</w:t>
            </w:r>
          </w:p>
        </w:tc>
        <w:tc>
          <w:tcPr>
            <w:tcW w:w="486" w:type="dxa"/>
            <w:shd w:val="clear" w:color="auto" w:fill="C0C0C0"/>
            <w:noWrap/>
            <w:vAlign w:val="bottom"/>
          </w:tcPr>
          <w:p w14:paraId="2F00E8F8"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58</w:t>
            </w:r>
          </w:p>
        </w:tc>
        <w:tc>
          <w:tcPr>
            <w:tcW w:w="486" w:type="dxa"/>
            <w:shd w:val="clear" w:color="auto" w:fill="C0C0C0"/>
            <w:noWrap/>
            <w:vAlign w:val="bottom"/>
          </w:tcPr>
          <w:p w14:paraId="50F62C3D"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58</w:t>
            </w:r>
          </w:p>
        </w:tc>
        <w:tc>
          <w:tcPr>
            <w:tcW w:w="486" w:type="dxa"/>
            <w:shd w:val="clear" w:color="auto" w:fill="C0C0C0"/>
            <w:noWrap/>
            <w:vAlign w:val="bottom"/>
          </w:tcPr>
          <w:p w14:paraId="0F0BF834"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58</w:t>
            </w:r>
          </w:p>
        </w:tc>
        <w:tc>
          <w:tcPr>
            <w:tcW w:w="486" w:type="dxa"/>
            <w:noWrap/>
            <w:vAlign w:val="bottom"/>
          </w:tcPr>
          <w:p w14:paraId="593DA6C6"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64</w:t>
            </w:r>
          </w:p>
        </w:tc>
        <w:tc>
          <w:tcPr>
            <w:tcW w:w="486" w:type="dxa"/>
            <w:noWrap/>
            <w:vAlign w:val="bottom"/>
          </w:tcPr>
          <w:p w14:paraId="2D33E980"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65</w:t>
            </w:r>
          </w:p>
        </w:tc>
        <w:tc>
          <w:tcPr>
            <w:tcW w:w="486" w:type="dxa"/>
            <w:noWrap/>
            <w:vAlign w:val="bottom"/>
          </w:tcPr>
          <w:p w14:paraId="3B9198BC"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66</w:t>
            </w:r>
          </w:p>
        </w:tc>
        <w:tc>
          <w:tcPr>
            <w:tcW w:w="486" w:type="dxa"/>
            <w:noWrap/>
            <w:vAlign w:val="bottom"/>
          </w:tcPr>
          <w:p w14:paraId="5B9D37D7"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67</w:t>
            </w:r>
          </w:p>
        </w:tc>
        <w:tc>
          <w:tcPr>
            <w:tcW w:w="486" w:type="dxa"/>
            <w:noWrap/>
            <w:vAlign w:val="bottom"/>
          </w:tcPr>
          <w:p w14:paraId="39742140"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68</w:t>
            </w:r>
          </w:p>
        </w:tc>
        <w:tc>
          <w:tcPr>
            <w:tcW w:w="797" w:type="dxa"/>
            <w:noWrap/>
            <w:vAlign w:val="bottom"/>
          </w:tcPr>
          <w:p w14:paraId="372C6E8A"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69</w:t>
            </w:r>
          </w:p>
        </w:tc>
      </w:tr>
      <w:tr w:rsidR="0007652C" w:rsidRPr="001904A7" w14:paraId="697FF32A" w14:textId="77777777" w:rsidTr="005B5244">
        <w:trPr>
          <w:trHeight w:val="525"/>
          <w:jc w:val="center"/>
        </w:trPr>
        <w:tc>
          <w:tcPr>
            <w:tcW w:w="2013" w:type="dxa"/>
            <w:vAlign w:val="bottom"/>
          </w:tcPr>
          <w:p w14:paraId="20CD7347"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bCs/>
              </w:rPr>
              <w:t>Iżjed minn 500cc iżda mhux iżjed minn 800cc</w:t>
            </w:r>
          </w:p>
        </w:tc>
        <w:tc>
          <w:tcPr>
            <w:tcW w:w="486" w:type="dxa"/>
            <w:shd w:val="clear" w:color="auto" w:fill="C0C0C0"/>
            <w:noWrap/>
            <w:vAlign w:val="bottom"/>
          </w:tcPr>
          <w:p w14:paraId="04CC3B45"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60</w:t>
            </w:r>
          </w:p>
        </w:tc>
        <w:tc>
          <w:tcPr>
            <w:tcW w:w="486" w:type="dxa"/>
            <w:shd w:val="clear" w:color="auto" w:fill="C0C0C0"/>
            <w:noWrap/>
            <w:vAlign w:val="bottom"/>
          </w:tcPr>
          <w:p w14:paraId="2A0A7CB1"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60</w:t>
            </w:r>
          </w:p>
        </w:tc>
        <w:tc>
          <w:tcPr>
            <w:tcW w:w="486" w:type="dxa"/>
            <w:shd w:val="clear" w:color="auto" w:fill="C0C0C0"/>
            <w:noWrap/>
            <w:vAlign w:val="bottom"/>
          </w:tcPr>
          <w:p w14:paraId="6F5E55BC"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60</w:t>
            </w:r>
          </w:p>
        </w:tc>
        <w:tc>
          <w:tcPr>
            <w:tcW w:w="486" w:type="dxa"/>
            <w:shd w:val="clear" w:color="auto" w:fill="C0C0C0"/>
            <w:noWrap/>
            <w:vAlign w:val="bottom"/>
          </w:tcPr>
          <w:p w14:paraId="110BF96C"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60</w:t>
            </w:r>
          </w:p>
        </w:tc>
        <w:tc>
          <w:tcPr>
            <w:tcW w:w="486" w:type="dxa"/>
            <w:shd w:val="clear" w:color="auto" w:fill="C0C0C0"/>
            <w:noWrap/>
            <w:vAlign w:val="bottom"/>
          </w:tcPr>
          <w:p w14:paraId="136C5BE9"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60</w:t>
            </w:r>
          </w:p>
        </w:tc>
        <w:tc>
          <w:tcPr>
            <w:tcW w:w="486" w:type="dxa"/>
            <w:shd w:val="clear" w:color="auto" w:fill="C0C0C0"/>
            <w:noWrap/>
            <w:vAlign w:val="bottom"/>
          </w:tcPr>
          <w:p w14:paraId="3F0EAB8C"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60</w:t>
            </w:r>
          </w:p>
        </w:tc>
        <w:tc>
          <w:tcPr>
            <w:tcW w:w="486" w:type="dxa"/>
            <w:shd w:val="clear" w:color="auto" w:fill="C0C0C0"/>
            <w:noWrap/>
            <w:vAlign w:val="bottom"/>
          </w:tcPr>
          <w:p w14:paraId="30D7F2A7"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60</w:t>
            </w:r>
          </w:p>
        </w:tc>
        <w:tc>
          <w:tcPr>
            <w:tcW w:w="486" w:type="dxa"/>
            <w:noWrap/>
            <w:vAlign w:val="bottom"/>
          </w:tcPr>
          <w:p w14:paraId="6784AD82"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66</w:t>
            </w:r>
          </w:p>
        </w:tc>
        <w:tc>
          <w:tcPr>
            <w:tcW w:w="486" w:type="dxa"/>
            <w:noWrap/>
            <w:vAlign w:val="bottom"/>
          </w:tcPr>
          <w:p w14:paraId="680140F2"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67</w:t>
            </w:r>
          </w:p>
        </w:tc>
        <w:tc>
          <w:tcPr>
            <w:tcW w:w="486" w:type="dxa"/>
            <w:noWrap/>
            <w:vAlign w:val="bottom"/>
          </w:tcPr>
          <w:p w14:paraId="13257343"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68</w:t>
            </w:r>
          </w:p>
        </w:tc>
        <w:tc>
          <w:tcPr>
            <w:tcW w:w="486" w:type="dxa"/>
            <w:noWrap/>
            <w:vAlign w:val="bottom"/>
          </w:tcPr>
          <w:p w14:paraId="1EC381AC"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69</w:t>
            </w:r>
          </w:p>
        </w:tc>
        <w:tc>
          <w:tcPr>
            <w:tcW w:w="486" w:type="dxa"/>
            <w:noWrap/>
            <w:vAlign w:val="bottom"/>
          </w:tcPr>
          <w:p w14:paraId="4D525D07"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70</w:t>
            </w:r>
          </w:p>
        </w:tc>
        <w:tc>
          <w:tcPr>
            <w:tcW w:w="797" w:type="dxa"/>
            <w:noWrap/>
            <w:vAlign w:val="bottom"/>
          </w:tcPr>
          <w:p w14:paraId="6BC7C290"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71</w:t>
            </w:r>
          </w:p>
        </w:tc>
      </w:tr>
      <w:tr w:rsidR="0007652C" w:rsidRPr="001904A7" w14:paraId="5E027F2B" w14:textId="77777777" w:rsidTr="005B5244">
        <w:trPr>
          <w:trHeight w:val="360"/>
          <w:jc w:val="center"/>
        </w:trPr>
        <w:tc>
          <w:tcPr>
            <w:tcW w:w="2013" w:type="dxa"/>
            <w:noWrap/>
            <w:vAlign w:val="bottom"/>
          </w:tcPr>
          <w:p w14:paraId="6CA07EFA"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bCs/>
              </w:rPr>
              <w:t>Iżjed minn 800cc</w:t>
            </w:r>
          </w:p>
        </w:tc>
        <w:tc>
          <w:tcPr>
            <w:tcW w:w="486" w:type="dxa"/>
            <w:shd w:val="clear" w:color="auto" w:fill="C0C0C0"/>
            <w:noWrap/>
            <w:vAlign w:val="bottom"/>
          </w:tcPr>
          <w:p w14:paraId="64342C29"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62</w:t>
            </w:r>
          </w:p>
        </w:tc>
        <w:tc>
          <w:tcPr>
            <w:tcW w:w="486" w:type="dxa"/>
            <w:shd w:val="clear" w:color="auto" w:fill="C0C0C0"/>
            <w:noWrap/>
            <w:vAlign w:val="bottom"/>
          </w:tcPr>
          <w:p w14:paraId="408F1E1A"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62</w:t>
            </w:r>
          </w:p>
        </w:tc>
        <w:tc>
          <w:tcPr>
            <w:tcW w:w="486" w:type="dxa"/>
            <w:shd w:val="clear" w:color="auto" w:fill="C0C0C0"/>
            <w:noWrap/>
            <w:vAlign w:val="bottom"/>
          </w:tcPr>
          <w:p w14:paraId="4D8292ED"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62</w:t>
            </w:r>
          </w:p>
        </w:tc>
        <w:tc>
          <w:tcPr>
            <w:tcW w:w="486" w:type="dxa"/>
            <w:shd w:val="clear" w:color="auto" w:fill="C0C0C0"/>
            <w:noWrap/>
            <w:vAlign w:val="bottom"/>
          </w:tcPr>
          <w:p w14:paraId="254B72E1"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62</w:t>
            </w:r>
          </w:p>
        </w:tc>
        <w:tc>
          <w:tcPr>
            <w:tcW w:w="486" w:type="dxa"/>
            <w:shd w:val="clear" w:color="auto" w:fill="C0C0C0"/>
            <w:noWrap/>
            <w:vAlign w:val="bottom"/>
          </w:tcPr>
          <w:p w14:paraId="5A82E0FA"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62</w:t>
            </w:r>
          </w:p>
        </w:tc>
        <w:tc>
          <w:tcPr>
            <w:tcW w:w="486" w:type="dxa"/>
            <w:shd w:val="clear" w:color="auto" w:fill="C0C0C0"/>
            <w:noWrap/>
            <w:vAlign w:val="bottom"/>
          </w:tcPr>
          <w:p w14:paraId="69FDBC59"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62</w:t>
            </w:r>
          </w:p>
        </w:tc>
        <w:tc>
          <w:tcPr>
            <w:tcW w:w="486" w:type="dxa"/>
            <w:shd w:val="clear" w:color="auto" w:fill="C0C0C0"/>
            <w:noWrap/>
            <w:vAlign w:val="bottom"/>
          </w:tcPr>
          <w:p w14:paraId="462F80E4"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62</w:t>
            </w:r>
          </w:p>
        </w:tc>
        <w:tc>
          <w:tcPr>
            <w:tcW w:w="486" w:type="dxa"/>
            <w:noWrap/>
            <w:vAlign w:val="bottom"/>
          </w:tcPr>
          <w:p w14:paraId="27708D83"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68</w:t>
            </w:r>
          </w:p>
        </w:tc>
        <w:tc>
          <w:tcPr>
            <w:tcW w:w="486" w:type="dxa"/>
            <w:noWrap/>
            <w:vAlign w:val="bottom"/>
          </w:tcPr>
          <w:p w14:paraId="23F19689"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69</w:t>
            </w:r>
          </w:p>
        </w:tc>
        <w:tc>
          <w:tcPr>
            <w:tcW w:w="486" w:type="dxa"/>
            <w:noWrap/>
            <w:vAlign w:val="bottom"/>
          </w:tcPr>
          <w:p w14:paraId="0628C53D"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70</w:t>
            </w:r>
          </w:p>
        </w:tc>
        <w:tc>
          <w:tcPr>
            <w:tcW w:w="486" w:type="dxa"/>
            <w:noWrap/>
            <w:vAlign w:val="bottom"/>
          </w:tcPr>
          <w:p w14:paraId="652362DD"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71</w:t>
            </w:r>
          </w:p>
        </w:tc>
        <w:tc>
          <w:tcPr>
            <w:tcW w:w="486" w:type="dxa"/>
            <w:noWrap/>
            <w:vAlign w:val="bottom"/>
          </w:tcPr>
          <w:p w14:paraId="1994B0D9"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72</w:t>
            </w:r>
          </w:p>
        </w:tc>
        <w:tc>
          <w:tcPr>
            <w:tcW w:w="797" w:type="dxa"/>
            <w:noWrap/>
            <w:vAlign w:val="bottom"/>
          </w:tcPr>
          <w:p w14:paraId="78513245"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73</w:t>
            </w:r>
          </w:p>
        </w:tc>
      </w:tr>
      <w:tr w:rsidR="0007652C" w:rsidRPr="001904A7" w14:paraId="3962F2A8" w14:textId="77777777" w:rsidTr="005B5244">
        <w:trPr>
          <w:trHeight w:val="360"/>
          <w:jc w:val="center"/>
        </w:trPr>
        <w:tc>
          <w:tcPr>
            <w:tcW w:w="2013" w:type="dxa"/>
            <w:noWrap/>
            <w:vAlign w:val="bottom"/>
          </w:tcPr>
          <w:p w14:paraId="20D58970" w14:textId="77777777" w:rsidR="0007652C" w:rsidRPr="001904A7" w:rsidRDefault="0007652C" w:rsidP="0094231C">
            <w:pPr>
              <w:jc w:val="both"/>
              <w:rPr>
                <w:rFonts w:ascii="Times New Roman" w:hAnsi="Times New Roman" w:cs="Times New Roman"/>
              </w:rPr>
            </w:pPr>
            <w:proofErr w:type="spellStart"/>
            <w:r w:rsidRPr="001904A7">
              <w:rPr>
                <w:rFonts w:ascii="Times New Roman" w:hAnsi="Times New Roman" w:cs="Times New Roman"/>
                <w:bCs/>
              </w:rPr>
              <w:t>Motor</w:t>
            </w:r>
            <w:proofErr w:type="spellEnd"/>
            <w:r w:rsidRPr="001904A7">
              <w:rPr>
                <w:rFonts w:ascii="Times New Roman" w:hAnsi="Times New Roman" w:cs="Times New Roman"/>
                <w:bCs/>
              </w:rPr>
              <w:t xml:space="preserve"> </w:t>
            </w:r>
            <w:proofErr w:type="spellStart"/>
            <w:r w:rsidRPr="001904A7">
              <w:rPr>
                <w:rFonts w:ascii="Times New Roman" w:hAnsi="Times New Roman" w:cs="Times New Roman"/>
                <w:bCs/>
              </w:rPr>
              <w:t>cycle</w:t>
            </w:r>
            <w:proofErr w:type="spellEnd"/>
            <w:r w:rsidRPr="001904A7">
              <w:rPr>
                <w:rFonts w:ascii="Times New Roman" w:hAnsi="Times New Roman" w:cs="Times New Roman"/>
                <w:bCs/>
              </w:rPr>
              <w:t xml:space="preserve"> elettriku/bil-batterija</w:t>
            </w:r>
          </w:p>
        </w:tc>
        <w:tc>
          <w:tcPr>
            <w:tcW w:w="486" w:type="dxa"/>
            <w:shd w:val="clear" w:color="auto" w:fill="C0C0C0"/>
            <w:noWrap/>
            <w:vAlign w:val="bottom"/>
          </w:tcPr>
          <w:p w14:paraId="3B0647FB"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0</w:t>
            </w:r>
          </w:p>
        </w:tc>
        <w:tc>
          <w:tcPr>
            <w:tcW w:w="486" w:type="dxa"/>
            <w:shd w:val="clear" w:color="auto" w:fill="C0C0C0"/>
            <w:noWrap/>
            <w:vAlign w:val="bottom"/>
          </w:tcPr>
          <w:p w14:paraId="7B044E28"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0</w:t>
            </w:r>
          </w:p>
        </w:tc>
        <w:tc>
          <w:tcPr>
            <w:tcW w:w="486" w:type="dxa"/>
            <w:shd w:val="clear" w:color="auto" w:fill="C0C0C0"/>
            <w:noWrap/>
            <w:vAlign w:val="bottom"/>
          </w:tcPr>
          <w:p w14:paraId="6F375CE6"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0</w:t>
            </w:r>
          </w:p>
        </w:tc>
        <w:tc>
          <w:tcPr>
            <w:tcW w:w="486" w:type="dxa"/>
            <w:shd w:val="clear" w:color="auto" w:fill="C0C0C0"/>
            <w:noWrap/>
            <w:vAlign w:val="bottom"/>
          </w:tcPr>
          <w:p w14:paraId="39F3D3DF"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0</w:t>
            </w:r>
          </w:p>
        </w:tc>
        <w:tc>
          <w:tcPr>
            <w:tcW w:w="486" w:type="dxa"/>
            <w:shd w:val="clear" w:color="auto" w:fill="C0C0C0"/>
            <w:noWrap/>
            <w:vAlign w:val="bottom"/>
          </w:tcPr>
          <w:p w14:paraId="5A13F6A4"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0</w:t>
            </w:r>
          </w:p>
        </w:tc>
        <w:tc>
          <w:tcPr>
            <w:tcW w:w="486" w:type="dxa"/>
            <w:shd w:val="clear" w:color="auto" w:fill="C0C0C0"/>
            <w:noWrap/>
            <w:vAlign w:val="bottom"/>
          </w:tcPr>
          <w:p w14:paraId="4AE9C93E"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0</w:t>
            </w:r>
          </w:p>
        </w:tc>
        <w:tc>
          <w:tcPr>
            <w:tcW w:w="486" w:type="dxa"/>
            <w:shd w:val="clear" w:color="auto" w:fill="C0C0C0"/>
            <w:noWrap/>
            <w:vAlign w:val="bottom"/>
          </w:tcPr>
          <w:p w14:paraId="05DA3D4C"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486" w:type="dxa"/>
            <w:noWrap/>
            <w:vAlign w:val="bottom"/>
          </w:tcPr>
          <w:p w14:paraId="206E440F"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486" w:type="dxa"/>
            <w:noWrap/>
            <w:vAlign w:val="bottom"/>
          </w:tcPr>
          <w:p w14:paraId="4135B6CF"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486" w:type="dxa"/>
            <w:noWrap/>
            <w:vAlign w:val="bottom"/>
          </w:tcPr>
          <w:p w14:paraId="44B3085A"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486" w:type="dxa"/>
            <w:noWrap/>
            <w:vAlign w:val="bottom"/>
          </w:tcPr>
          <w:p w14:paraId="235446C7"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486" w:type="dxa"/>
            <w:noWrap/>
            <w:vAlign w:val="bottom"/>
          </w:tcPr>
          <w:p w14:paraId="732C1136"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797" w:type="dxa"/>
            <w:noWrap/>
            <w:vAlign w:val="bottom"/>
          </w:tcPr>
          <w:p w14:paraId="7C9D4B69"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r>
      <w:tr w:rsidR="0007652C" w:rsidRPr="001904A7" w14:paraId="2F44CBD7" w14:textId="77777777" w:rsidTr="005B5244">
        <w:trPr>
          <w:trHeight w:val="360"/>
          <w:jc w:val="center"/>
        </w:trPr>
        <w:tc>
          <w:tcPr>
            <w:tcW w:w="2013" w:type="dxa"/>
            <w:noWrap/>
            <w:vAlign w:val="bottom"/>
          </w:tcPr>
          <w:p w14:paraId="2403E615" w14:textId="77777777" w:rsidR="0007652C" w:rsidRPr="001904A7" w:rsidRDefault="0007652C" w:rsidP="0094231C">
            <w:pPr>
              <w:jc w:val="both"/>
              <w:rPr>
                <w:rFonts w:ascii="Times New Roman" w:hAnsi="Times New Roman" w:cs="Times New Roman"/>
                <w:bCs/>
              </w:rPr>
            </w:pPr>
            <w:proofErr w:type="spellStart"/>
            <w:r w:rsidRPr="001904A7">
              <w:rPr>
                <w:rFonts w:ascii="Times New Roman" w:hAnsi="Times New Roman" w:cs="Times New Roman"/>
                <w:bCs/>
              </w:rPr>
              <w:t>Quad</w:t>
            </w:r>
            <w:proofErr w:type="spellEnd"/>
            <w:r w:rsidRPr="001904A7">
              <w:rPr>
                <w:rFonts w:ascii="Times New Roman" w:hAnsi="Times New Roman" w:cs="Times New Roman"/>
                <w:bCs/>
              </w:rPr>
              <w:t xml:space="preserve"> </w:t>
            </w:r>
            <w:proofErr w:type="spellStart"/>
            <w:r w:rsidRPr="001904A7">
              <w:rPr>
                <w:rFonts w:ascii="Times New Roman" w:hAnsi="Times New Roman" w:cs="Times New Roman"/>
                <w:bCs/>
              </w:rPr>
              <w:t>bikes</w:t>
            </w:r>
            <w:proofErr w:type="spellEnd"/>
            <w:r w:rsidRPr="001904A7">
              <w:rPr>
                <w:rFonts w:ascii="Times New Roman" w:hAnsi="Times New Roman" w:cs="Times New Roman"/>
                <w:bCs/>
              </w:rPr>
              <w:t xml:space="preserve"> L7e inkluż Kategoriji T1b, T2b, T3b, T4b u T5b</w:t>
            </w:r>
          </w:p>
        </w:tc>
        <w:tc>
          <w:tcPr>
            <w:tcW w:w="486" w:type="dxa"/>
            <w:shd w:val="clear" w:color="auto" w:fill="C0C0C0"/>
            <w:noWrap/>
            <w:vAlign w:val="bottom"/>
          </w:tcPr>
          <w:p w14:paraId="449E7F4E"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75</w:t>
            </w:r>
          </w:p>
        </w:tc>
        <w:tc>
          <w:tcPr>
            <w:tcW w:w="486" w:type="dxa"/>
            <w:shd w:val="clear" w:color="auto" w:fill="C0C0C0"/>
            <w:noWrap/>
            <w:vAlign w:val="bottom"/>
          </w:tcPr>
          <w:p w14:paraId="0F86BEB6"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75</w:t>
            </w:r>
          </w:p>
        </w:tc>
        <w:tc>
          <w:tcPr>
            <w:tcW w:w="486" w:type="dxa"/>
            <w:shd w:val="clear" w:color="auto" w:fill="C0C0C0"/>
            <w:noWrap/>
            <w:vAlign w:val="bottom"/>
          </w:tcPr>
          <w:p w14:paraId="3F4F0AC2"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75</w:t>
            </w:r>
          </w:p>
        </w:tc>
        <w:tc>
          <w:tcPr>
            <w:tcW w:w="486" w:type="dxa"/>
            <w:shd w:val="clear" w:color="auto" w:fill="C0C0C0"/>
            <w:noWrap/>
            <w:vAlign w:val="bottom"/>
          </w:tcPr>
          <w:p w14:paraId="565C889F"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75</w:t>
            </w:r>
          </w:p>
        </w:tc>
        <w:tc>
          <w:tcPr>
            <w:tcW w:w="486" w:type="dxa"/>
            <w:shd w:val="clear" w:color="auto" w:fill="C0C0C0"/>
            <w:noWrap/>
            <w:vAlign w:val="bottom"/>
          </w:tcPr>
          <w:p w14:paraId="36F214ED"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75</w:t>
            </w:r>
          </w:p>
        </w:tc>
        <w:tc>
          <w:tcPr>
            <w:tcW w:w="486" w:type="dxa"/>
            <w:shd w:val="clear" w:color="auto" w:fill="C0C0C0"/>
            <w:noWrap/>
            <w:vAlign w:val="bottom"/>
          </w:tcPr>
          <w:p w14:paraId="0019A7C9"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75</w:t>
            </w:r>
          </w:p>
        </w:tc>
        <w:tc>
          <w:tcPr>
            <w:tcW w:w="486" w:type="dxa"/>
            <w:shd w:val="clear" w:color="auto" w:fill="C0C0C0"/>
            <w:noWrap/>
            <w:vAlign w:val="bottom"/>
          </w:tcPr>
          <w:p w14:paraId="73467BC5"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75</w:t>
            </w:r>
          </w:p>
        </w:tc>
        <w:tc>
          <w:tcPr>
            <w:tcW w:w="486" w:type="dxa"/>
            <w:noWrap/>
            <w:vAlign w:val="bottom"/>
          </w:tcPr>
          <w:p w14:paraId="720725C8"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83</w:t>
            </w:r>
          </w:p>
        </w:tc>
        <w:tc>
          <w:tcPr>
            <w:tcW w:w="486" w:type="dxa"/>
            <w:noWrap/>
            <w:vAlign w:val="bottom"/>
          </w:tcPr>
          <w:p w14:paraId="174162D1"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84</w:t>
            </w:r>
          </w:p>
        </w:tc>
        <w:tc>
          <w:tcPr>
            <w:tcW w:w="486" w:type="dxa"/>
            <w:noWrap/>
            <w:vAlign w:val="bottom"/>
          </w:tcPr>
          <w:p w14:paraId="4278BAD3"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85</w:t>
            </w:r>
          </w:p>
        </w:tc>
        <w:tc>
          <w:tcPr>
            <w:tcW w:w="486" w:type="dxa"/>
            <w:noWrap/>
            <w:vAlign w:val="bottom"/>
          </w:tcPr>
          <w:p w14:paraId="2CA414C2"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86</w:t>
            </w:r>
          </w:p>
        </w:tc>
        <w:tc>
          <w:tcPr>
            <w:tcW w:w="486" w:type="dxa"/>
            <w:noWrap/>
            <w:vAlign w:val="bottom"/>
          </w:tcPr>
          <w:p w14:paraId="2DBD23BB"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88</w:t>
            </w:r>
          </w:p>
        </w:tc>
        <w:tc>
          <w:tcPr>
            <w:tcW w:w="797" w:type="dxa"/>
            <w:noWrap/>
            <w:vAlign w:val="bottom"/>
          </w:tcPr>
          <w:p w14:paraId="4C107AD3"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89</w:t>
            </w:r>
          </w:p>
        </w:tc>
      </w:tr>
    </w:tbl>
    <w:p w14:paraId="7D4CD31D" w14:textId="77777777" w:rsidR="0007652C" w:rsidRPr="003F685A" w:rsidRDefault="0007652C" w:rsidP="0007652C">
      <w:pPr>
        <w:ind w:left="720"/>
        <w:jc w:val="both"/>
        <w:rPr>
          <w:rFonts w:ascii="Times New Roman" w:hAnsi="Times New Roman" w:cs="Times New Roman"/>
          <w:sz w:val="24"/>
          <w:szCs w:val="24"/>
        </w:rPr>
      </w:pPr>
    </w:p>
    <w:tbl>
      <w:tblPr>
        <w:tblW w:w="879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1"/>
        <w:gridCol w:w="828"/>
        <w:gridCol w:w="823"/>
        <w:gridCol w:w="821"/>
        <w:gridCol w:w="820"/>
        <w:gridCol w:w="821"/>
        <w:gridCol w:w="820"/>
        <w:gridCol w:w="562"/>
      </w:tblGrid>
      <w:tr w:rsidR="0007652C" w:rsidRPr="001904A7" w14:paraId="45A4FF46" w14:textId="77777777" w:rsidTr="001904A7">
        <w:trPr>
          <w:trHeight w:val="284"/>
        </w:trPr>
        <w:tc>
          <w:tcPr>
            <w:tcW w:w="3301" w:type="dxa"/>
            <w:noWrap/>
            <w:vAlign w:val="bottom"/>
          </w:tcPr>
          <w:p w14:paraId="09EF43CA" w14:textId="77777777" w:rsidR="0007652C" w:rsidRPr="001904A7" w:rsidRDefault="0007652C" w:rsidP="0094231C">
            <w:pPr>
              <w:jc w:val="both"/>
              <w:rPr>
                <w:rFonts w:ascii="Times New Roman" w:hAnsi="Times New Roman" w:cs="Times New Roman"/>
                <w:b/>
                <w:bCs/>
              </w:rPr>
            </w:pPr>
            <w:r w:rsidRPr="001904A7">
              <w:rPr>
                <w:rFonts w:ascii="Times New Roman" w:hAnsi="Times New Roman" w:cs="Times New Roman"/>
                <w:b/>
                <w:bCs/>
              </w:rPr>
              <w:br w:type="page"/>
              <w:t>Sena</w:t>
            </w:r>
          </w:p>
        </w:tc>
        <w:tc>
          <w:tcPr>
            <w:tcW w:w="828" w:type="dxa"/>
            <w:noWrap/>
            <w:vAlign w:val="bottom"/>
          </w:tcPr>
          <w:p w14:paraId="3B085614" w14:textId="77777777" w:rsidR="0007652C" w:rsidRPr="001904A7" w:rsidRDefault="0007652C" w:rsidP="0094231C">
            <w:pPr>
              <w:jc w:val="both"/>
              <w:rPr>
                <w:rFonts w:ascii="Times New Roman" w:hAnsi="Times New Roman" w:cs="Times New Roman"/>
                <w:b/>
                <w:bCs/>
              </w:rPr>
            </w:pPr>
            <w:r w:rsidRPr="001904A7">
              <w:rPr>
                <w:rFonts w:ascii="Times New Roman" w:hAnsi="Times New Roman" w:cs="Times New Roman"/>
                <w:b/>
                <w:bCs/>
              </w:rPr>
              <w:t>13</w:t>
            </w:r>
          </w:p>
        </w:tc>
        <w:tc>
          <w:tcPr>
            <w:tcW w:w="823" w:type="dxa"/>
            <w:noWrap/>
            <w:vAlign w:val="bottom"/>
          </w:tcPr>
          <w:p w14:paraId="49DB11DC" w14:textId="77777777" w:rsidR="0007652C" w:rsidRPr="001904A7" w:rsidRDefault="0007652C" w:rsidP="0094231C">
            <w:pPr>
              <w:jc w:val="both"/>
              <w:rPr>
                <w:rFonts w:ascii="Times New Roman" w:hAnsi="Times New Roman" w:cs="Times New Roman"/>
                <w:b/>
                <w:bCs/>
              </w:rPr>
            </w:pPr>
            <w:r w:rsidRPr="001904A7">
              <w:rPr>
                <w:rFonts w:ascii="Times New Roman" w:hAnsi="Times New Roman" w:cs="Times New Roman"/>
                <w:b/>
                <w:bCs/>
              </w:rPr>
              <w:t>14</w:t>
            </w:r>
          </w:p>
        </w:tc>
        <w:tc>
          <w:tcPr>
            <w:tcW w:w="821" w:type="dxa"/>
            <w:noWrap/>
            <w:vAlign w:val="bottom"/>
          </w:tcPr>
          <w:p w14:paraId="74490188" w14:textId="77777777" w:rsidR="0007652C" w:rsidRPr="001904A7" w:rsidRDefault="0007652C" w:rsidP="0094231C">
            <w:pPr>
              <w:jc w:val="both"/>
              <w:rPr>
                <w:rFonts w:ascii="Times New Roman" w:hAnsi="Times New Roman" w:cs="Times New Roman"/>
                <w:b/>
                <w:bCs/>
              </w:rPr>
            </w:pPr>
            <w:r w:rsidRPr="001904A7">
              <w:rPr>
                <w:rFonts w:ascii="Times New Roman" w:hAnsi="Times New Roman" w:cs="Times New Roman"/>
                <w:b/>
                <w:bCs/>
              </w:rPr>
              <w:t>15</w:t>
            </w:r>
          </w:p>
        </w:tc>
        <w:tc>
          <w:tcPr>
            <w:tcW w:w="820" w:type="dxa"/>
            <w:noWrap/>
            <w:vAlign w:val="bottom"/>
          </w:tcPr>
          <w:p w14:paraId="2FCCABBA" w14:textId="77777777" w:rsidR="0007652C" w:rsidRPr="001904A7" w:rsidRDefault="0007652C" w:rsidP="0094231C">
            <w:pPr>
              <w:jc w:val="both"/>
              <w:rPr>
                <w:rFonts w:ascii="Times New Roman" w:hAnsi="Times New Roman" w:cs="Times New Roman"/>
                <w:b/>
                <w:bCs/>
              </w:rPr>
            </w:pPr>
            <w:r w:rsidRPr="001904A7">
              <w:rPr>
                <w:rFonts w:ascii="Times New Roman" w:hAnsi="Times New Roman" w:cs="Times New Roman"/>
                <w:b/>
                <w:bCs/>
              </w:rPr>
              <w:t>16</w:t>
            </w:r>
          </w:p>
        </w:tc>
        <w:tc>
          <w:tcPr>
            <w:tcW w:w="821" w:type="dxa"/>
            <w:noWrap/>
            <w:vAlign w:val="bottom"/>
          </w:tcPr>
          <w:p w14:paraId="59E4D902" w14:textId="77777777" w:rsidR="0007652C" w:rsidRPr="001904A7" w:rsidRDefault="0007652C" w:rsidP="0094231C">
            <w:pPr>
              <w:jc w:val="both"/>
              <w:rPr>
                <w:rFonts w:ascii="Times New Roman" w:hAnsi="Times New Roman" w:cs="Times New Roman"/>
                <w:b/>
                <w:bCs/>
              </w:rPr>
            </w:pPr>
            <w:r w:rsidRPr="001904A7">
              <w:rPr>
                <w:rFonts w:ascii="Times New Roman" w:hAnsi="Times New Roman" w:cs="Times New Roman"/>
                <w:b/>
                <w:bCs/>
              </w:rPr>
              <w:t>17</w:t>
            </w:r>
          </w:p>
        </w:tc>
        <w:tc>
          <w:tcPr>
            <w:tcW w:w="820" w:type="dxa"/>
            <w:noWrap/>
            <w:vAlign w:val="bottom"/>
          </w:tcPr>
          <w:p w14:paraId="3B6604C8" w14:textId="77777777" w:rsidR="0007652C" w:rsidRPr="001904A7" w:rsidRDefault="0007652C" w:rsidP="0094231C">
            <w:pPr>
              <w:jc w:val="both"/>
              <w:rPr>
                <w:rFonts w:ascii="Times New Roman" w:hAnsi="Times New Roman" w:cs="Times New Roman"/>
                <w:b/>
                <w:bCs/>
              </w:rPr>
            </w:pPr>
            <w:r w:rsidRPr="001904A7">
              <w:rPr>
                <w:rFonts w:ascii="Times New Roman" w:hAnsi="Times New Roman" w:cs="Times New Roman"/>
                <w:b/>
                <w:bCs/>
              </w:rPr>
              <w:t>18</w:t>
            </w:r>
          </w:p>
        </w:tc>
        <w:tc>
          <w:tcPr>
            <w:tcW w:w="562" w:type="dxa"/>
            <w:noWrap/>
            <w:vAlign w:val="bottom"/>
          </w:tcPr>
          <w:p w14:paraId="53D24B71" w14:textId="77777777" w:rsidR="0007652C" w:rsidRPr="001904A7" w:rsidRDefault="0007652C" w:rsidP="0094231C">
            <w:pPr>
              <w:jc w:val="both"/>
              <w:rPr>
                <w:rFonts w:ascii="Times New Roman" w:hAnsi="Times New Roman" w:cs="Times New Roman"/>
                <w:b/>
                <w:bCs/>
              </w:rPr>
            </w:pPr>
            <w:r w:rsidRPr="001904A7">
              <w:rPr>
                <w:rFonts w:ascii="Times New Roman" w:hAnsi="Times New Roman" w:cs="Times New Roman"/>
                <w:b/>
                <w:bCs/>
              </w:rPr>
              <w:t>19+</w:t>
            </w:r>
          </w:p>
        </w:tc>
      </w:tr>
      <w:tr w:rsidR="0007652C" w:rsidRPr="001904A7" w14:paraId="1671B456" w14:textId="77777777" w:rsidTr="001904A7">
        <w:trPr>
          <w:trHeight w:val="359"/>
        </w:trPr>
        <w:tc>
          <w:tcPr>
            <w:tcW w:w="3301" w:type="dxa"/>
            <w:noWrap/>
            <w:vAlign w:val="bottom"/>
          </w:tcPr>
          <w:p w14:paraId="65E1F65F" w14:textId="77777777" w:rsidR="0007652C" w:rsidRPr="001904A7" w:rsidRDefault="0007652C" w:rsidP="0094231C">
            <w:pPr>
              <w:jc w:val="both"/>
              <w:rPr>
                <w:rFonts w:ascii="Times New Roman" w:hAnsi="Times New Roman" w:cs="Times New Roman"/>
                <w:b/>
                <w:bCs/>
              </w:rPr>
            </w:pPr>
            <w:r w:rsidRPr="001904A7">
              <w:rPr>
                <w:rFonts w:ascii="Times New Roman" w:hAnsi="Times New Roman" w:cs="Times New Roman"/>
                <w:b/>
                <w:bCs/>
              </w:rPr>
              <w:t xml:space="preserve">Qawwa tal-Magna </w:t>
            </w:r>
          </w:p>
        </w:tc>
        <w:tc>
          <w:tcPr>
            <w:tcW w:w="828" w:type="dxa"/>
            <w:noWrap/>
            <w:vAlign w:val="bottom"/>
          </w:tcPr>
          <w:p w14:paraId="28B58177" w14:textId="77777777" w:rsidR="0007652C" w:rsidRPr="001904A7" w:rsidRDefault="0007652C" w:rsidP="0094231C">
            <w:pPr>
              <w:jc w:val="both"/>
              <w:rPr>
                <w:rFonts w:ascii="Times New Roman" w:hAnsi="Times New Roman" w:cs="Times New Roman"/>
                <w:b/>
                <w:bCs/>
              </w:rPr>
            </w:pPr>
            <w:r w:rsidRPr="001904A7">
              <w:rPr>
                <w:rFonts w:ascii="Times New Roman" w:hAnsi="Times New Roman" w:cs="Times New Roman"/>
                <w:b/>
                <w:bCs/>
              </w:rPr>
              <w:t>€</w:t>
            </w:r>
          </w:p>
        </w:tc>
        <w:tc>
          <w:tcPr>
            <w:tcW w:w="823" w:type="dxa"/>
            <w:noWrap/>
            <w:vAlign w:val="bottom"/>
          </w:tcPr>
          <w:p w14:paraId="56347BBC" w14:textId="77777777" w:rsidR="0007652C" w:rsidRPr="001904A7" w:rsidRDefault="0007652C" w:rsidP="0094231C">
            <w:pPr>
              <w:jc w:val="both"/>
              <w:rPr>
                <w:rFonts w:ascii="Times New Roman" w:hAnsi="Times New Roman" w:cs="Times New Roman"/>
                <w:b/>
                <w:bCs/>
              </w:rPr>
            </w:pPr>
            <w:r w:rsidRPr="001904A7">
              <w:rPr>
                <w:rFonts w:ascii="Times New Roman" w:hAnsi="Times New Roman" w:cs="Times New Roman"/>
                <w:b/>
                <w:bCs/>
              </w:rPr>
              <w:t>€</w:t>
            </w:r>
          </w:p>
        </w:tc>
        <w:tc>
          <w:tcPr>
            <w:tcW w:w="821" w:type="dxa"/>
            <w:noWrap/>
            <w:vAlign w:val="bottom"/>
          </w:tcPr>
          <w:p w14:paraId="367BBC68" w14:textId="77777777" w:rsidR="0007652C" w:rsidRPr="001904A7" w:rsidRDefault="0007652C" w:rsidP="0094231C">
            <w:pPr>
              <w:jc w:val="both"/>
              <w:rPr>
                <w:rFonts w:ascii="Times New Roman" w:hAnsi="Times New Roman" w:cs="Times New Roman"/>
                <w:b/>
                <w:bCs/>
              </w:rPr>
            </w:pPr>
            <w:r w:rsidRPr="001904A7">
              <w:rPr>
                <w:rFonts w:ascii="Times New Roman" w:hAnsi="Times New Roman" w:cs="Times New Roman"/>
                <w:b/>
                <w:bCs/>
              </w:rPr>
              <w:t>€</w:t>
            </w:r>
          </w:p>
        </w:tc>
        <w:tc>
          <w:tcPr>
            <w:tcW w:w="820" w:type="dxa"/>
            <w:noWrap/>
            <w:vAlign w:val="bottom"/>
          </w:tcPr>
          <w:p w14:paraId="43F7A4D8" w14:textId="77777777" w:rsidR="0007652C" w:rsidRPr="001904A7" w:rsidRDefault="0007652C" w:rsidP="0094231C">
            <w:pPr>
              <w:jc w:val="both"/>
              <w:rPr>
                <w:rFonts w:ascii="Times New Roman" w:hAnsi="Times New Roman" w:cs="Times New Roman"/>
                <w:b/>
                <w:bCs/>
              </w:rPr>
            </w:pPr>
            <w:r w:rsidRPr="001904A7">
              <w:rPr>
                <w:rFonts w:ascii="Times New Roman" w:hAnsi="Times New Roman" w:cs="Times New Roman"/>
                <w:b/>
                <w:bCs/>
              </w:rPr>
              <w:t>€</w:t>
            </w:r>
          </w:p>
        </w:tc>
        <w:tc>
          <w:tcPr>
            <w:tcW w:w="821" w:type="dxa"/>
            <w:noWrap/>
            <w:vAlign w:val="bottom"/>
          </w:tcPr>
          <w:p w14:paraId="0E7BBBC1" w14:textId="77777777" w:rsidR="0007652C" w:rsidRPr="001904A7" w:rsidRDefault="0007652C" w:rsidP="0094231C">
            <w:pPr>
              <w:jc w:val="both"/>
              <w:rPr>
                <w:rFonts w:ascii="Times New Roman" w:hAnsi="Times New Roman" w:cs="Times New Roman"/>
                <w:b/>
                <w:bCs/>
              </w:rPr>
            </w:pPr>
            <w:r w:rsidRPr="001904A7">
              <w:rPr>
                <w:rFonts w:ascii="Times New Roman" w:hAnsi="Times New Roman" w:cs="Times New Roman"/>
                <w:b/>
                <w:bCs/>
              </w:rPr>
              <w:t>€</w:t>
            </w:r>
          </w:p>
        </w:tc>
        <w:tc>
          <w:tcPr>
            <w:tcW w:w="820" w:type="dxa"/>
            <w:noWrap/>
            <w:vAlign w:val="bottom"/>
          </w:tcPr>
          <w:p w14:paraId="3BDE80F4" w14:textId="77777777" w:rsidR="0007652C" w:rsidRPr="001904A7" w:rsidRDefault="0007652C" w:rsidP="0094231C">
            <w:pPr>
              <w:jc w:val="both"/>
              <w:rPr>
                <w:rFonts w:ascii="Times New Roman" w:hAnsi="Times New Roman" w:cs="Times New Roman"/>
                <w:b/>
                <w:bCs/>
              </w:rPr>
            </w:pPr>
            <w:r w:rsidRPr="001904A7">
              <w:rPr>
                <w:rFonts w:ascii="Times New Roman" w:hAnsi="Times New Roman" w:cs="Times New Roman"/>
                <w:b/>
                <w:bCs/>
              </w:rPr>
              <w:t>€</w:t>
            </w:r>
          </w:p>
        </w:tc>
        <w:tc>
          <w:tcPr>
            <w:tcW w:w="562" w:type="dxa"/>
            <w:noWrap/>
            <w:vAlign w:val="bottom"/>
          </w:tcPr>
          <w:p w14:paraId="6205E010" w14:textId="77777777" w:rsidR="0007652C" w:rsidRPr="001904A7" w:rsidRDefault="0007652C" w:rsidP="0094231C">
            <w:pPr>
              <w:jc w:val="both"/>
              <w:rPr>
                <w:rFonts w:ascii="Times New Roman" w:hAnsi="Times New Roman" w:cs="Times New Roman"/>
                <w:b/>
                <w:bCs/>
              </w:rPr>
            </w:pPr>
            <w:r w:rsidRPr="001904A7">
              <w:rPr>
                <w:rFonts w:ascii="Times New Roman" w:hAnsi="Times New Roman" w:cs="Times New Roman"/>
                <w:b/>
                <w:bCs/>
              </w:rPr>
              <w:t>€</w:t>
            </w:r>
          </w:p>
        </w:tc>
      </w:tr>
      <w:tr w:rsidR="0007652C" w:rsidRPr="001904A7" w14:paraId="0BC9E470" w14:textId="77777777" w:rsidTr="001904A7">
        <w:trPr>
          <w:trHeight w:val="359"/>
        </w:trPr>
        <w:tc>
          <w:tcPr>
            <w:tcW w:w="3301" w:type="dxa"/>
            <w:noWrap/>
            <w:vAlign w:val="bottom"/>
          </w:tcPr>
          <w:p w14:paraId="231FF7A6"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bCs/>
              </w:rPr>
              <w:t>Mhux iżjed minn 50cc</w:t>
            </w:r>
          </w:p>
        </w:tc>
        <w:tc>
          <w:tcPr>
            <w:tcW w:w="828" w:type="dxa"/>
            <w:noWrap/>
            <w:vAlign w:val="bottom"/>
          </w:tcPr>
          <w:p w14:paraId="1C6C5BD2"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823" w:type="dxa"/>
            <w:noWrap/>
            <w:vAlign w:val="bottom"/>
          </w:tcPr>
          <w:p w14:paraId="040B49D4"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821" w:type="dxa"/>
            <w:noWrap/>
            <w:vAlign w:val="bottom"/>
          </w:tcPr>
          <w:p w14:paraId="401C08E1"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820" w:type="dxa"/>
            <w:noWrap/>
            <w:vAlign w:val="bottom"/>
          </w:tcPr>
          <w:p w14:paraId="0E8D88CB"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821" w:type="dxa"/>
            <w:noWrap/>
            <w:vAlign w:val="bottom"/>
          </w:tcPr>
          <w:p w14:paraId="66C57A2F"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820" w:type="dxa"/>
            <w:noWrap/>
            <w:vAlign w:val="bottom"/>
          </w:tcPr>
          <w:p w14:paraId="40ED3DE2"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562" w:type="dxa"/>
            <w:noWrap/>
            <w:vAlign w:val="bottom"/>
          </w:tcPr>
          <w:p w14:paraId="686BD4A6"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r>
      <w:tr w:rsidR="0007652C" w:rsidRPr="001904A7" w14:paraId="53E69BE1" w14:textId="77777777" w:rsidTr="001904A7">
        <w:trPr>
          <w:trHeight w:val="524"/>
        </w:trPr>
        <w:tc>
          <w:tcPr>
            <w:tcW w:w="3301" w:type="dxa"/>
            <w:vAlign w:val="bottom"/>
          </w:tcPr>
          <w:p w14:paraId="5B4D4107"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bCs/>
              </w:rPr>
              <w:t>Iżjed minn 50cc iżda mhux iżjed minn 125cc</w:t>
            </w:r>
          </w:p>
        </w:tc>
        <w:tc>
          <w:tcPr>
            <w:tcW w:w="828" w:type="dxa"/>
            <w:noWrap/>
            <w:vAlign w:val="bottom"/>
          </w:tcPr>
          <w:p w14:paraId="3DC4870E"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823" w:type="dxa"/>
            <w:noWrap/>
            <w:vAlign w:val="bottom"/>
          </w:tcPr>
          <w:p w14:paraId="377DF1F0"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821" w:type="dxa"/>
            <w:noWrap/>
            <w:vAlign w:val="bottom"/>
          </w:tcPr>
          <w:p w14:paraId="75B75375"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820" w:type="dxa"/>
            <w:noWrap/>
            <w:vAlign w:val="bottom"/>
          </w:tcPr>
          <w:p w14:paraId="1509B674"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821" w:type="dxa"/>
            <w:noWrap/>
            <w:vAlign w:val="bottom"/>
          </w:tcPr>
          <w:p w14:paraId="30A938DD"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820" w:type="dxa"/>
            <w:noWrap/>
            <w:vAlign w:val="bottom"/>
          </w:tcPr>
          <w:p w14:paraId="66F73D04"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562" w:type="dxa"/>
            <w:noWrap/>
            <w:vAlign w:val="bottom"/>
          </w:tcPr>
          <w:p w14:paraId="35ECAE47"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r>
      <w:tr w:rsidR="0007652C" w:rsidRPr="001904A7" w14:paraId="3CB60813" w14:textId="77777777" w:rsidTr="001904A7">
        <w:trPr>
          <w:trHeight w:val="524"/>
        </w:trPr>
        <w:tc>
          <w:tcPr>
            <w:tcW w:w="3301" w:type="dxa"/>
            <w:vAlign w:val="bottom"/>
          </w:tcPr>
          <w:p w14:paraId="50F6E885"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bCs/>
              </w:rPr>
              <w:t>Iżjed minn 125cc iżda mhux iżjed minn 350cc</w:t>
            </w:r>
          </w:p>
        </w:tc>
        <w:tc>
          <w:tcPr>
            <w:tcW w:w="828" w:type="dxa"/>
            <w:noWrap/>
            <w:vAlign w:val="bottom"/>
          </w:tcPr>
          <w:p w14:paraId="2B4311BB"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25</w:t>
            </w:r>
          </w:p>
        </w:tc>
        <w:tc>
          <w:tcPr>
            <w:tcW w:w="823" w:type="dxa"/>
            <w:noWrap/>
            <w:vAlign w:val="bottom"/>
          </w:tcPr>
          <w:p w14:paraId="470BFD7D"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25</w:t>
            </w:r>
          </w:p>
        </w:tc>
        <w:tc>
          <w:tcPr>
            <w:tcW w:w="821" w:type="dxa"/>
            <w:noWrap/>
            <w:vAlign w:val="bottom"/>
          </w:tcPr>
          <w:p w14:paraId="320873FC"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25</w:t>
            </w:r>
          </w:p>
        </w:tc>
        <w:tc>
          <w:tcPr>
            <w:tcW w:w="820" w:type="dxa"/>
            <w:noWrap/>
            <w:vAlign w:val="bottom"/>
          </w:tcPr>
          <w:p w14:paraId="095660A5"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25</w:t>
            </w:r>
          </w:p>
        </w:tc>
        <w:tc>
          <w:tcPr>
            <w:tcW w:w="821" w:type="dxa"/>
            <w:noWrap/>
            <w:vAlign w:val="bottom"/>
          </w:tcPr>
          <w:p w14:paraId="51C6421A"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25</w:t>
            </w:r>
          </w:p>
        </w:tc>
        <w:tc>
          <w:tcPr>
            <w:tcW w:w="820" w:type="dxa"/>
            <w:noWrap/>
            <w:vAlign w:val="bottom"/>
          </w:tcPr>
          <w:p w14:paraId="3DE2C712"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25</w:t>
            </w:r>
          </w:p>
        </w:tc>
        <w:tc>
          <w:tcPr>
            <w:tcW w:w="562" w:type="dxa"/>
            <w:noWrap/>
            <w:vAlign w:val="bottom"/>
          </w:tcPr>
          <w:p w14:paraId="3FFBDF65"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25</w:t>
            </w:r>
          </w:p>
        </w:tc>
      </w:tr>
      <w:tr w:rsidR="0007652C" w:rsidRPr="001904A7" w14:paraId="436DE85B" w14:textId="77777777" w:rsidTr="001904A7">
        <w:trPr>
          <w:trHeight w:val="524"/>
        </w:trPr>
        <w:tc>
          <w:tcPr>
            <w:tcW w:w="3301" w:type="dxa"/>
            <w:vAlign w:val="bottom"/>
          </w:tcPr>
          <w:p w14:paraId="2E608756"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bCs/>
              </w:rPr>
              <w:lastRenderedPageBreak/>
              <w:t>Iżjed</w:t>
            </w:r>
            <w:r w:rsidRPr="001904A7" w:rsidDel="003D1BE8">
              <w:rPr>
                <w:rFonts w:ascii="Times New Roman" w:hAnsi="Times New Roman" w:cs="Times New Roman"/>
                <w:bCs/>
              </w:rPr>
              <w:t xml:space="preserve"> </w:t>
            </w:r>
            <w:r w:rsidRPr="001904A7">
              <w:rPr>
                <w:rFonts w:ascii="Times New Roman" w:hAnsi="Times New Roman" w:cs="Times New Roman"/>
                <w:bCs/>
              </w:rPr>
              <w:t>minn 350cc iżda mhux iżjed minn 500cc</w:t>
            </w:r>
          </w:p>
        </w:tc>
        <w:tc>
          <w:tcPr>
            <w:tcW w:w="828" w:type="dxa"/>
            <w:noWrap/>
            <w:vAlign w:val="bottom"/>
          </w:tcPr>
          <w:p w14:paraId="4834BE31"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70</w:t>
            </w:r>
          </w:p>
        </w:tc>
        <w:tc>
          <w:tcPr>
            <w:tcW w:w="823" w:type="dxa"/>
            <w:noWrap/>
            <w:vAlign w:val="bottom"/>
          </w:tcPr>
          <w:p w14:paraId="2A713060"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71</w:t>
            </w:r>
          </w:p>
        </w:tc>
        <w:tc>
          <w:tcPr>
            <w:tcW w:w="821" w:type="dxa"/>
            <w:noWrap/>
            <w:vAlign w:val="bottom"/>
          </w:tcPr>
          <w:p w14:paraId="53598CCB"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72</w:t>
            </w:r>
          </w:p>
        </w:tc>
        <w:tc>
          <w:tcPr>
            <w:tcW w:w="820" w:type="dxa"/>
            <w:noWrap/>
            <w:vAlign w:val="bottom"/>
          </w:tcPr>
          <w:p w14:paraId="2D7B313F"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73</w:t>
            </w:r>
          </w:p>
        </w:tc>
        <w:tc>
          <w:tcPr>
            <w:tcW w:w="821" w:type="dxa"/>
            <w:noWrap/>
            <w:vAlign w:val="bottom"/>
          </w:tcPr>
          <w:p w14:paraId="6A1D0E22"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74</w:t>
            </w:r>
          </w:p>
        </w:tc>
        <w:tc>
          <w:tcPr>
            <w:tcW w:w="820" w:type="dxa"/>
            <w:noWrap/>
            <w:vAlign w:val="bottom"/>
          </w:tcPr>
          <w:p w14:paraId="77B41CCB"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75</w:t>
            </w:r>
          </w:p>
        </w:tc>
        <w:tc>
          <w:tcPr>
            <w:tcW w:w="562" w:type="dxa"/>
            <w:noWrap/>
            <w:vAlign w:val="bottom"/>
          </w:tcPr>
          <w:p w14:paraId="53C18DE8"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76</w:t>
            </w:r>
          </w:p>
        </w:tc>
      </w:tr>
      <w:tr w:rsidR="0007652C" w:rsidRPr="001904A7" w14:paraId="06897C29" w14:textId="77777777" w:rsidTr="001904A7">
        <w:trPr>
          <w:trHeight w:val="524"/>
        </w:trPr>
        <w:tc>
          <w:tcPr>
            <w:tcW w:w="3301" w:type="dxa"/>
            <w:vAlign w:val="bottom"/>
          </w:tcPr>
          <w:p w14:paraId="6A77B430"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bCs/>
              </w:rPr>
              <w:t>Iżjed</w:t>
            </w:r>
            <w:r w:rsidRPr="001904A7" w:rsidDel="003D1BE8">
              <w:rPr>
                <w:rFonts w:ascii="Times New Roman" w:hAnsi="Times New Roman" w:cs="Times New Roman"/>
                <w:bCs/>
              </w:rPr>
              <w:t xml:space="preserve"> </w:t>
            </w:r>
            <w:r w:rsidRPr="001904A7">
              <w:rPr>
                <w:rFonts w:ascii="Times New Roman" w:hAnsi="Times New Roman" w:cs="Times New Roman"/>
                <w:bCs/>
              </w:rPr>
              <w:t>minn 500cc iżda mhux iżjed minn 800cc</w:t>
            </w:r>
          </w:p>
        </w:tc>
        <w:tc>
          <w:tcPr>
            <w:tcW w:w="828" w:type="dxa"/>
            <w:noWrap/>
            <w:vAlign w:val="bottom"/>
          </w:tcPr>
          <w:p w14:paraId="0D487A12"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72</w:t>
            </w:r>
          </w:p>
        </w:tc>
        <w:tc>
          <w:tcPr>
            <w:tcW w:w="823" w:type="dxa"/>
            <w:noWrap/>
            <w:vAlign w:val="bottom"/>
          </w:tcPr>
          <w:p w14:paraId="307FB5D8"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73</w:t>
            </w:r>
          </w:p>
        </w:tc>
        <w:tc>
          <w:tcPr>
            <w:tcW w:w="821" w:type="dxa"/>
            <w:noWrap/>
            <w:vAlign w:val="bottom"/>
          </w:tcPr>
          <w:p w14:paraId="2E6FE6E0"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74</w:t>
            </w:r>
          </w:p>
        </w:tc>
        <w:tc>
          <w:tcPr>
            <w:tcW w:w="820" w:type="dxa"/>
            <w:noWrap/>
            <w:vAlign w:val="bottom"/>
          </w:tcPr>
          <w:p w14:paraId="15F8FD30"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75</w:t>
            </w:r>
          </w:p>
        </w:tc>
        <w:tc>
          <w:tcPr>
            <w:tcW w:w="821" w:type="dxa"/>
            <w:noWrap/>
            <w:vAlign w:val="bottom"/>
          </w:tcPr>
          <w:p w14:paraId="0C15DDCD"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77</w:t>
            </w:r>
          </w:p>
        </w:tc>
        <w:tc>
          <w:tcPr>
            <w:tcW w:w="820" w:type="dxa"/>
            <w:noWrap/>
            <w:vAlign w:val="bottom"/>
          </w:tcPr>
          <w:p w14:paraId="3DEAC043"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78</w:t>
            </w:r>
          </w:p>
        </w:tc>
        <w:tc>
          <w:tcPr>
            <w:tcW w:w="562" w:type="dxa"/>
            <w:noWrap/>
            <w:vAlign w:val="bottom"/>
          </w:tcPr>
          <w:p w14:paraId="71DEAC6B"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79</w:t>
            </w:r>
          </w:p>
        </w:tc>
      </w:tr>
      <w:tr w:rsidR="0007652C" w:rsidRPr="001904A7" w14:paraId="1C2C8A62" w14:textId="77777777" w:rsidTr="001904A7">
        <w:trPr>
          <w:trHeight w:val="359"/>
        </w:trPr>
        <w:tc>
          <w:tcPr>
            <w:tcW w:w="3301" w:type="dxa"/>
            <w:noWrap/>
            <w:vAlign w:val="bottom"/>
          </w:tcPr>
          <w:p w14:paraId="636CEAF6"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bCs/>
              </w:rPr>
              <w:t>Iżjed</w:t>
            </w:r>
            <w:r w:rsidRPr="001904A7" w:rsidDel="003D1BE8">
              <w:rPr>
                <w:rFonts w:ascii="Times New Roman" w:hAnsi="Times New Roman" w:cs="Times New Roman"/>
                <w:bCs/>
              </w:rPr>
              <w:t xml:space="preserve"> </w:t>
            </w:r>
            <w:r w:rsidRPr="001904A7">
              <w:rPr>
                <w:rFonts w:ascii="Times New Roman" w:hAnsi="Times New Roman" w:cs="Times New Roman"/>
                <w:bCs/>
              </w:rPr>
              <w:t>minn 800cc</w:t>
            </w:r>
          </w:p>
        </w:tc>
        <w:tc>
          <w:tcPr>
            <w:tcW w:w="828" w:type="dxa"/>
            <w:noWrap/>
            <w:vAlign w:val="bottom"/>
          </w:tcPr>
          <w:p w14:paraId="647ED6CD"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75</w:t>
            </w:r>
          </w:p>
        </w:tc>
        <w:tc>
          <w:tcPr>
            <w:tcW w:w="823" w:type="dxa"/>
            <w:noWrap/>
            <w:vAlign w:val="bottom"/>
          </w:tcPr>
          <w:p w14:paraId="710364D7"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76</w:t>
            </w:r>
          </w:p>
        </w:tc>
        <w:tc>
          <w:tcPr>
            <w:tcW w:w="821" w:type="dxa"/>
            <w:noWrap/>
            <w:vAlign w:val="bottom"/>
          </w:tcPr>
          <w:p w14:paraId="2A407B4D"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77</w:t>
            </w:r>
          </w:p>
        </w:tc>
        <w:tc>
          <w:tcPr>
            <w:tcW w:w="820" w:type="dxa"/>
            <w:noWrap/>
            <w:vAlign w:val="bottom"/>
          </w:tcPr>
          <w:p w14:paraId="06C701BB"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78</w:t>
            </w:r>
          </w:p>
        </w:tc>
        <w:tc>
          <w:tcPr>
            <w:tcW w:w="821" w:type="dxa"/>
            <w:noWrap/>
            <w:vAlign w:val="bottom"/>
          </w:tcPr>
          <w:p w14:paraId="1B9A24B9"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79</w:t>
            </w:r>
          </w:p>
        </w:tc>
        <w:tc>
          <w:tcPr>
            <w:tcW w:w="820" w:type="dxa"/>
            <w:noWrap/>
            <w:vAlign w:val="bottom"/>
          </w:tcPr>
          <w:p w14:paraId="037F931F"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80</w:t>
            </w:r>
          </w:p>
        </w:tc>
        <w:tc>
          <w:tcPr>
            <w:tcW w:w="562" w:type="dxa"/>
            <w:noWrap/>
            <w:vAlign w:val="bottom"/>
          </w:tcPr>
          <w:p w14:paraId="503BAB6E"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82</w:t>
            </w:r>
          </w:p>
        </w:tc>
      </w:tr>
      <w:tr w:rsidR="0007652C" w:rsidRPr="001904A7" w14:paraId="3382E07F" w14:textId="77777777" w:rsidTr="001904A7">
        <w:trPr>
          <w:trHeight w:val="359"/>
        </w:trPr>
        <w:tc>
          <w:tcPr>
            <w:tcW w:w="3301" w:type="dxa"/>
            <w:noWrap/>
            <w:vAlign w:val="bottom"/>
          </w:tcPr>
          <w:p w14:paraId="73C588E5" w14:textId="77777777" w:rsidR="0007652C" w:rsidRPr="001904A7" w:rsidRDefault="0007652C" w:rsidP="0094231C">
            <w:pPr>
              <w:jc w:val="both"/>
              <w:rPr>
                <w:rFonts w:ascii="Times New Roman" w:hAnsi="Times New Roman" w:cs="Times New Roman"/>
              </w:rPr>
            </w:pPr>
            <w:proofErr w:type="spellStart"/>
            <w:r w:rsidRPr="001904A7">
              <w:rPr>
                <w:rFonts w:ascii="Times New Roman" w:hAnsi="Times New Roman" w:cs="Times New Roman"/>
                <w:bCs/>
              </w:rPr>
              <w:t>Motor</w:t>
            </w:r>
            <w:proofErr w:type="spellEnd"/>
            <w:r w:rsidRPr="001904A7">
              <w:rPr>
                <w:rFonts w:ascii="Times New Roman" w:hAnsi="Times New Roman" w:cs="Times New Roman"/>
                <w:bCs/>
              </w:rPr>
              <w:t xml:space="preserve"> </w:t>
            </w:r>
            <w:proofErr w:type="spellStart"/>
            <w:r w:rsidRPr="001904A7">
              <w:rPr>
                <w:rFonts w:ascii="Times New Roman" w:hAnsi="Times New Roman" w:cs="Times New Roman"/>
                <w:bCs/>
              </w:rPr>
              <w:t>cycle</w:t>
            </w:r>
            <w:proofErr w:type="spellEnd"/>
            <w:r w:rsidRPr="001904A7">
              <w:rPr>
                <w:rFonts w:ascii="Times New Roman" w:hAnsi="Times New Roman" w:cs="Times New Roman"/>
                <w:bCs/>
              </w:rPr>
              <w:t xml:space="preserve"> elettriku/bil-batterija</w:t>
            </w:r>
          </w:p>
        </w:tc>
        <w:tc>
          <w:tcPr>
            <w:tcW w:w="828" w:type="dxa"/>
            <w:noWrap/>
            <w:vAlign w:val="bottom"/>
          </w:tcPr>
          <w:p w14:paraId="7C21BB57"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823" w:type="dxa"/>
            <w:noWrap/>
            <w:vAlign w:val="bottom"/>
          </w:tcPr>
          <w:p w14:paraId="351CE614"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821" w:type="dxa"/>
            <w:noWrap/>
            <w:vAlign w:val="bottom"/>
          </w:tcPr>
          <w:p w14:paraId="30B34F47"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820" w:type="dxa"/>
            <w:noWrap/>
            <w:vAlign w:val="bottom"/>
          </w:tcPr>
          <w:p w14:paraId="69F5319B"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821" w:type="dxa"/>
            <w:noWrap/>
            <w:vAlign w:val="bottom"/>
          </w:tcPr>
          <w:p w14:paraId="7E7CE6D7"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820" w:type="dxa"/>
            <w:noWrap/>
            <w:vAlign w:val="bottom"/>
          </w:tcPr>
          <w:p w14:paraId="18B0B6A7"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c>
          <w:tcPr>
            <w:tcW w:w="562" w:type="dxa"/>
            <w:noWrap/>
            <w:vAlign w:val="bottom"/>
          </w:tcPr>
          <w:p w14:paraId="4E5BD18D"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10</w:t>
            </w:r>
          </w:p>
        </w:tc>
      </w:tr>
      <w:tr w:rsidR="0007652C" w:rsidRPr="001904A7" w14:paraId="7DCB789E" w14:textId="77777777" w:rsidTr="001904A7">
        <w:trPr>
          <w:trHeight w:val="359"/>
        </w:trPr>
        <w:tc>
          <w:tcPr>
            <w:tcW w:w="3301" w:type="dxa"/>
            <w:noWrap/>
            <w:vAlign w:val="bottom"/>
          </w:tcPr>
          <w:p w14:paraId="3EEB2C8C" w14:textId="77777777" w:rsidR="0007652C" w:rsidRPr="001904A7" w:rsidRDefault="0007652C" w:rsidP="0094231C">
            <w:pPr>
              <w:jc w:val="both"/>
              <w:rPr>
                <w:rFonts w:ascii="Times New Roman" w:hAnsi="Times New Roman" w:cs="Times New Roman"/>
              </w:rPr>
            </w:pPr>
            <w:proofErr w:type="spellStart"/>
            <w:r w:rsidRPr="001904A7">
              <w:rPr>
                <w:rFonts w:ascii="Times New Roman" w:hAnsi="Times New Roman" w:cs="Times New Roman"/>
                <w:bCs/>
              </w:rPr>
              <w:t>Quad</w:t>
            </w:r>
            <w:proofErr w:type="spellEnd"/>
            <w:r w:rsidRPr="001904A7">
              <w:rPr>
                <w:rFonts w:ascii="Times New Roman" w:hAnsi="Times New Roman" w:cs="Times New Roman"/>
                <w:bCs/>
              </w:rPr>
              <w:t xml:space="preserve"> </w:t>
            </w:r>
            <w:proofErr w:type="spellStart"/>
            <w:r w:rsidRPr="001904A7">
              <w:rPr>
                <w:rFonts w:ascii="Times New Roman" w:hAnsi="Times New Roman" w:cs="Times New Roman"/>
                <w:bCs/>
              </w:rPr>
              <w:t>bikes</w:t>
            </w:r>
            <w:proofErr w:type="spellEnd"/>
            <w:r w:rsidRPr="001904A7">
              <w:rPr>
                <w:rFonts w:ascii="Times New Roman" w:hAnsi="Times New Roman" w:cs="Times New Roman"/>
                <w:bCs/>
              </w:rPr>
              <w:t xml:space="preserve"> L7e inkluż Kategoriji T1b, T2b, T3b, T4b u T5b</w:t>
            </w:r>
          </w:p>
        </w:tc>
        <w:tc>
          <w:tcPr>
            <w:tcW w:w="828" w:type="dxa"/>
            <w:noWrap/>
          </w:tcPr>
          <w:p w14:paraId="5F18CA7A"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90</w:t>
            </w:r>
          </w:p>
        </w:tc>
        <w:tc>
          <w:tcPr>
            <w:tcW w:w="823" w:type="dxa"/>
            <w:noWrap/>
          </w:tcPr>
          <w:p w14:paraId="551C9F6F"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92</w:t>
            </w:r>
          </w:p>
        </w:tc>
        <w:tc>
          <w:tcPr>
            <w:tcW w:w="821" w:type="dxa"/>
            <w:noWrap/>
          </w:tcPr>
          <w:p w14:paraId="461D3B7E"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93</w:t>
            </w:r>
          </w:p>
        </w:tc>
        <w:tc>
          <w:tcPr>
            <w:tcW w:w="820" w:type="dxa"/>
            <w:noWrap/>
          </w:tcPr>
          <w:p w14:paraId="6A802644"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94</w:t>
            </w:r>
          </w:p>
        </w:tc>
        <w:tc>
          <w:tcPr>
            <w:tcW w:w="821" w:type="dxa"/>
            <w:noWrap/>
          </w:tcPr>
          <w:p w14:paraId="5148E235"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96</w:t>
            </w:r>
          </w:p>
        </w:tc>
        <w:tc>
          <w:tcPr>
            <w:tcW w:w="820" w:type="dxa"/>
            <w:noWrap/>
          </w:tcPr>
          <w:p w14:paraId="741AED7B"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97</w:t>
            </w:r>
          </w:p>
        </w:tc>
        <w:tc>
          <w:tcPr>
            <w:tcW w:w="562" w:type="dxa"/>
            <w:noWrap/>
          </w:tcPr>
          <w:p w14:paraId="48158CE8" w14:textId="77777777" w:rsidR="0007652C" w:rsidRPr="001904A7" w:rsidRDefault="0007652C" w:rsidP="0094231C">
            <w:pPr>
              <w:jc w:val="both"/>
              <w:rPr>
                <w:rFonts w:ascii="Times New Roman" w:hAnsi="Times New Roman" w:cs="Times New Roman"/>
              </w:rPr>
            </w:pPr>
            <w:r w:rsidRPr="001904A7">
              <w:rPr>
                <w:rFonts w:ascii="Times New Roman" w:hAnsi="Times New Roman" w:cs="Times New Roman"/>
              </w:rPr>
              <w:t>99</w:t>
            </w:r>
          </w:p>
        </w:tc>
      </w:tr>
    </w:tbl>
    <w:p w14:paraId="01DF4B86" w14:textId="77777777" w:rsidR="0007652C" w:rsidRPr="003F685A" w:rsidRDefault="0007652C" w:rsidP="0007652C">
      <w:pPr>
        <w:ind w:left="720"/>
        <w:jc w:val="right"/>
        <w:rPr>
          <w:rFonts w:ascii="Times New Roman" w:hAnsi="Times New Roman" w:cs="Times New Roman"/>
          <w:sz w:val="24"/>
          <w:szCs w:val="24"/>
        </w:rPr>
      </w:pPr>
      <w:r w:rsidRPr="003F685A">
        <w:rPr>
          <w:rFonts w:ascii="Times New Roman" w:hAnsi="Times New Roman" w:cs="Times New Roman"/>
          <w:sz w:val="24"/>
          <w:szCs w:val="24"/>
        </w:rPr>
        <w:t>”.</w:t>
      </w:r>
    </w:p>
    <w:p w14:paraId="06881309" w14:textId="77777777" w:rsidR="005B5244" w:rsidRPr="003F685A" w:rsidRDefault="005B5244" w:rsidP="001904A7">
      <w:pPr>
        <w:spacing w:after="0" w:line="240" w:lineRule="auto"/>
        <w:ind w:left="720"/>
        <w:jc w:val="both"/>
        <w:rPr>
          <w:rFonts w:ascii="Times New Roman" w:hAnsi="Times New Roman" w:cs="Times New Roman"/>
          <w:sz w:val="24"/>
          <w:szCs w:val="24"/>
          <w:u w:val="single"/>
          <w:lang w:val="en-GB"/>
        </w:rPr>
      </w:pPr>
    </w:p>
    <w:p w14:paraId="1C2B51E6" w14:textId="77777777" w:rsidR="0007652C" w:rsidRPr="003F685A" w:rsidRDefault="0007652C" w:rsidP="001904A7">
      <w:pPr>
        <w:spacing w:after="0" w:line="240" w:lineRule="auto"/>
        <w:ind w:left="426" w:hanging="426"/>
        <w:jc w:val="both"/>
        <w:rPr>
          <w:rFonts w:ascii="Times New Roman" w:hAnsi="Times New Roman" w:cs="Times New Roman"/>
        </w:rPr>
      </w:pPr>
      <w:r w:rsidRPr="003F685A">
        <w:rPr>
          <w:rFonts w:ascii="Times New Roman" w:hAnsi="Times New Roman" w:cs="Times New Roman"/>
          <w:sz w:val="24"/>
          <w:szCs w:val="24"/>
        </w:rPr>
        <w:t>“R”</w:t>
      </w:r>
      <w:r w:rsidRPr="003F685A">
        <w:rPr>
          <w:rFonts w:ascii="Times New Roman" w:hAnsi="Times New Roman" w:cs="Times New Roman"/>
          <w:sz w:val="24"/>
          <w:szCs w:val="24"/>
        </w:rPr>
        <w:tab/>
      </w:r>
      <w:proofErr w:type="spellStart"/>
      <w:r w:rsidRPr="003F685A">
        <w:rPr>
          <w:rFonts w:ascii="Times New Roman" w:hAnsi="Times New Roman" w:cs="Times New Roman"/>
        </w:rPr>
        <w:t>Paragraph</w:t>
      </w:r>
      <w:proofErr w:type="spellEnd"/>
      <w:r w:rsidRPr="003F685A">
        <w:rPr>
          <w:rFonts w:ascii="Times New Roman" w:hAnsi="Times New Roman" w:cs="Times New Roman"/>
        </w:rPr>
        <w:t xml:space="preserve"> (d) of </w:t>
      </w:r>
      <w:proofErr w:type="spellStart"/>
      <w:r w:rsidRPr="003F685A">
        <w:rPr>
          <w:rFonts w:ascii="Times New Roman" w:hAnsi="Times New Roman" w:cs="Times New Roman"/>
        </w:rPr>
        <w:t>clause</w:t>
      </w:r>
      <w:proofErr w:type="spellEnd"/>
      <w:r w:rsidRPr="003F685A">
        <w:rPr>
          <w:rFonts w:ascii="Times New Roman" w:hAnsi="Times New Roman" w:cs="Times New Roman"/>
        </w:rPr>
        <w:t xml:space="preserve"> 24 </w:t>
      </w:r>
      <w:proofErr w:type="spellStart"/>
      <w:r w:rsidRPr="003F685A">
        <w:rPr>
          <w:rFonts w:ascii="Times New Roman" w:hAnsi="Times New Roman" w:cs="Times New Roman"/>
        </w:rPr>
        <w:t>shall</w:t>
      </w:r>
      <w:proofErr w:type="spellEnd"/>
      <w:r w:rsidRPr="003F685A">
        <w:rPr>
          <w:rFonts w:ascii="Times New Roman" w:hAnsi="Times New Roman" w:cs="Times New Roman"/>
        </w:rPr>
        <w:t xml:space="preserve"> </w:t>
      </w:r>
      <w:proofErr w:type="spellStart"/>
      <w:r w:rsidRPr="003F685A">
        <w:rPr>
          <w:rFonts w:ascii="Times New Roman" w:hAnsi="Times New Roman" w:cs="Times New Roman"/>
        </w:rPr>
        <w:t>be</w:t>
      </w:r>
      <w:proofErr w:type="spellEnd"/>
      <w:r w:rsidRPr="003F685A">
        <w:rPr>
          <w:rFonts w:ascii="Times New Roman" w:hAnsi="Times New Roman" w:cs="Times New Roman"/>
        </w:rPr>
        <w:t xml:space="preserve"> </w:t>
      </w:r>
      <w:proofErr w:type="spellStart"/>
      <w:r w:rsidRPr="003F685A">
        <w:rPr>
          <w:rFonts w:ascii="Times New Roman" w:hAnsi="Times New Roman" w:cs="Times New Roman"/>
        </w:rPr>
        <w:t>substituted</w:t>
      </w:r>
      <w:proofErr w:type="spellEnd"/>
      <w:r w:rsidRPr="003F685A">
        <w:rPr>
          <w:rFonts w:ascii="Times New Roman" w:hAnsi="Times New Roman" w:cs="Times New Roman"/>
        </w:rPr>
        <w:t xml:space="preserve"> </w:t>
      </w:r>
      <w:proofErr w:type="spellStart"/>
      <w:r w:rsidRPr="003F685A">
        <w:rPr>
          <w:rFonts w:ascii="Times New Roman" w:hAnsi="Times New Roman" w:cs="Times New Roman"/>
        </w:rPr>
        <w:t>by</w:t>
      </w:r>
      <w:proofErr w:type="spellEnd"/>
      <w:r w:rsidRPr="003F685A">
        <w:rPr>
          <w:rFonts w:ascii="Times New Roman" w:hAnsi="Times New Roman" w:cs="Times New Roman"/>
        </w:rPr>
        <w:t xml:space="preserve"> the </w:t>
      </w:r>
      <w:proofErr w:type="spellStart"/>
      <w:r w:rsidRPr="003F685A">
        <w:rPr>
          <w:rFonts w:ascii="Times New Roman" w:hAnsi="Times New Roman" w:cs="Times New Roman"/>
        </w:rPr>
        <w:t>following</w:t>
      </w:r>
      <w:proofErr w:type="spellEnd"/>
      <w:r w:rsidRPr="003F685A">
        <w:rPr>
          <w:rFonts w:ascii="Times New Roman" w:hAnsi="Times New Roman" w:cs="Times New Roman"/>
        </w:rPr>
        <w:t xml:space="preserve"> </w:t>
      </w:r>
      <w:proofErr w:type="spellStart"/>
      <w:r w:rsidRPr="003F685A">
        <w:rPr>
          <w:rFonts w:ascii="Times New Roman" w:hAnsi="Times New Roman" w:cs="Times New Roman"/>
        </w:rPr>
        <w:t>new</w:t>
      </w:r>
      <w:proofErr w:type="spellEnd"/>
      <w:r w:rsidRPr="003F685A">
        <w:rPr>
          <w:rFonts w:ascii="Times New Roman" w:hAnsi="Times New Roman" w:cs="Times New Roman"/>
        </w:rPr>
        <w:t xml:space="preserve"> </w:t>
      </w:r>
      <w:proofErr w:type="spellStart"/>
      <w:r w:rsidRPr="003F685A">
        <w:rPr>
          <w:rFonts w:ascii="Times New Roman" w:hAnsi="Times New Roman" w:cs="Times New Roman"/>
        </w:rPr>
        <w:t>paragraph</w:t>
      </w:r>
      <w:proofErr w:type="spellEnd"/>
      <w:r w:rsidRPr="003F685A">
        <w:rPr>
          <w:rFonts w:ascii="Times New Roman" w:hAnsi="Times New Roman" w:cs="Times New Roman"/>
        </w:rPr>
        <w:t>:</w:t>
      </w:r>
    </w:p>
    <w:p w14:paraId="44F1927C" w14:textId="77777777" w:rsidR="0007652C" w:rsidRPr="003F685A" w:rsidRDefault="0007652C" w:rsidP="001904A7">
      <w:pPr>
        <w:spacing w:after="0" w:line="240" w:lineRule="auto"/>
        <w:ind w:left="426"/>
        <w:jc w:val="both"/>
        <w:rPr>
          <w:rFonts w:ascii="Times New Roman" w:hAnsi="Times New Roman" w:cs="Times New Roman"/>
        </w:rPr>
      </w:pPr>
    </w:p>
    <w:p w14:paraId="028D8627" w14:textId="77777777" w:rsidR="0007652C" w:rsidRPr="003F685A" w:rsidRDefault="0007652C" w:rsidP="001904A7">
      <w:pPr>
        <w:spacing w:after="0" w:line="240" w:lineRule="auto"/>
        <w:ind w:left="426"/>
        <w:jc w:val="both"/>
        <w:rPr>
          <w:rFonts w:ascii="Times New Roman" w:hAnsi="Times New Roman" w:cs="Times New Roman"/>
        </w:rPr>
      </w:pPr>
      <w:r w:rsidRPr="003F685A">
        <w:rPr>
          <w:rFonts w:ascii="Times New Roman" w:hAnsi="Times New Roman" w:cs="Times New Roman"/>
        </w:rPr>
        <w:t xml:space="preserve">“(d) item 4 </w:t>
      </w:r>
      <w:proofErr w:type="spellStart"/>
      <w:r w:rsidRPr="003F685A">
        <w:rPr>
          <w:rFonts w:ascii="Times New Roman" w:hAnsi="Times New Roman" w:cs="Times New Roman"/>
        </w:rPr>
        <w:t>thereof</w:t>
      </w:r>
      <w:proofErr w:type="spellEnd"/>
      <w:r w:rsidRPr="003F685A">
        <w:rPr>
          <w:rFonts w:ascii="Times New Roman" w:hAnsi="Times New Roman" w:cs="Times New Roman"/>
        </w:rPr>
        <w:t xml:space="preserve"> </w:t>
      </w:r>
      <w:proofErr w:type="spellStart"/>
      <w:r w:rsidRPr="003F685A">
        <w:rPr>
          <w:rFonts w:ascii="Times New Roman" w:hAnsi="Times New Roman" w:cs="Times New Roman"/>
        </w:rPr>
        <w:t>shall</w:t>
      </w:r>
      <w:proofErr w:type="spellEnd"/>
      <w:r w:rsidRPr="003F685A">
        <w:rPr>
          <w:rFonts w:ascii="Times New Roman" w:hAnsi="Times New Roman" w:cs="Times New Roman"/>
        </w:rPr>
        <w:t xml:space="preserve"> </w:t>
      </w:r>
      <w:proofErr w:type="spellStart"/>
      <w:r w:rsidRPr="003F685A">
        <w:rPr>
          <w:rFonts w:ascii="Times New Roman" w:hAnsi="Times New Roman" w:cs="Times New Roman"/>
        </w:rPr>
        <w:t>be</w:t>
      </w:r>
      <w:proofErr w:type="spellEnd"/>
      <w:r w:rsidRPr="003F685A">
        <w:rPr>
          <w:rFonts w:ascii="Times New Roman" w:hAnsi="Times New Roman" w:cs="Times New Roman"/>
        </w:rPr>
        <w:t xml:space="preserve"> </w:t>
      </w:r>
      <w:proofErr w:type="spellStart"/>
      <w:r w:rsidRPr="003F685A">
        <w:rPr>
          <w:rFonts w:ascii="Times New Roman" w:hAnsi="Times New Roman" w:cs="Times New Roman"/>
        </w:rPr>
        <w:t>substituted</w:t>
      </w:r>
      <w:proofErr w:type="spellEnd"/>
      <w:r w:rsidRPr="003F685A">
        <w:rPr>
          <w:rFonts w:ascii="Times New Roman" w:hAnsi="Times New Roman" w:cs="Times New Roman"/>
        </w:rPr>
        <w:t xml:space="preserve"> </w:t>
      </w:r>
      <w:proofErr w:type="spellStart"/>
      <w:r w:rsidRPr="003F685A">
        <w:rPr>
          <w:rFonts w:ascii="Times New Roman" w:hAnsi="Times New Roman" w:cs="Times New Roman"/>
        </w:rPr>
        <w:t>by</w:t>
      </w:r>
      <w:proofErr w:type="spellEnd"/>
      <w:r w:rsidRPr="003F685A">
        <w:rPr>
          <w:rFonts w:ascii="Times New Roman" w:hAnsi="Times New Roman" w:cs="Times New Roman"/>
        </w:rPr>
        <w:t xml:space="preserve"> the </w:t>
      </w:r>
      <w:proofErr w:type="spellStart"/>
      <w:r w:rsidRPr="003F685A">
        <w:rPr>
          <w:rFonts w:ascii="Times New Roman" w:hAnsi="Times New Roman" w:cs="Times New Roman"/>
        </w:rPr>
        <w:t>following</w:t>
      </w:r>
      <w:proofErr w:type="spellEnd"/>
      <w:r w:rsidRPr="003F685A">
        <w:rPr>
          <w:rFonts w:ascii="Times New Roman" w:hAnsi="Times New Roman" w:cs="Times New Roman"/>
        </w:rPr>
        <w:t xml:space="preserve"> </w:t>
      </w:r>
      <w:proofErr w:type="spellStart"/>
      <w:r w:rsidRPr="003F685A">
        <w:rPr>
          <w:rFonts w:ascii="Times New Roman" w:hAnsi="Times New Roman" w:cs="Times New Roman"/>
        </w:rPr>
        <w:t>new</w:t>
      </w:r>
      <w:proofErr w:type="spellEnd"/>
      <w:r w:rsidRPr="003F685A">
        <w:rPr>
          <w:rFonts w:ascii="Times New Roman" w:hAnsi="Times New Roman" w:cs="Times New Roman"/>
        </w:rPr>
        <w:t xml:space="preserve"> item:</w:t>
      </w:r>
    </w:p>
    <w:p w14:paraId="0A603740" w14:textId="77777777" w:rsidR="0007652C" w:rsidRPr="003F685A" w:rsidRDefault="0007652C" w:rsidP="001904A7">
      <w:pPr>
        <w:spacing w:after="0" w:line="240" w:lineRule="auto"/>
        <w:ind w:left="426"/>
        <w:jc w:val="both"/>
        <w:rPr>
          <w:rFonts w:ascii="Times New Roman" w:hAnsi="Times New Roman" w:cs="Times New Roman"/>
        </w:rPr>
      </w:pPr>
    </w:p>
    <w:p w14:paraId="283444C1" w14:textId="77777777" w:rsidR="0007652C" w:rsidRPr="003F685A" w:rsidRDefault="0007652C" w:rsidP="001904A7">
      <w:pPr>
        <w:spacing w:after="0" w:line="240" w:lineRule="auto"/>
        <w:ind w:left="426"/>
        <w:jc w:val="both"/>
        <w:rPr>
          <w:rFonts w:ascii="Times New Roman" w:hAnsi="Times New Roman" w:cs="Times New Roman"/>
        </w:rPr>
      </w:pPr>
      <w:r w:rsidRPr="003F685A">
        <w:rPr>
          <w:rFonts w:ascii="Times New Roman" w:hAnsi="Times New Roman" w:cs="Times New Roman"/>
          <w:color w:val="000000"/>
          <w:lang w:eastAsia="en-GB"/>
        </w:rPr>
        <w:t xml:space="preserve">“4. </w:t>
      </w:r>
      <w:proofErr w:type="spellStart"/>
      <w:r w:rsidRPr="003F685A">
        <w:rPr>
          <w:rFonts w:ascii="Times New Roman" w:hAnsi="Times New Roman" w:cs="Times New Roman"/>
          <w:color w:val="000000"/>
          <w:lang w:eastAsia="en-GB"/>
        </w:rPr>
        <w:t>Annual</w:t>
      </w:r>
      <w:proofErr w:type="spellEnd"/>
      <w:r w:rsidRPr="003F685A">
        <w:rPr>
          <w:rFonts w:ascii="Times New Roman" w:hAnsi="Times New Roman" w:cs="Times New Roman"/>
          <w:color w:val="000000"/>
          <w:lang w:eastAsia="en-GB"/>
        </w:rPr>
        <w:t xml:space="preserve"> </w:t>
      </w:r>
      <w:proofErr w:type="spellStart"/>
      <w:r w:rsidRPr="003F685A">
        <w:rPr>
          <w:rFonts w:ascii="Times New Roman" w:hAnsi="Times New Roman" w:cs="Times New Roman"/>
          <w:color w:val="000000"/>
          <w:lang w:eastAsia="en-GB"/>
        </w:rPr>
        <w:t>circulation</w:t>
      </w:r>
      <w:proofErr w:type="spellEnd"/>
      <w:r w:rsidRPr="003F685A">
        <w:rPr>
          <w:rFonts w:ascii="Times New Roman" w:hAnsi="Times New Roman" w:cs="Times New Roman"/>
          <w:color w:val="000000"/>
          <w:lang w:eastAsia="en-GB"/>
        </w:rPr>
        <w:t xml:space="preserve"> </w:t>
      </w:r>
      <w:proofErr w:type="spellStart"/>
      <w:r w:rsidRPr="003F685A">
        <w:rPr>
          <w:rFonts w:ascii="Times New Roman" w:hAnsi="Times New Roman" w:cs="Times New Roman"/>
          <w:color w:val="000000"/>
          <w:lang w:eastAsia="en-GB"/>
        </w:rPr>
        <w:t>licence</w:t>
      </w:r>
      <w:proofErr w:type="spellEnd"/>
      <w:r w:rsidRPr="003F685A">
        <w:rPr>
          <w:rFonts w:ascii="Times New Roman" w:hAnsi="Times New Roman" w:cs="Times New Roman"/>
          <w:color w:val="000000"/>
          <w:lang w:eastAsia="en-GB"/>
        </w:rPr>
        <w:t xml:space="preserve"> </w:t>
      </w:r>
      <w:proofErr w:type="spellStart"/>
      <w:r w:rsidRPr="003F685A">
        <w:rPr>
          <w:rFonts w:ascii="Times New Roman" w:hAnsi="Times New Roman" w:cs="Times New Roman"/>
          <w:color w:val="000000"/>
          <w:lang w:eastAsia="en-GB"/>
        </w:rPr>
        <w:t>fees</w:t>
      </w:r>
      <w:proofErr w:type="spellEnd"/>
      <w:r w:rsidRPr="003F685A">
        <w:rPr>
          <w:rFonts w:ascii="Times New Roman" w:hAnsi="Times New Roman" w:cs="Times New Roman"/>
          <w:color w:val="000000"/>
          <w:lang w:eastAsia="en-GB"/>
        </w:rPr>
        <w:t xml:space="preserve"> for </w:t>
      </w:r>
      <w:proofErr w:type="spellStart"/>
      <w:r w:rsidRPr="003F685A">
        <w:rPr>
          <w:rFonts w:ascii="Times New Roman" w:hAnsi="Times New Roman" w:cs="Times New Roman"/>
          <w:color w:val="000000"/>
          <w:lang w:eastAsia="en-GB"/>
        </w:rPr>
        <w:t>motor</w:t>
      </w:r>
      <w:proofErr w:type="spellEnd"/>
      <w:r w:rsidRPr="003F685A">
        <w:rPr>
          <w:rFonts w:ascii="Times New Roman" w:hAnsi="Times New Roman" w:cs="Times New Roman"/>
          <w:color w:val="000000"/>
          <w:lang w:eastAsia="en-GB"/>
        </w:rPr>
        <w:t xml:space="preserve"> </w:t>
      </w:r>
      <w:proofErr w:type="spellStart"/>
      <w:r w:rsidRPr="003F685A">
        <w:rPr>
          <w:rFonts w:ascii="Times New Roman" w:hAnsi="Times New Roman" w:cs="Times New Roman"/>
          <w:color w:val="000000"/>
          <w:lang w:eastAsia="en-GB"/>
        </w:rPr>
        <w:t>cycles</w:t>
      </w:r>
      <w:proofErr w:type="spellEnd"/>
      <w:r w:rsidRPr="003F685A">
        <w:rPr>
          <w:rFonts w:ascii="Times New Roman" w:hAnsi="Times New Roman" w:cs="Times New Roman"/>
          <w:color w:val="000000"/>
          <w:lang w:eastAsia="en-GB"/>
        </w:rPr>
        <w:t xml:space="preserve"> </w:t>
      </w:r>
      <w:proofErr w:type="spellStart"/>
      <w:r w:rsidRPr="003F685A">
        <w:rPr>
          <w:rFonts w:ascii="Times New Roman" w:hAnsi="Times New Roman" w:cs="Times New Roman"/>
          <w:color w:val="000000"/>
          <w:lang w:eastAsia="en-GB"/>
        </w:rPr>
        <w:t>and</w:t>
      </w:r>
      <w:proofErr w:type="spellEnd"/>
      <w:r w:rsidRPr="003F685A">
        <w:rPr>
          <w:rFonts w:ascii="Times New Roman" w:hAnsi="Times New Roman" w:cs="Times New Roman"/>
          <w:color w:val="000000"/>
          <w:lang w:eastAsia="en-GB"/>
        </w:rPr>
        <w:t xml:space="preserve"> </w:t>
      </w:r>
      <w:proofErr w:type="spellStart"/>
      <w:r w:rsidRPr="003F685A">
        <w:rPr>
          <w:rFonts w:ascii="Times New Roman" w:hAnsi="Times New Roman" w:cs="Times New Roman"/>
          <w:color w:val="000000"/>
          <w:lang w:eastAsia="en-GB"/>
        </w:rPr>
        <w:t>quad</w:t>
      </w:r>
      <w:proofErr w:type="spellEnd"/>
      <w:r w:rsidRPr="003F685A">
        <w:rPr>
          <w:rFonts w:ascii="Times New Roman" w:hAnsi="Times New Roman" w:cs="Times New Roman"/>
          <w:color w:val="000000"/>
          <w:lang w:eastAsia="en-GB"/>
        </w:rPr>
        <w:t xml:space="preserve"> </w:t>
      </w:r>
      <w:proofErr w:type="spellStart"/>
      <w:r w:rsidRPr="003F685A">
        <w:rPr>
          <w:rFonts w:ascii="Times New Roman" w:hAnsi="Times New Roman" w:cs="Times New Roman"/>
          <w:color w:val="000000"/>
          <w:lang w:eastAsia="en-GB"/>
        </w:rPr>
        <w:t>bikes</w:t>
      </w:r>
      <w:proofErr w:type="spellEnd"/>
      <w:r w:rsidRPr="003F685A">
        <w:rPr>
          <w:rFonts w:ascii="Times New Roman" w:hAnsi="Times New Roman" w:cs="Times New Roman"/>
          <w:color w:val="000000"/>
          <w:lang w:eastAsia="en-GB"/>
        </w:rPr>
        <w:t xml:space="preserve"> L7e, </w:t>
      </w:r>
      <w:proofErr w:type="spellStart"/>
      <w:r w:rsidRPr="003F685A">
        <w:rPr>
          <w:rFonts w:ascii="Times New Roman" w:hAnsi="Times New Roman" w:cs="Times New Roman"/>
          <w:lang w:eastAsia="en-GB"/>
        </w:rPr>
        <w:t>including</w:t>
      </w:r>
      <w:proofErr w:type="spellEnd"/>
      <w:r w:rsidRPr="003F685A">
        <w:rPr>
          <w:rFonts w:ascii="Times New Roman" w:hAnsi="Times New Roman" w:cs="Times New Roman"/>
          <w:lang w:eastAsia="en-GB"/>
        </w:rPr>
        <w:t xml:space="preserve"> </w:t>
      </w:r>
      <w:proofErr w:type="spellStart"/>
      <w:r w:rsidRPr="003F685A">
        <w:rPr>
          <w:rFonts w:ascii="Times New Roman" w:hAnsi="Times New Roman" w:cs="Times New Roman"/>
          <w:lang w:eastAsia="en-GB"/>
        </w:rPr>
        <w:t>Categories</w:t>
      </w:r>
      <w:proofErr w:type="spellEnd"/>
      <w:r w:rsidRPr="003F685A">
        <w:rPr>
          <w:rFonts w:ascii="Times New Roman" w:hAnsi="Times New Roman" w:cs="Times New Roman"/>
          <w:lang w:eastAsia="en-GB"/>
        </w:rPr>
        <w:t xml:space="preserve"> T1b, T2b, T3b, T4b </w:t>
      </w:r>
      <w:proofErr w:type="spellStart"/>
      <w:r w:rsidRPr="003F685A">
        <w:rPr>
          <w:rFonts w:ascii="Times New Roman" w:hAnsi="Times New Roman" w:cs="Times New Roman"/>
          <w:lang w:eastAsia="en-GB"/>
        </w:rPr>
        <w:t>and</w:t>
      </w:r>
      <w:proofErr w:type="spellEnd"/>
      <w:r w:rsidRPr="003F685A">
        <w:rPr>
          <w:rFonts w:ascii="Times New Roman" w:hAnsi="Times New Roman" w:cs="Times New Roman"/>
          <w:lang w:eastAsia="en-GB"/>
        </w:rPr>
        <w:t xml:space="preserve"> T5b </w:t>
      </w:r>
      <w:proofErr w:type="spellStart"/>
      <w:r w:rsidRPr="003F685A">
        <w:rPr>
          <w:rFonts w:ascii="Times New Roman" w:hAnsi="Times New Roman" w:cs="Times New Roman"/>
          <w:lang w:eastAsia="en-GB"/>
        </w:rPr>
        <w:t>registered</w:t>
      </w:r>
      <w:proofErr w:type="spellEnd"/>
      <w:r w:rsidRPr="003F685A">
        <w:rPr>
          <w:rFonts w:ascii="Times New Roman" w:hAnsi="Times New Roman" w:cs="Times New Roman"/>
          <w:lang w:eastAsia="en-GB"/>
        </w:rPr>
        <w:t xml:space="preserve"> </w:t>
      </w:r>
      <w:proofErr w:type="spellStart"/>
      <w:r w:rsidRPr="003F685A">
        <w:rPr>
          <w:rFonts w:ascii="Times New Roman" w:hAnsi="Times New Roman" w:cs="Times New Roman"/>
          <w:lang w:eastAsia="en-GB"/>
        </w:rPr>
        <w:t>before</w:t>
      </w:r>
      <w:proofErr w:type="spellEnd"/>
      <w:r w:rsidRPr="003F685A">
        <w:rPr>
          <w:rFonts w:ascii="Times New Roman" w:hAnsi="Times New Roman" w:cs="Times New Roman"/>
          <w:lang w:eastAsia="en-GB"/>
        </w:rPr>
        <w:t xml:space="preserve"> the 1st </w:t>
      </w:r>
      <w:proofErr w:type="spellStart"/>
      <w:r w:rsidRPr="003F685A">
        <w:rPr>
          <w:rFonts w:ascii="Times New Roman" w:hAnsi="Times New Roman" w:cs="Times New Roman"/>
          <w:lang w:eastAsia="en-GB"/>
        </w:rPr>
        <w:t>January</w:t>
      </w:r>
      <w:proofErr w:type="spellEnd"/>
      <w:r w:rsidRPr="003F685A">
        <w:rPr>
          <w:rFonts w:ascii="Times New Roman" w:hAnsi="Times New Roman" w:cs="Times New Roman"/>
          <w:lang w:eastAsia="en-GB"/>
        </w:rPr>
        <w:t>, 2009</w:t>
      </w:r>
    </w:p>
    <w:p w14:paraId="3A321684" w14:textId="77777777" w:rsidR="006F1167" w:rsidRPr="003F685A" w:rsidRDefault="006F1167" w:rsidP="001904A7">
      <w:pPr>
        <w:spacing w:after="0" w:line="240" w:lineRule="auto"/>
        <w:jc w:val="both"/>
        <w:rPr>
          <w:rFonts w:ascii="Times New Roman" w:hAnsi="Times New Roman" w:cs="Times New Roman"/>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617"/>
        <w:gridCol w:w="486"/>
        <w:gridCol w:w="486"/>
        <w:gridCol w:w="486"/>
        <w:gridCol w:w="486"/>
        <w:gridCol w:w="486"/>
        <w:gridCol w:w="486"/>
        <w:gridCol w:w="486"/>
        <w:gridCol w:w="486"/>
        <w:gridCol w:w="486"/>
        <w:gridCol w:w="486"/>
        <w:gridCol w:w="486"/>
        <w:gridCol w:w="704"/>
      </w:tblGrid>
      <w:tr w:rsidR="006F1167" w:rsidRPr="003F685A" w14:paraId="61AE690A" w14:textId="77777777" w:rsidTr="001904A7">
        <w:trPr>
          <w:trHeight w:val="285"/>
          <w:jc w:val="center"/>
        </w:trPr>
        <w:tc>
          <w:tcPr>
            <w:tcW w:w="2122" w:type="dxa"/>
            <w:noWrap/>
            <w:vAlign w:val="bottom"/>
          </w:tcPr>
          <w:p w14:paraId="2E968AAA" w14:textId="77777777" w:rsidR="006F1167" w:rsidRPr="003F685A" w:rsidRDefault="006F1167" w:rsidP="0094231C">
            <w:pPr>
              <w:jc w:val="both"/>
              <w:rPr>
                <w:rFonts w:ascii="Times New Roman" w:hAnsi="Times New Roman" w:cs="Times New Roman"/>
                <w:b/>
                <w:bCs/>
              </w:rPr>
            </w:pPr>
            <w:proofErr w:type="spellStart"/>
            <w:r w:rsidRPr="003F685A">
              <w:rPr>
                <w:rFonts w:ascii="Times New Roman" w:hAnsi="Times New Roman" w:cs="Times New Roman"/>
                <w:b/>
                <w:bCs/>
              </w:rPr>
              <w:t>Year</w:t>
            </w:r>
            <w:proofErr w:type="spellEnd"/>
          </w:p>
        </w:tc>
        <w:tc>
          <w:tcPr>
            <w:tcW w:w="617" w:type="dxa"/>
            <w:shd w:val="clear" w:color="auto" w:fill="BFBFBF"/>
            <w:noWrap/>
            <w:vAlign w:val="bottom"/>
          </w:tcPr>
          <w:p w14:paraId="605264E3" w14:textId="77777777" w:rsidR="006F1167" w:rsidRPr="003F685A" w:rsidRDefault="006F1167" w:rsidP="0094231C">
            <w:pPr>
              <w:jc w:val="both"/>
              <w:rPr>
                <w:rFonts w:ascii="Times New Roman" w:hAnsi="Times New Roman" w:cs="Times New Roman"/>
                <w:b/>
                <w:bCs/>
              </w:rPr>
            </w:pPr>
            <w:r w:rsidRPr="003F685A">
              <w:rPr>
                <w:rFonts w:ascii="Times New Roman" w:hAnsi="Times New Roman" w:cs="Times New Roman"/>
                <w:b/>
                <w:bCs/>
              </w:rPr>
              <w:t>0</w:t>
            </w:r>
          </w:p>
        </w:tc>
        <w:tc>
          <w:tcPr>
            <w:tcW w:w="486" w:type="dxa"/>
            <w:shd w:val="clear" w:color="auto" w:fill="BFBFBF"/>
            <w:noWrap/>
            <w:vAlign w:val="bottom"/>
          </w:tcPr>
          <w:p w14:paraId="53F53D18" w14:textId="77777777" w:rsidR="006F1167" w:rsidRPr="003F685A" w:rsidRDefault="006F1167" w:rsidP="0094231C">
            <w:pPr>
              <w:jc w:val="both"/>
              <w:rPr>
                <w:rFonts w:ascii="Times New Roman" w:hAnsi="Times New Roman" w:cs="Times New Roman"/>
                <w:b/>
                <w:bCs/>
              </w:rPr>
            </w:pPr>
            <w:r w:rsidRPr="003F685A">
              <w:rPr>
                <w:rFonts w:ascii="Times New Roman" w:hAnsi="Times New Roman" w:cs="Times New Roman"/>
                <w:b/>
                <w:bCs/>
              </w:rPr>
              <w:t>1</w:t>
            </w:r>
          </w:p>
        </w:tc>
        <w:tc>
          <w:tcPr>
            <w:tcW w:w="486" w:type="dxa"/>
            <w:shd w:val="clear" w:color="auto" w:fill="BFBFBF"/>
            <w:noWrap/>
            <w:vAlign w:val="bottom"/>
          </w:tcPr>
          <w:p w14:paraId="02359964" w14:textId="77777777" w:rsidR="006F1167" w:rsidRPr="003F685A" w:rsidRDefault="006F1167" w:rsidP="0094231C">
            <w:pPr>
              <w:jc w:val="both"/>
              <w:rPr>
                <w:rFonts w:ascii="Times New Roman" w:hAnsi="Times New Roman" w:cs="Times New Roman"/>
                <w:b/>
                <w:bCs/>
              </w:rPr>
            </w:pPr>
            <w:r w:rsidRPr="003F685A">
              <w:rPr>
                <w:rFonts w:ascii="Times New Roman" w:hAnsi="Times New Roman" w:cs="Times New Roman"/>
                <w:b/>
                <w:bCs/>
              </w:rPr>
              <w:t>2</w:t>
            </w:r>
          </w:p>
        </w:tc>
        <w:tc>
          <w:tcPr>
            <w:tcW w:w="486" w:type="dxa"/>
            <w:shd w:val="clear" w:color="auto" w:fill="BFBFBF"/>
            <w:noWrap/>
            <w:vAlign w:val="bottom"/>
          </w:tcPr>
          <w:p w14:paraId="5D4A325F" w14:textId="77777777" w:rsidR="006F1167" w:rsidRPr="003F685A" w:rsidRDefault="006F1167" w:rsidP="0094231C">
            <w:pPr>
              <w:jc w:val="both"/>
              <w:rPr>
                <w:rFonts w:ascii="Times New Roman" w:hAnsi="Times New Roman" w:cs="Times New Roman"/>
                <w:b/>
                <w:bCs/>
              </w:rPr>
            </w:pPr>
            <w:r w:rsidRPr="003F685A">
              <w:rPr>
                <w:rFonts w:ascii="Times New Roman" w:hAnsi="Times New Roman" w:cs="Times New Roman"/>
                <w:b/>
                <w:bCs/>
              </w:rPr>
              <w:t>3</w:t>
            </w:r>
          </w:p>
        </w:tc>
        <w:tc>
          <w:tcPr>
            <w:tcW w:w="486" w:type="dxa"/>
            <w:shd w:val="clear" w:color="auto" w:fill="BFBFBF"/>
            <w:noWrap/>
            <w:vAlign w:val="bottom"/>
          </w:tcPr>
          <w:p w14:paraId="027B4454" w14:textId="77777777" w:rsidR="006F1167" w:rsidRPr="003F685A" w:rsidRDefault="006F1167" w:rsidP="0094231C">
            <w:pPr>
              <w:jc w:val="both"/>
              <w:rPr>
                <w:rFonts w:ascii="Times New Roman" w:hAnsi="Times New Roman" w:cs="Times New Roman"/>
                <w:b/>
                <w:bCs/>
              </w:rPr>
            </w:pPr>
            <w:r w:rsidRPr="003F685A">
              <w:rPr>
                <w:rFonts w:ascii="Times New Roman" w:hAnsi="Times New Roman" w:cs="Times New Roman"/>
                <w:b/>
                <w:bCs/>
              </w:rPr>
              <w:t>4</w:t>
            </w:r>
          </w:p>
        </w:tc>
        <w:tc>
          <w:tcPr>
            <w:tcW w:w="486" w:type="dxa"/>
            <w:shd w:val="clear" w:color="auto" w:fill="BFBFBF"/>
            <w:noWrap/>
            <w:vAlign w:val="bottom"/>
          </w:tcPr>
          <w:p w14:paraId="4DF8FE84" w14:textId="77777777" w:rsidR="006F1167" w:rsidRPr="003F685A" w:rsidRDefault="006F1167" w:rsidP="0094231C">
            <w:pPr>
              <w:jc w:val="both"/>
              <w:rPr>
                <w:rFonts w:ascii="Times New Roman" w:hAnsi="Times New Roman" w:cs="Times New Roman"/>
                <w:b/>
                <w:bCs/>
              </w:rPr>
            </w:pPr>
            <w:r w:rsidRPr="003F685A">
              <w:rPr>
                <w:rFonts w:ascii="Times New Roman" w:hAnsi="Times New Roman" w:cs="Times New Roman"/>
                <w:b/>
                <w:bCs/>
              </w:rPr>
              <w:t>5</w:t>
            </w:r>
          </w:p>
        </w:tc>
        <w:tc>
          <w:tcPr>
            <w:tcW w:w="486" w:type="dxa"/>
            <w:shd w:val="clear" w:color="auto" w:fill="BFBFBF"/>
            <w:noWrap/>
            <w:vAlign w:val="bottom"/>
          </w:tcPr>
          <w:p w14:paraId="6448EA0A" w14:textId="77777777" w:rsidR="006F1167" w:rsidRPr="003F685A" w:rsidRDefault="006F1167" w:rsidP="0094231C">
            <w:pPr>
              <w:jc w:val="both"/>
              <w:rPr>
                <w:rFonts w:ascii="Times New Roman" w:hAnsi="Times New Roman" w:cs="Times New Roman"/>
                <w:b/>
                <w:bCs/>
              </w:rPr>
            </w:pPr>
            <w:r w:rsidRPr="003F685A">
              <w:rPr>
                <w:rFonts w:ascii="Times New Roman" w:hAnsi="Times New Roman" w:cs="Times New Roman"/>
                <w:b/>
                <w:bCs/>
              </w:rPr>
              <w:t>6</w:t>
            </w:r>
          </w:p>
        </w:tc>
        <w:tc>
          <w:tcPr>
            <w:tcW w:w="486" w:type="dxa"/>
            <w:noWrap/>
            <w:vAlign w:val="bottom"/>
          </w:tcPr>
          <w:p w14:paraId="5C477B8A" w14:textId="77777777" w:rsidR="006F1167" w:rsidRPr="003F685A" w:rsidRDefault="006F1167" w:rsidP="0094231C">
            <w:pPr>
              <w:jc w:val="both"/>
              <w:rPr>
                <w:rFonts w:ascii="Times New Roman" w:hAnsi="Times New Roman" w:cs="Times New Roman"/>
                <w:b/>
                <w:bCs/>
              </w:rPr>
            </w:pPr>
            <w:r w:rsidRPr="003F685A">
              <w:rPr>
                <w:rFonts w:ascii="Times New Roman" w:hAnsi="Times New Roman" w:cs="Times New Roman"/>
                <w:b/>
                <w:bCs/>
              </w:rPr>
              <w:t>7</w:t>
            </w:r>
          </w:p>
        </w:tc>
        <w:tc>
          <w:tcPr>
            <w:tcW w:w="486" w:type="dxa"/>
            <w:noWrap/>
            <w:vAlign w:val="bottom"/>
          </w:tcPr>
          <w:p w14:paraId="3D5B4B47" w14:textId="77777777" w:rsidR="006F1167" w:rsidRPr="003F685A" w:rsidRDefault="006F1167" w:rsidP="0094231C">
            <w:pPr>
              <w:jc w:val="both"/>
              <w:rPr>
                <w:rFonts w:ascii="Times New Roman" w:hAnsi="Times New Roman" w:cs="Times New Roman"/>
                <w:b/>
                <w:bCs/>
              </w:rPr>
            </w:pPr>
            <w:r w:rsidRPr="003F685A">
              <w:rPr>
                <w:rFonts w:ascii="Times New Roman" w:hAnsi="Times New Roman" w:cs="Times New Roman"/>
                <w:b/>
                <w:bCs/>
              </w:rPr>
              <w:t>8</w:t>
            </w:r>
          </w:p>
        </w:tc>
        <w:tc>
          <w:tcPr>
            <w:tcW w:w="486" w:type="dxa"/>
            <w:noWrap/>
            <w:vAlign w:val="bottom"/>
          </w:tcPr>
          <w:p w14:paraId="7263BD14" w14:textId="77777777" w:rsidR="006F1167" w:rsidRPr="003F685A" w:rsidRDefault="006F1167" w:rsidP="0094231C">
            <w:pPr>
              <w:jc w:val="both"/>
              <w:rPr>
                <w:rFonts w:ascii="Times New Roman" w:hAnsi="Times New Roman" w:cs="Times New Roman"/>
                <w:b/>
                <w:bCs/>
              </w:rPr>
            </w:pPr>
            <w:r w:rsidRPr="003F685A">
              <w:rPr>
                <w:rFonts w:ascii="Times New Roman" w:hAnsi="Times New Roman" w:cs="Times New Roman"/>
                <w:b/>
                <w:bCs/>
              </w:rPr>
              <w:t>9</w:t>
            </w:r>
          </w:p>
        </w:tc>
        <w:tc>
          <w:tcPr>
            <w:tcW w:w="486" w:type="dxa"/>
            <w:noWrap/>
            <w:vAlign w:val="bottom"/>
          </w:tcPr>
          <w:p w14:paraId="7759A3BF" w14:textId="77777777" w:rsidR="006F1167" w:rsidRPr="003F685A" w:rsidRDefault="006F1167" w:rsidP="0094231C">
            <w:pPr>
              <w:jc w:val="both"/>
              <w:rPr>
                <w:rFonts w:ascii="Times New Roman" w:hAnsi="Times New Roman" w:cs="Times New Roman"/>
                <w:b/>
                <w:bCs/>
              </w:rPr>
            </w:pPr>
            <w:r w:rsidRPr="003F685A">
              <w:rPr>
                <w:rFonts w:ascii="Times New Roman" w:hAnsi="Times New Roman" w:cs="Times New Roman"/>
                <w:b/>
                <w:bCs/>
              </w:rPr>
              <w:t>10</w:t>
            </w:r>
          </w:p>
        </w:tc>
        <w:tc>
          <w:tcPr>
            <w:tcW w:w="486" w:type="dxa"/>
            <w:noWrap/>
            <w:vAlign w:val="bottom"/>
          </w:tcPr>
          <w:p w14:paraId="44EBBD6A" w14:textId="77777777" w:rsidR="006F1167" w:rsidRPr="003F685A" w:rsidRDefault="006F1167" w:rsidP="0094231C">
            <w:pPr>
              <w:jc w:val="both"/>
              <w:rPr>
                <w:rFonts w:ascii="Times New Roman" w:hAnsi="Times New Roman" w:cs="Times New Roman"/>
                <w:b/>
                <w:bCs/>
              </w:rPr>
            </w:pPr>
            <w:r w:rsidRPr="003F685A">
              <w:rPr>
                <w:rFonts w:ascii="Times New Roman" w:hAnsi="Times New Roman" w:cs="Times New Roman"/>
                <w:b/>
                <w:bCs/>
              </w:rPr>
              <w:t>11</w:t>
            </w:r>
          </w:p>
        </w:tc>
        <w:tc>
          <w:tcPr>
            <w:tcW w:w="704" w:type="dxa"/>
            <w:noWrap/>
            <w:vAlign w:val="bottom"/>
          </w:tcPr>
          <w:p w14:paraId="22CE5C0F" w14:textId="77777777" w:rsidR="006F1167" w:rsidRPr="003F685A" w:rsidRDefault="006F1167" w:rsidP="0094231C">
            <w:pPr>
              <w:jc w:val="both"/>
              <w:rPr>
                <w:rFonts w:ascii="Times New Roman" w:hAnsi="Times New Roman" w:cs="Times New Roman"/>
                <w:b/>
                <w:bCs/>
              </w:rPr>
            </w:pPr>
            <w:r w:rsidRPr="003F685A">
              <w:rPr>
                <w:rFonts w:ascii="Times New Roman" w:hAnsi="Times New Roman" w:cs="Times New Roman"/>
                <w:b/>
                <w:bCs/>
              </w:rPr>
              <w:t>12</w:t>
            </w:r>
          </w:p>
        </w:tc>
      </w:tr>
      <w:tr w:rsidR="006F1167" w:rsidRPr="003F685A" w14:paraId="7F4D8459" w14:textId="77777777" w:rsidTr="001904A7">
        <w:trPr>
          <w:trHeight w:val="360"/>
          <w:jc w:val="center"/>
        </w:trPr>
        <w:tc>
          <w:tcPr>
            <w:tcW w:w="2122" w:type="dxa"/>
            <w:noWrap/>
            <w:vAlign w:val="bottom"/>
          </w:tcPr>
          <w:p w14:paraId="7B008A4F" w14:textId="77777777" w:rsidR="006F1167" w:rsidRPr="003F685A" w:rsidRDefault="006F1167" w:rsidP="0094231C">
            <w:pPr>
              <w:jc w:val="both"/>
              <w:rPr>
                <w:rFonts w:ascii="Times New Roman" w:hAnsi="Times New Roman" w:cs="Times New Roman"/>
                <w:b/>
              </w:rPr>
            </w:pPr>
            <w:proofErr w:type="spellStart"/>
            <w:r w:rsidRPr="003F685A">
              <w:rPr>
                <w:rFonts w:ascii="Times New Roman" w:hAnsi="Times New Roman" w:cs="Times New Roman"/>
                <w:b/>
              </w:rPr>
              <w:t>Engine</w:t>
            </w:r>
            <w:proofErr w:type="spellEnd"/>
            <w:r w:rsidRPr="003F685A">
              <w:rPr>
                <w:rFonts w:ascii="Times New Roman" w:hAnsi="Times New Roman" w:cs="Times New Roman"/>
                <w:b/>
              </w:rPr>
              <w:t xml:space="preserve"> </w:t>
            </w:r>
            <w:proofErr w:type="spellStart"/>
            <w:r w:rsidRPr="003F685A">
              <w:rPr>
                <w:rFonts w:ascii="Times New Roman" w:hAnsi="Times New Roman" w:cs="Times New Roman"/>
                <w:b/>
              </w:rPr>
              <w:t>Capacity</w:t>
            </w:r>
            <w:proofErr w:type="spellEnd"/>
          </w:p>
        </w:tc>
        <w:tc>
          <w:tcPr>
            <w:tcW w:w="617" w:type="dxa"/>
            <w:shd w:val="clear" w:color="auto" w:fill="C0C0C0"/>
            <w:noWrap/>
            <w:vAlign w:val="bottom"/>
          </w:tcPr>
          <w:p w14:paraId="5EC6E532"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w:t>
            </w:r>
          </w:p>
        </w:tc>
        <w:tc>
          <w:tcPr>
            <w:tcW w:w="486" w:type="dxa"/>
            <w:shd w:val="clear" w:color="auto" w:fill="C0C0C0"/>
            <w:noWrap/>
            <w:vAlign w:val="bottom"/>
          </w:tcPr>
          <w:p w14:paraId="0F53899B"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w:t>
            </w:r>
          </w:p>
        </w:tc>
        <w:tc>
          <w:tcPr>
            <w:tcW w:w="486" w:type="dxa"/>
            <w:shd w:val="clear" w:color="auto" w:fill="C0C0C0"/>
            <w:noWrap/>
            <w:vAlign w:val="bottom"/>
          </w:tcPr>
          <w:p w14:paraId="12D2BC01"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w:t>
            </w:r>
          </w:p>
        </w:tc>
        <w:tc>
          <w:tcPr>
            <w:tcW w:w="486" w:type="dxa"/>
            <w:shd w:val="clear" w:color="auto" w:fill="C0C0C0"/>
            <w:noWrap/>
            <w:vAlign w:val="bottom"/>
          </w:tcPr>
          <w:p w14:paraId="39832AC9"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w:t>
            </w:r>
          </w:p>
        </w:tc>
        <w:tc>
          <w:tcPr>
            <w:tcW w:w="486" w:type="dxa"/>
            <w:shd w:val="clear" w:color="auto" w:fill="C0C0C0"/>
            <w:noWrap/>
            <w:vAlign w:val="bottom"/>
          </w:tcPr>
          <w:p w14:paraId="780D323D"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w:t>
            </w:r>
          </w:p>
        </w:tc>
        <w:tc>
          <w:tcPr>
            <w:tcW w:w="486" w:type="dxa"/>
            <w:shd w:val="clear" w:color="auto" w:fill="C0C0C0"/>
            <w:noWrap/>
            <w:vAlign w:val="bottom"/>
          </w:tcPr>
          <w:p w14:paraId="2D4D4A78"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w:t>
            </w:r>
          </w:p>
        </w:tc>
        <w:tc>
          <w:tcPr>
            <w:tcW w:w="486" w:type="dxa"/>
            <w:shd w:val="clear" w:color="auto" w:fill="C0C0C0"/>
            <w:noWrap/>
            <w:vAlign w:val="bottom"/>
          </w:tcPr>
          <w:p w14:paraId="092E9E43"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w:t>
            </w:r>
          </w:p>
        </w:tc>
        <w:tc>
          <w:tcPr>
            <w:tcW w:w="486" w:type="dxa"/>
            <w:noWrap/>
            <w:vAlign w:val="bottom"/>
          </w:tcPr>
          <w:p w14:paraId="5C7A1A73"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w:t>
            </w:r>
          </w:p>
        </w:tc>
        <w:tc>
          <w:tcPr>
            <w:tcW w:w="486" w:type="dxa"/>
            <w:noWrap/>
            <w:vAlign w:val="bottom"/>
          </w:tcPr>
          <w:p w14:paraId="53558AC3"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w:t>
            </w:r>
          </w:p>
        </w:tc>
        <w:tc>
          <w:tcPr>
            <w:tcW w:w="486" w:type="dxa"/>
            <w:noWrap/>
            <w:vAlign w:val="bottom"/>
          </w:tcPr>
          <w:p w14:paraId="13B944A4"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w:t>
            </w:r>
          </w:p>
        </w:tc>
        <w:tc>
          <w:tcPr>
            <w:tcW w:w="486" w:type="dxa"/>
            <w:noWrap/>
            <w:vAlign w:val="bottom"/>
          </w:tcPr>
          <w:p w14:paraId="458B0D56"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w:t>
            </w:r>
          </w:p>
        </w:tc>
        <w:tc>
          <w:tcPr>
            <w:tcW w:w="486" w:type="dxa"/>
            <w:noWrap/>
            <w:vAlign w:val="bottom"/>
          </w:tcPr>
          <w:p w14:paraId="028B7A35"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w:t>
            </w:r>
          </w:p>
        </w:tc>
        <w:tc>
          <w:tcPr>
            <w:tcW w:w="704" w:type="dxa"/>
            <w:noWrap/>
            <w:vAlign w:val="bottom"/>
          </w:tcPr>
          <w:p w14:paraId="3BDBEE30"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w:t>
            </w:r>
          </w:p>
        </w:tc>
      </w:tr>
      <w:tr w:rsidR="006F1167" w:rsidRPr="003F685A" w14:paraId="7E2F21CD" w14:textId="77777777" w:rsidTr="001904A7">
        <w:trPr>
          <w:trHeight w:val="360"/>
          <w:jc w:val="center"/>
        </w:trPr>
        <w:tc>
          <w:tcPr>
            <w:tcW w:w="2122" w:type="dxa"/>
            <w:noWrap/>
            <w:vAlign w:val="bottom"/>
          </w:tcPr>
          <w:p w14:paraId="5BDB442A" w14:textId="77777777" w:rsidR="006F1167" w:rsidRPr="003F685A" w:rsidRDefault="006F1167" w:rsidP="0094231C">
            <w:pPr>
              <w:jc w:val="both"/>
              <w:rPr>
                <w:rFonts w:ascii="Times New Roman" w:hAnsi="Times New Roman" w:cs="Times New Roman"/>
              </w:rPr>
            </w:pPr>
            <w:proofErr w:type="spellStart"/>
            <w:r w:rsidRPr="003F685A">
              <w:rPr>
                <w:rFonts w:ascii="Times New Roman" w:hAnsi="Times New Roman" w:cs="Times New Roman"/>
                <w:bCs/>
              </w:rPr>
              <w:t>Not</w:t>
            </w:r>
            <w:proofErr w:type="spellEnd"/>
            <w:r w:rsidRPr="003F685A">
              <w:rPr>
                <w:rFonts w:ascii="Times New Roman" w:hAnsi="Times New Roman" w:cs="Times New Roman"/>
                <w:bCs/>
              </w:rPr>
              <w:t xml:space="preserve"> </w:t>
            </w:r>
            <w:proofErr w:type="spellStart"/>
            <w:r w:rsidRPr="003F685A">
              <w:rPr>
                <w:rFonts w:ascii="Times New Roman" w:hAnsi="Times New Roman" w:cs="Times New Roman"/>
                <w:bCs/>
              </w:rPr>
              <w:t>exceeding</w:t>
            </w:r>
            <w:proofErr w:type="spellEnd"/>
            <w:r w:rsidRPr="003F685A">
              <w:rPr>
                <w:rFonts w:ascii="Times New Roman" w:hAnsi="Times New Roman" w:cs="Times New Roman"/>
                <w:bCs/>
              </w:rPr>
              <w:t xml:space="preserve"> 50cc</w:t>
            </w:r>
          </w:p>
        </w:tc>
        <w:tc>
          <w:tcPr>
            <w:tcW w:w="617" w:type="dxa"/>
            <w:shd w:val="clear" w:color="auto" w:fill="C0C0C0"/>
            <w:noWrap/>
            <w:vAlign w:val="bottom"/>
          </w:tcPr>
          <w:p w14:paraId="05D2E696"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10</w:t>
            </w:r>
          </w:p>
        </w:tc>
        <w:tc>
          <w:tcPr>
            <w:tcW w:w="486" w:type="dxa"/>
            <w:shd w:val="clear" w:color="auto" w:fill="C0C0C0"/>
            <w:noWrap/>
            <w:vAlign w:val="bottom"/>
          </w:tcPr>
          <w:p w14:paraId="06E4CE7B"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10</w:t>
            </w:r>
          </w:p>
        </w:tc>
        <w:tc>
          <w:tcPr>
            <w:tcW w:w="486" w:type="dxa"/>
            <w:shd w:val="clear" w:color="auto" w:fill="C0C0C0"/>
            <w:noWrap/>
            <w:vAlign w:val="bottom"/>
          </w:tcPr>
          <w:p w14:paraId="12D1EAD3"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10</w:t>
            </w:r>
          </w:p>
        </w:tc>
        <w:tc>
          <w:tcPr>
            <w:tcW w:w="486" w:type="dxa"/>
            <w:shd w:val="clear" w:color="auto" w:fill="C0C0C0"/>
            <w:noWrap/>
            <w:vAlign w:val="bottom"/>
          </w:tcPr>
          <w:p w14:paraId="1A2A6597"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10</w:t>
            </w:r>
          </w:p>
        </w:tc>
        <w:tc>
          <w:tcPr>
            <w:tcW w:w="486" w:type="dxa"/>
            <w:shd w:val="clear" w:color="auto" w:fill="C0C0C0"/>
            <w:noWrap/>
            <w:vAlign w:val="bottom"/>
          </w:tcPr>
          <w:p w14:paraId="67880986"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10</w:t>
            </w:r>
          </w:p>
        </w:tc>
        <w:tc>
          <w:tcPr>
            <w:tcW w:w="486" w:type="dxa"/>
            <w:shd w:val="clear" w:color="auto" w:fill="C0C0C0"/>
            <w:noWrap/>
            <w:vAlign w:val="bottom"/>
          </w:tcPr>
          <w:p w14:paraId="68E2584E"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10</w:t>
            </w:r>
          </w:p>
        </w:tc>
        <w:tc>
          <w:tcPr>
            <w:tcW w:w="486" w:type="dxa"/>
            <w:shd w:val="clear" w:color="auto" w:fill="C0C0C0"/>
            <w:noWrap/>
            <w:vAlign w:val="bottom"/>
          </w:tcPr>
          <w:p w14:paraId="4E62A77D"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10</w:t>
            </w:r>
          </w:p>
        </w:tc>
        <w:tc>
          <w:tcPr>
            <w:tcW w:w="486" w:type="dxa"/>
            <w:noWrap/>
            <w:vAlign w:val="bottom"/>
          </w:tcPr>
          <w:p w14:paraId="39C0499E"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10</w:t>
            </w:r>
          </w:p>
        </w:tc>
        <w:tc>
          <w:tcPr>
            <w:tcW w:w="486" w:type="dxa"/>
            <w:noWrap/>
            <w:vAlign w:val="bottom"/>
          </w:tcPr>
          <w:p w14:paraId="20D4F8C2"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10</w:t>
            </w:r>
          </w:p>
        </w:tc>
        <w:tc>
          <w:tcPr>
            <w:tcW w:w="486" w:type="dxa"/>
            <w:noWrap/>
            <w:vAlign w:val="bottom"/>
          </w:tcPr>
          <w:p w14:paraId="2557F375"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10</w:t>
            </w:r>
          </w:p>
        </w:tc>
        <w:tc>
          <w:tcPr>
            <w:tcW w:w="486" w:type="dxa"/>
            <w:noWrap/>
            <w:vAlign w:val="bottom"/>
          </w:tcPr>
          <w:p w14:paraId="3A23A632"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10</w:t>
            </w:r>
          </w:p>
        </w:tc>
        <w:tc>
          <w:tcPr>
            <w:tcW w:w="486" w:type="dxa"/>
            <w:noWrap/>
            <w:vAlign w:val="bottom"/>
          </w:tcPr>
          <w:p w14:paraId="04ABAC14"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10</w:t>
            </w:r>
          </w:p>
        </w:tc>
        <w:tc>
          <w:tcPr>
            <w:tcW w:w="704" w:type="dxa"/>
            <w:noWrap/>
            <w:vAlign w:val="bottom"/>
          </w:tcPr>
          <w:p w14:paraId="48F51B8F"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10</w:t>
            </w:r>
          </w:p>
        </w:tc>
      </w:tr>
      <w:tr w:rsidR="006F1167" w:rsidRPr="003F685A" w14:paraId="7E544DCD" w14:textId="77777777" w:rsidTr="001904A7">
        <w:trPr>
          <w:trHeight w:val="525"/>
          <w:jc w:val="center"/>
        </w:trPr>
        <w:tc>
          <w:tcPr>
            <w:tcW w:w="2122" w:type="dxa"/>
            <w:vAlign w:val="bottom"/>
          </w:tcPr>
          <w:p w14:paraId="7130A20B" w14:textId="77777777" w:rsidR="006F1167" w:rsidRPr="003F685A" w:rsidRDefault="006F1167" w:rsidP="0094231C">
            <w:pPr>
              <w:jc w:val="both"/>
              <w:rPr>
                <w:rFonts w:ascii="Times New Roman" w:hAnsi="Times New Roman" w:cs="Times New Roman"/>
              </w:rPr>
            </w:pPr>
            <w:proofErr w:type="spellStart"/>
            <w:r w:rsidRPr="003F685A">
              <w:rPr>
                <w:rFonts w:ascii="Times New Roman" w:hAnsi="Times New Roman" w:cs="Times New Roman"/>
                <w:bCs/>
              </w:rPr>
              <w:t>Exceeding</w:t>
            </w:r>
            <w:proofErr w:type="spellEnd"/>
            <w:r w:rsidRPr="003F685A">
              <w:rPr>
                <w:rFonts w:ascii="Times New Roman" w:hAnsi="Times New Roman" w:cs="Times New Roman"/>
                <w:bCs/>
              </w:rPr>
              <w:t xml:space="preserve"> 50cc but </w:t>
            </w:r>
            <w:proofErr w:type="spellStart"/>
            <w:r w:rsidRPr="003F685A">
              <w:rPr>
                <w:rFonts w:ascii="Times New Roman" w:hAnsi="Times New Roman" w:cs="Times New Roman"/>
                <w:bCs/>
              </w:rPr>
              <w:t>not</w:t>
            </w:r>
            <w:proofErr w:type="spellEnd"/>
            <w:r w:rsidRPr="003F685A">
              <w:rPr>
                <w:rFonts w:ascii="Times New Roman" w:hAnsi="Times New Roman" w:cs="Times New Roman"/>
                <w:bCs/>
              </w:rPr>
              <w:t xml:space="preserve"> </w:t>
            </w:r>
            <w:proofErr w:type="spellStart"/>
            <w:r w:rsidRPr="003F685A">
              <w:rPr>
                <w:rFonts w:ascii="Times New Roman" w:hAnsi="Times New Roman" w:cs="Times New Roman"/>
                <w:bCs/>
              </w:rPr>
              <w:t>exceeding</w:t>
            </w:r>
            <w:proofErr w:type="spellEnd"/>
            <w:r w:rsidRPr="003F685A">
              <w:rPr>
                <w:rFonts w:ascii="Times New Roman" w:hAnsi="Times New Roman" w:cs="Times New Roman"/>
                <w:bCs/>
              </w:rPr>
              <w:t xml:space="preserve"> 125cc</w:t>
            </w:r>
          </w:p>
        </w:tc>
        <w:tc>
          <w:tcPr>
            <w:tcW w:w="617" w:type="dxa"/>
            <w:shd w:val="clear" w:color="auto" w:fill="C0C0C0"/>
            <w:noWrap/>
            <w:vAlign w:val="bottom"/>
          </w:tcPr>
          <w:p w14:paraId="71C5617A"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10</w:t>
            </w:r>
          </w:p>
        </w:tc>
        <w:tc>
          <w:tcPr>
            <w:tcW w:w="486" w:type="dxa"/>
            <w:shd w:val="clear" w:color="auto" w:fill="C0C0C0"/>
            <w:noWrap/>
            <w:vAlign w:val="bottom"/>
          </w:tcPr>
          <w:p w14:paraId="3C396B4C"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10</w:t>
            </w:r>
          </w:p>
        </w:tc>
        <w:tc>
          <w:tcPr>
            <w:tcW w:w="486" w:type="dxa"/>
            <w:shd w:val="clear" w:color="auto" w:fill="C0C0C0"/>
            <w:noWrap/>
            <w:vAlign w:val="bottom"/>
          </w:tcPr>
          <w:p w14:paraId="01D624B2"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10</w:t>
            </w:r>
          </w:p>
        </w:tc>
        <w:tc>
          <w:tcPr>
            <w:tcW w:w="486" w:type="dxa"/>
            <w:shd w:val="clear" w:color="auto" w:fill="C0C0C0"/>
            <w:noWrap/>
            <w:vAlign w:val="bottom"/>
          </w:tcPr>
          <w:p w14:paraId="0F4A6B3A"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10</w:t>
            </w:r>
          </w:p>
        </w:tc>
        <w:tc>
          <w:tcPr>
            <w:tcW w:w="486" w:type="dxa"/>
            <w:shd w:val="clear" w:color="auto" w:fill="C0C0C0"/>
            <w:noWrap/>
            <w:vAlign w:val="bottom"/>
          </w:tcPr>
          <w:p w14:paraId="35004A25"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10</w:t>
            </w:r>
          </w:p>
        </w:tc>
        <w:tc>
          <w:tcPr>
            <w:tcW w:w="486" w:type="dxa"/>
            <w:shd w:val="clear" w:color="auto" w:fill="C0C0C0"/>
            <w:noWrap/>
            <w:vAlign w:val="bottom"/>
          </w:tcPr>
          <w:p w14:paraId="67292F27"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10</w:t>
            </w:r>
          </w:p>
        </w:tc>
        <w:tc>
          <w:tcPr>
            <w:tcW w:w="486" w:type="dxa"/>
            <w:shd w:val="clear" w:color="auto" w:fill="C0C0C0"/>
            <w:noWrap/>
            <w:vAlign w:val="bottom"/>
          </w:tcPr>
          <w:p w14:paraId="3202D079"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10</w:t>
            </w:r>
          </w:p>
        </w:tc>
        <w:tc>
          <w:tcPr>
            <w:tcW w:w="486" w:type="dxa"/>
            <w:noWrap/>
            <w:vAlign w:val="bottom"/>
          </w:tcPr>
          <w:p w14:paraId="31047B9D"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10</w:t>
            </w:r>
          </w:p>
        </w:tc>
        <w:tc>
          <w:tcPr>
            <w:tcW w:w="486" w:type="dxa"/>
            <w:noWrap/>
            <w:vAlign w:val="bottom"/>
          </w:tcPr>
          <w:p w14:paraId="1406FEB8"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10</w:t>
            </w:r>
          </w:p>
        </w:tc>
        <w:tc>
          <w:tcPr>
            <w:tcW w:w="486" w:type="dxa"/>
            <w:noWrap/>
            <w:vAlign w:val="bottom"/>
          </w:tcPr>
          <w:p w14:paraId="6B6693A9"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10</w:t>
            </w:r>
          </w:p>
        </w:tc>
        <w:tc>
          <w:tcPr>
            <w:tcW w:w="486" w:type="dxa"/>
            <w:noWrap/>
            <w:vAlign w:val="bottom"/>
          </w:tcPr>
          <w:p w14:paraId="593BAAC9"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10</w:t>
            </w:r>
          </w:p>
        </w:tc>
        <w:tc>
          <w:tcPr>
            <w:tcW w:w="486" w:type="dxa"/>
            <w:noWrap/>
            <w:vAlign w:val="bottom"/>
          </w:tcPr>
          <w:p w14:paraId="6113CC8A"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10</w:t>
            </w:r>
          </w:p>
        </w:tc>
        <w:tc>
          <w:tcPr>
            <w:tcW w:w="704" w:type="dxa"/>
            <w:noWrap/>
            <w:vAlign w:val="bottom"/>
          </w:tcPr>
          <w:p w14:paraId="4F9ABD12"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10</w:t>
            </w:r>
          </w:p>
        </w:tc>
      </w:tr>
      <w:tr w:rsidR="006F1167" w:rsidRPr="003F685A" w14:paraId="3D47A5D9" w14:textId="77777777" w:rsidTr="001904A7">
        <w:trPr>
          <w:trHeight w:val="525"/>
          <w:jc w:val="center"/>
        </w:trPr>
        <w:tc>
          <w:tcPr>
            <w:tcW w:w="2122" w:type="dxa"/>
            <w:vAlign w:val="bottom"/>
          </w:tcPr>
          <w:p w14:paraId="0339B1C1" w14:textId="77777777" w:rsidR="006F1167" w:rsidRPr="003F685A" w:rsidRDefault="006F1167" w:rsidP="0094231C">
            <w:pPr>
              <w:jc w:val="both"/>
              <w:rPr>
                <w:rFonts w:ascii="Times New Roman" w:hAnsi="Times New Roman" w:cs="Times New Roman"/>
              </w:rPr>
            </w:pPr>
            <w:proofErr w:type="spellStart"/>
            <w:r w:rsidRPr="003F685A">
              <w:rPr>
                <w:rFonts w:ascii="Times New Roman" w:hAnsi="Times New Roman" w:cs="Times New Roman"/>
                <w:bCs/>
              </w:rPr>
              <w:t>Exceeding</w:t>
            </w:r>
            <w:proofErr w:type="spellEnd"/>
            <w:r w:rsidRPr="003F685A">
              <w:rPr>
                <w:rFonts w:ascii="Times New Roman" w:hAnsi="Times New Roman" w:cs="Times New Roman"/>
                <w:bCs/>
              </w:rPr>
              <w:t xml:space="preserve"> 125cc but </w:t>
            </w:r>
            <w:proofErr w:type="spellStart"/>
            <w:r w:rsidRPr="003F685A">
              <w:rPr>
                <w:rFonts w:ascii="Times New Roman" w:hAnsi="Times New Roman" w:cs="Times New Roman"/>
                <w:bCs/>
              </w:rPr>
              <w:t>not</w:t>
            </w:r>
            <w:proofErr w:type="spellEnd"/>
            <w:r w:rsidRPr="003F685A">
              <w:rPr>
                <w:rFonts w:ascii="Times New Roman" w:hAnsi="Times New Roman" w:cs="Times New Roman"/>
                <w:bCs/>
              </w:rPr>
              <w:t xml:space="preserve"> </w:t>
            </w:r>
            <w:proofErr w:type="spellStart"/>
            <w:r w:rsidRPr="003F685A">
              <w:rPr>
                <w:rFonts w:ascii="Times New Roman" w:hAnsi="Times New Roman" w:cs="Times New Roman"/>
                <w:bCs/>
              </w:rPr>
              <w:t>exceeding</w:t>
            </w:r>
            <w:proofErr w:type="spellEnd"/>
            <w:r w:rsidRPr="003F685A">
              <w:rPr>
                <w:rFonts w:ascii="Times New Roman" w:hAnsi="Times New Roman" w:cs="Times New Roman"/>
                <w:bCs/>
              </w:rPr>
              <w:t xml:space="preserve"> 350cc</w:t>
            </w:r>
          </w:p>
        </w:tc>
        <w:tc>
          <w:tcPr>
            <w:tcW w:w="617" w:type="dxa"/>
            <w:shd w:val="clear" w:color="auto" w:fill="C0C0C0"/>
            <w:noWrap/>
            <w:vAlign w:val="bottom"/>
          </w:tcPr>
          <w:p w14:paraId="5764EB64"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25</w:t>
            </w:r>
          </w:p>
        </w:tc>
        <w:tc>
          <w:tcPr>
            <w:tcW w:w="486" w:type="dxa"/>
            <w:shd w:val="clear" w:color="auto" w:fill="C0C0C0"/>
            <w:noWrap/>
            <w:vAlign w:val="bottom"/>
          </w:tcPr>
          <w:p w14:paraId="55A73099"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25</w:t>
            </w:r>
          </w:p>
        </w:tc>
        <w:tc>
          <w:tcPr>
            <w:tcW w:w="486" w:type="dxa"/>
            <w:shd w:val="clear" w:color="auto" w:fill="C0C0C0"/>
            <w:noWrap/>
            <w:vAlign w:val="bottom"/>
          </w:tcPr>
          <w:p w14:paraId="0A004330"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25</w:t>
            </w:r>
          </w:p>
        </w:tc>
        <w:tc>
          <w:tcPr>
            <w:tcW w:w="486" w:type="dxa"/>
            <w:shd w:val="clear" w:color="auto" w:fill="C0C0C0"/>
            <w:noWrap/>
            <w:vAlign w:val="bottom"/>
          </w:tcPr>
          <w:p w14:paraId="471E479A"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25</w:t>
            </w:r>
          </w:p>
        </w:tc>
        <w:tc>
          <w:tcPr>
            <w:tcW w:w="486" w:type="dxa"/>
            <w:shd w:val="clear" w:color="auto" w:fill="C0C0C0"/>
            <w:noWrap/>
            <w:vAlign w:val="bottom"/>
          </w:tcPr>
          <w:p w14:paraId="6FADBD81"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25</w:t>
            </w:r>
          </w:p>
        </w:tc>
        <w:tc>
          <w:tcPr>
            <w:tcW w:w="486" w:type="dxa"/>
            <w:shd w:val="clear" w:color="auto" w:fill="C0C0C0"/>
            <w:noWrap/>
            <w:vAlign w:val="bottom"/>
          </w:tcPr>
          <w:p w14:paraId="774BE08A"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25</w:t>
            </w:r>
          </w:p>
        </w:tc>
        <w:tc>
          <w:tcPr>
            <w:tcW w:w="486" w:type="dxa"/>
            <w:shd w:val="clear" w:color="auto" w:fill="C0C0C0"/>
            <w:noWrap/>
            <w:vAlign w:val="bottom"/>
          </w:tcPr>
          <w:p w14:paraId="34F216E1"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25</w:t>
            </w:r>
          </w:p>
        </w:tc>
        <w:tc>
          <w:tcPr>
            <w:tcW w:w="486" w:type="dxa"/>
            <w:noWrap/>
            <w:vAlign w:val="bottom"/>
          </w:tcPr>
          <w:p w14:paraId="46647C3F"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25</w:t>
            </w:r>
          </w:p>
        </w:tc>
        <w:tc>
          <w:tcPr>
            <w:tcW w:w="486" w:type="dxa"/>
            <w:noWrap/>
            <w:vAlign w:val="bottom"/>
          </w:tcPr>
          <w:p w14:paraId="17FF53CE"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25</w:t>
            </w:r>
          </w:p>
        </w:tc>
        <w:tc>
          <w:tcPr>
            <w:tcW w:w="486" w:type="dxa"/>
            <w:noWrap/>
            <w:vAlign w:val="bottom"/>
          </w:tcPr>
          <w:p w14:paraId="393ED449"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25</w:t>
            </w:r>
          </w:p>
        </w:tc>
        <w:tc>
          <w:tcPr>
            <w:tcW w:w="486" w:type="dxa"/>
            <w:noWrap/>
            <w:vAlign w:val="bottom"/>
          </w:tcPr>
          <w:p w14:paraId="3A62D52D"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25</w:t>
            </w:r>
          </w:p>
        </w:tc>
        <w:tc>
          <w:tcPr>
            <w:tcW w:w="486" w:type="dxa"/>
            <w:noWrap/>
            <w:vAlign w:val="bottom"/>
          </w:tcPr>
          <w:p w14:paraId="7C990552"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25</w:t>
            </w:r>
          </w:p>
        </w:tc>
        <w:tc>
          <w:tcPr>
            <w:tcW w:w="704" w:type="dxa"/>
            <w:noWrap/>
            <w:vAlign w:val="bottom"/>
          </w:tcPr>
          <w:p w14:paraId="156E2329"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25</w:t>
            </w:r>
          </w:p>
        </w:tc>
      </w:tr>
      <w:tr w:rsidR="006F1167" w:rsidRPr="003F685A" w14:paraId="09D0E684" w14:textId="77777777" w:rsidTr="001904A7">
        <w:trPr>
          <w:trHeight w:val="525"/>
          <w:jc w:val="center"/>
        </w:trPr>
        <w:tc>
          <w:tcPr>
            <w:tcW w:w="2122" w:type="dxa"/>
            <w:vAlign w:val="bottom"/>
          </w:tcPr>
          <w:p w14:paraId="00B25A64" w14:textId="77777777" w:rsidR="006F1167" w:rsidRPr="003F685A" w:rsidRDefault="006F1167" w:rsidP="0094231C">
            <w:pPr>
              <w:jc w:val="both"/>
              <w:rPr>
                <w:rFonts w:ascii="Times New Roman" w:hAnsi="Times New Roman" w:cs="Times New Roman"/>
              </w:rPr>
            </w:pPr>
            <w:proofErr w:type="spellStart"/>
            <w:r w:rsidRPr="003F685A">
              <w:rPr>
                <w:rFonts w:ascii="Times New Roman" w:hAnsi="Times New Roman" w:cs="Times New Roman"/>
                <w:bCs/>
              </w:rPr>
              <w:t>Exceeding</w:t>
            </w:r>
            <w:proofErr w:type="spellEnd"/>
            <w:r w:rsidRPr="003F685A">
              <w:rPr>
                <w:rFonts w:ascii="Times New Roman" w:hAnsi="Times New Roman" w:cs="Times New Roman"/>
                <w:bCs/>
              </w:rPr>
              <w:t xml:space="preserve"> 350cc but </w:t>
            </w:r>
            <w:proofErr w:type="spellStart"/>
            <w:r w:rsidRPr="003F685A">
              <w:rPr>
                <w:rFonts w:ascii="Times New Roman" w:hAnsi="Times New Roman" w:cs="Times New Roman"/>
                <w:bCs/>
              </w:rPr>
              <w:t>not</w:t>
            </w:r>
            <w:proofErr w:type="spellEnd"/>
            <w:r w:rsidRPr="003F685A">
              <w:rPr>
                <w:rFonts w:ascii="Times New Roman" w:hAnsi="Times New Roman" w:cs="Times New Roman"/>
                <w:bCs/>
              </w:rPr>
              <w:t xml:space="preserve"> </w:t>
            </w:r>
            <w:proofErr w:type="spellStart"/>
            <w:r w:rsidRPr="003F685A">
              <w:rPr>
                <w:rFonts w:ascii="Times New Roman" w:hAnsi="Times New Roman" w:cs="Times New Roman"/>
                <w:bCs/>
              </w:rPr>
              <w:t>exceeding</w:t>
            </w:r>
            <w:proofErr w:type="spellEnd"/>
            <w:r w:rsidRPr="003F685A">
              <w:rPr>
                <w:rFonts w:ascii="Times New Roman" w:hAnsi="Times New Roman" w:cs="Times New Roman"/>
                <w:bCs/>
              </w:rPr>
              <w:t xml:space="preserve"> 500cc</w:t>
            </w:r>
          </w:p>
        </w:tc>
        <w:tc>
          <w:tcPr>
            <w:tcW w:w="617" w:type="dxa"/>
            <w:shd w:val="clear" w:color="auto" w:fill="C0C0C0"/>
            <w:noWrap/>
            <w:vAlign w:val="bottom"/>
          </w:tcPr>
          <w:p w14:paraId="554258A9"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58</w:t>
            </w:r>
          </w:p>
        </w:tc>
        <w:tc>
          <w:tcPr>
            <w:tcW w:w="486" w:type="dxa"/>
            <w:shd w:val="clear" w:color="auto" w:fill="C0C0C0"/>
            <w:noWrap/>
            <w:vAlign w:val="bottom"/>
          </w:tcPr>
          <w:p w14:paraId="6D503D49"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58</w:t>
            </w:r>
          </w:p>
        </w:tc>
        <w:tc>
          <w:tcPr>
            <w:tcW w:w="486" w:type="dxa"/>
            <w:shd w:val="clear" w:color="auto" w:fill="C0C0C0"/>
            <w:noWrap/>
            <w:vAlign w:val="bottom"/>
          </w:tcPr>
          <w:p w14:paraId="3A4C026B"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58</w:t>
            </w:r>
          </w:p>
        </w:tc>
        <w:tc>
          <w:tcPr>
            <w:tcW w:w="486" w:type="dxa"/>
            <w:shd w:val="clear" w:color="auto" w:fill="C0C0C0"/>
            <w:noWrap/>
            <w:vAlign w:val="bottom"/>
          </w:tcPr>
          <w:p w14:paraId="1105A81A"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58</w:t>
            </w:r>
          </w:p>
        </w:tc>
        <w:tc>
          <w:tcPr>
            <w:tcW w:w="486" w:type="dxa"/>
            <w:shd w:val="clear" w:color="auto" w:fill="C0C0C0"/>
            <w:noWrap/>
            <w:vAlign w:val="bottom"/>
          </w:tcPr>
          <w:p w14:paraId="210EB022"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58</w:t>
            </w:r>
          </w:p>
        </w:tc>
        <w:tc>
          <w:tcPr>
            <w:tcW w:w="486" w:type="dxa"/>
            <w:shd w:val="clear" w:color="auto" w:fill="C0C0C0"/>
            <w:noWrap/>
            <w:vAlign w:val="bottom"/>
          </w:tcPr>
          <w:p w14:paraId="4B87D527"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58</w:t>
            </w:r>
          </w:p>
        </w:tc>
        <w:tc>
          <w:tcPr>
            <w:tcW w:w="486" w:type="dxa"/>
            <w:shd w:val="clear" w:color="auto" w:fill="C0C0C0"/>
            <w:noWrap/>
            <w:vAlign w:val="bottom"/>
          </w:tcPr>
          <w:p w14:paraId="350919FA"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58</w:t>
            </w:r>
          </w:p>
        </w:tc>
        <w:tc>
          <w:tcPr>
            <w:tcW w:w="486" w:type="dxa"/>
            <w:noWrap/>
            <w:vAlign w:val="bottom"/>
          </w:tcPr>
          <w:p w14:paraId="3936595F"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64</w:t>
            </w:r>
          </w:p>
        </w:tc>
        <w:tc>
          <w:tcPr>
            <w:tcW w:w="486" w:type="dxa"/>
            <w:noWrap/>
            <w:vAlign w:val="bottom"/>
          </w:tcPr>
          <w:p w14:paraId="750F6B46"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65</w:t>
            </w:r>
          </w:p>
        </w:tc>
        <w:tc>
          <w:tcPr>
            <w:tcW w:w="486" w:type="dxa"/>
            <w:noWrap/>
            <w:vAlign w:val="bottom"/>
          </w:tcPr>
          <w:p w14:paraId="6B934D7F"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66</w:t>
            </w:r>
          </w:p>
        </w:tc>
        <w:tc>
          <w:tcPr>
            <w:tcW w:w="486" w:type="dxa"/>
            <w:noWrap/>
            <w:vAlign w:val="bottom"/>
          </w:tcPr>
          <w:p w14:paraId="0D10DEBA"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67</w:t>
            </w:r>
          </w:p>
        </w:tc>
        <w:tc>
          <w:tcPr>
            <w:tcW w:w="486" w:type="dxa"/>
            <w:noWrap/>
            <w:vAlign w:val="bottom"/>
          </w:tcPr>
          <w:p w14:paraId="5B3D3419"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68</w:t>
            </w:r>
          </w:p>
        </w:tc>
        <w:tc>
          <w:tcPr>
            <w:tcW w:w="704" w:type="dxa"/>
            <w:noWrap/>
            <w:vAlign w:val="bottom"/>
          </w:tcPr>
          <w:p w14:paraId="56049B91"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69</w:t>
            </w:r>
          </w:p>
        </w:tc>
      </w:tr>
      <w:tr w:rsidR="006F1167" w:rsidRPr="003F685A" w14:paraId="38DE213F" w14:textId="77777777" w:rsidTr="001904A7">
        <w:trPr>
          <w:trHeight w:val="525"/>
          <w:jc w:val="center"/>
        </w:trPr>
        <w:tc>
          <w:tcPr>
            <w:tcW w:w="2122" w:type="dxa"/>
            <w:vAlign w:val="bottom"/>
          </w:tcPr>
          <w:p w14:paraId="2E280B74" w14:textId="77777777" w:rsidR="006F1167" w:rsidRPr="003F685A" w:rsidRDefault="006F1167" w:rsidP="0094231C">
            <w:pPr>
              <w:jc w:val="both"/>
              <w:rPr>
                <w:rFonts w:ascii="Times New Roman" w:hAnsi="Times New Roman" w:cs="Times New Roman"/>
              </w:rPr>
            </w:pPr>
            <w:proofErr w:type="spellStart"/>
            <w:r w:rsidRPr="003F685A">
              <w:rPr>
                <w:rFonts w:ascii="Times New Roman" w:hAnsi="Times New Roman" w:cs="Times New Roman"/>
                <w:bCs/>
              </w:rPr>
              <w:t>Exceeding</w:t>
            </w:r>
            <w:proofErr w:type="spellEnd"/>
            <w:r w:rsidRPr="003F685A">
              <w:rPr>
                <w:rFonts w:ascii="Times New Roman" w:hAnsi="Times New Roman" w:cs="Times New Roman"/>
                <w:bCs/>
              </w:rPr>
              <w:t xml:space="preserve"> 500cc but </w:t>
            </w:r>
            <w:proofErr w:type="spellStart"/>
            <w:r w:rsidRPr="003F685A">
              <w:rPr>
                <w:rFonts w:ascii="Times New Roman" w:hAnsi="Times New Roman" w:cs="Times New Roman"/>
                <w:bCs/>
              </w:rPr>
              <w:t>not</w:t>
            </w:r>
            <w:proofErr w:type="spellEnd"/>
            <w:r w:rsidRPr="003F685A">
              <w:rPr>
                <w:rFonts w:ascii="Times New Roman" w:hAnsi="Times New Roman" w:cs="Times New Roman"/>
                <w:bCs/>
              </w:rPr>
              <w:t xml:space="preserve"> </w:t>
            </w:r>
            <w:proofErr w:type="spellStart"/>
            <w:r w:rsidRPr="003F685A">
              <w:rPr>
                <w:rFonts w:ascii="Times New Roman" w:hAnsi="Times New Roman" w:cs="Times New Roman"/>
                <w:bCs/>
              </w:rPr>
              <w:t>exceeding</w:t>
            </w:r>
            <w:proofErr w:type="spellEnd"/>
            <w:r w:rsidRPr="003F685A">
              <w:rPr>
                <w:rFonts w:ascii="Times New Roman" w:hAnsi="Times New Roman" w:cs="Times New Roman"/>
                <w:bCs/>
              </w:rPr>
              <w:t xml:space="preserve"> 800cc</w:t>
            </w:r>
          </w:p>
        </w:tc>
        <w:tc>
          <w:tcPr>
            <w:tcW w:w="617" w:type="dxa"/>
            <w:shd w:val="clear" w:color="auto" w:fill="C0C0C0"/>
            <w:noWrap/>
            <w:vAlign w:val="bottom"/>
          </w:tcPr>
          <w:p w14:paraId="514C2F24"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60</w:t>
            </w:r>
          </w:p>
        </w:tc>
        <w:tc>
          <w:tcPr>
            <w:tcW w:w="486" w:type="dxa"/>
            <w:shd w:val="clear" w:color="auto" w:fill="C0C0C0"/>
            <w:noWrap/>
            <w:vAlign w:val="bottom"/>
          </w:tcPr>
          <w:p w14:paraId="72B95549"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60</w:t>
            </w:r>
          </w:p>
        </w:tc>
        <w:tc>
          <w:tcPr>
            <w:tcW w:w="486" w:type="dxa"/>
            <w:shd w:val="clear" w:color="auto" w:fill="C0C0C0"/>
            <w:noWrap/>
            <w:vAlign w:val="bottom"/>
          </w:tcPr>
          <w:p w14:paraId="4B09D039"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60</w:t>
            </w:r>
          </w:p>
        </w:tc>
        <w:tc>
          <w:tcPr>
            <w:tcW w:w="486" w:type="dxa"/>
            <w:shd w:val="clear" w:color="auto" w:fill="C0C0C0"/>
            <w:noWrap/>
            <w:vAlign w:val="bottom"/>
          </w:tcPr>
          <w:p w14:paraId="5285FA8A"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60</w:t>
            </w:r>
          </w:p>
        </w:tc>
        <w:tc>
          <w:tcPr>
            <w:tcW w:w="486" w:type="dxa"/>
            <w:shd w:val="clear" w:color="auto" w:fill="C0C0C0"/>
            <w:noWrap/>
            <w:vAlign w:val="bottom"/>
          </w:tcPr>
          <w:p w14:paraId="78E9662F"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60</w:t>
            </w:r>
          </w:p>
        </w:tc>
        <w:tc>
          <w:tcPr>
            <w:tcW w:w="486" w:type="dxa"/>
            <w:shd w:val="clear" w:color="auto" w:fill="C0C0C0"/>
            <w:noWrap/>
            <w:vAlign w:val="bottom"/>
          </w:tcPr>
          <w:p w14:paraId="2D02020D"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60</w:t>
            </w:r>
          </w:p>
        </w:tc>
        <w:tc>
          <w:tcPr>
            <w:tcW w:w="486" w:type="dxa"/>
            <w:shd w:val="clear" w:color="auto" w:fill="C0C0C0"/>
            <w:noWrap/>
            <w:vAlign w:val="bottom"/>
          </w:tcPr>
          <w:p w14:paraId="411572A2"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60</w:t>
            </w:r>
          </w:p>
        </w:tc>
        <w:tc>
          <w:tcPr>
            <w:tcW w:w="486" w:type="dxa"/>
            <w:noWrap/>
            <w:vAlign w:val="bottom"/>
          </w:tcPr>
          <w:p w14:paraId="6EDB7662"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66</w:t>
            </w:r>
          </w:p>
        </w:tc>
        <w:tc>
          <w:tcPr>
            <w:tcW w:w="486" w:type="dxa"/>
            <w:noWrap/>
            <w:vAlign w:val="bottom"/>
          </w:tcPr>
          <w:p w14:paraId="74597D04"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67</w:t>
            </w:r>
          </w:p>
        </w:tc>
        <w:tc>
          <w:tcPr>
            <w:tcW w:w="486" w:type="dxa"/>
            <w:noWrap/>
            <w:vAlign w:val="bottom"/>
          </w:tcPr>
          <w:p w14:paraId="281E068E"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68</w:t>
            </w:r>
          </w:p>
        </w:tc>
        <w:tc>
          <w:tcPr>
            <w:tcW w:w="486" w:type="dxa"/>
            <w:noWrap/>
            <w:vAlign w:val="bottom"/>
          </w:tcPr>
          <w:p w14:paraId="22EE320E"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69</w:t>
            </w:r>
          </w:p>
        </w:tc>
        <w:tc>
          <w:tcPr>
            <w:tcW w:w="486" w:type="dxa"/>
            <w:noWrap/>
            <w:vAlign w:val="bottom"/>
          </w:tcPr>
          <w:p w14:paraId="27030CF8"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70</w:t>
            </w:r>
          </w:p>
        </w:tc>
        <w:tc>
          <w:tcPr>
            <w:tcW w:w="704" w:type="dxa"/>
            <w:noWrap/>
            <w:vAlign w:val="bottom"/>
          </w:tcPr>
          <w:p w14:paraId="3B153D51"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71</w:t>
            </w:r>
          </w:p>
        </w:tc>
      </w:tr>
      <w:tr w:rsidR="006F1167" w:rsidRPr="003F685A" w14:paraId="0973AE20" w14:textId="77777777" w:rsidTr="001904A7">
        <w:trPr>
          <w:trHeight w:val="360"/>
          <w:jc w:val="center"/>
        </w:trPr>
        <w:tc>
          <w:tcPr>
            <w:tcW w:w="2122" w:type="dxa"/>
            <w:noWrap/>
            <w:vAlign w:val="bottom"/>
          </w:tcPr>
          <w:p w14:paraId="3CAE390A" w14:textId="77777777" w:rsidR="006F1167" w:rsidRPr="003F685A" w:rsidRDefault="006F1167" w:rsidP="0094231C">
            <w:pPr>
              <w:jc w:val="both"/>
              <w:rPr>
                <w:rFonts w:ascii="Times New Roman" w:hAnsi="Times New Roman" w:cs="Times New Roman"/>
              </w:rPr>
            </w:pPr>
            <w:proofErr w:type="spellStart"/>
            <w:r w:rsidRPr="003F685A">
              <w:rPr>
                <w:rFonts w:ascii="Times New Roman" w:hAnsi="Times New Roman" w:cs="Times New Roman"/>
                <w:bCs/>
              </w:rPr>
              <w:t>Exceeding</w:t>
            </w:r>
            <w:proofErr w:type="spellEnd"/>
            <w:r w:rsidRPr="003F685A">
              <w:rPr>
                <w:rFonts w:ascii="Times New Roman" w:hAnsi="Times New Roman" w:cs="Times New Roman"/>
                <w:bCs/>
              </w:rPr>
              <w:t xml:space="preserve"> 800cc</w:t>
            </w:r>
          </w:p>
        </w:tc>
        <w:tc>
          <w:tcPr>
            <w:tcW w:w="617" w:type="dxa"/>
            <w:shd w:val="clear" w:color="auto" w:fill="C0C0C0"/>
            <w:noWrap/>
            <w:vAlign w:val="bottom"/>
          </w:tcPr>
          <w:p w14:paraId="02CF1598"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62</w:t>
            </w:r>
          </w:p>
        </w:tc>
        <w:tc>
          <w:tcPr>
            <w:tcW w:w="486" w:type="dxa"/>
            <w:shd w:val="clear" w:color="auto" w:fill="C0C0C0"/>
            <w:noWrap/>
            <w:vAlign w:val="bottom"/>
          </w:tcPr>
          <w:p w14:paraId="5D7C1D57"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62</w:t>
            </w:r>
          </w:p>
        </w:tc>
        <w:tc>
          <w:tcPr>
            <w:tcW w:w="486" w:type="dxa"/>
            <w:shd w:val="clear" w:color="auto" w:fill="C0C0C0"/>
            <w:noWrap/>
            <w:vAlign w:val="bottom"/>
          </w:tcPr>
          <w:p w14:paraId="7D7E8A7D"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62</w:t>
            </w:r>
          </w:p>
        </w:tc>
        <w:tc>
          <w:tcPr>
            <w:tcW w:w="486" w:type="dxa"/>
            <w:shd w:val="clear" w:color="auto" w:fill="C0C0C0"/>
            <w:noWrap/>
            <w:vAlign w:val="bottom"/>
          </w:tcPr>
          <w:p w14:paraId="7A93E63A"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62</w:t>
            </w:r>
          </w:p>
        </w:tc>
        <w:tc>
          <w:tcPr>
            <w:tcW w:w="486" w:type="dxa"/>
            <w:shd w:val="clear" w:color="auto" w:fill="C0C0C0"/>
            <w:noWrap/>
            <w:vAlign w:val="bottom"/>
          </w:tcPr>
          <w:p w14:paraId="16F432FD"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62</w:t>
            </w:r>
          </w:p>
        </w:tc>
        <w:tc>
          <w:tcPr>
            <w:tcW w:w="486" w:type="dxa"/>
            <w:shd w:val="clear" w:color="auto" w:fill="C0C0C0"/>
            <w:noWrap/>
            <w:vAlign w:val="bottom"/>
          </w:tcPr>
          <w:p w14:paraId="3154C763"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62</w:t>
            </w:r>
          </w:p>
        </w:tc>
        <w:tc>
          <w:tcPr>
            <w:tcW w:w="486" w:type="dxa"/>
            <w:shd w:val="clear" w:color="auto" w:fill="C0C0C0"/>
            <w:noWrap/>
            <w:vAlign w:val="bottom"/>
          </w:tcPr>
          <w:p w14:paraId="1C71F2A4"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62</w:t>
            </w:r>
          </w:p>
        </w:tc>
        <w:tc>
          <w:tcPr>
            <w:tcW w:w="486" w:type="dxa"/>
            <w:noWrap/>
            <w:vAlign w:val="bottom"/>
          </w:tcPr>
          <w:p w14:paraId="5A76309A"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68</w:t>
            </w:r>
          </w:p>
        </w:tc>
        <w:tc>
          <w:tcPr>
            <w:tcW w:w="486" w:type="dxa"/>
            <w:noWrap/>
            <w:vAlign w:val="bottom"/>
          </w:tcPr>
          <w:p w14:paraId="0333788A"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69</w:t>
            </w:r>
          </w:p>
        </w:tc>
        <w:tc>
          <w:tcPr>
            <w:tcW w:w="486" w:type="dxa"/>
            <w:noWrap/>
            <w:vAlign w:val="bottom"/>
          </w:tcPr>
          <w:p w14:paraId="68A3EB85"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70</w:t>
            </w:r>
          </w:p>
        </w:tc>
        <w:tc>
          <w:tcPr>
            <w:tcW w:w="486" w:type="dxa"/>
            <w:noWrap/>
            <w:vAlign w:val="bottom"/>
          </w:tcPr>
          <w:p w14:paraId="738F3FA8"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71</w:t>
            </w:r>
          </w:p>
        </w:tc>
        <w:tc>
          <w:tcPr>
            <w:tcW w:w="486" w:type="dxa"/>
            <w:noWrap/>
            <w:vAlign w:val="bottom"/>
          </w:tcPr>
          <w:p w14:paraId="598A07EA"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72</w:t>
            </w:r>
          </w:p>
        </w:tc>
        <w:tc>
          <w:tcPr>
            <w:tcW w:w="704" w:type="dxa"/>
            <w:noWrap/>
            <w:vAlign w:val="bottom"/>
          </w:tcPr>
          <w:p w14:paraId="1F5E8DD4"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73</w:t>
            </w:r>
          </w:p>
        </w:tc>
      </w:tr>
      <w:tr w:rsidR="006F1167" w:rsidRPr="003F685A" w14:paraId="0E3D4337" w14:textId="77777777" w:rsidTr="001904A7">
        <w:trPr>
          <w:trHeight w:val="360"/>
          <w:jc w:val="center"/>
        </w:trPr>
        <w:tc>
          <w:tcPr>
            <w:tcW w:w="2122" w:type="dxa"/>
            <w:noWrap/>
            <w:vAlign w:val="bottom"/>
          </w:tcPr>
          <w:p w14:paraId="35EBA644" w14:textId="77777777" w:rsidR="006F1167" w:rsidRPr="003F685A" w:rsidRDefault="006F1167" w:rsidP="0094231C">
            <w:pPr>
              <w:jc w:val="both"/>
              <w:rPr>
                <w:rFonts w:ascii="Times New Roman" w:hAnsi="Times New Roman" w:cs="Times New Roman"/>
                <w:bCs/>
              </w:rPr>
            </w:pPr>
            <w:proofErr w:type="spellStart"/>
            <w:r w:rsidRPr="003F685A">
              <w:rPr>
                <w:rFonts w:ascii="Times New Roman" w:hAnsi="Times New Roman" w:cs="Times New Roman"/>
                <w:bCs/>
              </w:rPr>
              <w:t>Battery</w:t>
            </w:r>
            <w:proofErr w:type="spellEnd"/>
            <w:r w:rsidRPr="003F685A">
              <w:rPr>
                <w:rFonts w:ascii="Times New Roman" w:hAnsi="Times New Roman" w:cs="Times New Roman"/>
                <w:bCs/>
              </w:rPr>
              <w:t>/</w:t>
            </w:r>
            <w:proofErr w:type="spellStart"/>
            <w:r w:rsidRPr="003F685A">
              <w:rPr>
                <w:rFonts w:ascii="Times New Roman" w:hAnsi="Times New Roman" w:cs="Times New Roman"/>
                <w:bCs/>
              </w:rPr>
              <w:t>electric</w:t>
            </w:r>
            <w:proofErr w:type="spellEnd"/>
          </w:p>
          <w:p w14:paraId="2C5651BA" w14:textId="77777777" w:rsidR="006F1167" w:rsidRPr="003F685A" w:rsidRDefault="006F1167" w:rsidP="0094231C">
            <w:pPr>
              <w:jc w:val="both"/>
              <w:rPr>
                <w:rFonts w:ascii="Times New Roman" w:hAnsi="Times New Roman" w:cs="Times New Roman"/>
              </w:rPr>
            </w:pPr>
            <w:proofErr w:type="spellStart"/>
            <w:r w:rsidRPr="003F685A">
              <w:rPr>
                <w:rFonts w:ascii="Times New Roman" w:hAnsi="Times New Roman" w:cs="Times New Roman"/>
                <w:bCs/>
              </w:rPr>
              <w:t>Motorcycle</w:t>
            </w:r>
            <w:proofErr w:type="spellEnd"/>
          </w:p>
        </w:tc>
        <w:tc>
          <w:tcPr>
            <w:tcW w:w="617" w:type="dxa"/>
            <w:shd w:val="clear" w:color="auto" w:fill="C0C0C0"/>
            <w:noWrap/>
            <w:vAlign w:val="bottom"/>
          </w:tcPr>
          <w:p w14:paraId="068A09F1"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0</w:t>
            </w:r>
          </w:p>
        </w:tc>
        <w:tc>
          <w:tcPr>
            <w:tcW w:w="486" w:type="dxa"/>
            <w:shd w:val="clear" w:color="auto" w:fill="C0C0C0"/>
            <w:noWrap/>
            <w:vAlign w:val="bottom"/>
          </w:tcPr>
          <w:p w14:paraId="78AC0CF5"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0</w:t>
            </w:r>
          </w:p>
        </w:tc>
        <w:tc>
          <w:tcPr>
            <w:tcW w:w="486" w:type="dxa"/>
            <w:shd w:val="clear" w:color="auto" w:fill="C0C0C0"/>
            <w:noWrap/>
            <w:vAlign w:val="bottom"/>
          </w:tcPr>
          <w:p w14:paraId="7B7A0BDC"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0</w:t>
            </w:r>
          </w:p>
        </w:tc>
        <w:tc>
          <w:tcPr>
            <w:tcW w:w="486" w:type="dxa"/>
            <w:shd w:val="clear" w:color="auto" w:fill="C0C0C0"/>
            <w:noWrap/>
            <w:vAlign w:val="bottom"/>
          </w:tcPr>
          <w:p w14:paraId="1425F6AD"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0</w:t>
            </w:r>
          </w:p>
        </w:tc>
        <w:tc>
          <w:tcPr>
            <w:tcW w:w="486" w:type="dxa"/>
            <w:shd w:val="clear" w:color="auto" w:fill="C0C0C0"/>
            <w:noWrap/>
            <w:vAlign w:val="bottom"/>
          </w:tcPr>
          <w:p w14:paraId="0F751927"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0</w:t>
            </w:r>
          </w:p>
        </w:tc>
        <w:tc>
          <w:tcPr>
            <w:tcW w:w="486" w:type="dxa"/>
            <w:shd w:val="clear" w:color="auto" w:fill="C0C0C0"/>
            <w:noWrap/>
            <w:vAlign w:val="bottom"/>
          </w:tcPr>
          <w:p w14:paraId="1A529987"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0</w:t>
            </w:r>
          </w:p>
        </w:tc>
        <w:tc>
          <w:tcPr>
            <w:tcW w:w="486" w:type="dxa"/>
            <w:shd w:val="clear" w:color="auto" w:fill="C0C0C0"/>
            <w:noWrap/>
            <w:vAlign w:val="bottom"/>
          </w:tcPr>
          <w:p w14:paraId="6DD897E6"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10</w:t>
            </w:r>
          </w:p>
        </w:tc>
        <w:tc>
          <w:tcPr>
            <w:tcW w:w="486" w:type="dxa"/>
            <w:noWrap/>
            <w:vAlign w:val="bottom"/>
          </w:tcPr>
          <w:p w14:paraId="294833D0"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10</w:t>
            </w:r>
          </w:p>
        </w:tc>
        <w:tc>
          <w:tcPr>
            <w:tcW w:w="486" w:type="dxa"/>
            <w:noWrap/>
            <w:vAlign w:val="bottom"/>
          </w:tcPr>
          <w:p w14:paraId="51F883B6"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10</w:t>
            </w:r>
          </w:p>
        </w:tc>
        <w:tc>
          <w:tcPr>
            <w:tcW w:w="486" w:type="dxa"/>
            <w:noWrap/>
            <w:vAlign w:val="bottom"/>
          </w:tcPr>
          <w:p w14:paraId="45E1AC17"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10</w:t>
            </w:r>
          </w:p>
        </w:tc>
        <w:tc>
          <w:tcPr>
            <w:tcW w:w="486" w:type="dxa"/>
            <w:noWrap/>
            <w:vAlign w:val="bottom"/>
          </w:tcPr>
          <w:p w14:paraId="7D93D96D"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10</w:t>
            </w:r>
          </w:p>
        </w:tc>
        <w:tc>
          <w:tcPr>
            <w:tcW w:w="486" w:type="dxa"/>
            <w:noWrap/>
            <w:vAlign w:val="bottom"/>
          </w:tcPr>
          <w:p w14:paraId="2C091A18"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10</w:t>
            </w:r>
          </w:p>
        </w:tc>
        <w:tc>
          <w:tcPr>
            <w:tcW w:w="704" w:type="dxa"/>
            <w:noWrap/>
            <w:vAlign w:val="bottom"/>
          </w:tcPr>
          <w:p w14:paraId="743AC8FB"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10</w:t>
            </w:r>
          </w:p>
        </w:tc>
      </w:tr>
      <w:tr w:rsidR="006F1167" w:rsidRPr="003F685A" w14:paraId="05A998A1" w14:textId="77777777" w:rsidTr="001904A7">
        <w:trPr>
          <w:trHeight w:val="360"/>
          <w:jc w:val="center"/>
        </w:trPr>
        <w:tc>
          <w:tcPr>
            <w:tcW w:w="2122" w:type="dxa"/>
            <w:noWrap/>
            <w:vAlign w:val="bottom"/>
          </w:tcPr>
          <w:p w14:paraId="5F485C89" w14:textId="77777777" w:rsidR="006F1167" w:rsidRPr="003F685A" w:rsidRDefault="006F1167" w:rsidP="0094231C">
            <w:pPr>
              <w:jc w:val="both"/>
              <w:rPr>
                <w:rFonts w:ascii="Times New Roman" w:hAnsi="Times New Roman" w:cs="Times New Roman"/>
                <w:bCs/>
              </w:rPr>
            </w:pPr>
            <w:proofErr w:type="spellStart"/>
            <w:r w:rsidRPr="003F685A">
              <w:rPr>
                <w:rFonts w:ascii="Times New Roman" w:hAnsi="Times New Roman" w:cs="Times New Roman"/>
                <w:bCs/>
              </w:rPr>
              <w:t>Quad</w:t>
            </w:r>
            <w:proofErr w:type="spellEnd"/>
            <w:r w:rsidRPr="003F685A">
              <w:rPr>
                <w:rFonts w:ascii="Times New Roman" w:hAnsi="Times New Roman" w:cs="Times New Roman"/>
                <w:bCs/>
              </w:rPr>
              <w:t xml:space="preserve"> </w:t>
            </w:r>
            <w:proofErr w:type="spellStart"/>
            <w:r w:rsidRPr="003F685A">
              <w:rPr>
                <w:rFonts w:ascii="Times New Roman" w:hAnsi="Times New Roman" w:cs="Times New Roman"/>
                <w:bCs/>
              </w:rPr>
              <w:t>bikes</w:t>
            </w:r>
            <w:proofErr w:type="spellEnd"/>
            <w:r w:rsidRPr="003F685A">
              <w:rPr>
                <w:rFonts w:ascii="Times New Roman" w:hAnsi="Times New Roman" w:cs="Times New Roman"/>
                <w:bCs/>
              </w:rPr>
              <w:t xml:space="preserve"> L7e </w:t>
            </w:r>
            <w:proofErr w:type="spellStart"/>
            <w:r w:rsidRPr="003F685A">
              <w:rPr>
                <w:rFonts w:ascii="Times New Roman" w:hAnsi="Times New Roman" w:cs="Times New Roman"/>
                <w:bCs/>
              </w:rPr>
              <w:t>including</w:t>
            </w:r>
            <w:proofErr w:type="spellEnd"/>
            <w:r w:rsidRPr="003F685A">
              <w:rPr>
                <w:rFonts w:ascii="Times New Roman" w:hAnsi="Times New Roman" w:cs="Times New Roman"/>
                <w:bCs/>
              </w:rPr>
              <w:t xml:space="preserve"> </w:t>
            </w:r>
            <w:proofErr w:type="spellStart"/>
            <w:r w:rsidRPr="003F685A">
              <w:rPr>
                <w:rFonts w:ascii="Times New Roman" w:hAnsi="Times New Roman" w:cs="Times New Roman"/>
                <w:bCs/>
              </w:rPr>
              <w:t>Categories</w:t>
            </w:r>
            <w:proofErr w:type="spellEnd"/>
            <w:r w:rsidRPr="003F685A">
              <w:rPr>
                <w:rFonts w:ascii="Times New Roman" w:hAnsi="Times New Roman" w:cs="Times New Roman"/>
                <w:bCs/>
              </w:rPr>
              <w:t xml:space="preserve"> T1b, T2b, T3b, T4b </w:t>
            </w:r>
            <w:proofErr w:type="spellStart"/>
            <w:r w:rsidRPr="003F685A">
              <w:rPr>
                <w:rFonts w:ascii="Times New Roman" w:hAnsi="Times New Roman" w:cs="Times New Roman"/>
                <w:bCs/>
              </w:rPr>
              <w:t>and</w:t>
            </w:r>
            <w:proofErr w:type="spellEnd"/>
            <w:r w:rsidRPr="003F685A">
              <w:rPr>
                <w:rFonts w:ascii="Times New Roman" w:hAnsi="Times New Roman" w:cs="Times New Roman"/>
                <w:bCs/>
              </w:rPr>
              <w:t xml:space="preserve"> T5b</w:t>
            </w:r>
          </w:p>
        </w:tc>
        <w:tc>
          <w:tcPr>
            <w:tcW w:w="617" w:type="dxa"/>
            <w:shd w:val="clear" w:color="auto" w:fill="C0C0C0"/>
            <w:noWrap/>
            <w:vAlign w:val="bottom"/>
          </w:tcPr>
          <w:p w14:paraId="7612DF83"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75</w:t>
            </w:r>
          </w:p>
        </w:tc>
        <w:tc>
          <w:tcPr>
            <w:tcW w:w="486" w:type="dxa"/>
            <w:shd w:val="clear" w:color="auto" w:fill="C0C0C0"/>
            <w:noWrap/>
            <w:vAlign w:val="bottom"/>
          </w:tcPr>
          <w:p w14:paraId="4D15AC6F"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75</w:t>
            </w:r>
          </w:p>
        </w:tc>
        <w:tc>
          <w:tcPr>
            <w:tcW w:w="486" w:type="dxa"/>
            <w:shd w:val="clear" w:color="auto" w:fill="C0C0C0"/>
            <w:noWrap/>
            <w:vAlign w:val="bottom"/>
          </w:tcPr>
          <w:p w14:paraId="5385044D"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75</w:t>
            </w:r>
          </w:p>
        </w:tc>
        <w:tc>
          <w:tcPr>
            <w:tcW w:w="486" w:type="dxa"/>
            <w:shd w:val="clear" w:color="auto" w:fill="C0C0C0"/>
            <w:noWrap/>
            <w:vAlign w:val="bottom"/>
          </w:tcPr>
          <w:p w14:paraId="3102DFFB"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75</w:t>
            </w:r>
          </w:p>
        </w:tc>
        <w:tc>
          <w:tcPr>
            <w:tcW w:w="486" w:type="dxa"/>
            <w:shd w:val="clear" w:color="auto" w:fill="C0C0C0"/>
            <w:noWrap/>
            <w:vAlign w:val="bottom"/>
          </w:tcPr>
          <w:p w14:paraId="56576A23"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75</w:t>
            </w:r>
          </w:p>
        </w:tc>
        <w:tc>
          <w:tcPr>
            <w:tcW w:w="486" w:type="dxa"/>
            <w:shd w:val="clear" w:color="auto" w:fill="C0C0C0"/>
            <w:noWrap/>
            <w:vAlign w:val="bottom"/>
          </w:tcPr>
          <w:p w14:paraId="728FA544"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75</w:t>
            </w:r>
          </w:p>
        </w:tc>
        <w:tc>
          <w:tcPr>
            <w:tcW w:w="486" w:type="dxa"/>
            <w:shd w:val="clear" w:color="auto" w:fill="C0C0C0"/>
            <w:noWrap/>
            <w:vAlign w:val="bottom"/>
          </w:tcPr>
          <w:p w14:paraId="0BC418C5"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75</w:t>
            </w:r>
          </w:p>
        </w:tc>
        <w:tc>
          <w:tcPr>
            <w:tcW w:w="486" w:type="dxa"/>
            <w:noWrap/>
            <w:vAlign w:val="bottom"/>
          </w:tcPr>
          <w:p w14:paraId="7CF6E2CD"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83</w:t>
            </w:r>
          </w:p>
        </w:tc>
        <w:tc>
          <w:tcPr>
            <w:tcW w:w="486" w:type="dxa"/>
            <w:noWrap/>
            <w:vAlign w:val="bottom"/>
          </w:tcPr>
          <w:p w14:paraId="2667DD3E"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84</w:t>
            </w:r>
          </w:p>
        </w:tc>
        <w:tc>
          <w:tcPr>
            <w:tcW w:w="486" w:type="dxa"/>
            <w:noWrap/>
            <w:vAlign w:val="bottom"/>
          </w:tcPr>
          <w:p w14:paraId="799F5648"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85</w:t>
            </w:r>
          </w:p>
        </w:tc>
        <w:tc>
          <w:tcPr>
            <w:tcW w:w="486" w:type="dxa"/>
            <w:noWrap/>
            <w:vAlign w:val="bottom"/>
          </w:tcPr>
          <w:p w14:paraId="70BE0249"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86</w:t>
            </w:r>
          </w:p>
        </w:tc>
        <w:tc>
          <w:tcPr>
            <w:tcW w:w="486" w:type="dxa"/>
            <w:noWrap/>
            <w:vAlign w:val="bottom"/>
          </w:tcPr>
          <w:p w14:paraId="446AADB8"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88</w:t>
            </w:r>
          </w:p>
        </w:tc>
        <w:tc>
          <w:tcPr>
            <w:tcW w:w="704" w:type="dxa"/>
            <w:noWrap/>
            <w:vAlign w:val="bottom"/>
          </w:tcPr>
          <w:p w14:paraId="4B9747C8" w14:textId="77777777" w:rsidR="006F1167" w:rsidRPr="003F685A" w:rsidRDefault="006F1167" w:rsidP="0094231C">
            <w:pPr>
              <w:jc w:val="both"/>
              <w:rPr>
                <w:rFonts w:ascii="Times New Roman" w:hAnsi="Times New Roman" w:cs="Times New Roman"/>
              </w:rPr>
            </w:pPr>
            <w:r w:rsidRPr="003F685A">
              <w:rPr>
                <w:rFonts w:ascii="Times New Roman" w:hAnsi="Times New Roman" w:cs="Times New Roman"/>
              </w:rPr>
              <w:t>89</w:t>
            </w:r>
          </w:p>
        </w:tc>
      </w:tr>
    </w:tbl>
    <w:p w14:paraId="56510B37" w14:textId="77777777" w:rsidR="006F1167" w:rsidRDefault="006F1167" w:rsidP="006F1167">
      <w:pPr>
        <w:jc w:val="both"/>
        <w:rPr>
          <w:rFonts w:ascii="Times New Roman" w:hAnsi="Times New Roman" w:cs="Times New Roman"/>
        </w:rPr>
      </w:pPr>
    </w:p>
    <w:p w14:paraId="071D1B20" w14:textId="77777777" w:rsidR="001904A7" w:rsidRDefault="001904A7" w:rsidP="006F1167">
      <w:pPr>
        <w:jc w:val="both"/>
        <w:rPr>
          <w:rFonts w:ascii="Times New Roman" w:hAnsi="Times New Roman" w:cs="Times New Roman"/>
        </w:rPr>
      </w:pPr>
    </w:p>
    <w:p w14:paraId="41066D81" w14:textId="77777777" w:rsidR="001904A7" w:rsidRDefault="001904A7" w:rsidP="006F1167">
      <w:pPr>
        <w:jc w:val="both"/>
        <w:rPr>
          <w:rFonts w:ascii="Times New Roman" w:hAnsi="Times New Roman" w:cs="Times New Roman"/>
        </w:rPr>
      </w:pPr>
    </w:p>
    <w:p w14:paraId="5DFA3880" w14:textId="77777777" w:rsidR="001904A7" w:rsidRPr="003F685A" w:rsidRDefault="001904A7" w:rsidP="006F1167">
      <w:pPr>
        <w:jc w:val="both"/>
        <w:rPr>
          <w:rFonts w:ascii="Times New Roman" w:hAnsi="Times New Roman" w:cs="Times New Roman"/>
        </w:rPr>
      </w:pPr>
    </w:p>
    <w:tbl>
      <w:tblPr>
        <w:tblW w:w="479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6"/>
        <w:gridCol w:w="566"/>
        <w:gridCol w:w="565"/>
        <w:gridCol w:w="567"/>
        <w:gridCol w:w="565"/>
        <w:gridCol w:w="709"/>
        <w:gridCol w:w="707"/>
        <w:gridCol w:w="851"/>
      </w:tblGrid>
      <w:tr w:rsidR="006F1167" w:rsidRPr="00E1278B" w14:paraId="20F2DB15" w14:textId="77777777" w:rsidTr="001904A7">
        <w:trPr>
          <w:trHeight w:val="285"/>
        </w:trPr>
        <w:tc>
          <w:tcPr>
            <w:tcW w:w="2380" w:type="pct"/>
            <w:noWrap/>
            <w:vAlign w:val="bottom"/>
          </w:tcPr>
          <w:p w14:paraId="62D529E6" w14:textId="77777777" w:rsidR="006F1167" w:rsidRPr="003F685A" w:rsidRDefault="006F1167" w:rsidP="0094231C">
            <w:pPr>
              <w:jc w:val="both"/>
              <w:rPr>
                <w:rFonts w:ascii="Times New Roman" w:hAnsi="Times New Roman" w:cs="Times New Roman"/>
                <w:b/>
                <w:bCs/>
              </w:rPr>
            </w:pPr>
            <w:r w:rsidRPr="003F685A">
              <w:rPr>
                <w:rFonts w:ascii="Times New Roman" w:hAnsi="Times New Roman" w:cs="Times New Roman"/>
                <w:b/>
                <w:bCs/>
              </w:rPr>
              <w:lastRenderedPageBreak/>
              <w:br w:type="page"/>
            </w:r>
            <w:proofErr w:type="spellStart"/>
            <w:r w:rsidRPr="003F685A">
              <w:rPr>
                <w:rFonts w:ascii="Times New Roman" w:hAnsi="Times New Roman" w:cs="Times New Roman"/>
                <w:b/>
                <w:bCs/>
              </w:rPr>
              <w:t>Year</w:t>
            </w:r>
            <w:proofErr w:type="spellEnd"/>
          </w:p>
        </w:tc>
        <w:tc>
          <w:tcPr>
            <w:tcW w:w="327" w:type="pct"/>
            <w:noWrap/>
            <w:vAlign w:val="bottom"/>
          </w:tcPr>
          <w:p w14:paraId="26B54D79" w14:textId="77777777" w:rsidR="006F1167" w:rsidRPr="00E1278B" w:rsidRDefault="006F1167" w:rsidP="0094231C">
            <w:pPr>
              <w:jc w:val="both"/>
              <w:rPr>
                <w:rFonts w:cs="Times New Roman"/>
                <w:b/>
                <w:bCs/>
              </w:rPr>
            </w:pPr>
            <w:r w:rsidRPr="00E1278B">
              <w:rPr>
                <w:rFonts w:cs="Times New Roman"/>
                <w:b/>
                <w:bCs/>
              </w:rPr>
              <w:t>13</w:t>
            </w:r>
          </w:p>
        </w:tc>
        <w:tc>
          <w:tcPr>
            <w:tcW w:w="327" w:type="pct"/>
            <w:noWrap/>
            <w:vAlign w:val="bottom"/>
          </w:tcPr>
          <w:p w14:paraId="1469EA89" w14:textId="77777777" w:rsidR="006F1167" w:rsidRPr="00E1278B" w:rsidRDefault="006F1167" w:rsidP="0094231C">
            <w:pPr>
              <w:jc w:val="both"/>
              <w:rPr>
                <w:rFonts w:cs="Times New Roman"/>
                <w:b/>
                <w:bCs/>
              </w:rPr>
            </w:pPr>
            <w:r w:rsidRPr="00E1278B">
              <w:rPr>
                <w:rFonts w:cs="Times New Roman"/>
                <w:b/>
                <w:bCs/>
              </w:rPr>
              <w:t>14</w:t>
            </w:r>
          </w:p>
        </w:tc>
        <w:tc>
          <w:tcPr>
            <w:tcW w:w="328" w:type="pct"/>
            <w:noWrap/>
            <w:vAlign w:val="bottom"/>
          </w:tcPr>
          <w:p w14:paraId="3E573980" w14:textId="77777777" w:rsidR="006F1167" w:rsidRPr="00E1278B" w:rsidRDefault="006F1167" w:rsidP="0094231C">
            <w:pPr>
              <w:jc w:val="both"/>
              <w:rPr>
                <w:rFonts w:cs="Times New Roman"/>
                <w:b/>
                <w:bCs/>
              </w:rPr>
            </w:pPr>
            <w:r w:rsidRPr="00E1278B">
              <w:rPr>
                <w:rFonts w:cs="Times New Roman"/>
                <w:b/>
                <w:bCs/>
              </w:rPr>
              <w:t>15</w:t>
            </w:r>
          </w:p>
        </w:tc>
        <w:tc>
          <w:tcPr>
            <w:tcW w:w="327" w:type="pct"/>
            <w:noWrap/>
            <w:vAlign w:val="bottom"/>
          </w:tcPr>
          <w:p w14:paraId="3345B207" w14:textId="77777777" w:rsidR="006F1167" w:rsidRPr="00E1278B" w:rsidRDefault="006F1167" w:rsidP="0094231C">
            <w:pPr>
              <w:jc w:val="both"/>
              <w:rPr>
                <w:rFonts w:cs="Times New Roman"/>
                <w:b/>
                <w:bCs/>
              </w:rPr>
            </w:pPr>
            <w:r w:rsidRPr="00E1278B">
              <w:rPr>
                <w:rFonts w:cs="Times New Roman"/>
                <w:b/>
                <w:bCs/>
              </w:rPr>
              <w:t>16</w:t>
            </w:r>
          </w:p>
        </w:tc>
        <w:tc>
          <w:tcPr>
            <w:tcW w:w="410" w:type="pct"/>
            <w:noWrap/>
            <w:vAlign w:val="bottom"/>
          </w:tcPr>
          <w:p w14:paraId="13CB77CF" w14:textId="77777777" w:rsidR="006F1167" w:rsidRPr="00E1278B" w:rsidRDefault="006F1167" w:rsidP="0094231C">
            <w:pPr>
              <w:jc w:val="both"/>
              <w:rPr>
                <w:rFonts w:cs="Times New Roman"/>
                <w:b/>
                <w:bCs/>
              </w:rPr>
            </w:pPr>
            <w:r w:rsidRPr="00E1278B">
              <w:rPr>
                <w:rFonts w:cs="Times New Roman"/>
                <w:b/>
                <w:bCs/>
              </w:rPr>
              <w:t>17</w:t>
            </w:r>
          </w:p>
        </w:tc>
        <w:tc>
          <w:tcPr>
            <w:tcW w:w="409" w:type="pct"/>
            <w:noWrap/>
            <w:vAlign w:val="bottom"/>
          </w:tcPr>
          <w:p w14:paraId="7FBFFBB0" w14:textId="77777777" w:rsidR="006F1167" w:rsidRPr="00E1278B" w:rsidRDefault="006F1167" w:rsidP="0094231C">
            <w:pPr>
              <w:jc w:val="both"/>
              <w:rPr>
                <w:rFonts w:cs="Times New Roman"/>
                <w:b/>
                <w:bCs/>
              </w:rPr>
            </w:pPr>
            <w:r w:rsidRPr="00E1278B">
              <w:rPr>
                <w:rFonts w:cs="Times New Roman"/>
                <w:b/>
                <w:bCs/>
              </w:rPr>
              <w:t>18</w:t>
            </w:r>
          </w:p>
        </w:tc>
        <w:tc>
          <w:tcPr>
            <w:tcW w:w="492" w:type="pct"/>
            <w:noWrap/>
            <w:vAlign w:val="bottom"/>
          </w:tcPr>
          <w:p w14:paraId="032797B0" w14:textId="77777777" w:rsidR="006F1167" w:rsidRPr="00E1278B" w:rsidRDefault="006F1167" w:rsidP="0094231C">
            <w:pPr>
              <w:jc w:val="both"/>
              <w:rPr>
                <w:rFonts w:cs="Times New Roman"/>
                <w:b/>
                <w:bCs/>
              </w:rPr>
            </w:pPr>
            <w:r w:rsidRPr="00E1278B">
              <w:rPr>
                <w:rFonts w:cs="Times New Roman"/>
                <w:b/>
                <w:bCs/>
              </w:rPr>
              <w:t>19+</w:t>
            </w:r>
          </w:p>
        </w:tc>
      </w:tr>
      <w:tr w:rsidR="006F1167" w:rsidRPr="00E1278B" w14:paraId="0AA2122D" w14:textId="77777777" w:rsidTr="001904A7">
        <w:trPr>
          <w:trHeight w:val="360"/>
        </w:trPr>
        <w:tc>
          <w:tcPr>
            <w:tcW w:w="2380" w:type="pct"/>
            <w:noWrap/>
            <w:vAlign w:val="bottom"/>
          </w:tcPr>
          <w:p w14:paraId="1FCB8B8D" w14:textId="77777777" w:rsidR="006F1167" w:rsidRPr="003F685A" w:rsidRDefault="006F1167" w:rsidP="0094231C">
            <w:pPr>
              <w:jc w:val="both"/>
              <w:rPr>
                <w:rFonts w:ascii="Times New Roman" w:hAnsi="Times New Roman" w:cs="Times New Roman"/>
                <w:b/>
                <w:bCs/>
              </w:rPr>
            </w:pPr>
            <w:proofErr w:type="spellStart"/>
            <w:r w:rsidRPr="003F685A">
              <w:rPr>
                <w:rFonts w:ascii="Times New Roman" w:hAnsi="Times New Roman" w:cs="Times New Roman"/>
                <w:b/>
                <w:bCs/>
              </w:rPr>
              <w:t>Engine</w:t>
            </w:r>
            <w:proofErr w:type="spellEnd"/>
            <w:r w:rsidRPr="003F685A">
              <w:rPr>
                <w:rFonts w:ascii="Times New Roman" w:hAnsi="Times New Roman" w:cs="Times New Roman"/>
                <w:b/>
                <w:bCs/>
              </w:rPr>
              <w:t xml:space="preserve"> </w:t>
            </w:r>
            <w:proofErr w:type="spellStart"/>
            <w:r w:rsidRPr="003F685A">
              <w:rPr>
                <w:rFonts w:ascii="Times New Roman" w:hAnsi="Times New Roman" w:cs="Times New Roman"/>
                <w:b/>
                <w:bCs/>
              </w:rPr>
              <w:t>Capacity</w:t>
            </w:r>
            <w:proofErr w:type="spellEnd"/>
          </w:p>
        </w:tc>
        <w:tc>
          <w:tcPr>
            <w:tcW w:w="327" w:type="pct"/>
            <w:noWrap/>
            <w:vAlign w:val="bottom"/>
          </w:tcPr>
          <w:p w14:paraId="5EB55F50" w14:textId="77777777" w:rsidR="006F1167" w:rsidRPr="00E1278B" w:rsidRDefault="006F1167" w:rsidP="0094231C">
            <w:pPr>
              <w:jc w:val="both"/>
              <w:rPr>
                <w:rFonts w:cs="Times New Roman"/>
                <w:b/>
                <w:bCs/>
              </w:rPr>
            </w:pPr>
            <w:r w:rsidRPr="00E1278B">
              <w:rPr>
                <w:rFonts w:cs="Times New Roman"/>
                <w:b/>
                <w:bCs/>
              </w:rPr>
              <w:t>€</w:t>
            </w:r>
          </w:p>
        </w:tc>
        <w:tc>
          <w:tcPr>
            <w:tcW w:w="327" w:type="pct"/>
            <w:noWrap/>
            <w:vAlign w:val="bottom"/>
          </w:tcPr>
          <w:p w14:paraId="6F1657A7" w14:textId="77777777" w:rsidR="006F1167" w:rsidRPr="00E1278B" w:rsidRDefault="006F1167" w:rsidP="0094231C">
            <w:pPr>
              <w:jc w:val="both"/>
              <w:rPr>
                <w:rFonts w:cs="Times New Roman"/>
                <w:b/>
                <w:bCs/>
              </w:rPr>
            </w:pPr>
            <w:r w:rsidRPr="00E1278B">
              <w:rPr>
                <w:rFonts w:cs="Times New Roman"/>
                <w:b/>
                <w:bCs/>
              </w:rPr>
              <w:t>€</w:t>
            </w:r>
          </w:p>
        </w:tc>
        <w:tc>
          <w:tcPr>
            <w:tcW w:w="328" w:type="pct"/>
            <w:noWrap/>
            <w:vAlign w:val="bottom"/>
          </w:tcPr>
          <w:p w14:paraId="472D8878" w14:textId="77777777" w:rsidR="006F1167" w:rsidRPr="00E1278B" w:rsidRDefault="006F1167" w:rsidP="0094231C">
            <w:pPr>
              <w:jc w:val="both"/>
              <w:rPr>
                <w:rFonts w:cs="Times New Roman"/>
                <w:b/>
                <w:bCs/>
              </w:rPr>
            </w:pPr>
            <w:r w:rsidRPr="00E1278B">
              <w:rPr>
                <w:rFonts w:cs="Times New Roman"/>
                <w:b/>
                <w:bCs/>
              </w:rPr>
              <w:t>€</w:t>
            </w:r>
          </w:p>
        </w:tc>
        <w:tc>
          <w:tcPr>
            <w:tcW w:w="327" w:type="pct"/>
            <w:noWrap/>
            <w:vAlign w:val="bottom"/>
          </w:tcPr>
          <w:p w14:paraId="38D94587" w14:textId="77777777" w:rsidR="006F1167" w:rsidRPr="00E1278B" w:rsidRDefault="006F1167" w:rsidP="0094231C">
            <w:pPr>
              <w:jc w:val="both"/>
              <w:rPr>
                <w:rFonts w:cs="Times New Roman"/>
                <w:b/>
                <w:bCs/>
              </w:rPr>
            </w:pPr>
            <w:r w:rsidRPr="00E1278B">
              <w:rPr>
                <w:rFonts w:cs="Times New Roman"/>
                <w:b/>
                <w:bCs/>
              </w:rPr>
              <w:t>€</w:t>
            </w:r>
          </w:p>
        </w:tc>
        <w:tc>
          <w:tcPr>
            <w:tcW w:w="410" w:type="pct"/>
            <w:noWrap/>
            <w:vAlign w:val="bottom"/>
          </w:tcPr>
          <w:p w14:paraId="024D0F08" w14:textId="77777777" w:rsidR="006F1167" w:rsidRPr="00E1278B" w:rsidRDefault="006F1167" w:rsidP="0094231C">
            <w:pPr>
              <w:jc w:val="both"/>
              <w:rPr>
                <w:rFonts w:cs="Times New Roman"/>
                <w:b/>
                <w:bCs/>
              </w:rPr>
            </w:pPr>
            <w:r w:rsidRPr="00E1278B">
              <w:rPr>
                <w:rFonts w:cs="Times New Roman"/>
                <w:b/>
                <w:bCs/>
              </w:rPr>
              <w:t>€</w:t>
            </w:r>
          </w:p>
        </w:tc>
        <w:tc>
          <w:tcPr>
            <w:tcW w:w="409" w:type="pct"/>
            <w:noWrap/>
            <w:vAlign w:val="bottom"/>
          </w:tcPr>
          <w:p w14:paraId="61466837" w14:textId="77777777" w:rsidR="006F1167" w:rsidRPr="00E1278B" w:rsidRDefault="006F1167" w:rsidP="0094231C">
            <w:pPr>
              <w:jc w:val="both"/>
              <w:rPr>
                <w:rFonts w:cs="Times New Roman"/>
                <w:b/>
                <w:bCs/>
              </w:rPr>
            </w:pPr>
            <w:r w:rsidRPr="00E1278B">
              <w:rPr>
                <w:rFonts w:cs="Times New Roman"/>
                <w:b/>
                <w:bCs/>
              </w:rPr>
              <w:t>€</w:t>
            </w:r>
          </w:p>
        </w:tc>
        <w:tc>
          <w:tcPr>
            <w:tcW w:w="492" w:type="pct"/>
            <w:noWrap/>
            <w:vAlign w:val="bottom"/>
          </w:tcPr>
          <w:p w14:paraId="6518FCAB" w14:textId="77777777" w:rsidR="006F1167" w:rsidRPr="00E1278B" w:rsidRDefault="006F1167" w:rsidP="0094231C">
            <w:pPr>
              <w:jc w:val="both"/>
              <w:rPr>
                <w:rFonts w:cs="Times New Roman"/>
                <w:b/>
                <w:bCs/>
              </w:rPr>
            </w:pPr>
            <w:r w:rsidRPr="00E1278B">
              <w:rPr>
                <w:rFonts w:cs="Times New Roman"/>
                <w:b/>
                <w:bCs/>
              </w:rPr>
              <w:t>€</w:t>
            </w:r>
          </w:p>
        </w:tc>
      </w:tr>
      <w:tr w:rsidR="006F1167" w:rsidRPr="00E1278B" w14:paraId="4FDFC88E" w14:textId="77777777" w:rsidTr="001904A7">
        <w:trPr>
          <w:trHeight w:val="360"/>
        </w:trPr>
        <w:tc>
          <w:tcPr>
            <w:tcW w:w="2380" w:type="pct"/>
            <w:noWrap/>
            <w:vAlign w:val="bottom"/>
          </w:tcPr>
          <w:p w14:paraId="06A00AF6" w14:textId="77777777" w:rsidR="006F1167" w:rsidRPr="003F685A" w:rsidRDefault="006F1167" w:rsidP="0094231C">
            <w:pPr>
              <w:jc w:val="both"/>
              <w:rPr>
                <w:rFonts w:ascii="Times New Roman" w:hAnsi="Times New Roman" w:cs="Times New Roman"/>
              </w:rPr>
            </w:pPr>
            <w:proofErr w:type="spellStart"/>
            <w:r w:rsidRPr="003F685A">
              <w:rPr>
                <w:rFonts w:ascii="Times New Roman" w:hAnsi="Times New Roman" w:cs="Times New Roman"/>
                <w:bCs/>
              </w:rPr>
              <w:t>Not</w:t>
            </w:r>
            <w:proofErr w:type="spellEnd"/>
            <w:r w:rsidRPr="003F685A">
              <w:rPr>
                <w:rFonts w:ascii="Times New Roman" w:hAnsi="Times New Roman" w:cs="Times New Roman"/>
                <w:bCs/>
              </w:rPr>
              <w:t xml:space="preserve"> </w:t>
            </w:r>
            <w:proofErr w:type="spellStart"/>
            <w:r w:rsidRPr="003F685A">
              <w:rPr>
                <w:rFonts w:ascii="Times New Roman" w:hAnsi="Times New Roman" w:cs="Times New Roman"/>
                <w:bCs/>
              </w:rPr>
              <w:t>exceeding</w:t>
            </w:r>
            <w:proofErr w:type="spellEnd"/>
            <w:r w:rsidRPr="003F685A">
              <w:rPr>
                <w:rFonts w:ascii="Times New Roman" w:hAnsi="Times New Roman" w:cs="Times New Roman"/>
                <w:bCs/>
              </w:rPr>
              <w:t xml:space="preserve"> 50cc</w:t>
            </w:r>
          </w:p>
        </w:tc>
        <w:tc>
          <w:tcPr>
            <w:tcW w:w="327" w:type="pct"/>
            <w:noWrap/>
            <w:vAlign w:val="bottom"/>
          </w:tcPr>
          <w:p w14:paraId="44D14533" w14:textId="77777777" w:rsidR="006F1167" w:rsidRPr="00E1278B" w:rsidRDefault="006F1167" w:rsidP="0094231C">
            <w:pPr>
              <w:jc w:val="both"/>
              <w:rPr>
                <w:rFonts w:cs="Times New Roman"/>
              </w:rPr>
            </w:pPr>
            <w:r w:rsidRPr="00E1278B">
              <w:rPr>
                <w:rFonts w:cs="Times New Roman"/>
              </w:rPr>
              <w:t>10</w:t>
            </w:r>
          </w:p>
        </w:tc>
        <w:tc>
          <w:tcPr>
            <w:tcW w:w="327" w:type="pct"/>
            <w:noWrap/>
            <w:vAlign w:val="bottom"/>
          </w:tcPr>
          <w:p w14:paraId="2B589A75" w14:textId="77777777" w:rsidR="006F1167" w:rsidRPr="00E1278B" w:rsidRDefault="006F1167" w:rsidP="0094231C">
            <w:pPr>
              <w:jc w:val="both"/>
              <w:rPr>
                <w:rFonts w:cs="Times New Roman"/>
              </w:rPr>
            </w:pPr>
            <w:r w:rsidRPr="00E1278B">
              <w:rPr>
                <w:rFonts w:cs="Times New Roman"/>
              </w:rPr>
              <w:t>10</w:t>
            </w:r>
          </w:p>
        </w:tc>
        <w:tc>
          <w:tcPr>
            <w:tcW w:w="328" w:type="pct"/>
            <w:noWrap/>
            <w:vAlign w:val="bottom"/>
          </w:tcPr>
          <w:p w14:paraId="012A47AF" w14:textId="77777777" w:rsidR="006F1167" w:rsidRPr="00E1278B" w:rsidRDefault="006F1167" w:rsidP="0094231C">
            <w:pPr>
              <w:jc w:val="both"/>
              <w:rPr>
                <w:rFonts w:cs="Times New Roman"/>
              </w:rPr>
            </w:pPr>
            <w:r w:rsidRPr="00E1278B">
              <w:rPr>
                <w:rFonts w:cs="Times New Roman"/>
              </w:rPr>
              <w:t>10</w:t>
            </w:r>
          </w:p>
        </w:tc>
        <w:tc>
          <w:tcPr>
            <w:tcW w:w="327" w:type="pct"/>
            <w:noWrap/>
            <w:vAlign w:val="bottom"/>
          </w:tcPr>
          <w:p w14:paraId="4E0CBB7F" w14:textId="77777777" w:rsidR="006F1167" w:rsidRPr="00E1278B" w:rsidRDefault="006F1167" w:rsidP="0094231C">
            <w:pPr>
              <w:jc w:val="both"/>
              <w:rPr>
                <w:rFonts w:cs="Times New Roman"/>
              </w:rPr>
            </w:pPr>
            <w:r w:rsidRPr="00E1278B">
              <w:rPr>
                <w:rFonts w:cs="Times New Roman"/>
              </w:rPr>
              <w:t>10</w:t>
            </w:r>
          </w:p>
        </w:tc>
        <w:tc>
          <w:tcPr>
            <w:tcW w:w="410" w:type="pct"/>
            <w:noWrap/>
            <w:vAlign w:val="bottom"/>
          </w:tcPr>
          <w:p w14:paraId="5981D672" w14:textId="77777777" w:rsidR="006F1167" w:rsidRPr="00E1278B" w:rsidRDefault="006F1167" w:rsidP="0094231C">
            <w:pPr>
              <w:jc w:val="both"/>
              <w:rPr>
                <w:rFonts w:cs="Times New Roman"/>
              </w:rPr>
            </w:pPr>
            <w:r w:rsidRPr="00E1278B">
              <w:rPr>
                <w:rFonts w:cs="Times New Roman"/>
              </w:rPr>
              <w:t>10</w:t>
            </w:r>
          </w:p>
        </w:tc>
        <w:tc>
          <w:tcPr>
            <w:tcW w:w="409" w:type="pct"/>
            <w:noWrap/>
            <w:vAlign w:val="bottom"/>
          </w:tcPr>
          <w:p w14:paraId="650CBA83" w14:textId="77777777" w:rsidR="006F1167" w:rsidRPr="00E1278B" w:rsidRDefault="006F1167" w:rsidP="0094231C">
            <w:pPr>
              <w:jc w:val="both"/>
              <w:rPr>
                <w:rFonts w:cs="Times New Roman"/>
              </w:rPr>
            </w:pPr>
            <w:r w:rsidRPr="00E1278B">
              <w:rPr>
                <w:rFonts w:cs="Times New Roman"/>
              </w:rPr>
              <w:t>10</w:t>
            </w:r>
          </w:p>
        </w:tc>
        <w:tc>
          <w:tcPr>
            <w:tcW w:w="492" w:type="pct"/>
            <w:noWrap/>
            <w:vAlign w:val="bottom"/>
          </w:tcPr>
          <w:p w14:paraId="345C3165" w14:textId="77777777" w:rsidR="006F1167" w:rsidRPr="00E1278B" w:rsidRDefault="006F1167" w:rsidP="0094231C">
            <w:pPr>
              <w:jc w:val="both"/>
              <w:rPr>
                <w:rFonts w:cs="Times New Roman"/>
              </w:rPr>
            </w:pPr>
            <w:r w:rsidRPr="00E1278B">
              <w:rPr>
                <w:rFonts w:cs="Times New Roman"/>
              </w:rPr>
              <w:t>10</w:t>
            </w:r>
          </w:p>
        </w:tc>
      </w:tr>
      <w:tr w:rsidR="006F1167" w:rsidRPr="00E1278B" w14:paraId="52BB19E7" w14:textId="77777777" w:rsidTr="001904A7">
        <w:trPr>
          <w:trHeight w:val="525"/>
        </w:trPr>
        <w:tc>
          <w:tcPr>
            <w:tcW w:w="2380" w:type="pct"/>
            <w:vAlign w:val="bottom"/>
          </w:tcPr>
          <w:p w14:paraId="571DD9C2" w14:textId="77777777" w:rsidR="006F1167" w:rsidRPr="003F685A" w:rsidRDefault="006F1167" w:rsidP="0094231C">
            <w:pPr>
              <w:jc w:val="both"/>
              <w:rPr>
                <w:rFonts w:ascii="Times New Roman" w:hAnsi="Times New Roman" w:cs="Times New Roman"/>
              </w:rPr>
            </w:pPr>
            <w:proofErr w:type="spellStart"/>
            <w:r w:rsidRPr="003F685A">
              <w:rPr>
                <w:rFonts w:ascii="Times New Roman" w:hAnsi="Times New Roman" w:cs="Times New Roman"/>
                <w:bCs/>
              </w:rPr>
              <w:t>Exceeding</w:t>
            </w:r>
            <w:proofErr w:type="spellEnd"/>
            <w:r w:rsidRPr="003F685A">
              <w:rPr>
                <w:rFonts w:ascii="Times New Roman" w:hAnsi="Times New Roman" w:cs="Times New Roman"/>
                <w:bCs/>
              </w:rPr>
              <w:t xml:space="preserve"> 50cc but </w:t>
            </w:r>
            <w:proofErr w:type="spellStart"/>
            <w:r w:rsidRPr="003F685A">
              <w:rPr>
                <w:rFonts w:ascii="Times New Roman" w:hAnsi="Times New Roman" w:cs="Times New Roman"/>
                <w:bCs/>
              </w:rPr>
              <w:t>not</w:t>
            </w:r>
            <w:proofErr w:type="spellEnd"/>
            <w:r w:rsidRPr="003F685A">
              <w:rPr>
                <w:rFonts w:ascii="Times New Roman" w:hAnsi="Times New Roman" w:cs="Times New Roman"/>
                <w:bCs/>
              </w:rPr>
              <w:t xml:space="preserve"> </w:t>
            </w:r>
            <w:proofErr w:type="spellStart"/>
            <w:r w:rsidRPr="003F685A">
              <w:rPr>
                <w:rFonts w:ascii="Times New Roman" w:hAnsi="Times New Roman" w:cs="Times New Roman"/>
                <w:bCs/>
              </w:rPr>
              <w:t>exceeding</w:t>
            </w:r>
            <w:proofErr w:type="spellEnd"/>
            <w:r w:rsidRPr="003F685A">
              <w:rPr>
                <w:rFonts w:ascii="Times New Roman" w:hAnsi="Times New Roman" w:cs="Times New Roman"/>
                <w:bCs/>
              </w:rPr>
              <w:t xml:space="preserve"> 125cc</w:t>
            </w:r>
          </w:p>
        </w:tc>
        <w:tc>
          <w:tcPr>
            <w:tcW w:w="327" w:type="pct"/>
            <w:noWrap/>
            <w:vAlign w:val="bottom"/>
          </w:tcPr>
          <w:p w14:paraId="2F37D014" w14:textId="77777777" w:rsidR="006F1167" w:rsidRPr="00E1278B" w:rsidRDefault="006F1167" w:rsidP="0094231C">
            <w:pPr>
              <w:jc w:val="both"/>
              <w:rPr>
                <w:rFonts w:cs="Times New Roman"/>
              </w:rPr>
            </w:pPr>
            <w:r w:rsidRPr="00E1278B">
              <w:rPr>
                <w:rFonts w:cs="Times New Roman"/>
              </w:rPr>
              <w:t>10</w:t>
            </w:r>
          </w:p>
        </w:tc>
        <w:tc>
          <w:tcPr>
            <w:tcW w:w="327" w:type="pct"/>
            <w:noWrap/>
            <w:vAlign w:val="bottom"/>
          </w:tcPr>
          <w:p w14:paraId="0B3658A0" w14:textId="77777777" w:rsidR="006F1167" w:rsidRPr="00E1278B" w:rsidRDefault="006F1167" w:rsidP="0094231C">
            <w:pPr>
              <w:jc w:val="both"/>
              <w:rPr>
                <w:rFonts w:cs="Times New Roman"/>
              </w:rPr>
            </w:pPr>
            <w:r w:rsidRPr="00E1278B">
              <w:rPr>
                <w:rFonts w:cs="Times New Roman"/>
              </w:rPr>
              <w:t>10</w:t>
            </w:r>
          </w:p>
        </w:tc>
        <w:tc>
          <w:tcPr>
            <w:tcW w:w="328" w:type="pct"/>
            <w:noWrap/>
            <w:vAlign w:val="bottom"/>
          </w:tcPr>
          <w:p w14:paraId="3EF29EEF" w14:textId="77777777" w:rsidR="006F1167" w:rsidRPr="00E1278B" w:rsidRDefault="006F1167" w:rsidP="0094231C">
            <w:pPr>
              <w:jc w:val="both"/>
              <w:rPr>
                <w:rFonts w:cs="Times New Roman"/>
              </w:rPr>
            </w:pPr>
            <w:r w:rsidRPr="00E1278B">
              <w:rPr>
                <w:rFonts w:cs="Times New Roman"/>
              </w:rPr>
              <w:t>10</w:t>
            </w:r>
          </w:p>
        </w:tc>
        <w:tc>
          <w:tcPr>
            <w:tcW w:w="327" w:type="pct"/>
            <w:noWrap/>
            <w:vAlign w:val="bottom"/>
          </w:tcPr>
          <w:p w14:paraId="7CC80220" w14:textId="77777777" w:rsidR="006F1167" w:rsidRPr="00E1278B" w:rsidRDefault="006F1167" w:rsidP="0094231C">
            <w:pPr>
              <w:jc w:val="both"/>
              <w:rPr>
                <w:rFonts w:cs="Times New Roman"/>
              </w:rPr>
            </w:pPr>
            <w:r w:rsidRPr="00E1278B">
              <w:rPr>
                <w:rFonts w:cs="Times New Roman"/>
              </w:rPr>
              <w:t>10</w:t>
            </w:r>
          </w:p>
        </w:tc>
        <w:tc>
          <w:tcPr>
            <w:tcW w:w="410" w:type="pct"/>
            <w:noWrap/>
            <w:vAlign w:val="bottom"/>
          </w:tcPr>
          <w:p w14:paraId="20067485" w14:textId="77777777" w:rsidR="006F1167" w:rsidRPr="00E1278B" w:rsidRDefault="006F1167" w:rsidP="0094231C">
            <w:pPr>
              <w:jc w:val="both"/>
              <w:rPr>
                <w:rFonts w:cs="Times New Roman"/>
              </w:rPr>
            </w:pPr>
            <w:r w:rsidRPr="00E1278B">
              <w:rPr>
                <w:rFonts w:cs="Times New Roman"/>
              </w:rPr>
              <w:t>10</w:t>
            </w:r>
          </w:p>
        </w:tc>
        <w:tc>
          <w:tcPr>
            <w:tcW w:w="409" w:type="pct"/>
            <w:noWrap/>
            <w:vAlign w:val="bottom"/>
          </w:tcPr>
          <w:p w14:paraId="32B0E590" w14:textId="77777777" w:rsidR="006F1167" w:rsidRPr="00E1278B" w:rsidRDefault="006F1167" w:rsidP="0094231C">
            <w:pPr>
              <w:jc w:val="both"/>
              <w:rPr>
                <w:rFonts w:cs="Times New Roman"/>
              </w:rPr>
            </w:pPr>
            <w:r w:rsidRPr="00E1278B">
              <w:rPr>
                <w:rFonts w:cs="Times New Roman"/>
              </w:rPr>
              <w:t>10</w:t>
            </w:r>
          </w:p>
        </w:tc>
        <w:tc>
          <w:tcPr>
            <w:tcW w:w="492" w:type="pct"/>
            <w:noWrap/>
            <w:vAlign w:val="bottom"/>
          </w:tcPr>
          <w:p w14:paraId="47639795" w14:textId="77777777" w:rsidR="006F1167" w:rsidRPr="00E1278B" w:rsidRDefault="006F1167" w:rsidP="0094231C">
            <w:pPr>
              <w:jc w:val="both"/>
              <w:rPr>
                <w:rFonts w:cs="Times New Roman"/>
              </w:rPr>
            </w:pPr>
            <w:r w:rsidRPr="00E1278B">
              <w:rPr>
                <w:rFonts w:cs="Times New Roman"/>
              </w:rPr>
              <w:t>10</w:t>
            </w:r>
          </w:p>
        </w:tc>
      </w:tr>
      <w:tr w:rsidR="006F1167" w:rsidRPr="00E1278B" w14:paraId="1BAB1B8C" w14:textId="77777777" w:rsidTr="001904A7">
        <w:trPr>
          <w:trHeight w:val="525"/>
        </w:trPr>
        <w:tc>
          <w:tcPr>
            <w:tcW w:w="2380" w:type="pct"/>
            <w:vAlign w:val="bottom"/>
          </w:tcPr>
          <w:p w14:paraId="6EDD8689" w14:textId="77777777" w:rsidR="006F1167" w:rsidRPr="003F685A" w:rsidRDefault="006F1167" w:rsidP="0094231C">
            <w:pPr>
              <w:jc w:val="both"/>
              <w:rPr>
                <w:rFonts w:ascii="Times New Roman" w:hAnsi="Times New Roman" w:cs="Times New Roman"/>
              </w:rPr>
            </w:pPr>
            <w:proofErr w:type="spellStart"/>
            <w:r w:rsidRPr="003F685A">
              <w:rPr>
                <w:rFonts w:ascii="Times New Roman" w:hAnsi="Times New Roman" w:cs="Times New Roman"/>
                <w:bCs/>
              </w:rPr>
              <w:t>Exceeding</w:t>
            </w:r>
            <w:proofErr w:type="spellEnd"/>
            <w:r w:rsidRPr="003F685A">
              <w:rPr>
                <w:rFonts w:ascii="Times New Roman" w:hAnsi="Times New Roman" w:cs="Times New Roman"/>
                <w:bCs/>
              </w:rPr>
              <w:t xml:space="preserve"> 125cc but </w:t>
            </w:r>
            <w:proofErr w:type="spellStart"/>
            <w:r w:rsidRPr="003F685A">
              <w:rPr>
                <w:rFonts w:ascii="Times New Roman" w:hAnsi="Times New Roman" w:cs="Times New Roman"/>
                <w:bCs/>
              </w:rPr>
              <w:t>not</w:t>
            </w:r>
            <w:proofErr w:type="spellEnd"/>
            <w:r w:rsidRPr="003F685A">
              <w:rPr>
                <w:rFonts w:ascii="Times New Roman" w:hAnsi="Times New Roman" w:cs="Times New Roman"/>
                <w:bCs/>
              </w:rPr>
              <w:t xml:space="preserve"> </w:t>
            </w:r>
            <w:proofErr w:type="spellStart"/>
            <w:r w:rsidRPr="003F685A">
              <w:rPr>
                <w:rFonts w:ascii="Times New Roman" w:hAnsi="Times New Roman" w:cs="Times New Roman"/>
                <w:bCs/>
              </w:rPr>
              <w:t>exceeding</w:t>
            </w:r>
            <w:proofErr w:type="spellEnd"/>
            <w:r w:rsidRPr="003F685A">
              <w:rPr>
                <w:rFonts w:ascii="Times New Roman" w:hAnsi="Times New Roman" w:cs="Times New Roman"/>
                <w:bCs/>
              </w:rPr>
              <w:t xml:space="preserve"> 350cc</w:t>
            </w:r>
          </w:p>
        </w:tc>
        <w:tc>
          <w:tcPr>
            <w:tcW w:w="327" w:type="pct"/>
            <w:noWrap/>
            <w:vAlign w:val="bottom"/>
          </w:tcPr>
          <w:p w14:paraId="437F2AE2" w14:textId="77777777" w:rsidR="006F1167" w:rsidRPr="00E1278B" w:rsidRDefault="006F1167" w:rsidP="0094231C">
            <w:pPr>
              <w:jc w:val="both"/>
              <w:rPr>
                <w:rFonts w:cs="Times New Roman"/>
              </w:rPr>
            </w:pPr>
            <w:r w:rsidRPr="00E1278B">
              <w:rPr>
                <w:rFonts w:cs="Times New Roman"/>
              </w:rPr>
              <w:t>25</w:t>
            </w:r>
          </w:p>
        </w:tc>
        <w:tc>
          <w:tcPr>
            <w:tcW w:w="327" w:type="pct"/>
            <w:noWrap/>
            <w:vAlign w:val="bottom"/>
          </w:tcPr>
          <w:p w14:paraId="009CF659" w14:textId="77777777" w:rsidR="006F1167" w:rsidRPr="00E1278B" w:rsidRDefault="006F1167" w:rsidP="0094231C">
            <w:pPr>
              <w:jc w:val="both"/>
              <w:rPr>
                <w:rFonts w:cs="Times New Roman"/>
              </w:rPr>
            </w:pPr>
            <w:r w:rsidRPr="00E1278B">
              <w:rPr>
                <w:rFonts w:cs="Times New Roman"/>
              </w:rPr>
              <w:t>25</w:t>
            </w:r>
          </w:p>
        </w:tc>
        <w:tc>
          <w:tcPr>
            <w:tcW w:w="328" w:type="pct"/>
            <w:noWrap/>
            <w:vAlign w:val="bottom"/>
          </w:tcPr>
          <w:p w14:paraId="20A36A6F" w14:textId="77777777" w:rsidR="006F1167" w:rsidRPr="00E1278B" w:rsidRDefault="006F1167" w:rsidP="0094231C">
            <w:pPr>
              <w:jc w:val="both"/>
              <w:rPr>
                <w:rFonts w:cs="Times New Roman"/>
              </w:rPr>
            </w:pPr>
            <w:r w:rsidRPr="00E1278B">
              <w:rPr>
                <w:rFonts w:cs="Times New Roman"/>
              </w:rPr>
              <w:t>25</w:t>
            </w:r>
          </w:p>
        </w:tc>
        <w:tc>
          <w:tcPr>
            <w:tcW w:w="327" w:type="pct"/>
            <w:noWrap/>
            <w:vAlign w:val="bottom"/>
          </w:tcPr>
          <w:p w14:paraId="3836DD59" w14:textId="77777777" w:rsidR="006F1167" w:rsidRPr="00E1278B" w:rsidRDefault="006F1167" w:rsidP="0094231C">
            <w:pPr>
              <w:jc w:val="both"/>
              <w:rPr>
                <w:rFonts w:cs="Times New Roman"/>
              </w:rPr>
            </w:pPr>
            <w:r w:rsidRPr="00E1278B">
              <w:rPr>
                <w:rFonts w:cs="Times New Roman"/>
              </w:rPr>
              <w:t>25</w:t>
            </w:r>
          </w:p>
        </w:tc>
        <w:tc>
          <w:tcPr>
            <w:tcW w:w="410" w:type="pct"/>
            <w:noWrap/>
            <w:vAlign w:val="bottom"/>
          </w:tcPr>
          <w:p w14:paraId="2BD66714" w14:textId="77777777" w:rsidR="006F1167" w:rsidRPr="00E1278B" w:rsidRDefault="006F1167" w:rsidP="0094231C">
            <w:pPr>
              <w:jc w:val="both"/>
              <w:rPr>
                <w:rFonts w:cs="Times New Roman"/>
              </w:rPr>
            </w:pPr>
            <w:r w:rsidRPr="00E1278B">
              <w:rPr>
                <w:rFonts w:cs="Times New Roman"/>
              </w:rPr>
              <w:t>25</w:t>
            </w:r>
          </w:p>
        </w:tc>
        <w:tc>
          <w:tcPr>
            <w:tcW w:w="409" w:type="pct"/>
            <w:noWrap/>
            <w:vAlign w:val="bottom"/>
          </w:tcPr>
          <w:p w14:paraId="5B3D2DDA" w14:textId="77777777" w:rsidR="006F1167" w:rsidRPr="00E1278B" w:rsidRDefault="006F1167" w:rsidP="0094231C">
            <w:pPr>
              <w:jc w:val="both"/>
              <w:rPr>
                <w:rFonts w:cs="Times New Roman"/>
              </w:rPr>
            </w:pPr>
            <w:r w:rsidRPr="00E1278B">
              <w:rPr>
                <w:rFonts w:cs="Times New Roman"/>
              </w:rPr>
              <w:t>25</w:t>
            </w:r>
          </w:p>
        </w:tc>
        <w:tc>
          <w:tcPr>
            <w:tcW w:w="492" w:type="pct"/>
            <w:noWrap/>
            <w:vAlign w:val="bottom"/>
          </w:tcPr>
          <w:p w14:paraId="5514D7E4" w14:textId="77777777" w:rsidR="006F1167" w:rsidRPr="00E1278B" w:rsidRDefault="006F1167" w:rsidP="0094231C">
            <w:pPr>
              <w:jc w:val="both"/>
              <w:rPr>
                <w:rFonts w:cs="Times New Roman"/>
              </w:rPr>
            </w:pPr>
            <w:r w:rsidRPr="00E1278B">
              <w:rPr>
                <w:rFonts w:cs="Times New Roman"/>
              </w:rPr>
              <w:t>25</w:t>
            </w:r>
          </w:p>
        </w:tc>
      </w:tr>
      <w:tr w:rsidR="006F1167" w:rsidRPr="00E1278B" w14:paraId="4A26B53A" w14:textId="77777777" w:rsidTr="001904A7">
        <w:trPr>
          <w:trHeight w:val="525"/>
        </w:trPr>
        <w:tc>
          <w:tcPr>
            <w:tcW w:w="2380" w:type="pct"/>
            <w:vAlign w:val="bottom"/>
          </w:tcPr>
          <w:p w14:paraId="0E4C9BE9" w14:textId="77777777" w:rsidR="006F1167" w:rsidRPr="003F685A" w:rsidRDefault="006F1167" w:rsidP="0094231C">
            <w:pPr>
              <w:jc w:val="both"/>
              <w:rPr>
                <w:rFonts w:ascii="Times New Roman" w:hAnsi="Times New Roman" w:cs="Times New Roman"/>
              </w:rPr>
            </w:pPr>
            <w:proofErr w:type="spellStart"/>
            <w:r w:rsidRPr="003F685A">
              <w:rPr>
                <w:rFonts w:ascii="Times New Roman" w:hAnsi="Times New Roman" w:cs="Times New Roman"/>
                <w:bCs/>
              </w:rPr>
              <w:t>Exceeding</w:t>
            </w:r>
            <w:proofErr w:type="spellEnd"/>
            <w:r w:rsidRPr="003F685A">
              <w:rPr>
                <w:rFonts w:ascii="Times New Roman" w:hAnsi="Times New Roman" w:cs="Times New Roman"/>
                <w:bCs/>
              </w:rPr>
              <w:t xml:space="preserve"> 350cc but </w:t>
            </w:r>
            <w:proofErr w:type="spellStart"/>
            <w:r w:rsidRPr="003F685A">
              <w:rPr>
                <w:rFonts w:ascii="Times New Roman" w:hAnsi="Times New Roman" w:cs="Times New Roman"/>
                <w:bCs/>
              </w:rPr>
              <w:t>not</w:t>
            </w:r>
            <w:proofErr w:type="spellEnd"/>
            <w:r w:rsidRPr="003F685A">
              <w:rPr>
                <w:rFonts w:ascii="Times New Roman" w:hAnsi="Times New Roman" w:cs="Times New Roman"/>
                <w:bCs/>
              </w:rPr>
              <w:t xml:space="preserve"> </w:t>
            </w:r>
            <w:proofErr w:type="spellStart"/>
            <w:r w:rsidRPr="003F685A">
              <w:rPr>
                <w:rFonts w:ascii="Times New Roman" w:hAnsi="Times New Roman" w:cs="Times New Roman"/>
                <w:bCs/>
              </w:rPr>
              <w:t>exceeding</w:t>
            </w:r>
            <w:proofErr w:type="spellEnd"/>
            <w:r w:rsidRPr="003F685A">
              <w:rPr>
                <w:rFonts w:ascii="Times New Roman" w:hAnsi="Times New Roman" w:cs="Times New Roman"/>
                <w:bCs/>
              </w:rPr>
              <w:t xml:space="preserve"> 500cc</w:t>
            </w:r>
          </w:p>
        </w:tc>
        <w:tc>
          <w:tcPr>
            <w:tcW w:w="327" w:type="pct"/>
            <w:noWrap/>
            <w:vAlign w:val="bottom"/>
          </w:tcPr>
          <w:p w14:paraId="2C05E927" w14:textId="77777777" w:rsidR="006F1167" w:rsidRPr="00E1278B" w:rsidRDefault="006F1167" w:rsidP="0094231C">
            <w:pPr>
              <w:jc w:val="both"/>
              <w:rPr>
                <w:rFonts w:cs="Times New Roman"/>
              </w:rPr>
            </w:pPr>
            <w:r w:rsidRPr="00E1278B">
              <w:rPr>
                <w:rFonts w:cs="Times New Roman"/>
              </w:rPr>
              <w:t>70</w:t>
            </w:r>
          </w:p>
        </w:tc>
        <w:tc>
          <w:tcPr>
            <w:tcW w:w="327" w:type="pct"/>
            <w:noWrap/>
            <w:vAlign w:val="bottom"/>
          </w:tcPr>
          <w:p w14:paraId="79CE36C9" w14:textId="77777777" w:rsidR="006F1167" w:rsidRPr="00E1278B" w:rsidRDefault="006F1167" w:rsidP="0094231C">
            <w:pPr>
              <w:jc w:val="both"/>
              <w:rPr>
                <w:rFonts w:cs="Times New Roman"/>
              </w:rPr>
            </w:pPr>
            <w:r w:rsidRPr="00E1278B">
              <w:rPr>
                <w:rFonts w:cs="Times New Roman"/>
              </w:rPr>
              <w:t>71</w:t>
            </w:r>
          </w:p>
        </w:tc>
        <w:tc>
          <w:tcPr>
            <w:tcW w:w="328" w:type="pct"/>
            <w:noWrap/>
            <w:vAlign w:val="bottom"/>
          </w:tcPr>
          <w:p w14:paraId="7718B101" w14:textId="77777777" w:rsidR="006F1167" w:rsidRPr="00E1278B" w:rsidRDefault="006F1167" w:rsidP="0094231C">
            <w:pPr>
              <w:jc w:val="both"/>
              <w:rPr>
                <w:rFonts w:cs="Times New Roman"/>
              </w:rPr>
            </w:pPr>
            <w:r w:rsidRPr="00E1278B">
              <w:rPr>
                <w:rFonts w:cs="Times New Roman"/>
              </w:rPr>
              <w:t>72</w:t>
            </w:r>
          </w:p>
        </w:tc>
        <w:tc>
          <w:tcPr>
            <w:tcW w:w="327" w:type="pct"/>
            <w:noWrap/>
            <w:vAlign w:val="bottom"/>
          </w:tcPr>
          <w:p w14:paraId="094B7A76" w14:textId="77777777" w:rsidR="006F1167" w:rsidRPr="00E1278B" w:rsidRDefault="006F1167" w:rsidP="0094231C">
            <w:pPr>
              <w:jc w:val="both"/>
              <w:rPr>
                <w:rFonts w:cs="Times New Roman"/>
              </w:rPr>
            </w:pPr>
            <w:r w:rsidRPr="00E1278B">
              <w:rPr>
                <w:rFonts w:cs="Times New Roman"/>
              </w:rPr>
              <w:t>73</w:t>
            </w:r>
          </w:p>
        </w:tc>
        <w:tc>
          <w:tcPr>
            <w:tcW w:w="410" w:type="pct"/>
            <w:noWrap/>
            <w:vAlign w:val="bottom"/>
          </w:tcPr>
          <w:p w14:paraId="2FA5C787" w14:textId="77777777" w:rsidR="006F1167" w:rsidRPr="00E1278B" w:rsidRDefault="006F1167" w:rsidP="0094231C">
            <w:pPr>
              <w:jc w:val="both"/>
              <w:rPr>
                <w:rFonts w:cs="Times New Roman"/>
              </w:rPr>
            </w:pPr>
            <w:r w:rsidRPr="00E1278B">
              <w:rPr>
                <w:rFonts w:cs="Times New Roman"/>
              </w:rPr>
              <w:t>74</w:t>
            </w:r>
          </w:p>
        </w:tc>
        <w:tc>
          <w:tcPr>
            <w:tcW w:w="409" w:type="pct"/>
            <w:noWrap/>
            <w:vAlign w:val="bottom"/>
          </w:tcPr>
          <w:p w14:paraId="05E44489" w14:textId="77777777" w:rsidR="006F1167" w:rsidRPr="00E1278B" w:rsidRDefault="006F1167" w:rsidP="0094231C">
            <w:pPr>
              <w:jc w:val="both"/>
              <w:rPr>
                <w:rFonts w:cs="Times New Roman"/>
              </w:rPr>
            </w:pPr>
            <w:r w:rsidRPr="00E1278B">
              <w:rPr>
                <w:rFonts w:cs="Times New Roman"/>
              </w:rPr>
              <w:t>75</w:t>
            </w:r>
          </w:p>
        </w:tc>
        <w:tc>
          <w:tcPr>
            <w:tcW w:w="492" w:type="pct"/>
            <w:noWrap/>
            <w:vAlign w:val="bottom"/>
          </w:tcPr>
          <w:p w14:paraId="212601FB" w14:textId="77777777" w:rsidR="006F1167" w:rsidRPr="00E1278B" w:rsidRDefault="006F1167" w:rsidP="0094231C">
            <w:pPr>
              <w:jc w:val="both"/>
              <w:rPr>
                <w:rFonts w:cs="Times New Roman"/>
              </w:rPr>
            </w:pPr>
            <w:r w:rsidRPr="00E1278B">
              <w:rPr>
                <w:rFonts w:cs="Times New Roman"/>
              </w:rPr>
              <w:t>76</w:t>
            </w:r>
          </w:p>
        </w:tc>
      </w:tr>
      <w:tr w:rsidR="006F1167" w:rsidRPr="00E1278B" w14:paraId="0C84D103" w14:textId="77777777" w:rsidTr="001904A7">
        <w:trPr>
          <w:trHeight w:val="525"/>
        </w:trPr>
        <w:tc>
          <w:tcPr>
            <w:tcW w:w="2380" w:type="pct"/>
            <w:vAlign w:val="bottom"/>
          </w:tcPr>
          <w:p w14:paraId="4A035101" w14:textId="77777777" w:rsidR="006F1167" w:rsidRPr="003F685A" w:rsidRDefault="006F1167" w:rsidP="0094231C">
            <w:pPr>
              <w:jc w:val="both"/>
              <w:rPr>
                <w:rFonts w:ascii="Times New Roman" w:hAnsi="Times New Roman" w:cs="Times New Roman"/>
              </w:rPr>
            </w:pPr>
            <w:proofErr w:type="spellStart"/>
            <w:r w:rsidRPr="003F685A">
              <w:rPr>
                <w:rFonts w:ascii="Times New Roman" w:hAnsi="Times New Roman" w:cs="Times New Roman"/>
                <w:bCs/>
              </w:rPr>
              <w:t>Exceeding</w:t>
            </w:r>
            <w:proofErr w:type="spellEnd"/>
            <w:r w:rsidRPr="003F685A">
              <w:rPr>
                <w:rFonts w:ascii="Times New Roman" w:hAnsi="Times New Roman" w:cs="Times New Roman"/>
                <w:bCs/>
              </w:rPr>
              <w:t xml:space="preserve"> 500cc but </w:t>
            </w:r>
            <w:proofErr w:type="spellStart"/>
            <w:r w:rsidRPr="003F685A">
              <w:rPr>
                <w:rFonts w:ascii="Times New Roman" w:hAnsi="Times New Roman" w:cs="Times New Roman"/>
                <w:bCs/>
              </w:rPr>
              <w:t>not</w:t>
            </w:r>
            <w:proofErr w:type="spellEnd"/>
            <w:r w:rsidRPr="003F685A">
              <w:rPr>
                <w:rFonts w:ascii="Times New Roman" w:hAnsi="Times New Roman" w:cs="Times New Roman"/>
                <w:bCs/>
              </w:rPr>
              <w:t xml:space="preserve"> </w:t>
            </w:r>
            <w:proofErr w:type="spellStart"/>
            <w:r w:rsidRPr="003F685A">
              <w:rPr>
                <w:rFonts w:ascii="Times New Roman" w:hAnsi="Times New Roman" w:cs="Times New Roman"/>
                <w:bCs/>
              </w:rPr>
              <w:t>exceeding</w:t>
            </w:r>
            <w:proofErr w:type="spellEnd"/>
            <w:r w:rsidRPr="003F685A">
              <w:rPr>
                <w:rFonts w:ascii="Times New Roman" w:hAnsi="Times New Roman" w:cs="Times New Roman"/>
                <w:bCs/>
              </w:rPr>
              <w:t xml:space="preserve"> 800cc</w:t>
            </w:r>
          </w:p>
        </w:tc>
        <w:tc>
          <w:tcPr>
            <w:tcW w:w="327" w:type="pct"/>
            <w:noWrap/>
            <w:vAlign w:val="bottom"/>
          </w:tcPr>
          <w:p w14:paraId="7C477285" w14:textId="77777777" w:rsidR="006F1167" w:rsidRPr="00E1278B" w:rsidRDefault="006F1167" w:rsidP="0094231C">
            <w:pPr>
              <w:jc w:val="both"/>
              <w:rPr>
                <w:rFonts w:cs="Times New Roman"/>
              </w:rPr>
            </w:pPr>
            <w:r w:rsidRPr="00E1278B">
              <w:rPr>
                <w:rFonts w:cs="Times New Roman"/>
              </w:rPr>
              <w:t>72</w:t>
            </w:r>
          </w:p>
        </w:tc>
        <w:tc>
          <w:tcPr>
            <w:tcW w:w="327" w:type="pct"/>
            <w:noWrap/>
            <w:vAlign w:val="bottom"/>
          </w:tcPr>
          <w:p w14:paraId="5C014C61" w14:textId="77777777" w:rsidR="006F1167" w:rsidRPr="00E1278B" w:rsidRDefault="006F1167" w:rsidP="0094231C">
            <w:pPr>
              <w:jc w:val="both"/>
              <w:rPr>
                <w:rFonts w:cs="Times New Roman"/>
              </w:rPr>
            </w:pPr>
            <w:r w:rsidRPr="00E1278B">
              <w:rPr>
                <w:rFonts w:cs="Times New Roman"/>
              </w:rPr>
              <w:t>73</w:t>
            </w:r>
          </w:p>
        </w:tc>
        <w:tc>
          <w:tcPr>
            <w:tcW w:w="328" w:type="pct"/>
            <w:noWrap/>
            <w:vAlign w:val="bottom"/>
          </w:tcPr>
          <w:p w14:paraId="38DC0D04" w14:textId="77777777" w:rsidR="006F1167" w:rsidRPr="00E1278B" w:rsidRDefault="006F1167" w:rsidP="0094231C">
            <w:pPr>
              <w:jc w:val="both"/>
              <w:rPr>
                <w:rFonts w:cs="Times New Roman"/>
              </w:rPr>
            </w:pPr>
            <w:r w:rsidRPr="00E1278B">
              <w:rPr>
                <w:rFonts w:cs="Times New Roman"/>
              </w:rPr>
              <w:t>74</w:t>
            </w:r>
          </w:p>
        </w:tc>
        <w:tc>
          <w:tcPr>
            <w:tcW w:w="327" w:type="pct"/>
            <w:noWrap/>
            <w:vAlign w:val="bottom"/>
          </w:tcPr>
          <w:p w14:paraId="6CEC1BE1" w14:textId="77777777" w:rsidR="006F1167" w:rsidRPr="00E1278B" w:rsidRDefault="006F1167" w:rsidP="0094231C">
            <w:pPr>
              <w:jc w:val="both"/>
              <w:rPr>
                <w:rFonts w:cs="Times New Roman"/>
              </w:rPr>
            </w:pPr>
            <w:r w:rsidRPr="00E1278B">
              <w:rPr>
                <w:rFonts w:cs="Times New Roman"/>
              </w:rPr>
              <w:t>75</w:t>
            </w:r>
          </w:p>
        </w:tc>
        <w:tc>
          <w:tcPr>
            <w:tcW w:w="410" w:type="pct"/>
            <w:noWrap/>
            <w:vAlign w:val="bottom"/>
          </w:tcPr>
          <w:p w14:paraId="38F6873E" w14:textId="77777777" w:rsidR="006F1167" w:rsidRPr="00E1278B" w:rsidRDefault="006F1167" w:rsidP="0094231C">
            <w:pPr>
              <w:jc w:val="both"/>
              <w:rPr>
                <w:rFonts w:cs="Times New Roman"/>
              </w:rPr>
            </w:pPr>
            <w:r w:rsidRPr="00E1278B">
              <w:rPr>
                <w:rFonts w:cs="Times New Roman"/>
              </w:rPr>
              <w:t>77</w:t>
            </w:r>
          </w:p>
        </w:tc>
        <w:tc>
          <w:tcPr>
            <w:tcW w:w="409" w:type="pct"/>
            <w:noWrap/>
            <w:vAlign w:val="bottom"/>
          </w:tcPr>
          <w:p w14:paraId="64AF1CC7" w14:textId="77777777" w:rsidR="006F1167" w:rsidRPr="00E1278B" w:rsidRDefault="006F1167" w:rsidP="0094231C">
            <w:pPr>
              <w:jc w:val="both"/>
              <w:rPr>
                <w:rFonts w:cs="Times New Roman"/>
              </w:rPr>
            </w:pPr>
            <w:r w:rsidRPr="00E1278B">
              <w:rPr>
                <w:rFonts w:cs="Times New Roman"/>
              </w:rPr>
              <w:t>78</w:t>
            </w:r>
          </w:p>
        </w:tc>
        <w:tc>
          <w:tcPr>
            <w:tcW w:w="492" w:type="pct"/>
            <w:noWrap/>
            <w:vAlign w:val="bottom"/>
          </w:tcPr>
          <w:p w14:paraId="2CEFF488" w14:textId="77777777" w:rsidR="006F1167" w:rsidRPr="00E1278B" w:rsidRDefault="006F1167" w:rsidP="0094231C">
            <w:pPr>
              <w:jc w:val="both"/>
              <w:rPr>
                <w:rFonts w:cs="Times New Roman"/>
              </w:rPr>
            </w:pPr>
            <w:r w:rsidRPr="00E1278B">
              <w:rPr>
                <w:rFonts w:cs="Times New Roman"/>
              </w:rPr>
              <w:t>79</w:t>
            </w:r>
          </w:p>
        </w:tc>
      </w:tr>
      <w:tr w:rsidR="006F1167" w:rsidRPr="00E1278B" w14:paraId="205FFC1D" w14:textId="77777777" w:rsidTr="001904A7">
        <w:trPr>
          <w:trHeight w:val="360"/>
        </w:trPr>
        <w:tc>
          <w:tcPr>
            <w:tcW w:w="2380" w:type="pct"/>
            <w:noWrap/>
            <w:vAlign w:val="bottom"/>
          </w:tcPr>
          <w:p w14:paraId="5E531E21" w14:textId="77777777" w:rsidR="006F1167" w:rsidRPr="003F685A" w:rsidRDefault="006F1167" w:rsidP="0094231C">
            <w:pPr>
              <w:jc w:val="both"/>
              <w:rPr>
                <w:rFonts w:ascii="Times New Roman" w:hAnsi="Times New Roman" w:cs="Times New Roman"/>
              </w:rPr>
            </w:pPr>
            <w:proofErr w:type="spellStart"/>
            <w:r w:rsidRPr="003F685A">
              <w:rPr>
                <w:rFonts w:ascii="Times New Roman" w:hAnsi="Times New Roman" w:cs="Times New Roman"/>
                <w:bCs/>
              </w:rPr>
              <w:t>Exceeding</w:t>
            </w:r>
            <w:proofErr w:type="spellEnd"/>
            <w:r w:rsidRPr="003F685A">
              <w:rPr>
                <w:rFonts w:ascii="Times New Roman" w:hAnsi="Times New Roman" w:cs="Times New Roman"/>
                <w:bCs/>
              </w:rPr>
              <w:t xml:space="preserve"> 800cc</w:t>
            </w:r>
          </w:p>
        </w:tc>
        <w:tc>
          <w:tcPr>
            <w:tcW w:w="327" w:type="pct"/>
            <w:noWrap/>
            <w:vAlign w:val="bottom"/>
          </w:tcPr>
          <w:p w14:paraId="35B7C11D" w14:textId="77777777" w:rsidR="006F1167" w:rsidRPr="00E1278B" w:rsidRDefault="006F1167" w:rsidP="0094231C">
            <w:pPr>
              <w:jc w:val="both"/>
              <w:rPr>
                <w:rFonts w:cs="Times New Roman"/>
              </w:rPr>
            </w:pPr>
            <w:r w:rsidRPr="00E1278B">
              <w:rPr>
                <w:rFonts w:cs="Times New Roman"/>
              </w:rPr>
              <w:t>75</w:t>
            </w:r>
          </w:p>
        </w:tc>
        <w:tc>
          <w:tcPr>
            <w:tcW w:w="327" w:type="pct"/>
            <w:noWrap/>
            <w:vAlign w:val="bottom"/>
          </w:tcPr>
          <w:p w14:paraId="6578494E" w14:textId="77777777" w:rsidR="006F1167" w:rsidRPr="00E1278B" w:rsidRDefault="006F1167" w:rsidP="0094231C">
            <w:pPr>
              <w:jc w:val="both"/>
              <w:rPr>
                <w:rFonts w:cs="Times New Roman"/>
              </w:rPr>
            </w:pPr>
            <w:r w:rsidRPr="00E1278B">
              <w:rPr>
                <w:rFonts w:cs="Times New Roman"/>
              </w:rPr>
              <w:t>76</w:t>
            </w:r>
          </w:p>
        </w:tc>
        <w:tc>
          <w:tcPr>
            <w:tcW w:w="328" w:type="pct"/>
            <w:noWrap/>
            <w:vAlign w:val="bottom"/>
          </w:tcPr>
          <w:p w14:paraId="52A11205" w14:textId="77777777" w:rsidR="006F1167" w:rsidRPr="00E1278B" w:rsidRDefault="006F1167" w:rsidP="0094231C">
            <w:pPr>
              <w:jc w:val="both"/>
              <w:rPr>
                <w:rFonts w:cs="Times New Roman"/>
              </w:rPr>
            </w:pPr>
            <w:r w:rsidRPr="00E1278B">
              <w:rPr>
                <w:rFonts w:cs="Times New Roman"/>
              </w:rPr>
              <w:t>77</w:t>
            </w:r>
          </w:p>
        </w:tc>
        <w:tc>
          <w:tcPr>
            <w:tcW w:w="327" w:type="pct"/>
            <w:noWrap/>
            <w:vAlign w:val="bottom"/>
          </w:tcPr>
          <w:p w14:paraId="083D3E1C" w14:textId="77777777" w:rsidR="006F1167" w:rsidRPr="00E1278B" w:rsidRDefault="006F1167" w:rsidP="0094231C">
            <w:pPr>
              <w:jc w:val="both"/>
              <w:rPr>
                <w:rFonts w:cs="Times New Roman"/>
              </w:rPr>
            </w:pPr>
            <w:r w:rsidRPr="00E1278B">
              <w:rPr>
                <w:rFonts w:cs="Times New Roman"/>
              </w:rPr>
              <w:t>78</w:t>
            </w:r>
          </w:p>
        </w:tc>
        <w:tc>
          <w:tcPr>
            <w:tcW w:w="410" w:type="pct"/>
            <w:noWrap/>
            <w:vAlign w:val="bottom"/>
          </w:tcPr>
          <w:p w14:paraId="3084680D" w14:textId="77777777" w:rsidR="006F1167" w:rsidRPr="00E1278B" w:rsidRDefault="006F1167" w:rsidP="0094231C">
            <w:pPr>
              <w:jc w:val="both"/>
              <w:rPr>
                <w:rFonts w:cs="Times New Roman"/>
              </w:rPr>
            </w:pPr>
            <w:r w:rsidRPr="00E1278B">
              <w:rPr>
                <w:rFonts w:cs="Times New Roman"/>
              </w:rPr>
              <w:t>79</w:t>
            </w:r>
          </w:p>
        </w:tc>
        <w:tc>
          <w:tcPr>
            <w:tcW w:w="409" w:type="pct"/>
            <w:noWrap/>
            <w:vAlign w:val="bottom"/>
          </w:tcPr>
          <w:p w14:paraId="6298972F" w14:textId="77777777" w:rsidR="006F1167" w:rsidRPr="00E1278B" w:rsidRDefault="006F1167" w:rsidP="0094231C">
            <w:pPr>
              <w:jc w:val="both"/>
              <w:rPr>
                <w:rFonts w:cs="Times New Roman"/>
              </w:rPr>
            </w:pPr>
            <w:r w:rsidRPr="00E1278B">
              <w:rPr>
                <w:rFonts w:cs="Times New Roman"/>
              </w:rPr>
              <w:t>80</w:t>
            </w:r>
          </w:p>
        </w:tc>
        <w:tc>
          <w:tcPr>
            <w:tcW w:w="492" w:type="pct"/>
            <w:noWrap/>
            <w:vAlign w:val="bottom"/>
          </w:tcPr>
          <w:p w14:paraId="12ECC576" w14:textId="77777777" w:rsidR="006F1167" w:rsidRPr="00E1278B" w:rsidRDefault="006F1167" w:rsidP="0094231C">
            <w:pPr>
              <w:jc w:val="both"/>
              <w:rPr>
                <w:rFonts w:cs="Times New Roman"/>
              </w:rPr>
            </w:pPr>
            <w:r w:rsidRPr="00E1278B">
              <w:rPr>
                <w:rFonts w:cs="Times New Roman"/>
              </w:rPr>
              <w:t>82</w:t>
            </w:r>
          </w:p>
        </w:tc>
      </w:tr>
      <w:tr w:rsidR="006F1167" w:rsidRPr="00E1278B" w14:paraId="67B0DA44" w14:textId="77777777" w:rsidTr="001904A7">
        <w:trPr>
          <w:trHeight w:val="360"/>
        </w:trPr>
        <w:tc>
          <w:tcPr>
            <w:tcW w:w="2380" w:type="pct"/>
            <w:noWrap/>
            <w:vAlign w:val="bottom"/>
          </w:tcPr>
          <w:p w14:paraId="1D579983" w14:textId="77777777" w:rsidR="006F1167" w:rsidRPr="003F685A" w:rsidRDefault="006F1167" w:rsidP="0094231C">
            <w:pPr>
              <w:jc w:val="both"/>
              <w:rPr>
                <w:rFonts w:ascii="Times New Roman" w:hAnsi="Times New Roman" w:cs="Times New Roman"/>
              </w:rPr>
            </w:pPr>
            <w:proofErr w:type="spellStart"/>
            <w:r w:rsidRPr="003F685A">
              <w:rPr>
                <w:rFonts w:ascii="Times New Roman" w:hAnsi="Times New Roman" w:cs="Times New Roman"/>
                <w:bCs/>
              </w:rPr>
              <w:t>Battery</w:t>
            </w:r>
            <w:proofErr w:type="spellEnd"/>
            <w:r w:rsidRPr="003F685A">
              <w:rPr>
                <w:rFonts w:ascii="Times New Roman" w:hAnsi="Times New Roman" w:cs="Times New Roman"/>
                <w:bCs/>
              </w:rPr>
              <w:t>/</w:t>
            </w:r>
            <w:proofErr w:type="spellStart"/>
            <w:r w:rsidRPr="003F685A">
              <w:rPr>
                <w:rFonts w:ascii="Times New Roman" w:hAnsi="Times New Roman" w:cs="Times New Roman"/>
                <w:bCs/>
              </w:rPr>
              <w:t>electric</w:t>
            </w:r>
            <w:proofErr w:type="spellEnd"/>
            <w:r w:rsidRPr="003F685A">
              <w:rPr>
                <w:rFonts w:ascii="Times New Roman" w:hAnsi="Times New Roman" w:cs="Times New Roman"/>
                <w:bCs/>
              </w:rPr>
              <w:t xml:space="preserve"> </w:t>
            </w:r>
            <w:proofErr w:type="spellStart"/>
            <w:r w:rsidRPr="003F685A">
              <w:rPr>
                <w:rFonts w:ascii="Times New Roman" w:hAnsi="Times New Roman" w:cs="Times New Roman"/>
                <w:bCs/>
              </w:rPr>
              <w:t>Motorcycle</w:t>
            </w:r>
            <w:proofErr w:type="spellEnd"/>
          </w:p>
        </w:tc>
        <w:tc>
          <w:tcPr>
            <w:tcW w:w="327" w:type="pct"/>
            <w:noWrap/>
            <w:vAlign w:val="bottom"/>
          </w:tcPr>
          <w:p w14:paraId="44A8FA2D" w14:textId="77777777" w:rsidR="006F1167" w:rsidRPr="00E1278B" w:rsidRDefault="006F1167" w:rsidP="0094231C">
            <w:pPr>
              <w:jc w:val="both"/>
              <w:rPr>
                <w:rFonts w:cs="Times New Roman"/>
              </w:rPr>
            </w:pPr>
            <w:r w:rsidRPr="00E1278B">
              <w:rPr>
                <w:rFonts w:cs="Times New Roman"/>
              </w:rPr>
              <w:t>10</w:t>
            </w:r>
          </w:p>
        </w:tc>
        <w:tc>
          <w:tcPr>
            <w:tcW w:w="327" w:type="pct"/>
            <w:noWrap/>
            <w:vAlign w:val="bottom"/>
          </w:tcPr>
          <w:p w14:paraId="2192640B" w14:textId="77777777" w:rsidR="006F1167" w:rsidRPr="00E1278B" w:rsidRDefault="006F1167" w:rsidP="0094231C">
            <w:pPr>
              <w:jc w:val="both"/>
              <w:rPr>
                <w:rFonts w:cs="Times New Roman"/>
              </w:rPr>
            </w:pPr>
            <w:r w:rsidRPr="00E1278B">
              <w:rPr>
                <w:rFonts w:cs="Times New Roman"/>
              </w:rPr>
              <w:t>10</w:t>
            </w:r>
          </w:p>
        </w:tc>
        <w:tc>
          <w:tcPr>
            <w:tcW w:w="328" w:type="pct"/>
            <w:noWrap/>
            <w:vAlign w:val="bottom"/>
          </w:tcPr>
          <w:p w14:paraId="0814CFB8" w14:textId="77777777" w:rsidR="006F1167" w:rsidRPr="00E1278B" w:rsidRDefault="006F1167" w:rsidP="0094231C">
            <w:pPr>
              <w:jc w:val="both"/>
              <w:rPr>
                <w:rFonts w:cs="Times New Roman"/>
              </w:rPr>
            </w:pPr>
            <w:r w:rsidRPr="00E1278B">
              <w:rPr>
                <w:rFonts w:cs="Times New Roman"/>
              </w:rPr>
              <w:t>10</w:t>
            </w:r>
          </w:p>
        </w:tc>
        <w:tc>
          <w:tcPr>
            <w:tcW w:w="327" w:type="pct"/>
            <w:noWrap/>
            <w:vAlign w:val="bottom"/>
          </w:tcPr>
          <w:p w14:paraId="21717187" w14:textId="77777777" w:rsidR="006F1167" w:rsidRPr="00E1278B" w:rsidRDefault="006F1167" w:rsidP="0094231C">
            <w:pPr>
              <w:jc w:val="both"/>
              <w:rPr>
                <w:rFonts w:cs="Times New Roman"/>
              </w:rPr>
            </w:pPr>
            <w:r w:rsidRPr="00E1278B">
              <w:rPr>
                <w:rFonts w:cs="Times New Roman"/>
              </w:rPr>
              <w:t>10</w:t>
            </w:r>
          </w:p>
        </w:tc>
        <w:tc>
          <w:tcPr>
            <w:tcW w:w="410" w:type="pct"/>
            <w:noWrap/>
            <w:vAlign w:val="bottom"/>
          </w:tcPr>
          <w:p w14:paraId="181D1DEA" w14:textId="77777777" w:rsidR="006F1167" w:rsidRPr="00E1278B" w:rsidRDefault="006F1167" w:rsidP="0094231C">
            <w:pPr>
              <w:jc w:val="both"/>
              <w:rPr>
                <w:rFonts w:cs="Times New Roman"/>
              </w:rPr>
            </w:pPr>
            <w:r w:rsidRPr="00E1278B">
              <w:rPr>
                <w:rFonts w:cs="Times New Roman"/>
              </w:rPr>
              <w:t>10</w:t>
            </w:r>
          </w:p>
        </w:tc>
        <w:tc>
          <w:tcPr>
            <w:tcW w:w="409" w:type="pct"/>
            <w:noWrap/>
            <w:vAlign w:val="bottom"/>
          </w:tcPr>
          <w:p w14:paraId="301153A1" w14:textId="77777777" w:rsidR="006F1167" w:rsidRPr="00E1278B" w:rsidRDefault="006F1167" w:rsidP="0094231C">
            <w:pPr>
              <w:jc w:val="both"/>
              <w:rPr>
                <w:rFonts w:cs="Times New Roman"/>
              </w:rPr>
            </w:pPr>
            <w:r w:rsidRPr="00E1278B">
              <w:rPr>
                <w:rFonts w:cs="Times New Roman"/>
              </w:rPr>
              <w:t>10</w:t>
            </w:r>
          </w:p>
        </w:tc>
        <w:tc>
          <w:tcPr>
            <w:tcW w:w="492" w:type="pct"/>
            <w:noWrap/>
            <w:vAlign w:val="bottom"/>
          </w:tcPr>
          <w:p w14:paraId="23C2151E" w14:textId="77777777" w:rsidR="006F1167" w:rsidRPr="00E1278B" w:rsidRDefault="006F1167" w:rsidP="0094231C">
            <w:pPr>
              <w:jc w:val="both"/>
              <w:rPr>
                <w:rFonts w:cs="Times New Roman"/>
              </w:rPr>
            </w:pPr>
            <w:r w:rsidRPr="00E1278B">
              <w:rPr>
                <w:rFonts w:cs="Times New Roman"/>
              </w:rPr>
              <w:t>10</w:t>
            </w:r>
          </w:p>
        </w:tc>
      </w:tr>
      <w:tr w:rsidR="006F1167" w:rsidRPr="00E1278B" w14:paraId="39601676" w14:textId="77777777" w:rsidTr="001904A7">
        <w:trPr>
          <w:trHeight w:val="360"/>
        </w:trPr>
        <w:tc>
          <w:tcPr>
            <w:tcW w:w="2380" w:type="pct"/>
            <w:noWrap/>
            <w:vAlign w:val="bottom"/>
          </w:tcPr>
          <w:p w14:paraId="06B24FA7" w14:textId="77777777" w:rsidR="006F1167" w:rsidRPr="003F685A" w:rsidRDefault="006F1167" w:rsidP="0094231C">
            <w:pPr>
              <w:jc w:val="both"/>
              <w:rPr>
                <w:rFonts w:ascii="Times New Roman" w:hAnsi="Times New Roman" w:cs="Times New Roman"/>
                <w:bCs/>
              </w:rPr>
            </w:pPr>
            <w:proofErr w:type="spellStart"/>
            <w:r w:rsidRPr="003F685A">
              <w:rPr>
                <w:rFonts w:ascii="Times New Roman" w:hAnsi="Times New Roman" w:cs="Times New Roman"/>
                <w:bCs/>
              </w:rPr>
              <w:t>Quad</w:t>
            </w:r>
            <w:proofErr w:type="spellEnd"/>
            <w:r w:rsidRPr="003F685A">
              <w:rPr>
                <w:rFonts w:ascii="Times New Roman" w:hAnsi="Times New Roman" w:cs="Times New Roman"/>
                <w:bCs/>
              </w:rPr>
              <w:t xml:space="preserve"> </w:t>
            </w:r>
            <w:proofErr w:type="spellStart"/>
            <w:r w:rsidRPr="003F685A">
              <w:rPr>
                <w:rFonts w:ascii="Times New Roman" w:hAnsi="Times New Roman" w:cs="Times New Roman"/>
                <w:bCs/>
              </w:rPr>
              <w:t>bikes</w:t>
            </w:r>
            <w:proofErr w:type="spellEnd"/>
            <w:r w:rsidRPr="003F685A">
              <w:rPr>
                <w:rFonts w:ascii="Times New Roman" w:hAnsi="Times New Roman" w:cs="Times New Roman"/>
                <w:bCs/>
              </w:rPr>
              <w:t xml:space="preserve"> L7e </w:t>
            </w:r>
            <w:proofErr w:type="spellStart"/>
            <w:r w:rsidRPr="003F685A">
              <w:rPr>
                <w:rFonts w:ascii="Times New Roman" w:hAnsi="Times New Roman" w:cs="Times New Roman"/>
                <w:bCs/>
              </w:rPr>
              <w:t>including</w:t>
            </w:r>
            <w:proofErr w:type="spellEnd"/>
            <w:r w:rsidRPr="003F685A">
              <w:rPr>
                <w:rFonts w:ascii="Times New Roman" w:hAnsi="Times New Roman" w:cs="Times New Roman"/>
                <w:bCs/>
              </w:rPr>
              <w:t xml:space="preserve"> </w:t>
            </w:r>
            <w:proofErr w:type="spellStart"/>
            <w:r w:rsidRPr="003F685A">
              <w:rPr>
                <w:rFonts w:ascii="Times New Roman" w:hAnsi="Times New Roman" w:cs="Times New Roman"/>
                <w:bCs/>
              </w:rPr>
              <w:t>Categories</w:t>
            </w:r>
            <w:proofErr w:type="spellEnd"/>
          </w:p>
          <w:p w14:paraId="01A67132" w14:textId="77777777" w:rsidR="006F1167" w:rsidRPr="003F685A" w:rsidRDefault="006F1167" w:rsidP="0094231C">
            <w:pPr>
              <w:jc w:val="both"/>
              <w:rPr>
                <w:rFonts w:ascii="Times New Roman" w:hAnsi="Times New Roman" w:cs="Times New Roman"/>
                <w:lang w:val="de-DE"/>
              </w:rPr>
            </w:pPr>
            <w:r w:rsidRPr="003F685A">
              <w:rPr>
                <w:rFonts w:ascii="Times New Roman" w:hAnsi="Times New Roman" w:cs="Times New Roman"/>
                <w:bCs/>
                <w:lang w:val="de-DE"/>
              </w:rPr>
              <w:t xml:space="preserve"> T1b, T2b, T3b, T4b and T5b</w:t>
            </w:r>
          </w:p>
        </w:tc>
        <w:tc>
          <w:tcPr>
            <w:tcW w:w="327" w:type="pct"/>
            <w:noWrap/>
          </w:tcPr>
          <w:p w14:paraId="69512F21" w14:textId="77777777" w:rsidR="006F1167" w:rsidRPr="00E1278B" w:rsidRDefault="006F1167" w:rsidP="0094231C">
            <w:pPr>
              <w:jc w:val="both"/>
              <w:rPr>
                <w:rFonts w:cs="Times New Roman"/>
              </w:rPr>
            </w:pPr>
            <w:r w:rsidRPr="00E1278B">
              <w:rPr>
                <w:rFonts w:cs="Times New Roman"/>
              </w:rPr>
              <w:t>90</w:t>
            </w:r>
          </w:p>
        </w:tc>
        <w:tc>
          <w:tcPr>
            <w:tcW w:w="327" w:type="pct"/>
            <w:noWrap/>
          </w:tcPr>
          <w:p w14:paraId="6A89E605" w14:textId="77777777" w:rsidR="006F1167" w:rsidRPr="00E1278B" w:rsidRDefault="006F1167" w:rsidP="0094231C">
            <w:pPr>
              <w:jc w:val="both"/>
              <w:rPr>
                <w:rFonts w:cs="Times New Roman"/>
              </w:rPr>
            </w:pPr>
            <w:r w:rsidRPr="00E1278B">
              <w:rPr>
                <w:rFonts w:cs="Times New Roman"/>
              </w:rPr>
              <w:t>92</w:t>
            </w:r>
          </w:p>
        </w:tc>
        <w:tc>
          <w:tcPr>
            <w:tcW w:w="328" w:type="pct"/>
            <w:noWrap/>
          </w:tcPr>
          <w:p w14:paraId="474A3BBC" w14:textId="77777777" w:rsidR="006F1167" w:rsidRPr="00E1278B" w:rsidRDefault="006F1167" w:rsidP="0094231C">
            <w:pPr>
              <w:jc w:val="both"/>
              <w:rPr>
                <w:rFonts w:cs="Times New Roman"/>
              </w:rPr>
            </w:pPr>
            <w:r w:rsidRPr="00E1278B">
              <w:rPr>
                <w:rFonts w:cs="Times New Roman"/>
              </w:rPr>
              <w:t>93</w:t>
            </w:r>
          </w:p>
        </w:tc>
        <w:tc>
          <w:tcPr>
            <w:tcW w:w="327" w:type="pct"/>
            <w:noWrap/>
          </w:tcPr>
          <w:p w14:paraId="05E2870C" w14:textId="77777777" w:rsidR="006F1167" w:rsidRPr="00E1278B" w:rsidRDefault="006F1167" w:rsidP="0094231C">
            <w:pPr>
              <w:jc w:val="both"/>
              <w:rPr>
                <w:rFonts w:cs="Times New Roman"/>
              </w:rPr>
            </w:pPr>
            <w:r w:rsidRPr="00E1278B">
              <w:rPr>
                <w:rFonts w:cs="Times New Roman"/>
              </w:rPr>
              <w:t>94</w:t>
            </w:r>
          </w:p>
        </w:tc>
        <w:tc>
          <w:tcPr>
            <w:tcW w:w="410" w:type="pct"/>
            <w:noWrap/>
          </w:tcPr>
          <w:p w14:paraId="5E63927A" w14:textId="77777777" w:rsidR="006F1167" w:rsidRPr="00E1278B" w:rsidRDefault="006F1167" w:rsidP="0094231C">
            <w:pPr>
              <w:jc w:val="both"/>
              <w:rPr>
                <w:rFonts w:cs="Times New Roman"/>
              </w:rPr>
            </w:pPr>
            <w:r w:rsidRPr="00E1278B">
              <w:rPr>
                <w:rFonts w:cs="Times New Roman"/>
              </w:rPr>
              <w:t>96</w:t>
            </w:r>
          </w:p>
        </w:tc>
        <w:tc>
          <w:tcPr>
            <w:tcW w:w="409" w:type="pct"/>
            <w:noWrap/>
          </w:tcPr>
          <w:p w14:paraId="2CF73839" w14:textId="77777777" w:rsidR="006F1167" w:rsidRPr="00E1278B" w:rsidRDefault="006F1167" w:rsidP="0094231C">
            <w:pPr>
              <w:jc w:val="both"/>
              <w:rPr>
                <w:rFonts w:cs="Times New Roman"/>
              </w:rPr>
            </w:pPr>
            <w:r w:rsidRPr="00E1278B">
              <w:rPr>
                <w:rFonts w:cs="Times New Roman"/>
              </w:rPr>
              <w:t>97</w:t>
            </w:r>
          </w:p>
        </w:tc>
        <w:tc>
          <w:tcPr>
            <w:tcW w:w="492" w:type="pct"/>
            <w:noWrap/>
          </w:tcPr>
          <w:p w14:paraId="2334BDBF" w14:textId="77777777" w:rsidR="006F1167" w:rsidRPr="00E1278B" w:rsidRDefault="006F1167" w:rsidP="0094231C">
            <w:pPr>
              <w:jc w:val="both"/>
              <w:rPr>
                <w:rFonts w:cs="Times New Roman"/>
              </w:rPr>
            </w:pPr>
            <w:r w:rsidRPr="00E1278B">
              <w:rPr>
                <w:rFonts w:cs="Times New Roman"/>
              </w:rPr>
              <w:t xml:space="preserve">99 </w:t>
            </w:r>
          </w:p>
        </w:tc>
      </w:tr>
    </w:tbl>
    <w:p w14:paraId="0A019547" w14:textId="77777777" w:rsidR="001904A7" w:rsidRDefault="006F1167" w:rsidP="001904A7">
      <w:pPr>
        <w:jc w:val="right"/>
        <w:rPr>
          <w:rFonts w:cs="Times New Roman"/>
        </w:rPr>
      </w:pPr>
      <w:r w:rsidRPr="00E1278B">
        <w:rPr>
          <w:rFonts w:cs="Times New Roman"/>
        </w:rPr>
        <w:t>”.</w:t>
      </w:r>
      <w:r>
        <w:rPr>
          <w:rFonts w:cs="Times New Roman"/>
        </w:rPr>
        <w:t>”.</w:t>
      </w:r>
    </w:p>
    <w:p w14:paraId="45E21A47" w14:textId="77777777" w:rsidR="001904A7" w:rsidRDefault="001904A7" w:rsidP="00F1660C">
      <w:pPr>
        <w:jc w:val="center"/>
        <w:rPr>
          <w:rFonts w:cs="Times New Roman"/>
        </w:rPr>
        <w:sectPr w:rsidR="001904A7" w:rsidSect="0007652C">
          <w:pgSz w:w="11906" w:h="16838"/>
          <w:pgMar w:top="1440" w:right="1440" w:bottom="1440" w:left="1440" w:header="708" w:footer="708" w:gutter="0"/>
          <w:cols w:space="397"/>
          <w:docGrid w:linePitch="360"/>
        </w:sectPr>
      </w:pPr>
    </w:p>
    <w:p w14:paraId="6DCCA579" w14:textId="529E55E0"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lastRenderedPageBreak/>
        <w:t xml:space="preserve">IĊ-CHAIRPERSON: </w:t>
      </w:r>
      <w:r w:rsidRPr="005B5244">
        <w:rPr>
          <w:rFonts w:ascii="Times New Roman" w:hAnsi="Times New Roman" w:cs="Times New Roman"/>
        </w:rPr>
        <w:t>Rimarki? L-Onor. Adrian Delia.</w:t>
      </w:r>
    </w:p>
    <w:p w14:paraId="5EF50E5D" w14:textId="77777777" w:rsidR="0007652C" w:rsidRPr="005B5244" w:rsidRDefault="0007652C" w:rsidP="000C2333">
      <w:pPr>
        <w:spacing w:after="0" w:line="240" w:lineRule="auto"/>
        <w:jc w:val="both"/>
        <w:rPr>
          <w:rFonts w:ascii="Times New Roman" w:hAnsi="Times New Roman" w:cs="Times New Roman"/>
        </w:rPr>
      </w:pPr>
    </w:p>
    <w:p w14:paraId="7A34E5EA"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Fuq din xejn, però nixtieq niġbed l-attenzjoni tal-Ministru biss li dan kien hemm diversi </w:t>
      </w:r>
      <w:proofErr w:type="spellStart"/>
      <w:r w:rsidRPr="005B5244">
        <w:rPr>
          <w:rFonts w:ascii="Times New Roman" w:hAnsi="Times New Roman" w:cs="Times New Roman"/>
        </w:rPr>
        <w:t>disputi</w:t>
      </w:r>
      <w:proofErr w:type="spellEnd"/>
      <w:r w:rsidRPr="005B5244">
        <w:rPr>
          <w:rFonts w:ascii="Times New Roman" w:hAnsi="Times New Roman" w:cs="Times New Roman"/>
        </w:rPr>
        <w:t xml:space="preserve"> għaddejjin fuq leġiżlazzjoni li kienet magħmula f’dan is-settur, li mbagħad ingħatat eżenzjoni, u eżenzjoni oħra biex b’hekk wasalna għal inġustizzja ma’ dawk li kienu qegħdin </w:t>
      </w:r>
      <w:proofErr w:type="spellStart"/>
      <w:r w:rsidRPr="005B5244">
        <w:rPr>
          <w:rFonts w:ascii="Times New Roman" w:hAnsi="Times New Roman" w:cs="Times New Roman"/>
        </w:rPr>
        <w:t>jottemporaw</w:t>
      </w:r>
      <w:proofErr w:type="spellEnd"/>
      <w:r w:rsidRPr="005B5244">
        <w:rPr>
          <w:rFonts w:ascii="Times New Roman" w:hAnsi="Times New Roman" w:cs="Times New Roman"/>
        </w:rPr>
        <w:t xml:space="preserve"> ruħhom mal-liġi. Dawn ġew </w:t>
      </w:r>
      <w:proofErr w:type="spellStart"/>
      <w:r w:rsidRPr="005B5244">
        <w:rPr>
          <w:rFonts w:ascii="Times New Roman" w:hAnsi="Times New Roman" w:cs="Times New Roman"/>
        </w:rPr>
        <w:t>żvantaġġjati</w:t>
      </w:r>
      <w:proofErr w:type="spellEnd"/>
      <w:r w:rsidRPr="005B5244">
        <w:rPr>
          <w:rFonts w:ascii="Times New Roman" w:hAnsi="Times New Roman" w:cs="Times New Roman"/>
        </w:rPr>
        <w:t xml:space="preserve"> għax l-investiment li kienu għamlu, fuq il-vetturi għall-kiri ta’ ċerta età f’diversi sezzjonijiet tal-liġi, ħaddieħor tħalla ma jagħmlux. </w:t>
      </w:r>
      <w:proofErr w:type="spellStart"/>
      <w:r w:rsidRPr="005B5244">
        <w:rPr>
          <w:rFonts w:ascii="Times New Roman" w:hAnsi="Times New Roman" w:cs="Times New Roman"/>
        </w:rPr>
        <w:t>Deherli</w:t>
      </w:r>
      <w:proofErr w:type="spellEnd"/>
      <w:r w:rsidRPr="005B5244">
        <w:rPr>
          <w:rFonts w:ascii="Times New Roman" w:hAnsi="Times New Roman" w:cs="Times New Roman"/>
        </w:rPr>
        <w:t xml:space="preserve"> li huwa opportun </w:t>
      </w:r>
      <w:proofErr w:type="spellStart"/>
      <w:r w:rsidRPr="005B5244">
        <w:rPr>
          <w:rFonts w:ascii="Times New Roman" w:hAnsi="Times New Roman" w:cs="Times New Roman"/>
        </w:rPr>
        <w:t>insemmiha</w:t>
      </w:r>
      <w:proofErr w:type="spellEnd"/>
      <w:r w:rsidRPr="005B5244">
        <w:rPr>
          <w:rFonts w:ascii="Times New Roman" w:hAnsi="Times New Roman" w:cs="Times New Roman"/>
        </w:rPr>
        <w:t xml:space="preserve"> hawn ħalli nieħdu </w:t>
      </w:r>
      <w:proofErr w:type="spellStart"/>
      <w:r w:rsidRPr="005B5244">
        <w:rPr>
          <w:rFonts w:ascii="Times New Roman" w:hAnsi="Times New Roman" w:cs="Times New Roman"/>
        </w:rPr>
        <w:t>notament</w:t>
      </w:r>
      <w:proofErr w:type="spellEnd"/>
      <w:r w:rsidRPr="005B5244">
        <w:rPr>
          <w:rFonts w:ascii="Times New Roman" w:hAnsi="Times New Roman" w:cs="Times New Roman"/>
        </w:rPr>
        <w:t xml:space="preserve"> tagħha għax dan sa ftit xhur ilu konna għadna qed inġeddu dawn il-perjodi li kienu ġew stabbiliti bil-liġi.</w:t>
      </w:r>
    </w:p>
    <w:p w14:paraId="5A6543EF" w14:textId="77777777" w:rsidR="0007652C" w:rsidRPr="005B5244" w:rsidRDefault="0007652C" w:rsidP="000C2333">
      <w:pPr>
        <w:spacing w:after="0" w:line="240" w:lineRule="auto"/>
        <w:jc w:val="both"/>
        <w:rPr>
          <w:rFonts w:ascii="Times New Roman" w:hAnsi="Times New Roman" w:cs="Times New Roman"/>
        </w:rPr>
      </w:pPr>
    </w:p>
    <w:p w14:paraId="79EC0076"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Iktar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l-emenda għal klawsola 24 kif imressqa u moqrija mill-Ministru.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6DDAAA7F" w14:textId="77777777" w:rsidR="0007652C" w:rsidRPr="005B5244" w:rsidRDefault="0007652C" w:rsidP="000C2333">
      <w:pPr>
        <w:spacing w:after="0" w:line="240" w:lineRule="auto"/>
        <w:jc w:val="both"/>
        <w:rPr>
          <w:rFonts w:ascii="Times New Roman" w:hAnsi="Times New Roman" w:cs="Times New Roman"/>
        </w:rPr>
      </w:pPr>
    </w:p>
    <w:p w14:paraId="78CBBF3F"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L-Emenda “R” għaddiet </w:t>
      </w:r>
      <w:proofErr w:type="spellStart"/>
      <w:r w:rsidRPr="005B5244">
        <w:rPr>
          <w:rFonts w:ascii="Times New Roman" w:hAnsi="Times New Roman" w:cs="Times New Roman"/>
          <w:i/>
          <w:iCs/>
        </w:rPr>
        <w:t>nem</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con</w:t>
      </w:r>
      <w:proofErr w:type="spellEnd"/>
      <w:r w:rsidRPr="005B5244">
        <w:rPr>
          <w:rFonts w:ascii="Times New Roman" w:hAnsi="Times New Roman" w:cs="Times New Roman"/>
          <w:i/>
          <w:iCs/>
        </w:rPr>
        <w:t>.</w:t>
      </w:r>
    </w:p>
    <w:p w14:paraId="3B74D07E" w14:textId="77777777" w:rsidR="0007652C" w:rsidRPr="005B5244" w:rsidRDefault="0007652C" w:rsidP="000C2333">
      <w:pPr>
        <w:spacing w:after="0" w:line="240" w:lineRule="auto"/>
        <w:jc w:val="both"/>
        <w:rPr>
          <w:rFonts w:ascii="Times New Roman" w:hAnsi="Times New Roman" w:cs="Times New Roman"/>
          <w:i/>
          <w:iCs/>
        </w:rPr>
      </w:pPr>
    </w:p>
    <w:p w14:paraId="0B6F4E50"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Il-mistoqsija hi klawsola 24 kif emendata.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481C130D" w14:textId="77777777" w:rsidR="0007652C" w:rsidRPr="005B5244" w:rsidRDefault="0007652C" w:rsidP="000C2333">
      <w:pPr>
        <w:spacing w:after="0" w:line="240" w:lineRule="auto"/>
        <w:jc w:val="both"/>
        <w:rPr>
          <w:rFonts w:ascii="Times New Roman" w:hAnsi="Times New Roman" w:cs="Times New Roman"/>
        </w:rPr>
      </w:pPr>
    </w:p>
    <w:p w14:paraId="7813B834"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Klawsola 24, kif emendata, għaddiet </w:t>
      </w:r>
      <w:proofErr w:type="spellStart"/>
      <w:r w:rsidRPr="005B5244">
        <w:rPr>
          <w:rFonts w:ascii="Times New Roman" w:hAnsi="Times New Roman" w:cs="Times New Roman"/>
          <w:i/>
          <w:iCs/>
        </w:rPr>
        <w:t>nem</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con</w:t>
      </w:r>
      <w:proofErr w:type="spellEnd"/>
      <w:r w:rsidRPr="005B5244">
        <w:rPr>
          <w:rFonts w:ascii="Times New Roman" w:hAnsi="Times New Roman" w:cs="Times New Roman"/>
          <w:i/>
          <w:iCs/>
        </w:rPr>
        <w:t>. u ġiet ordnata biex issir parti mill-Abbozz ta’ Liġi.</w:t>
      </w:r>
    </w:p>
    <w:p w14:paraId="278EA4F8" w14:textId="77777777" w:rsidR="0007652C" w:rsidRPr="005B5244" w:rsidRDefault="0007652C" w:rsidP="000C2333">
      <w:pPr>
        <w:spacing w:after="0" w:line="240" w:lineRule="auto"/>
        <w:jc w:val="both"/>
        <w:rPr>
          <w:rFonts w:ascii="Times New Roman" w:hAnsi="Times New Roman" w:cs="Times New Roman"/>
          <w:i/>
          <w:iCs/>
        </w:rPr>
      </w:pPr>
    </w:p>
    <w:p w14:paraId="265B7E29" w14:textId="77777777" w:rsidR="0007652C" w:rsidRPr="005B5244" w:rsidRDefault="0007652C" w:rsidP="000C2333">
      <w:pPr>
        <w:spacing w:after="0" w:line="240" w:lineRule="auto"/>
        <w:jc w:val="both"/>
        <w:rPr>
          <w:rFonts w:ascii="Times New Roman" w:hAnsi="Times New Roman" w:cs="Times New Roman"/>
        </w:rPr>
      </w:pPr>
    </w:p>
    <w:p w14:paraId="1F03A9FD" w14:textId="77777777" w:rsidR="0007652C" w:rsidRPr="005B5244" w:rsidRDefault="0007652C" w:rsidP="005B5244">
      <w:pPr>
        <w:spacing w:after="0" w:line="240" w:lineRule="auto"/>
        <w:jc w:val="center"/>
        <w:rPr>
          <w:rFonts w:ascii="Times New Roman" w:hAnsi="Times New Roman" w:cs="Times New Roman"/>
          <w:b/>
          <w:bCs/>
          <w:sz w:val="24"/>
          <w:szCs w:val="24"/>
        </w:rPr>
      </w:pPr>
      <w:r w:rsidRPr="005B5244">
        <w:rPr>
          <w:rFonts w:ascii="Times New Roman" w:hAnsi="Times New Roman" w:cs="Times New Roman"/>
          <w:b/>
          <w:bCs/>
          <w:sz w:val="24"/>
          <w:szCs w:val="24"/>
        </w:rPr>
        <w:t>PERMESS TAL-KUMITAT</w:t>
      </w:r>
    </w:p>
    <w:p w14:paraId="6A9D0023" w14:textId="77777777" w:rsidR="0007652C" w:rsidRPr="005B5244" w:rsidRDefault="0007652C" w:rsidP="000C2333">
      <w:pPr>
        <w:spacing w:after="0" w:line="240" w:lineRule="auto"/>
        <w:jc w:val="both"/>
        <w:rPr>
          <w:rFonts w:ascii="Times New Roman" w:hAnsi="Times New Roman" w:cs="Times New Roman"/>
          <w:b/>
          <w:bCs/>
        </w:rPr>
      </w:pPr>
    </w:p>
    <w:p w14:paraId="241B2585"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 xml:space="preserve">ONOR. CLYDE CARUANA: </w:t>
      </w:r>
      <w:r w:rsidRPr="005B5244">
        <w:rPr>
          <w:rFonts w:ascii="Times New Roman" w:hAnsi="Times New Roman" w:cs="Times New Roman"/>
        </w:rPr>
        <w:t xml:space="preserve">Sur President, nitlob il-permess biex </w:t>
      </w:r>
      <w:proofErr w:type="spellStart"/>
      <w:r w:rsidRPr="005B5244">
        <w:rPr>
          <w:rFonts w:ascii="Times New Roman" w:hAnsi="Times New Roman" w:cs="Times New Roman"/>
        </w:rPr>
        <w:t>inressaq</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Klawsoli</w:t>
      </w:r>
      <w:proofErr w:type="spellEnd"/>
      <w:r w:rsidRPr="005B5244">
        <w:rPr>
          <w:rFonts w:ascii="Times New Roman" w:hAnsi="Times New Roman" w:cs="Times New Roman"/>
        </w:rPr>
        <w:t xml:space="preserve"> 24A, 24B, 24Ċ u 24D Ġodda f’dan l-istadju tal-Kumitat.</w:t>
      </w:r>
    </w:p>
    <w:p w14:paraId="407B1AE2" w14:textId="77777777" w:rsidR="0007652C" w:rsidRPr="005B5244" w:rsidRDefault="0007652C" w:rsidP="000C2333">
      <w:pPr>
        <w:spacing w:after="0" w:line="240" w:lineRule="auto"/>
        <w:jc w:val="both"/>
        <w:rPr>
          <w:rFonts w:ascii="Times New Roman" w:hAnsi="Times New Roman" w:cs="Times New Roman"/>
        </w:rPr>
      </w:pPr>
    </w:p>
    <w:p w14:paraId="4DC33973"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 xml:space="preserve">IĊ-CHAIRPERSON: </w:t>
      </w:r>
      <w:r w:rsidRPr="005B5244">
        <w:rPr>
          <w:rFonts w:ascii="Times New Roman" w:hAnsi="Times New Roman" w:cs="Times New Roman"/>
        </w:rPr>
        <w:t>Hawn permess? (Onor. Membri: Iva)</w:t>
      </w:r>
    </w:p>
    <w:p w14:paraId="557FD974" w14:textId="77777777" w:rsidR="0007652C" w:rsidRPr="005B5244" w:rsidRDefault="0007652C" w:rsidP="000C2333">
      <w:pPr>
        <w:spacing w:after="0" w:line="240" w:lineRule="auto"/>
        <w:jc w:val="both"/>
        <w:rPr>
          <w:rFonts w:ascii="Times New Roman" w:hAnsi="Times New Roman" w:cs="Times New Roman"/>
        </w:rPr>
      </w:pPr>
    </w:p>
    <w:p w14:paraId="24C60777" w14:textId="77777777" w:rsidR="0007652C" w:rsidRPr="005B5244" w:rsidRDefault="0007652C" w:rsidP="000C2333">
      <w:pPr>
        <w:spacing w:after="0" w:line="240" w:lineRule="auto"/>
        <w:jc w:val="both"/>
        <w:rPr>
          <w:rFonts w:ascii="Times New Roman" w:hAnsi="Times New Roman" w:cs="Times New Roman"/>
          <w:b/>
          <w:bCs/>
          <w:i/>
          <w:iCs/>
        </w:rPr>
      </w:pPr>
      <w:r w:rsidRPr="005B5244">
        <w:rPr>
          <w:rFonts w:ascii="Times New Roman" w:hAnsi="Times New Roman" w:cs="Times New Roman"/>
          <w:i/>
          <w:iCs/>
        </w:rPr>
        <w:t>Il-permess ingħata.</w:t>
      </w:r>
    </w:p>
    <w:p w14:paraId="5C192F47" w14:textId="77777777" w:rsidR="0007652C" w:rsidRPr="005B5244" w:rsidRDefault="0007652C" w:rsidP="000C2333">
      <w:pPr>
        <w:spacing w:after="0" w:line="240" w:lineRule="auto"/>
        <w:jc w:val="both"/>
        <w:rPr>
          <w:rFonts w:ascii="Times New Roman" w:hAnsi="Times New Roman" w:cs="Times New Roman"/>
        </w:rPr>
      </w:pPr>
    </w:p>
    <w:p w14:paraId="4D37A8D5"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 xml:space="preserve">KLAWSOLA 24A ĠDIDA </w:t>
      </w:r>
    </w:p>
    <w:p w14:paraId="6B54DEC0" w14:textId="77777777" w:rsidR="0007652C" w:rsidRPr="005B5244" w:rsidRDefault="0007652C" w:rsidP="000C2333">
      <w:pPr>
        <w:spacing w:after="0" w:line="240" w:lineRule="auto"/>
        <w:jc w:val="both"/>
        <w:rPr>
          <w:rFonts w:ascii="Times New Roman" w:hAnsi="Times New Roman" w:cs="Times New Roman"/>
          <w:b/>
          <w:bCs/>
        </w:rPr>
      </w:pPr>
    </w:p>
    <w:p w14:paraId="31F250C1"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NEW CLAUSE 24A</w:t>
      </w:r>
    </w:p>
    <w:p w14:paraId="3810D042" w14:textId="77777777" w:rsidR="0007652C" w:rsidRPr="005B5244" w:rsidRDefault="0007652C" w:rsidP="000C2333">
      <w:pPr>
        <w:spacing w:after="0" w:line="240" w:lineRule="auto"/>
        <w:jc w:val="both"/>
        <w:rPr>
          <w:rFonts w:ascii="Times New Roman" w:hAnsi="Times New Roman" w:cs="Times New Roman"/>
          <w:b/>
          <w:bCs/>
        </w:rPr>
      </w:pPr>
    </w:p>
    <w:p w14:paraId="78124D23"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 xml:space="preserve">IĊ-CHAIRPERSON: </w:t>
      </w:r>
      <w:r w:rsidRPr="005B5244">
        <w:rPr>
          <w:rFonts w:ascii="Times New Roman" w:hAnsi="Times New Roman" w:cs="Times New Roman"/>
        </w:rPr>
        <w:t>Il-Ministru.</w:t>
      </w:r>
    </w:p>
    <w:p w14:paraId="71263DC2" w14:textId="77777777" w:rsidR="0007652C" w:rsidRPr="005B5244" w:rsidRDefault="0007652C" w:rsidP="000C2333">
      <w:pPr>
        <w:spacing w:after="0" w:line="240" w:lineRule="auto"/>
        <w:jc w:val="both"/>
        <w:rPr>
          <w:rFonts w:ascii="Times New Roman" w:hAnsi="Times New Roman" w:cs="Times New Roman"/>
        </w:rPr>
      </w:pPr>
    </w:p>
    <w:p w14:paraId="631C3A07"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nitlob il-permess biex </w:t>
      </w:r>
      <w:proofErr w:type="spellStart"/>
      <w:r w:rsidRPr="005B5244">
        <w:rPr>
          <w:rFonts w:ascii="Times New Roman" w:hAnsi="Times New Roman" w:cs="Times New Roman"/>
        </w:rPr>
        <w:t>inressaq</w:t>
      </w:r>
      <w:proofErr w:type="spellEnd"/>
      <w:r w:rsidRPr="005B5244">
        <w:rPr>
          <w:rFonts w:ascii="Times New Roman" w:hAnsi="Times New Roman" w:cs="Times New Roman"/>
        </w:rPr>
        <w:t xml:space="preserve"> Klawsola 24A Ġdida  għall-Ewwel Qari.</w:t>
      </w:r>
    </w:p>
    <w:p w14:paraId="71D6A4C4"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L-</w:t>
      </w:r>
      <w:proofErr w:type="spellStart"/>
      <w:r w:rsidRPr="005B5244">
        <w:rPr>
          <w:rFonts w:ascii="Times New Roman" w:hAnsi="Times New Roman" w:cs="Times New Roman"/>
          <w:i/>
          <w:iCs/>
        </w:rPr>
        <w:t>Iskrivana</w:t>
      </w:r>
      <w:proofErr w:type="spellEnd"/>
      <w:r w:rsidRPr="005B5244">
        <w:rPr>
          <w:rFonts w:ascii="Times New Roman" w:hAnsi="Times New Roman" w:cs="Times New Roman"/>
          <w:i/>
          <w:iCs/>
        </w:rPr>
        <w:t xml:space="preserve"> tal-Kumitat qrat in-nota marġinali u din il-klawsola tqieset li </w:t>
      </w:r>
      <w:proofErr w:type="spellStart"/>
      <w:r w:rsidRPr="005B5244">
        <w:rPr>
          <w:rFonts w:ascii="Times New Roman" w:hAnsi="Times New Roman" w:cs="Times New Roman"/>
          <w:i/>
          <w:iCs/>
        </w:rPr>
        <w:t>nqrat</w:t>
      </w:r>
      <w:proofErr w:type="spellEnd"/>
      <w:r w:rsidRPr="005B5244">
        <w:rPr>
          <w:rFonts w:ascii="Times New Roman" w:hAnsi="Times New Roman" w:cs="Times New Roman"/>
          <w:i/>
          <w:iCs/>
        </w:rPr>
        <w:t xml:space="preserve"> l-Ewwel Darba skont l-Ordni Permanenti Nru 101.</w:t>
      </w:r>
    </w:p>
    <w:p w14:paraId="527BDB6D" w14:textId="77777777" w:rsidR="0007652C" w:rsidRPr="005B5244" w:rsidRDefault="0007652C" w:rsidP="000C2333">
      <w:pPr>
        <w:spacing w:after="0" w:line="240" w:lineRule="auto"/>
        <w:jc w:val="both"/>
        <w:rPr>
          <w:rFonts w:ascii="Times New Roman" w:hAnsi="Times New Roman" w:cs="Times New Roman"/>
        </w:rPr>
      </w:pPr>
    </w:p>
    <w:p w14:paraId="749DD7E9" w14:textId="77777777" w:rsidR="0007652C" w:rsidRPr="005B5244" w:rsidRDefault="0007652C" w:rsidP="000C2333">
      <w:pPr>
        <w:spacing w:after="0" w:line="240" w:lineRule="auto"/>
        <w:jc w:val="both"/>
        <w:rPr>
          <w:rFonts w:ascii="Times New Roman" w:hAnsi="Times New Roman" w:cs="Times New Roman"/>
          <w:lang w:val="en-GB"/>
        </w:rPr>
      </w:pPr>
      <w:r w:rsidRPr="005B5244">
        <w:rPr>
          <w:rFonts w:ascii="Times New Roman" w:hAnsi="Times New Roman" w:cs="Times New Roman"/>
          <w:b/>
          <w:bCs/>
          <w:lang w:val="en-GB"/>
        </w:rPr>
        <w:t>ONOR. CLYDE CARUANA:</w:t>
      </w:r>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Nipproponi</w:t>
      </w:r>
      <w:proofErr w:type="spellEnd"/>
      <w:r w:rsidRPr="005B5244">
        <w:rPr>
          <w:rFonts w:ascii="Times New Roman" w:hAnsi="Times New Roman" w:cs="Times New Roman"/>
          <w:lang w:val="en-GB"/>
        </w:rPr>
        <w:t xml:space="preserve"> t-</w:t>
      </w:r>
      <w:proofErr w:type="spellStart"/>
      <w:r w:rsidRPr="005B5244">
        <w:rPr>
          <w:rFonts w:ascii="Times New Roman" w:hAnsi="Times New Roman" w:cs="Times New Roman"/>
          <w:lang w:val="en-GB"/>
        </w:rPr>
        <w:t>Tieni</w:t>
      </w:r>
      <w:proofErr w:type="spellEnd"/>
      <w:r w:rsidRPr="005B5244">
        <w:rPr>
          <w:rFonts w:ascii="Times New Roman" w:hAnsi="Times New Roman" w:cs="Times New Roman"/>
          <w:lang w:val="en-GB"/>
        </w:rPr>
        <w:t xml:space="preserve"> Qari ta’ </w:t>
      </w:r>
      <w:proofErr w:type="spellStart"/>
      <w:r w:rsidRPr="005B5244">
        <w:rPr>
          <w:rFonts w:ascii="Times New Roman" w:hAnsi="Times New Roman" w:cs="Times New Roman"/>
          <w:lang w:val="en-GB"/>
        </w:rPr>
        <w:t>Klawsola</w:t>
      </w:r>
      <w:proofErr w:type="spellEnd"/>
      <w:r w:rsidRPr="005B5244">
        <w:rPr>
          <w:rFonts w:ascii="Times New Roman" w:hAnsi="Times New Roman" w:cs="Times New Roman"/>
          <w:lang w:val="en-GB"/>
        </w:rPr>
        <w:t xml:space="preserve"> 24A </w:t>
      </w:r>
      <w:proofErr w:type="spellStart"/>
      <w:r w:rsidRPr="005B5244">
        <w:rPr>
          <w:rFonts w:ascii="Times New Roman" w:hAnsi="Times New Roman" w:cs="Times New Roman"/>
          <w:lang w:val="en-GB"/>
        </w:rPr>
        <w:t>Ġdida</w:t>
      </w:r>
      <w:proofErr w:type="spellEnd"/>
      <w:r w:rsidRPr="005B5244">
        <w:rPr>
          <w:rFonts w:ascii="Times New Roman" w:hAnsi="Times New Roman" w:cs="Times New Roman"/>
          <w:lang w:val="en-GB"/>
        </w:rPr>
        <w:t>:</w:t>
      </w:r>
    </w:p>
    <w:p w14:paraId="165C65CA" w14:textId="77777777" w:rsidR="0007652C" w:rsidRPr="005B5244" w:rsidRDefault="0007652C" w:rsidP="000C2333">
      <w:pPr>
        <w:spacing w:after="0" w:line="240" w:lineRule="auto"/>
        <w:jc w:val="both"/>
        <w:rPr>
          <w:rFonts w:ascii="Times New Roman" w:hAnsi="Times New Roman" w:cs="Times New Roman"/>
        </w:rPr>
      </w:pPr>
    </w:p>
    <w:p w14:paraId="7CE6B55F" w14:textId="77777777" w:rsidR="0007652C" w:rsidRPr="005B5244" w:rsidRDefault="0007652C" w:rsidP="000C2333">
      <w:pPr>
        <w:spacing w:after="0" w:line="240" w:lineRule="auto"/>
        <w:ind w:left="425" w:hanging="425"/>
        <w:jc w:val="both"/>
        <w:rPr>
          <w:rFonts w:ascii="Times New Roman" w:hAnsi="Times New Roman" w:cs="Times New Roman"/>
        </w:rPr>
      </w:pPr>
      <w:r w:rsidRPr="005B5244">
        <w:rPr>
          <w:rFonts w:ascii="Times New Roman" w:hAnsi="Times New Roman" w:cs="Times New Roman"/>
        </w:rPr>
        <w:t>“S”</w:t>
      </w:r>
      <w:r w:rsidRPr="005B5244">
        <w:rPr>
          <w:rFonts w:ascii="Times New Roman" w:hAnsi="Times New Roman" w:cs="Times New Roman"/>
        </w:rPr>
        <w:tab/>
        <w:t>Minnufih wara t-Taqsima V għandhom jiġu miżjuda t-Taqsima u l-klawsola ġodda li ġejjin:</w:t>
      </w:r>
    </w:p>
    <w:p w14:paraId="39C8FF5D" w14:textId="77777777" w:rsidR="0007652C" w:rsidRPr="005B5244" w:rsidRDefault="0007652C" w:rsidP="000C2333">
      <w:pPr>
        <w:spacing w:after="0" w:line="240" w:lineRule="auto"/>
        <w:ind w:left="425"/>
        <w:jc w:val="both"/>
        <w:rPr>
          <w:rFonts w:ascii="Times New Roman" w:hAnsi="Times New Roman" w:cs="Times New Roman"/>
        </w:rPr>
      </w:pPr>
    </w:p>
    <w:p w14:paraId="6EF96461" w14:textId="77777777" w:rsidR="0007652C" w:rsidRPr="005B5244" w:rsidRDefault="0007652C" w:rsidP="000C2333">
      <w:pPr>
        <w:spacing w:after="0" w:line="240" w:lineRule="auto"/>
        <w:ind w:left="425"/>
        <w:jc w:val="center"/>
        <w:rPr>
          <w:rFonts w:ascii="Times New Roman" w:hAnsi="Times New Roman" w:cs="Times New Roman"/>
          <w:b/>
          <w:bCs/>
        </w:rPr>
      </w:pPr>
      <w:r w:rsidRPr="005B5244">
        <w:rPr>
          <w:rFonts w:ascii="Times New Roman" w:hAnsi="Times New Roman" w:cs="Times New Roman"/>
        </w:rPr>
        <w:t>“</w:t>
      </w:r>
      <w:r w:rsidRPr="005B5244">
        <w:rPr>
          <w:rFonts w:ascii="Times New Roman" w:hAnsi="Times New Roman" w:cs="Times New Roman"/>
          <w:b/>
          <w:bCs/>
        </w:rPr>
        <w:t>TAQSIMA VA</w:t>
      </w:r>
    </w:p>
    <w:p w14:paraId="708CD605" w14:textId="77777777" w:rsidR="0007652C" w:rsidRPr="005B5244" w:rsidRDefault="0007652C" w:rsidP="000C2333">
      <w:pPr>
        <w:spacing w:after="0" w:line="240" w:lineRule="auto"/>
        <w:ind w:left="425"/>
        <w:jc w:val="center"/>
        <w:rPr>
          <w:rFonts w:ascii="Times New Roman" w:hAnsi="Times New Roman" w:cs="Times New Roman"/>
          <w:b/>
          <w:bCs/>
        </w:rPr>
      </w:pPr>
      <w:r w:rsidRPr="005B5244">
        <w:rPr>
          <w:rFonts w:ascii="Times New Roman" w:hAnsi="Times New Roman" w:cs="Times New Roman"/>
          <w:b/>
          <w:bCs/>
        </w:rPr>
        <w:t>EMENDI GĦALL-ATT DWAR L-AMMINISTRAZZJONI TAT-TAXXA</w:t>
      </w:r>
    </w:p>
    <w:p w14:paraId="65FB7686" w14:textId="77777777" w:rsidR="0007652C" w:rsidRPr="005B5244" w:rsidRDefault="0007652C" w:rsidP="000C2333">
      <w:pPr>
        <w:spacing w:after="0" w:line="240" w:lineRule="auto"/>
        <w:ind w:left="425"/>
        <w:jc w:val="both"/>
        <w:rPr>
          <w:rFonts w:ascii="Times New Roman" w:hAnsi="Times New Roman" w:cs="Times New Roman"/>
        </w:rPr>
      </w:pPr>
    </w:p>
    <w:p w14:paraId="7AFEE47E"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 xml:space="preserve">Emendi għall-Att dwar l-Amministrazzjoni tat-Taxxa. </w:t>
      </w:r>
    </w:p>
    <w:p w14:paraId="1F90B29B"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Kap. 372.</w:t>
      </w:r>
    </w:p>
    <w:p w14:paraId="0D20AF77" w14:textId="77777777" w:rsidR="0007652C" w:rsidRPr="005B5244" w:rsidRDefault="0007652C" w:rsidP="000C2333">
      <w:pPr>
        <w:spacing w:after="0" w:line="240" w:lineRule="auto"/>
        <w:ind w:left="425"/>
        <w:jc w:val="both"/>
        <w:rPr>
          <w:rFonts w:ascii="Times New Roman" w:hAnsi="Times New Roman" w:cs="Times New Roman"/>
          <w:b/>
          <w:bCs/>
        </w:rPr>
      </w:pPr>
    </w:p>
    <w:p w14:paraId="39F822D3"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b/>
          <w:bCs/>
        </w:rPr>
        <w:t>24A.</w:t>
      </w:r>
      <w:r w:rsidRPr="005B5244">
        <w:rPr>
          <w:rFonts w:ascii="Times New Roman" w:hAnsi="Times New Roman" w:cs="Times New Roman"/>
        </w:rPr>
        <w:t xml:space="preserve"> Din it-Taqsima temenda l-Att dwar l-Amministrazzjoni tat-Taxxa u għandha tinqara u tinftiehem ħaġa waħda mal-Att dwar l-Amministrazzjoni tat-Taxxa, hawn iżjed ’il quddiem f’din it-Taqsima msejjaħ l-“Att prinċipali”.”.</w:t>
      </w:r>
    </w:p>
    <w:p w14:paraId="7F5CD423" w14:textId="77777777" w:rsidR="0007652C" w:rsidRPr="005B5244" w:rsidRDefault="0007652C" w:rsidP="000C2333">
      <w:pPr>
        <w:spacing w:after="0" w:line="240" w:lineRule="auto"/>
        <w:ind w:left="425"/>
        <w:jc w:val="both"/>
        <w:rPr>
          <w:rFonts w:ascii="Times New Roman" w:hAnsi="Times New Roman" w:cs="Times New Roman"/>
        </w:rPr>
      </w:pPr>
    </w:p>
    <w:p w14:paraId="27433A9A" w14:textId="77777777" w:rsidR="0007652C" w:rsidRPr="005B5244" w:rsidRDefault="0007652C" w:rsidP="000C2333">
      <w:pPr>
        <w:spacing w:after="0" w:line="240" w:lineRule="auto"/>
        <w:ind w:left="425" w:hanging="425"/>
        <w:jc w:val="both"/>
        <w:rPr>
          <w:rFonts w:ascii="Times New Roman" w:hAnsi="Times New Roman" w:cs="Times New Roman"/>
        </w:rPr>
      </w:pPr>
      <w:r w:rsidRPr="005B5244">
        <w:rPr>
          <w:rFonts w:ascii="Times New Roman" w:hAnsi="Times New Roman" w:cs="Times New Roman"/>
        </w:rPr>
        <w:t>“S”</w:t>
      </w:r>
      <w:r w:rsidRPr="005B5244">
        <w:rPr>
          <w:rFonts w:ascii="Times New Roman" w:hAnsi="Times New Roman" w:cs="Times New Roman"/>
        </w:rPr>
        <w:tab/>
      </w:r>
      <w:proofErr w:type="spellStart"/>
      <w:r w:rsidRPr="005B5244">
        <w:rPr>
          <w:rFonts w:ascii="Times New Roman" w:hAnsi="Times New Roman" w:cs="Times New Roman"/>
        </w:rPr>
        <w:t>Immediately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after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V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w:t>
      </w:r>
    </w:p>
    <w:p w14:paraId="592BF166" w14:textId="77777777" w:rsidR="0007652C" w:rsidRPr="005B5244" w:rsidRDefault="0007652C" w:rsidP="000C2333">
      <w:pPr>
        <w:spacing w:after="0" w:line="240" w:lineRule="auto"/>
        <w:ind w:left="425"/>
        <w:jc w:val="both"/>
        <w:rPr>
          <w:rFonts w:ascii="Times New Roman" w:hAnsi="Times New Roman" w:cs="Times New Roman"/>
          <w:b/>
          <w:bCs/>
        </w:rPr>
      </w:pPr>
    </w:p>
    <w:p w14:paraId="05D8AC87" w14:textId="77777777" w:rsidR="0007652C" w:rsidRPr="005B5244" w:rsidRDefault="0007652C" w:rsidP="000C2333">
      <w:pPr>
        <w:spacing w:after="0" w:line="240" w:lineRule="auto"/>
        <w:ind w:left="425"/>
        <w:jc w:val="center"/>
        <w:rPr>
          <w:rFonts w:ascii="Times New Roman" w:hAnsi="Times New Roman" w:cs="Times New Roman"/>
          <w:b/>
          <w:bCs/>
        </w:rPr>
      </w:pPr>
      <w:r w:rsidRPr="005B5244">
        <w:rPr>
          <w:rFonts w:ascii="Times New Roman" w:hAnsi="Times New Roman" w:cs="Times New Roman"/>
        </w:rPr>
        <w:t>“</w:t>
      </w:r>
      <w:r w:rsidRPr="005B5244">
        <w:rPr>
          <w:rFonts w:ascii="Times New Roman" w:hAnsi="Times New Roman" w:cs="Times New Roman"/>
          <w:b/>
          <w:bCs/>
        </w:rPr>
        <w:t>PART VA</w:t>
      </w:r>
    </w:p>
    <w:p w14:paraId="645F5BAE" w14:textId="77777777" w:rsidR="0007652C" w:rsidRPr="005B5244" w:rsidRDefault="0007652C" w:rsidP="000C2333">
      <w:pPr>
        <w:spacing w:after="0" w:line="240" w:lineRule="auto"/>
        <w:ind w:left="425"/>
        <w:jc w:val="center"/>
        <w:rPr>
          <w:rFonts w:ascii="Times New Roman" w:hAnsi="Times New Roman" w:cs="Times New Roman"/>
          <w:b/>
          <w:bCs/>
        </w:rPr>
      </w:pPr>
      <w:r w:rsidRPr="005B5244">
        <w:rPr>
          <w:rFonts w:ascii="Times New Roman" w:hAnsi="Times New Roman" w:cs="Times New Roman"/>
          <w:b/>
          <w:bCs/>
        </w:rPr>
        <w:t>AMENDMENTS TO THE INCOME TAX MANAGEMENT ACT</w:t>
      </w:r>
    </w:p>
    <w:p w14:paraId="394D1B98" w14:textId="77777777" w:rsidR="0007652C" w:rsidRPr="005B5244" w:rsidRDefault="0007652C" w:rsidP="000C2333">
      <w:pPr>
        <w:spacing w:after="0" w:line="240" w:lineRule="auto"/>
        <w:ind w:left="425"/>
        <w:jc w:val="center"/>
        <w:rPr>
          <w:rFonts w:ascii="Times New Roman" w:hAnsi="Times New Roman" w:cs="Times New Roman"/>
        </w:rPr>
      </w:pPr>
    </w:p>
    <w:p w14:paraId="5E2879F2" w14:textId="77777777" w:rsidR="0007652C" w:rsidRPr="005B5244" w:rsidRDefault="0007652C" w:rsidP="000C2333">
      <w:pPr>
        <w:spacing w:after="0" w:line="240" w:lineRule="auto"/>
        <w:ind w:left="425"/>
        <w:jc w:val="both"/>
        <w:rPr>
          <w:rFonts w:ascii="Times New Roman" w:hAnsi="Times New Roman" w:cs="Times New Roman"/>
        </w:rPr>
      </w:pPr>
      <w:proofErr w:type="spellStart"/>
      <w:r w:rsidRPr="005B5244">
        <w:rPr>
          <w:rFonts w:ascii="Times New Roman" w:hAnsi="Times New Roman" w:cs="Times New Roman"/>
        </w:rPr>
        <w:t>Amendments</w:t>
      </w:r>
      <w:proofErr w:type="spellEnd"/>
      <w:r w:rsidRPr="005B5244">
        <w:rPr>
          <w:rFonts w:ascii="Times New Roman" w:hAnsi="Times New Roman" w:cs="Times New Roman"/>
        </w:rPr>
        <w:t xml:space="preserve"> to the </w:t>
      </w:r>
      <w:proofErr w:type="spellStart"/>
      <w:r w:rsidRPr="005B5244">
        <w:rPr>
          <w:rFonts w:ascii="Times New Roman" w:hAnsi="Times New Roman" w:cs="Times New Roman"/>
        </w:rPr>
        <w:t>Income</w:t>
      </w:r>
      <w:proofErr w:type="spellEnd"/>
      <w:r w:rsidRPr="005B5244">
        <w:rPr>
          <w:rFonts w:ascii="Times New Roman" w:hAnsi="Times New Roman" w:cs="Times New Roman"/>
        </w:rPr>
        <w:t xml:space="preserve"> Tax Management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
    <w:p w14:paraId="51DB300D" w14:textId="77777777" w:rsidR="0007652C" w:rsidRPr="005B5244" w:rsidRDefault="0007652C" w:rsidP="000C2333">
      <w:pPr>
        <w:spacing w:after="0" w:line="240" w:lineRule="auto"/>
        <w:ind w:left="425"/>
        <w:jc w:val="both"/>
        <w:rPr>
          <w:rFonts w:ascii="Times New Roman" w:hAnsi="Times New Roman" w:cs="Times New Roman"/>
        </w:rPr>
      </w:pPr>
      <w:proofErr w:type="spellStart"/>
      <w:r w:rsidRPr="005B5244">
        <w:rPr>
          <w:rFonts w:ascii="Times New Roman" w:hAnsi="Times New Roman" w:cs="Times New Roman"/>
        </w:rPr>
        <w:t>Cap</w:t>
      </w:r>
      <w:proofErr w:type="spellEnd"/>
      <w:r w:rsidRPr="005B5244">
        <w:rPr>
          <w:rFonts w:ascii="Times New Roman" w:hAnsi="Times New Roman" w:cs="Times New Roman"/>
        </w:rPr>
        <w:t>. 372.</w:t>
      </w:r>
    </w:p>
    <w:p w14:paraId="60CF3538" w14:textId="77777777" w:rsidR="0007652C" w:rsidRPr="005B5244" w:rsidRDefault="0007652C" w:rsidP="000C2333">
      <w:pPr>
        <w:spacing w:after="0" w:line="240" w:lineRule="auto"/>
        <w:ind w:left="425"/>
        <w:jc w:val="both"/>
        <w:rPr>
          <w:rFonts w:ascii="Times New Roman" w:hAnsi="Times New Roman" w:cs="Times New Roman"/>
        </w:rPr>
      </w:pPr>
    </w:p>
    <w:p w14:paraId="08397EA9"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b/>
          <w:bCs/>
        </w:rPr>
        <w:t>24A.</w:t>
      </w:r>
      <w:r w:rsidRPr="005B5244">
        <w:rPr>
          <w:rFonts w:ascii="Times New Roman" w:hAnsi="Times New Roman" w:cs="Times New Roman"/>
        </w:rPr>
        <w:t xml:space="preserve">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amends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Income</w:t>
      </w:r>
      <w:proofErr w:type="spellEnd"/>
      <w:r w:rsidRPr="005B5244">
        <w:rPr>
          <w:rFonts w:ascii="Times New Roman" w:hAnsi="Times New Roman" w:cs="Times New Roman"/>
        </w:rPr>
        <w:t xml:space="preserve"> Tax Management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read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construed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Income</w:t>
      </w:r>
      <w:proofErr w:type="spellEnd"/>
      <w:r w:rsidRPr="005B5244">
        <w:rPr>
          <w:rFonts w:ascii="Times New Roman" w:hAnsi="Times New Roman" w:cs="Times New Roman"/>
        </w:rPr>
        <w:t xml:space="preserve"> Tax Management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hereinafter</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referred</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w:t>
      </w:r>
    </w:p>
    <w:p w14:paraId="20BCE0A7" w14:textId="77777777" w:rsidR="0007652C" w:rsidRPr="005B5244" w:rsidRDefault="0007652C" w:rsidP="000C2333">
      <w:pPr>
        <w:spacing w:after="0" w:line="240" w:lineRule="auto"/>
        <w:jc w:val="both"/>
        <w:rPr>
          <w:rFonts w:ascii="Times New Roman" w:hAnsi="Times New Roman" w:cs="Times New Roman"/>
          <w:lang w:val="en-GB"/>
        </w:rPr>
      </w:pPr>
    </w:p>
    <w:p w14:paraId="0903368C"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Iktar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24A Ġdida tkun moqrija t-Tieni Darba.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5B503E19" w14:textId="77777777" w:rsidR="0007652C" w:rsidRPr="005B5244" w:rsidRDefault="0007652C" w:rsidP="000C2333">
      <w:pPr>
        <w:spacing w:after="0" w:line="240" w:lineRule="auto"/>
        <w:jc w:val="both"/>
        <w:rPr>
          <w:rFonts w:ascii="Times New Roman" w:hAnsi="Times New Roman" w:cs="Times New Roman"/>
        </w:rPr>
      </w:pPr>
    </w:p>
    <w:p w14:paraId="306B297D"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Il-mozzjoni għaddiet </w:t>
      </w:r>
      <w:proofErr w:type="spellStart"/>
      <w:r w:rsidRPr="005B5244">
        <w:rPr>
          <w:rFonts w:ascii="Times New Roman" w:hAnsi="Times New Roman" w:cs="Times New Roman"/>
          <w:i/>
          <w:iCs/>
        </w:rPr>
        <w:t>nem</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con</w:t>
      </w:r>
      <w:proofErr w:type="spellEnd"/>
      <w:r w:rsidRPr="005B5244">
        <w:rPr>
          <w:rFonts w:ascii="Times New Roman" w:hAnsi="Times New Roman" w:cs="Times New Roman"/>
          <w:i/>
          <w:iCs/>
        </w:rPr>
        <w:t>. u Klawsola 24A Ġdida ġiet moqrija t-Tieni Darba.</w:t>
      </w:r>
    </w:p>
    <w:p w14:paraId="1A23632D" w14:textId="77777777" w:rsidR="0007652C" w:rsidRPr="005B5244" w:rsidRDefault="0007652C" w:rsidP="000C2333">
      <w:pPr>
        <w:spacing w:after="0" w:line="240" w:lineRule="auto"/>
        <w:jc w:val="both"/>
        <w:rPr>
          <w:rFonts w:ascii="Times New Roman" w:hAnsi="Times New Roman" w:cs="Times New Roman"/>
        </w:rPr>
      </w:pPr>
    </w:p>
    <w:p w14:paraId="5AA062C1"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Il-Ministru.</w:t>
      </w:r>
    </w:p>
    <w:p w14:paraId="55F962CC" w14:textId="77777777" w:rsidR="0007652C" w:rsidRPr="005B5244" w:rsidRDefault="0007652C" w:rsidP="000C2333">
      <w:pPr>
        <w:spacing w:after="0" w:line="240" w:lineRule="auto"/>
        <w:jc w:val="both"/>
        <w:rPr>
          <w:rFonts w:ascii="Times New Roman" w:hAnsi="Times New Roman" w:cs="Times New Roman"/>
        </w:rPr>
      </w:pPr>
    </w:p>
    <w:p w14:paraId="5B502066"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lastRenderedPageBreak/>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li Klawsola 24A Ġdida tkun tifforma parti mill-Abbozz ta’ Liġi.</w:t>
      </w:r>
    </w:p>
    <w:p w14:paraId="2BF7BF4C" w14:textId="77777777" w:rsidR="0007652C" w:rsidRPr="005B5244" w:rsidRDefault="0007652C" w:rsidP="000C2333">
      <w:pPr>
        <w:spacing w:after="0" w:line="240" w:lineRule="auto"/>
        <w:jc w:val="both"/>
        <w:rPr>
          <w:rFonts w:ascii="Times New Roman" w:hAnsi="Times New Roman" w:cs="Times New Roman"/>
        </w:rPr>
      </w:pPr>
    </w:p>
    <w:p w14:paraId="5A72A312"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iktar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)Il-mistoqsija hi li Klawsola 24A Ġdida tkun tifforma parti mill-Abbozz ta’ Liġi.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7AE6C8EB" w14:textId="77777777" w:rsidR="0007652C" w:rsidRPr="005B5244" w:rsidRDefault="0007652C" w:rsidP="000C2333">
      <w:pPr>
        <w:spacing w:after="0" w:line="240" w:lineRule="auto"/>
        <w:jc w:val="both"/>
        <w:rPr>
          <w:rFonts w:ascii="Times New Roman" w:hAnsi="Times New Roman" w:cs="Times New Roman"/>
        </w:rPr>
      </w:pPr>
    </w:p>
    <w:p w14:paraId="02B6E858"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Klawsola 24A Ġdida għaddiet </w:t>
      </w:r>
      <w:proofErr w:type="spellStart"/>
      <w:r w:rsidRPr="005B5244">
        <w:rPr>
          <w:rFonts w:ascii="Times New Roman" w:hAnsi="Times New Roman" w:cs="Times New Roman"/>
          <w:i/>
          <w:iCs/>
        </w:rPr>
        <w:t>nem</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con</w:t>
      </w:r>
      <w:proofErr w:type="spellEnd"/>
      <w:r w:rsidRPr="005B5244">
        <w:rPr>
          <w:rFonts w:ascii="Times New Roman" w:hAnsi="Times New Roman" w:cs="Times New Roman"/>
          <w:i/>
          <w:iCs/>
        </w:rPr>
        <w:t>. u  ġiet ordnata biex issir parti mill-Abbozz ta’ Liġi.</w:t>
      </w:r>
    </w:p>
    <w:p w14:paraId="3DFC2CF2" w14:textId="77777777" w:rsidR="0007652C" w:rsidRPr="005B5244" w:rsidRDefault="0007652C" w:rsidP="000C2333">
      <w:pPr>
        <w:spacing w:after="0" w:line="240" w:lineRule="auto"/>
        <w:jc w:val="both"/>
        <w:rPr>
          <w:rFonts w:ascii="Times New Roman" w:hAnsi="Times New Roman" w:cs="Times New Roman"/>
        </w:rPr>
      </w:pPr>
    </w:p>
    <w:p w14:paraId="0E550381" w14:textId="77777777" w:rsidR="0007652C" w:rsidRPr="005B5244" w:rsidRDefault="0007652C" w:rsidP="000C2333">
      <w:pPr>
        <w:spacing w:after="0" w:line="240" w:lineRule="auto"/>
        <w:jc w:val="both"/>
        <w:rPr>
          <w:rFonts w:ascii="Times New Roman" w:hAnsi="Times New Roman" w:cs="Times New Roman"/>
        </w:rPr>
      </w:pPr>
    </w:p>
    <w:p w14:paraId="6E743032" w14:textId="77777777" w:rsidR="0007652C" w:rsidRPr="005B5244" w:rsidRDefault="0007652C" w:rsidP="000C2333">
      <w:pPr>
        <w:spacing w:after="0" w:line="240" w:lineRule="auto"/>
        <w:jc w:val="both"/>
        <w:rPr>
          <w:rFonts w:ascii="Times New Roman" w:hAnsi="Times New Roman" w:cs="Times New Roman"/>
          <w:b/>
          <w:bCs/>
          <w:lang w:val="en-GB"/>
        </w:rPr>
      </w:pPr>
      <w:r w:rsidRPr="005B5244">
        <w:rPr>
          <w:rFonts w:ascii="Times New Roman" w:hAnsi="Times New Roman" w:cs="Times New Roman"/>
          <w:b/>
          <w:bCs/>
          <w:lang w:val="en-GB"/>
        </w:rPr>
        <w:t xml:space="preserve">KLAWSOLA 24B ĠDIDA </w:t>
      </w:r>
    </w:p>
    <w:p w14:paraId="7A69E12D" w14:textId="77777777" w:rsidR="0007652C" w:rsidRPr="005B5244" w:rsidRDefault="0007652C" w:rsidP="000C2333">
      <w:pPr>
        <w:spacing w:after="0" w:line="240" w:lineRule="auto"/>
        <w:jc w:val="both"/>
        <w:rPr>
          <w:rFonts w:ascii="Times New Roman" w:hAnsi="Times New Roman" w:cs="Times New Roman"/>
          <w:b/>
          <w:bCs/>
          <w:lang w:val="en-GB"/>
        </w:rPr>
      </w:pPr>
    </w:p>
    <w:p w14:paraId="4AF074A8" w14:textId="77777777" w:rsidR="0007652C" w:rsidRPr="005B5244" w:rsidRDefault="0007652C" w:rsidP="000C2333">
      <w:pPr>
        <w:spacing w:after="0" w:line="240" w:lineRule="auto"/>
        <w:jc w:val="both"/>
        <w:rPr>
          <w:rFonts w:ascii="Times New Roman" w:hAnsi="Times New Roman" w:cs="Times New Roman"/>
          <w:b/>
          <w:bCs/>
          <w:lang w:val="en-GB"/>
        </w:rPr>
      </w:pPr>
      <w:r w:rsidRPr="005B5244">
        <w:rPr>
          <w:rFonts w:ascii="Times New Roman" w:hAnsi="Times New Roman" w:cs="Times New Roman"/>
          <w:b/>
          <w:bCs/>
          <w:lang w:val="en-GB"/>
        </w:rPr>
        <w:t>NEW CLAUSE 24B</w:t>
      </w:r>
    </w:p>
    <w:p w14:paraId="05B82DDF" w14:textId="77777777" w:rsidR="0007652C" w:rsidRPr="005B5244" w:rsidRDefault="0007652C" w:rsidP="000C2333">
      <w:pPr>
        <w:spacing w:after="0" w:line="240" w:lineRule="auto"/>
        <w:jc w:val="both"/>
        <w:rPr>
          <w:rFonts w:ascii="Times New Roman" w:hAnsi="Times New Roman" w:cs="Times New Roman"/>
          <w:b/>
          <w:bCs/>
          <w:lang w:val="en-GB"/>
        </w:rPr>
      </w:pPr>
    </w:p>
    <w:p w14:paraId="05C47984"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 xml:space="preserve">IĊ-CHAIRPERSON: </w:t>
      </w:r>
      <w:r w:rsidRPr="005B5244">
        <w:rPr>
          <w:rFonts w:ascii="Times New Roman" w:hAnsi="Times New Roman" w:cs="Times New Roman"/>
        </w:rPr>
        <w:t>Il-Ministru.</w:t>
      </w:r>
    </w:p>
    <w:p w14:paraId="5D766497" w14:textId="77777777" w:rsidR="0007652C" w:rsidRPr="005B5244" w:rsidRDefault="0007652C" w:rsidP="000C2333">
      <w:pPr>
        <w:spacing w:after="0" w:line="240" w:lineRule="auto"/>
        <w:jc w:val="both"/>
        <w:rPr>
          <w:rFonts w:ascii="Times New Roman" w:hAnsi="Times New Roman" w:cs="Times New Roman"/>
        </w:rPr>
      </w:pPr>
    </w:p>
    <w:p w14:paraId="21FDD212"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nitlob il-permess biex </w:t>
      </w:r>
      <w:proofErr w:type="spellStart"/>
      <w:r w:rsidRPr="005B5244">
        <w:rPr>
          <w:rFonts w:ascii="Times New Roman" w:hAnsi="Times New Roman" w:cs="Times New Roman"/>
        </w:rPr>
        <w:t>inressaq</w:t>
      </w:r>
      <w:proofErr w:type="spellEnd"/>
      <w:r w:rsidRPr="005B5244">
        <w:rPr>
          <w:rFonts w:ascii="Times New Roman" w:hAnsi="Times New Roman" w:cs="Times New Roman"/>
        </w:rPr>
        <w:t xml:space="preserve"> Klawsola 24B Ġdida għall-Ewwel Qari.</w:t>
      </w:r>
    </w:p>
    <w:p w14:paraId="2170AE85" w14:textId="77777777" w:rsidR="0007652C" w:rsidRPr="005B5244" w:rsidRDefault="0007652C" w:rsidP="000C2333">
      <w:pPr>
        <w:spacing w:after="0" w:line="240" w:lineRule="auto"/>
        <w:jc w:val="both"/>
        <w:rPr>
          <w:rFonts w:ascii="Times New Roman" w:hAnsi="Times New Roman" w:cs="Times New Roman"/>
        </w:rPr>
      </w:pPr>
    </w:p>
    <w:p w14:paraId="7AE3DDB5"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L-</w:t>
      </w:r>
      <w:proofErr w:type="spellStart"/>
      <w:r w:rsidRPr="005B5244">
        <w:rPr>
          <w:rFonts w:ascii="Times New Roman" w:hAnsi="Times New Roman" w:cs="Times New Roman"/>
          <w:i/>
          <w:iCs/>
        </w:rPr>
        <w:t>Iskrivana</w:t>
      </w:r>
      <w:proofErr w:type="spellEnd"/>
      <w:r w:rsidRPr="005B5244">
        <w:rPr>
          <w:rFonts w:ascii="Times New Roman" w:hAnsi="Times New Roman" w:cs="Times New Roman"/>
          <w:i/>
          <w:iCs/>
        </w:rPr>
        <w:t xml:space="preserve"> tal-Kumitat qrat in-nota marġinali u din il-klawsola tqieset li </w:t>
      </w:r>
      <w:proofErr w:type="spellStart"/>
      <w:r w:rsidRPr="005B5244">
        <w:rPr>
          <w:rFonts w:ascii="Times New Roman" w:hAnsi="Times New Roman" w:cs="Times New Roman"/>
          <w:i/>
          <w:iCs/>
        </w:rPr>
        <w:t>nqrat</w:t>
      </w:r>
      <w:proofErr w:type="spellEnd"/>
      <w:r w:rsidRPr="005B5244">
        <w:rPr>
          <w:rFonts w:ascii="Times New Roman" w:hAnsi="Times New Roman" w:cs="Times New Roman"/>
          <w:i/>
          <w:iCs/>
        </w:rPr>
        <w:t xml:space="preserve"> l-Ewwel Darba skont l-Ordni Permanenti Nru 101.</w:t>
      </w:r>
    </w:p>
    <w:p w14:paraId="12BD6E34" w14:textId="77777777" w:rsidR="0007652C" w:rsidRPr="005B5244" w:rsidRDefault="0007652C" w:rsidP="000C2333">
      <w:pPr>
        <w:spacing w:after="0" w:line="240" w:lineRule="auto"/>
        <w:jc w:val="both"/>
        <w:rPr>
          <w:rFonts w:ascii="Times New Roman" w:hAnsi="Times New Roman" w:cs="Times New Roman"/>
        </w:rPr>
      </w:pPr>
    </w:p>
    <w:p w14:paraId="083987B4"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t-Tieni Qari ta’ Klawsola 24B Ġdida:</w:t>
      </w:r>
    </w:p>
    <w:p w14:paraId="2217AA75" w14:textId="77777777" w:rsidR="0007652C" w:rsidRPr="005B5244" w:rsidRDefault="0007652C" w:rsidP="000C2333">
      <w:pPr>
        <w:spacing w:after="0" w:line="240" w:lineRule="auto"/>
        <w:ind w:left="426"/>
        <w:jc w:val="both"/>
        <w:rPr>
          <w:rFonts w:ascii="Times New Roman" w:hAnsi="Times New Roman" w:cs="Times New Roman"/>
        </w:rPr>
      </w:pPr>
    </w:p>
    <w:p w14:paraId="00F30879" w14:textId="77777777" w:rsidR="0007652C" w:rsidRPr="005B5244" w:rsidRDefault="0007652C" w:rsidP="000C2333">
      <w:pPr>
        <w:spacing w:after="0" w:line="240" w:lineRule="auto"/>
        <w:ind w:left="425" w:hanging="426"/>
        <w:jc w:val="both"/>
        <w:rPr>
          <w:rFonts w:ascii="Times New Roman" w:hAnsi="Times New Roman" w:cs="Times New Roman"/>
        </w:rPr>
      </w:pPr>
      <w:r w:rsidRPr="005B5244">
        <w:rPr>
          <w:rFonts w:ascii="Times New Roman" w:hAnsi="Times New Roman" w:cs="Times New Roman"/>
        </w:rPr>
        <w:t>“T”</w:t>
      </w:r>
      <w:r w:rsidRPr="005B5244">
        <w:rPr>
          <w:rFonts w:ascii="Times New Roman" w:hAnsi="Times New Roman" w:cs="Times New Roman"/>
        </w:rPr>
        <w:tab/>
        <w:t>Minnufih wara l-klawsola 24A ġdida għandha tiġi miżjuda l-klawsola ġdida li ġejja:</w:t>
      </w:r>
    </w:p>
    <w:p w14:paraId="0698C5C1" w14:textId="77777777" w:rsidR="0007652C" w:rsidRPr="005B5244" w:rsidRDefault="0007652C" w:rsidP="000C2333">
      <w:pPr>
        <w:spacing w:after="0" w:line="240" w:lineRule="auto"/>
        <w:ind w:left="425"/>
        <w:jc w:val="both"/>
        <w:rPr>
          <w:rFonts w:ascii="Times New Roman" w:hAnsi="Times New Roman" w:cs="Times New Roman"/>
        </w:rPr>
      </w:pPr>
    </w:p>
    <w:p w14:paraId="2DE72EA5"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lang w:val="pt-BR"/>
        </w:rPr>
        <w:t>“</w:t>
      </w:r>
      <w:r w:rsidRPr="005B5244">
        <w:rPr>
          <w:rFonts w:ascii="Times New Roman" w:hAnsi="Times New Roman" w:cs="Times New Roman"/>
        </w:rPr>
        <w:t>Emenda tal-artikolu 28 tal-Att prinċipali.</w:t>
      </w:r>
    </w:p>
    <w:p w14:paraId="18F53164" w14:textId="77777777" w:rsidR="0007652C" w:rsidRPr="005B5244" w:rsidRDefault="0007652C" w:rsidP="000C2333">
      <w:pPr>
        <w:spacing w:after="0" w:line="240" w:lineRule="auto"/>
        <w:ind w:left="425"/>
        <w:jc w:val="both"/>
        <w:rPr>
          <w:rFonts w:ascii="Times New Roman" w:hAnsi="Times New Roman" w:cs="Times New Roman"/>
        </w:rPr>
      </w:pPr>
    </w:p>
    <w:p w14:paraId="11747B6C"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b/>
          <w:bCs/>
        </w:rPr>
        <w:t xml:space="preserve">24B. </w:t>
      </w:r>
      <w:proofErr w:type="spellStart"/>
      <w:r w:rsidRPr="005B5244">
        <w:rPr>
          <w:rFonts w:ascii="Times New Roman" w:hAnsi="Times New Roman" w:cs="Times New Roman"/>
        </w:rPr>
        <w:t>Is-subartikolu</w:t>
      </w:r>
      <w:proofErr w:type="spellEnd"/>
      <w:r w:rsidRPr="005B5244">
        <w:rPr>
          <w:rFonts w:ascii="Times New Roman" w:hAnsi="Times New Roman" w:cs="Times New Roman"/>
        </w:rPr>
        <w:t xml:space="preserve"> (1) tal-artikolu 28 tal-Att prinċipali għandu jiġi sostitwit bis-</w:t>
      </w:r>
      <w:proofErr w:type="spellStart"/>
      <w:r w:rsidRPr="005B5244">
        <w:rPr>
          <w:rFonts w:ascii="Times New Roman" w:hAnsi="Times New Roman" w:cs="Times New Roman"/>
        </w:rPr>
        <w:t>subartikolu</w:t>
      </w:r>
      <w:proofErr w:type="spellEnd"/>
      <w:r w:rsidRPr="005B5244">
        <w:rPr>
          <w:rFonts w:ascii="Times New Roman" w:hAnsi="Times New Roman" w:cs="Times New Roman"/>
        </w:rPr>
        <w:t xml:space="preserve"> ġdid li ġej:</w:t>
      </w:r>
    </w:p>
    <w:p w14:paraId="3CAF8EE7" w14:textId="77777777" w:rsidR="0007652C" w:rsidRPr="005B5244" w:rsidRDefault="0007652C" w:rsidP="000C2333">
      <w:pPr>
        <w:spacing w:after="0" w:line="240" w:lineRule="auto"/>
        <w:ind w:left="425"/>
        <w:jc w:val="both"/>
        <w:rPr>
          <w:rFonts w:ascii="Times New Roman" w:hAnsi="Times New Roman" w:cs="Times New Roman"/>
        </w:rPr>
      </w:pPr>
    </w:p>
    <w:p w14:paraId="3609F9A4"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“Firma ta’ avviżi.</w:t>
      </w:r>
    </w:p>
    <w:p w14:paraId="37BACFE9" w14:textId="77777777" w:rsidR="0007652C" w:rsidRPr="005B5244" w:rsidRDefault="0007652C" w:rsidP="000C2333">
      <w:pPr>
        <w:spacing w:after="0" w:line="240" w:lineRule="auto"/>
        <w:ind w:left="425"/>
        <w:jc w:val="both"/>
        <w:rPr>
          <w:rFonts w:ascii="Times New Roman" w:hAnsi="Times New Roman" w:cs="Times New Roman"/>
        </w:rPr>
      </w:pPr>
    </w:p>
    <w:p w14:paraId="14C6F47D"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 xml:space="preserve">(1) Kull avviż li għandu jingħata mill-Kummissarju taħt l-Atti dwar it-Taxxi għandu jkun iffirmat mill-Kummissarju jew minn xi persuna maħtura minnu minn żmien għal żmien għal dak l-għan, u kull tali avviż, inkluża r-riċevuta li jkun sar il-ħlas tat-taxxa, għandu jkun validu jekk il-firma tal-Kummissarju jew ta’ tali persuna tkun </w:t>
      </w:r>
      <w:proofErr w:type="spellStart"/>
      <w:r w:rsidRPr="005B5244">
        <w:rPr>
          <w:rFonts w:ascii="Times New Roman" w:hAnsi="Times New Roman" w:cs="Times New Roman"/>
        </w:rPr>
        <w:t>debitament</w:t>
      </w:r>
      <w:proofErr w:type="spellEnd"/>
      <w:r w:rsidRPr="005B5244">
        <w:rPr>
          <w:rFonts w:ascii="Times New Roman" w:hAnsi="Times New Roman" w:cs="Times New Roman"/>
        </w:rPr>
        <w:t xml:space="preserve"> stampata, </w:t>
      </w:r>
      <w:proofErr w:type="spellStart"/>
      <w:r w:rsidRPr="005B5244">
        <w:rPr>
          <w:rFonts w:ascii="Times New Roman" w:hAnsi="Times New Roman" w:cs="Times New Roman"/>
        </w:rPr>
        <w:t>ittimbrata</w:t>
      </w:r>
      <w:proofErr w:type="spellEnd"/>
      <w:r w:rsidRPr="005B5244">
        <w:rPr>
          <w:rFonts w:ascii="Times New Roman" w:hAnsi="Times New Roman" w:cs="Times New Roman"/>
        </w:rPr>
        <w:t xml:space="preserve"> jew miktuba fuqu:</w:t>
      </w:r>
    </w:p>
    <w:p w14:paraId="2F9E26E5" w14:textId="77777777" w:rsidR="0007652C" w:rsidRPr="005B5244" w:rsidRDefault="0007652C" w:rsidP="000C2333">
      <w:pPr>
        <w:spacing w:after="0" w:line="240" w:lineRule="auto"/>
        <w:ind w:left="425"/>
        <w:jc w:val="both"/>
        <w:rPr>
          <w:rFonts w:ascii="Times New Roman" w:hAnsi="Times New Roman" w:cs="Times New Roman"/>
        </w:rPr>
      </w:pPr>
    </w:p>
    <w:p w14:paraId="6146DD9B"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 xml:space="preserve">Iżda kwalunkwe avviż bil-miktub taħt id-dispożizzjonijiet tal-Atti dwar it-Taxxi lil kwalunkwe persuna li tkun meħtieġa tagħti informazzjoni lill-Kummissarju, jew kwalunkwe avviż ieħor taħt l-Atti dwar it-Taxxi li jeħtieġ l-attendenza ta’ kwalunkwe persuna jew ta’ xhud quddiem il-Kummissarju, għandu jkun iffirmat personalment mill-Kummissarju jew minn kwalunkwe persuna </w:t>
      </w:r>
      <w:proofErr w:type="spellStart"/>
      <w:r w:rsidRPr="005B5244">
        <w:rPr>
          <w:rFonts w:ascii="Times New Roman" w:hAnsi="Times New Roman" w:cs="Times New Roman"/>
        </w:rPr>
        <w:t>debitament</w:t>
      </w:r>
      <w:proofErr w:type="spellEnd"/>
      <w:r w:rsidRPr="005B5244">
        <w:rPr>
          <w:rFonts w:ascii="Times New Roman" w:hAnsi="Times New Roman" w:cs="Times New Roman"/>
        </w:rPr>
        <w:t xml:space="preserve"> awtorizzata minnu:</w:t>
      </w:r>
    </w:p>
    <w:p w14:paraId="76B068E9" w14:textId="77777777" w:rsidR="0007652C" w:rsidRPr="005B5244" w:rsidRDefault="0007652C" w:rsidP="000C2333">
      <w:pPr>
        <w:spacing w:after="0" w:line="240" w:lineRule="auto"/>
        <w:ind w:left="425"/>
        <w:jc w:val="both"/>
        <w:rPr>
          <w:rFonts w:ascii="Times New Roman" w:hAnsi="Times New Roman" w:cs="Times New Roman"/>
        </w:rPr>
      </w:pPr>
    </w:p>
    <w:p w14:paraId="68B5982C"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 xml:space="preserve">Iżda wkoll kwalunkwe avviż mogħti b’mod elettroniku mill-Kummissarju ma jkunx jeħtieġ li jiġi </w:t>
      </w:r>
      <w:proofErr w:type="spellStart"/>
      <w:r w:rsidRPr="005B5244">
        <w:rPr>
          <w:rFonts w:ascii="Times New Roman" w:hAnsi="Times New Roman" w:cs="Times New Roman"/>
        </w:rPr>
        <w:t>ffirmat</w:t>
      </w:r>
      <w:proofErr w:type="spellEnd"/>
      <w:r w:rsidRPr="005B5244">
        <w:rPr>
          <w:rFonts w:ascii="Times New Roman" w:hAnsi="Times New Roman" w:cs="Times New Roman"/>
        </w:rPr>
        <w:t xml:space="preserve"> u jkun validu jekk ikun:</w:t>
      </w:r>
    </w:p>
    <w:p w14:paraId="199BAE9F" w14:textId="77777777" w:rsidR="0007652C" w:rsidRPr="005B5244" w:rsidRDefault="0007652C" w:rsidP="000C2333">
      <w:pPr>
        <w:spacing w:after="0" w:line="240" w:lineRule="auto"/>
        <w:ind w:left="425"/>
        <w:jc w:val="both"/>
        <w:rPr>
          <w:rFonts w:ascii="Times New Roman" w:hAnsi="Times New Roman" w:cs="Times New Roman"/>
        </w:rPr>
      </w:pPr>
    </w:p>
    <w:p w14:paraId="0486CD0D"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 xml:space="preserve">(a) ġie </w:t>
      </w:r>
      <w:proofErr w:type="spellStart"/>
      <w:r w:rsidRPr="005B5244">
        <w:rPr>
          <w:rFonts w:ascii="Times New Roman" w:hAnsi="Times New Roman" w:cs="Times New Roman"/>
        </w:rPr>
        <w:t>reż</w:t>
      </w:r>
      <w:proofErr w:type="spellEnd"/>
      <w:r w:rsidRPr="005B5244">
        <w:rPr>
          <w:rFonts w:ascii="Times New Roman" w:hAnsi="Times New Roman" w:cs="Times New Roman"/>
        </w:rPr>
        <w:t xml:space="preserve"> disponibbli lil dik il-persuna permezz tal-</w:t>
      </w:r>
      <w:proofErr w:type="spellStart"/>
      <w:r w:rsidRPr="005B5244">
        <w:rPr>
          <w:rFonts w:ascii="Times New Roman" w:hAnsi="Times New Roman" w:cs="Times New Roman"/>
        </w:rPr>
        <w:t>portal</w:t>
      </w:r>
      <w:proofErr w:type="spellEnd"/>
      <w:r w:rsidRPr="005B5244">
        <w:rPr>
          <w:rFonts w:ascii="Times New Roman" w:hAnsi="Times New Roman" w:cs="Times New Roman"/>
        </w:rPr>
        <w:t xml:space="preserve"> elettroniku magħżul mill-Kummissarju għal dak il-għan; jew</w:t>
      </w:r>
    </w:p>
    <w:p w14:paraId="4275238B" w14:textId="77777777" w:rsidR="0007652C" w:rsidRPr="005B5244" w:rsidRDefault="0007652C" w:rsidP="000C2333">
      <w:pPr>
        <w:spacing w:after="0" w:line="240" w:lineRule="auto"/>
        <w:ind w:left="425"/>
        <w:jc w:val="both"/>
        <w:rPr>
          <w:rFonts w:ascii="Times New Roman" w:hAnsi="Times New Roman" w:cs="Times New Roman"/>
        </w:rPr>
      </w:pPr>
    </w:p>
    <w:p w14:paraId="22E171B3"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(b) intbagħat lil dik il-persuna minn kwalunkwe indirizz elettroniku li jappartjeni lill-Kummissarju, inklużi indirizzi elettroniċi ġeneriċi, jew li jappartjenu lill-persuna awtorizzata mill-Kummissarju.”.”.</w:t>
      </w:r>
    </w:p>
    <w:p w14:paraId="3DD3B093" w14:textId="77777777" w:rsidR="0007652C" w:rsidRPr="005B5244" w:rsidRDefault="0007652C" w:rsidP="000C2333">
      <w:pPr>
        <w:spacing w:after="0" w:line="240" w:lineRule="auto"/>
        <w:ind w:left="425"/>
        <w:jc w:val="both"/>
        <w:rPr>
          <w:rFonts w:ascii="Times New Roman" w:hAnsi="Times New Roman" w:cs="Times New Roman"/>
        </w:rPr>
      </w:pPr>
    </w:p>
    <w:p w14:paraId="7D29DB5A"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T</w:t>
      </w:r>
      <w:r w:rsidRPr="005B5244">
        <w:rPr>
          <w:rFonts w:ascii="Times New Roman" w:hAnsi="Times New Roman" w:cs="Times New Roman"/>
        </w:rPr>
        <w:tab/>
      </w:r>
      <w:proofErr w:type="spellStart"/>
      <w:r w:rsidRPr="005B5244">
        <w:rPr>
          <w:rFonts w:ascii="Times New Roman" w:hAnsi="Times New Roman" w:cs="Times New Roman"/>
        </w:rPr>
        <w:t>Immediately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after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 xml:space="preserve"> 24A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w:t>
      </w:r>
    </w:p>
    <w:p w14:paraId="49D117BC" w14:textId="77777777" w:rsidR="0007652C" w:rsidRPr="005B5244" w:rsidRDefault="0007652C" w:rsidP="000C2333">
      <w:pPr>
        <w:spacing w:after="0" w:line="240" w:lineRule="auto"/>
        <w:ind w:left="425"/>
        <w:jc w:val="both"/>
        <w:rPr>
          <w:rFonts w:ascii="Times New Roman" w:hAnsi="Times New Roman" w:cs="Times New Roman"/>
        </w:rPr>
      </w:pPr>
    </w:p>
    <w:p w14:paraId="758873DD"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Amendment</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28 of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w:t>
      </w:r>
    </w:p>
    <w:p w14:paraId="0ED1ED0F" w14:textId="77777777" w:rsidR="0007652C" w:rsidRPr="005B5244" w:rsidRDefault="0007652C" w:rsidP="000C2333">
      <w:pPr>
        <w:spacing w:after="0" w:line="240" w:lineRule="auto"/>
        <w:ind w:left="425"/>
        <w:jc w:val="both"/>
        <w:rPr>
          <w:rFonts w:ascii="Times New Roman" w:hAnsi="Times New Roman" w:cs="Times New Roman"/>
          <w:b/>
          <w:bCs/>
        </w:rPr>
      </w:pPr>
    </w:p>
    <w:p w14:paraId="26801106"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b/>
          <w:bCs/>
        </w:rPr>
        <w:t>24B.</w:t>
      </w:r>
      <w:r w:rsidRPr="005B5244">
        <w:rPr>
          <w:rFonts w:ascii="Times New Roman" w:hAnsi="Times New Roman" w:cs="Times New Roman"/>
        </w:rPr>
        <w:t xml:space="preserve"> </w:t>
      </w:r>
      <w:proofErr w:type="spellStart"/>
      <w:r w:rsidRPr="005B5244">
        <w:rPr>
          <w:rFonts w:ascii="Times New Roman" w:hAnsi="Times New Roman" w:cs="Times New Roman"/>
        </w:rPr>
        <w:t>Sub-article</w:t>
      </w:r>
      <w:proofErr w:type="spellEnd"/>
      <w:r w:rsidRPr="005B5244">
        <w:rPr>
          <w:rFonts w:ascii="Times New Roman" w:hAnsi="Times New Roman" w:cs="Times New Roman"/>
        </w:rPr>
        <w:t xml:space="preserve"> (1) of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28 of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sub-article</w:t>
      </w:r>
      <w:proofErr w:type="spellEnd"/>
      <w:r w:rsidRPr="005B5244">
        <w:rPr>
          <w:rFonts w:ascii="Times New Roman" w:hAnsi="Times New Roman" w:cs="Times New Roman"/>
        </w:rPr>
        <w:t>:</w:t>
      </w:r>
    </w:p>
    <w:p w14:paraId="1A19CBFA" w14:textId="77777777" w:rsidR="0007652C" w:rsidRPr="005B5244" w:rsidRDefault="0007652C" w:rsidP="000C2333">
      <w:pPr>
        <w:spacing w:after="0" w:line="240" w:lineRule="auto"/>
        <w:ind w:left="425"/>
        <w:jc w:val="both"/>
        <w:rPr>
          <w:rFonts w:ascii="Times New Roman" w:hAnsi="Times New Roman" w:cs="Times New Roman"/>
        </w:rPr>
      </w:pPr>
    </w:p>
    <w:p w14:paraId="6AB30385"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Signature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notices</w:t>
      </w:r>
      <w:proofErr w:type="spellEnd"/>
      <w:r w:rsidRPr="005B5244">
        <w:rPr>
          <w:rFonts w:ascii="Times New Roman" w:hAnsi="Times New Roman" w:cs="Times New Roman"/>
        </w:rPr>
        <w:t>.</w:t>
      </w:r>
    </w:p>
    <w:p w14:paraId="709AED04" w14:textId="77777777" w:rsidR="0007652C" w:rsidRPr="005B5244" w:rsidRDefault="0007652C" w:rsidP="000C2333">
      <w:pPr>
        <w:spacing w:after="0" w:line="240" w:lineRule="auto"/>
        <w:ind w:left="425"/>
        <w:jc w:val="both"/>
        <w:rPr>
          <w:rFonts w:ascii="Times New Roman" w:hAnsi="Times New Roman" w:cs="Times New Roman"/>
        </w:rPr>
      </w:pPr>
    </w:p>
    <w:p w14:paraId="02839B48"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 xml:space="preserve">(1) </w:t>
      </w:r>
      <w:proofErr w:type="spellStart"/>
      <w:r w:rsidRPr="005B5244">
        <w:rPr>
          <w:rFonts w:ascii="Times New Roman" w:hAnsi="Times New Roman" w:cs="Times New Roman"/>
        </w:rPr>
        <w:t>Every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notice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given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Commissioner </w:t>
      </w:r>
      <w:proofErr w:type="spellStart"/>
      <w:r w:rsidRPr="005B5244">
        <w:rPr>
          <w:rFonts w:ascii="Times New Roman" w:hAnsi="Times New Roman" w:cs="Times New Roman"/>
        </w:rPr>
        <w:t>under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Income</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Acts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signed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Commissioner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appointed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him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time</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time</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such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purpose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every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notice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including</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receipt</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payment</w:t>
      </w:r>
      <w:proofErr w:type="spellEnd"/>
      <w:r w:rsidRPr="005B5244">
        <w:rPr>
          <w:rFonts w:ascii="Times New Roman" w:hAnsi="Times New Roman" w:cs="Times New Roman"/>
        </w:rPr>
        <w:t xml:space="preserve"> of tax,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valid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if</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signature</w:t>
      </w:r>
      <w:proofErr w:type="spellEnd"/>
      <w:r w:rsidRPr="005B5244">
        <w:rPr>
          <w:rFonts w:ascii="Times New Roman" w:hAnsi="Times New Roman" w:cs="Times New Roman"/>
        </w:rPr>
        <w:t xml:space="preserve"> of the Commissioner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such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printed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written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thereon</w:t>
      </w:r>
      <w:proofErr w:type="spellEnd"/>
      <w:r w:rsidRPr="005B5244">
        <w:rPr>
          <w:rFonts w:ascii="Times New Roman" w:hAnsi="Times New Roman" w:cs="Times New Roman"/>
        </w:rPr>
        <w:t xml:space="preserve">: </w:t>
      </w:r>
    </w:p>
    <w:p w14:paraId="0DE8D122" w14:textId="77777777" w:rsidR="0007652C" w:rsidRPr="005B5244" w:rsidRDefault="0007652C" w:rsidP="000C2333">
      <w:pPr>
        <w:spacing w:after="0" w:line="240" w:lineRule="auto"/>
        <w:ind w:left="425"/>
        <w:jc w:val="both"/>
        <w:rPr>
          <w:rFonts w:ascii="Times New Roman" w:hAnsi="Times New Roman" w:cs="Times New Roman"/>
        </w:rPr>
      </w:pPr>
    </w:p>
    <w:p w14:paraId="37ABACC4" w14:textId="77777777" w:rsidR="0007652C" w:rsidRPr="005B5244" w:rsidRDefault="0007652C" w:rsidP="000C2333">
      <w:pPr>
        <w:spacing w:after="0" w:line="240" w:lineRule="auto"/>
        <w:ind w:left="425"/>
        <w:jc w:val="both"/>
        <w:rPr>
          <w:rFonts w:ascii="Times New Roman" w:hAnsi="Times New Roman" w:cs="Times New Roman"/>
        </w:rPr>
      </w:pPr>
      <w:proofErr w:type="spellStart"/>
      <w:r w:rsidRPr="005B5244">
        <w:rPr>
          <w:rFonts w:ascii="Times New Roman" w:hAnsi="Times New Roman" w:cs="Times New Roman"/>
        </w:rPr>
        <w:t>Provided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notice</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writing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under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provisions</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Income</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Acts</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requiring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him</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furnish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information</w:t>
      </w:r>
      <w:proofErr w:type="spellEnd"/>
      <w:r w:rsidRPr="005B5244">
        <w:rPr>
          <w:rFonts w:ascii="Times New Roman" w:hAnsi="Times New Roman" w:cs="Times New Roman"/>
        </w:rPr>
        <w:t xml:space="preserve"> to the Commissioner,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notice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under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Income</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Acts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requiring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attendance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witness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before</w:t>
      </w:r>
      <w:proofErr w:type="spellEnd"/>
      <w:r w:rsidRPr="005B5244">
        <w:rPr>
          <w:rFonts w:ascii="Times New Roman" w:hAnsi="Times New Roman" w:cs="Times New Roman"/>
        </w:rPr>
        <w:t xml:space="preserve"> </w:t>
      </w:r>
      <w:r w:rsidRPr="005B5244">
        <w:rPr>
          <w:rFonts w:ascii="Times New Roman" w:hAnsi="Times New Roman" w:cs="Times New Roman"/>
        </w:rPr>
        <w:lastRenderedPageBreak/>
        <w:t xml:space="preserve">the Commissioner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personally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signed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Commissioner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him</w:t>
      </w:r>
      <w:proofErr w:type="spellEnd"/>
      <w:r w:rsidRPr="005B5244">
        <w:rPr>
          <w:rFonts w:ascii="Times New Roman" w:hAnsi="Times New Roman" w:cs="Times New Roman"/>
        </w:rPr>
        <w:t>:</w:t>
      </w:r>
    </w:p>
    <w:p w14:paraId="500FBA83" w14:textId="77777777" w:rsidR="0007652C" w:rsidRPr="005B5244" w:rsidRDefault="0007652C" w:rsidP="000C2333">
      <w:pPr>
        <w:spacing w:after="0" w:line="240" w:lineRule="auto"/>
        <w:ind w:left="425"/>
        <w:jc w:val="both"/>
        <w:rPr>
          <w:rFonts w:ascii="Times New Roman" w:hAnsi="Times New Roman" w:cs="Times New Roman"/>
        </w:rPr>
      </w:pPr>
    </w:p>
    <w:p w14:paraId="06730F3B" w14:textId="77777777" w:rsidR="0007652C" w:rsidRPr="005B5244" w:rsidRDefault="0007652C" w:rsidP="000C2333">
      <w:pPr>
        <w:spacing w:after="0" w:line="240" w:lineRule="auto"/>
        <w:ind w:left="425"/>
        <w:jc w:val="both"/>
        <w:rPr>
          <w:rFonts w:ascii="Times New Roman" w:hAnsi="Times New Roman" w:cs="Times New Roman"/>
        </w:rPr>
      </w:pPr>
      <w:proofErr w:type="spellStart"/>
      <w:r w:rsidRPr="005B5244">
        <w:rPr>
          <w:rFonts w:ascii="Times New Roman" w:hAnsi="Times New Roman" w:cs="Times New Roman"/>
        </w:rPr>
        <w:t>Provided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further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notice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given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electronically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Commissioner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require</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signed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valid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w:t>
      </w:r>
    </w:p>
    <w:p w14:paraId="071C0388" w14:textId="77777777" w:rsidR="0007652C" w:rsidRPr="005B5244" w:rsidRDefault="0007652C" w:rsidP="000C2333">
      <w:pPr>
        <w:spacing w:after="0" w:line="240" w:lineRule="auto"/>
        <w:ind w:left="425"/>
        <w:jc w:val="both"/>
        <w:rPr>
          <w:rFonts w:ascii="Times New Roman" w:hAnsi="Times New Roman" w:cs="Times New Roman"/>
        </w:rPr>
      </w:pPr>
    </w:p>
    <w:p w14:paraId="58C03B9E"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 xml:space="preserve">(a) </w:t>
      </w:r>
      <w:proofErr w:type="spellStart"/>
      <w:r w:rsidRPr="005B5244">
        <w:rPr>
          <w:rFonts w:ascii="Times New Roman" w:hAnsi="Times New Roman" w:cs="Times New Roman"/>
        </w:rPr>
        <w:t>made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available</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through</w:t>
      </w:r>
      <w:proofErr w:type="spellEnd"/>
      <w:r w:rsidRPr="005B5244">
        <w:rPr>
          <w:rFonts w:ascii="Times New Roman" w:hAnsi="Times New Roman" w:cs="Times New Roman"/>
        </w:rPr>
        <w:t xml:space="preserve"> the web </w:t>
      </w:r>
      <w:proofErr w:type="spellStart"/>
      <w:r w:rsidRPr="005B5244">
        <w:rPr>
          <w:rFonts w:ascii="Times New Roman" w:hAnsi="Times New Roman" w:cs="Times New Roman"/>
        </w:rPr>
        <w:t>portal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designated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Commissioner for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purpose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p>
    <w:p w14:paraId="61BBF39D" w14:textId="77777777" w:rsidR="0007652C" w:rsidRPr="005B5244" w:rsidRDefault="0007652C" w:rsidP="000C2333">
      <w:pPr>
        <w:spacing w:after="0" w:line="240" w:lineRule="auto"/>
        <w:ind w:left="425"/>
        <w:jc w:val="both"/>
        <w:rPr>
          <w:rFonts w:ascii="Times New Roman" w:hAnsi="Times New Roman" w:cs="Times New Roman"/>
        </w:rPr>
      </w:pPr>
    </w:p>
    <w:p w14:paraId="027DB85D"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 xml:space="preserve">(b) </w:t>
      </w:r>
      <w:proofErr w:type="spellStart"/>
      <w:r w:rsidRPr="005B5244">
        <w:rPr>
          <w:rFonts w:ascii="Times New Roman" w:hAnsi="Times New Roman" w:cs="Times New Roman"/>
        </w:rPr>
        <w:t>sent</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electronic</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address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belonging</w:t>
      </w:r>
      <w:proofErr w:type="spellEnd"/>
      <w:r w:rsidRPr="005B5244">
        <w:rPr>
          <w:rFonts w:ascii="Times New Roman" w:hAnsi="Times New Roman" w:cs="Times New Roman"/>
        </w:rPr>
        <w:t xml:space="preserve"> to the Commissioner, </w:t>
      </w:r>
      <w:proofErr w:type="spellStart"/>
      <w:r w:rsidRPr="005B5244">
        <w:rPr>
          <w:rFonts w:ascii="Times New Roman" w:hAnsi="Times New Roman" w:cs="Times New Roman"/>
        </w:rPr>
        <w:t>including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generic</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electronic</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addresses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belonging</w:t>
      </w:r>
      <w:proofErr w:type="spellEnd"/>
      <w:r w:rsidRPr="005B5244">
        <w:rPr>
          <w:rFonts w:ascii="Times New Roman" w:hAnsi="Times New Roman" w:cs="Times New Roman"/>
        </w:rPr>
        <w:t xml:space="preserve"> to a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Commissioner.”.”.</w:t>
      </w:r>
    </w:p>
    <w:p w14:paraId="2C167199" w14:textId="77777777" w:rsidR="0007652C" w:rsidRPr="005B5244" w:rsidRDefault="0007652C" w:rsidP="000C2333">
      <w:pPr>
        <w:spacing w:after="0" w:line="240" w:lineRule="auto"/>
        <w:ind w:left="720"/>
        <w:jc w:val="both"/>
        <w:rPr>
          <w:rFonts w:ascii="Times New Roman" w:hAnsi="Times New Roman" w:cs="Times New Roman"/>
        </w:rPr>
      </w:pPr>
    </w:p>
    <w:p w14:paraId="7410BBB2"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rPr>
        <w:t xml:space="preserve">L-artikolu 28 tal-Att prinċipali huwa d-dispożizzjoni li tirregola l-mod kif il-Kummissarju għandu jiffirma l-avviżi uffiċjali biex dawn ikollhom saħħa legali. Din l-emenda qed tiġi introdotta biex </w:t>
      </w:r>
      <w:proofErr w:type="spellStart"/>
      <w:r w:rsidRPr="005B5244">
        <w:rPr>
          <w:rFonts w:ascii="Times New Roman" w:hAnsi="Times New Roman" w:cs="Times New Roman"/>
        </w:rPr>
        <w:t>timmodernizza</w:t>
      </w:r>
      <w:proofErr w:type="spellEnd"/>
      <w:r w:rsidRPr="005B5244">
        <w:rPr>
          <w:rFonts w:ascii="Times New Roman" w:hAnsi="Times New Roman" w:cs="Times New Roman"/>
        </w:rPr>
        <w:t xml:space="preserve"> dan il-proċess, fejn filwaqt li r-regola ġenerali dejjem kienet li l-avviżi jridu jkunu </w:t>
      </w:r>
      <w:proofErr w:type="spellStart"/>
      <w:r w:rsidRPr="005B5244">
        <w:rPr>
          <w:rFonts w:ascii="Times New Roman" w:hAnsi="Times New Roman" w:cs="Times New Roman"/>
        </w:rPr>
        <w:t>ffirmati</w:t>
      </w:r>
      <w:proofErr w:type="spellEnd"/>
      <w:r w:rsidRPr="005B5244">
        <w:rPr>
          <w:rFonts w:ascii="Times New Roman" w:hAnsi="Times New Roman" w:cs="Times New Roman"/>
        </w:rPr>
        <w:t xml:space="preserve"> (anke jekk firma stampata jew </w:t>
      </w:r>
      <w:proofErr w:type="spellStart"/>
      <w:r w:rsidRPr="005B5244">
        <w:rPr>
          <w:rFonts w:ascii="Times New Roman" w:hAnsi="Times New Roman" w:cs="Times New Roman"/>
        </w:rPr>
        <w:t>ittimbrata</w:t>
      </w:r>
      <w:proofErr w:type="spellEnd"/>
      <w:r w:rsidRPr="005B5244">
        <w:rPr>
          <w:rFonts w:ascii="Times New Roman" w:hAnsi="Times New Roman" w:cs="Times New Roman"/>
        </w:rPr>
        <w:t xml:space="preserve">) l-istabbiliment tal-format elettroniku ġdid se jfisser li l-avviżi diġitali m’għandhomx bżonn firma biex ikunu validi. Sabiex dan iseħħ l-avviż irid jiġi pprovdut jew permezz ta’ </w:t>
      </w:r>
      <w:proofErr w:type="spellStart"/>
      <w:r w:rsidRPr="005B5244">
        <w:rPr>
          <w:rFonts w:ascii="Times New Roman" w:hAnsi="Times New Roman" w:cs="Times New Roman"/>
        </w:rPr>
        <w:t>portal</w:t>
      </w:r>
      <w:proofErr w:type="spellEnd"/>
      <w:r w:rsidRPr="005B5244">
        <w:rPr>
          <w:rFonts w:ascii="Times New Roman" w:hAnsi="Times New Roman" w:cs="Times New Roman"/>
        </w:rPr>
        <w:t xml:space="preserve"> web maħtur mill-Kummissarju fejn il-persuna taxxabbli tkun tista’ </w:t>
      </w:r>
      <w:proofErr w:type="spellStart"/>
      <w:r w:rsidRPr="005B5244">
        <w:rPr>
          <w:rFonts w:ascii="Times New Roman" w:hAnsi="Times New Roman" w:cs="Times New Roman"/>
        </w:rPr>
        <w:t>taċċessah</w:t>
      </w:r>
      <w:proofErr w:type="spellEnd"/>
      <w:r w:rsidRPr="005B5244">
        <w:rPr>
          <w:rFonts w:ascii="Times New Roman" w:hAnsi="Times New Roman" w:cs="Times New Roman"/>
        </w:rPr>
        <w:t>, jew inkella jintbagħat minn indirizz elettroniku uffiċjali tal-Kummissarju jew ta’ uffiċjal awtorizzat.</w:t>
      </w:r>
    </w:p>
    <w:p w14:paraId="40FD8696" w14:textId="77777777" w:rsidR="0007652C" w:rsidRPr="005B5244" w:rsidRDefault="0007652C" w:rsidP="000C2333">
      <w:pPr>
        <w:spacing w:after="0" w:line="240" w:lineRule="auto"/>
        <w:jc w:val="both"/>
        <w:rPr>
          <w:rFonts w:ascii="Times New Roman" w:hAnsi="Times New Roman" w:cs="Times New Roman"/>
        </w:rPr>
      </w:pPr>
    </w:p>
    <w:p w14:paraId="59210A1F" w14:textId="77777777" w:rsidR="0007652C" w:rsidRPr="005B5244" w:rsidRDefault="0007652C" w:rsidP="000C2333">
      <w:pPr>
        <w:spacing w:after="0" w:line="240" w:lineRule="auto"/>
        <w:jc w:val="both"/>
        <w:rPr>
          <w:rFonts w:ascii="Times New Roman" w:hAnsi="Times New Roman" w:cs="Times New Roman"/>
          <w:lang w:val="en-GB"/>
        </w:rPr>
      </w:pPr>
      <w:r w:rsidRPr="005B5244">
        <w:rPr>
          <w:rFonts w:ascii="Times New Roman" w:hAnsi="Times New Roman" w:cs="Times New Roman"/>
          <w:b/>
          <w:bCs/>
          <w:lang w:val="en-GB"/>
        </w:rPr>
        <w:t>IĊ-CHAIRPERSON:</w:t>
      </w:r>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rimarki</w:t>
      </w:r>
      <w:proofErr w:type="spellEnd"/>
      <w:r w:rsidRPr="005B5244">
        <w:rPr>
          <w:rFonts w:ascii="Times New Roman" w:hAnsi="Times New Roman" w:cs="Times New Roman"/>
          <w:lang w:val="en-GB"/>
        </w:rPr>
        <w:t>? L-</w:t>
      </w:r>
      <w:proofErr w:type="spellStart"/>
      <w:r w:rsidRPr="005B5244">
        <w:rPr>
          <w:rFonts w:ascii="Times New Roman" w:hAnsi="Times New Roman" w:cs="Times New Roman"/>
          <w:lang w:val="en-GB"/>
        </w:rPr>
        <w:t>Onor</w:t>
      </w:r>
      <w:proofErr w:type="spellEnd"/>
      <w:r w:rsidRPr="005B5244">
        <w:rPr>
          <w:rFonts w:ascii="Times New Roman" w:hAnsi="Times New Roman" w:cs="Times New Roman"/>
          <w:lang w:val="en-GB"/>
        </w:rPr>
        <w:t>. Delia.</w:t>
      </w:r>
    </w:p>
    <w:p w14:paraId="638E3B19" w14:textId="77777777" w:rsidR="0007652C" w:rsidRPr="005B5244" w:rsidRDefault="0007652C" w:rsidP="000C2333">
      <w:pPr>
        <w:spacing w:after="0" w:line="240" w:lineRule="auto"/>
        <w:jc w:val="both"/>
        <w:rPr>
          <w:rFonts w:ascii="Times New Roman" w:hAnsi="Times New Roman" w:cs="Times New Roman"/>
          <w:lang w:val="en-GB"/>
        </w:rPr>
      </w:pPr>
    </w:p>
    <w:p w14:paraId="627E273D" w14:textId="77777777" w:rsidR="0007652C" w:rsidRPr="005B5244" w:rsidRDefault="0007652C" w:rsidP="000C2333">
      <w:pPr>
        <w:spacing w:after="0" w:line="240" w:lineRule="auto"/>
        <w:jc w:val="both"/>
        <w:rPr>
          <w:rFonts w:ascii="Times New Roman" w:hAnsi="Times New Roman" w:cs="Times New Roman"/>
          <w:lang w:val="en-GB"/>
        </w:rPr>
      </w:pPr>
      <w:r w:rsidRPr="005B5244">
        <w:rPr>
          <w:rFonts w:ascii="Times New Roman" w:hAnsi="Times New Roman" w:cs="Times New Roman"/>
          <w:b/>
          <w:bCs/>
          <w:lang w:val="en-GB"/>
        </w:rPr>
        <w:t>ONOR. ADRIAN DELIA:</w:t>
      </w:r>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Jekk</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fhimtek</w:t>
      </w:r>
      <w:proofErr w:type="spellEnd"/>
      <w:r w:rsidRPr="005B5244">
        <w:rPr>
          <w:rFonts w:ascii="Times New Roman" w:hAnsi="Times New Roman" w:cs="Times New Roman"/>
          <w:lang w:val="en-GB"/>
        </w:rPr>
        <w:t xml:space="preserve"> sew, </w:t>
      </w:r>
      <w:proofErr w:type="spellStart"/>
      <w:r w:rsidRPr="005B5244">
        <w:rPr>
          <w:rFonts w:ascii="Times New Roman" w:hAnsi="Times New Roman" w:cs="Times New Roman"/>
          <w:lang w:val="en-GB"/>
        </w:rPr>
        <w:t>Ministru</w:t>
      </w:r>
      <w:proofErr w:type="spellEnd"/>
      <w:r w:rsidRPr="005B5244">
        <w:rPr>
          <w:rFonts w:ascii="Times New Roman" w:hAnsi="Times New Roman" w:cs="Times New Roman"/>
          <w:lang w:val="en-GB"/>
        </w:rPr>
        <w:t xml:space="preserve">, dan </w:t>
      </w:r>
      <w:proofErr w:type="spellStart"/>
      <w:r w:rsidRPr="005B5244">
        <w:rPr>
          <w:rFonts w:ascii="Times New Roman" w:hAnsi="Times New Roman" w:cs="Times New Roman"/>
          <w:lang w:val="en-GB"/>
        </w:rPr>
        <w:t>biex</w:t>
      </w:r>
      <w:proofErr w:type="spellEnd"/>
      <w:r w:rsidRPr="005B5244">
        <w:rPr>
          <w:rFonts w:ascii="Times New Roman" w:hAnsi="Times New Roman" w:cs="Times New Roman"/>
          <w:lang w:val="en-GB"/>
        </w:rPr>
        <w:t xml:space="preserve"> ma </w:t>
      </w:r>
      <w:proofErr w:type="spellStart"/>
      <w:r w:rsidRPr="005B5244">
        <w:rPr>
          <w:rFonts w:ascii="Times New Roman" w:hAnsi="Times New Roman" w:cs="Times New Roman"/>
          <w:lang w:val="en-GB"/>
        </w:rPr>
        <w:t>jkunx</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hemm</w:t>
      </w:r>
      <w:proofErr w:type="spellEnd"/>
      <w:r w:rsidRPr="005B5244">
        <w:rPr>
          <w:rFonts w:ascii="Times New Roman" w:hAnsi="Times New Roman" w:cs="Times New Roman"/>
          <w:lang w:val="en-GB"/>
        </w:rPr>
        <w:t xml:space="preserve"> il-</w:t>
      </w:r>
      <w:proofErr w:type="spellStart"/>
      <w:r w:rsidRPr="005B5244">
        <w:rPr>
          <w:rFonts w:ascii="Times New Roman" w:hAnsi="Times New Roman" w:cs="Times New Roman"/>
          <w:lang w:val="en-GB"/>
        </w:rPr>
        <w:t>ħtieġa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tal-firma</w:t>
      </w:r>
      <w:proofErr w:type="spellEnd"/>
      <w:r w:rsidRPr="005B5244">
        <w:rPr>
          <w:rFonts w:ascii="Times New Roman" w:hAnsi="Times New Roman" w:cs="Times New Roman"/>
          <w:lang w:val="en-GB"/>
        </w:rPr>
        <w:t xml:space="preserve"> in original, </w:t>
      </w:r>
      <w:proofErr w:type="spellStart"/>
      <w:r w:rsidRPr="005B5244">
        <w:rPr>
          <w:rFonts w:ascii="Times New Roman" w:hAnsi="Times New Roman" w:cs="Times New Roman"/>
          <w:lang w:val="en-GB"/>
        </w:rPr>
        <w:t>imma</w:t>
      </w:r>
      <w:proofErr w:type="spellEnd"/>
      <w:r w:rsidRPr="005B5244">
        <w:rPr>
          <w:rFonts w:ascii="Times New Roman" w:hAnsi="Times New Roman" w:cs="Times New Roman"/>
          <w:lang w:val="en-GB"/>
        </w:rPr>
        <w:t xml:space="preserve"> an electronic version is appropriate. </w:t>
      </w:r>
      <w:proofErr w:type="spellStart"/>
      <w:r w:rsidRPr="005B5244">
        <w:rPr>
          <w:rFonts w:ascii="Times New Roman" w:hAnsi="Times New Roman" w:cs="Times New Roman"/>
          <w:lang w:val="en-GB"/>
        </w:rPr>
        <w:t>Subartikolu</w:t>
      </w:r>
      <w:proofErr w:type="spellEnd"/>
      <w:r w:rsidRPr="005B5244">
        <w:rPr>
          <w:rFonts w:ascii="Times New Roman" w:hAnsi="Times New Roman" w:cs="Times New Roman"/>
          <w:lang w:val="en-GB"/>
        </w:rPr>
        <w:t xml:space="preserve"> (1) </w:t>
      </w:r>
      <w:proofErr w:type="spellStart"/>
      <w:r w:rsidRPr="005B5244">
        <w:rPr>
          <w:rFonts w:ascii="Times New Roman" w:hAnsi="Times New Roman" w:cs="Times New Roman"/>
          <w:lang w:val="en-GB"/>
        </w:rPr>
        <w:t>jgħid</w:t>
      </w:r>
      <w:proofErr w:type="spellEnd"/>
      <w:r w:rsidRPr="005B5244">
        <w:rPr>
          <w:rFonts w:ascii="Times New Roman" w:hAnsi="Times New Roman" w:cs="Times New Roman"/>
          <w:lang w:val="en-GB"/>
        </w:rPr>
        <w:t>:</w:t>
      </w:r>
    </w:p>
    <w:p w14:paraId="1CB4445A" w14:textId="77777777" w:rsidR="0007652C" w:rsidRPr="005B5244" w:rsidRDefault="0007652C" w:rsidP="005B5244">
      <w:pPr>
        <w:spacing w:after="0" w:line="240" w:lineRule="auto"/>
        <w:ind w:left="426"/>
        <w:jc w:val="both"/>
        <w:rPr>
          <w:rFonts w:ascii="Times New Roman" w:hAnsi="Times New Roman" w:cs="Times New Roman"/>
        </w:rPr>
      </w:pPr>
    </w:p>
    <w:p w14:paraId="4AAEE778" w14:textId="77777777" w:rsidR="0007652C" w:rsidRPr="005B5244" w:rsidRDefault="0007652C" w:rsidP="005B5244">
      <w:pPr>
        <w:spacing w:after="0" w:line="240" w:lineRule="auto"/>
        <w:ind w:left="426"/>
        <w:jc w:val="both"/>
        <w:rPr>
          <w:rFonts w:ascii="Times New Roman" w:hAnsi="Times New Roman" w:cs="Times New Roman"/>
        </w:rPr>
      </w:pPr>
      <w:r w:rsidRPr="005B5244">
        <w:rPr>
          <w:rFonts w:ascii="Times New Roman" w:hAnsi="Times New Roman" w:cs="Times New Roman"/>
        </w:rPr>
        <w:t xml:space="preserve">“(1) Kull avviż li għandu jingħata mill-Kummissarju taħt l-Atti dwar it-Taxxi għandu jkun iffirmat mill-Kummissarju jew minn xi persuna maħtura minnu minn żmien għal żmien għal dak l-għan, u kull tali avviż, inkluż l-irċevuta li jkun sar il-ħlas tat-taxxa, għandu jkun validu jekk il-firma tal-Kummissarju jew ta’ tali persuna tkun </w:t>
      </w:r>
      <w:proofErr w:type="spellStart"/>
      <w:r w:rsidRPr="005B5244">
        <w:rPr>
          <w:rFonts w:ascii="Times New Roman" w:hAnsi="Times New Roman" w:cs="Times New Roman"/>
        </w:rPr>
        <w:t>debitament</w:t>
      </w:r>
      <w:proofErr w:type="spellEnd"/>
      <w:r w:rsidRPr="005B5244">
        <w:rPr>
          <w:rFonts w:ascii="Times New Roman" w:hAnsi="Times New Roman" w:cs="Times New Roman"/>
        </w:rPr>
        <w:t xml:space="preserve"> stampata, </w:t>
      </w:r>
      <w:proofErr w:type="spellStart"/>
      <w:r w:rsidRPr="005B5244">
        <w:rPr>
          <w:rFonts w:ascii="Times New Roman" w:hAnsi="Times New Roman" w:cs="Times New Roman"/>
        </w:rPr>
        <w:t>ttimbrata</w:t>
      </w:r>
      <w:proofErr w:type="spellEnd"/>
      <w:r w:rsidRPr="005B5244">
        <w:rPr>
          <w:rFonts w:ascii="Times New Roman" w:hAnsi="Times New Roman" w:cs="Times New Roman"/>
        </w:rPr>
        <w:t xml:space="preserve"> jew miktuba fuqu:”.</w:t>
      </w:r>
    </w:p>
    <w:p w14:paraId="32F2B7F8" w14:textId="77777777" w:rsidR="0007652C" w:rsidRPr="005B5244" w:rsidRDefault="0007652C" w:rsidP="000C2333">
      <w:pPr>
        <w:spacing w:after="0" w:line="240" w:lineRule="auto"/>
        <w:jc w:val="both"/>
        <w:rPr>
          <w:rFonts w:ascii="Times New Roman" w:hAnsi="Times New Roman" w:cs="Times New Roman"/>
        </w:rPr>
      </w:pPr>
    </w:p>
    <w:p w14:paraId="2488629D" w14:textId="77777777" w:rsidR="0007652C" w:rsidRPr="005B5244" w:rsidRDefault="0007652C" w:rsidP="000C2333">
      <w:pPr>
        <w:spacing w:after="0" w:line="240" w:lineRule="auto"/>
        <w:jc w:val="both"/>
        <w:rPr>
          <w:rFonts w:ascii="Times New Roman" w:hAnsi="Times New Roman" w:cs="Times New Roman"/>
          <w:lang w:val="en-GB"/>
        </w:rPr>
      </w:pPr>
      <w:r w:rsidRPr="005B5244">
        <w:rPr>
          <w:rFonts w:ascii="Times New Roman" w:hAnsi="Times New Roman" w:cs="Times New Roman"/>
          <w:lang w:val="en-GB"/>
        </w:rPr>
        <w:t xml:space="preserve">Kif </w:t>
      </w:r>
      <w:proofErr w:type="spellStart"/>
      <w:r w:rsidRPr="005B5244">
        <w:rPr>
          <w:rFonts w:ascii="Times New Roman" w:hAnsi="Times New Roman" w:cs="Times New Roman"/>
          <w:lang w:val="en-GB"/>
        </w:rPr>
        <w:t>qed</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tneħħi</w:t>
      </w:r>
      <w:proofErr w:type="spellEnd"/>
      <w:r w:rsidRPr="005B5244">
        <w:rPr>
          <w:rFonts w:ascii="Times New Roman" w:hAnsi="Times New Roman" w:cs="Times New Roman"/>
          <w:lang w:val="en-GB"/>
        </w:rPr>
        <w:t xml:space="preserve"> l-</w:t>
      </w:r>
      <w:proofErr w:type="spellStart"/>
      <w:r w:rsidRPr="005B5244">
        <w:rPr>
          <w:rFonts w:ascii="Times New Roman" w:hAnsi="Times New Roman" w:cs="Times New Roman"/>
          <w:lang w:val="en-GB"/>
        </w:rPr>
        <w:t>obbligu</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tal-firma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hawn</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Mhijiex</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qed</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tneħħi</w:t>
      </w:r>
      <w:proofErr w:type="spellEnd"/>
      <w:r w:rsidRPr="005B5244">
        <w:rPr>
          <w:rFonts w:ascii="Times New Roman" w:hAnsi="Times New Roman" w:cs="Times New Roman"/>
          <w:lang w:val="en-GB"/>
        </w:rPr>
        <w:t xml:space="preserve"> l-</w:t>
      </w:r>
      <w:proofErr w:type="spellStart"/>
      <w:r w:rsidRPr="005B5244">
        <w:rPr>
          <w:rFonts w:ascii="Times New Roman" w:hAnsi="Times New Roman" w:cs="Times New Roman"/>
          <w:lang w:val="en-GB"/>
        </w:rPr>
        <w:t>obbligu</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tal-firma</w:t>
      </w:r>
      <w:proofErr w:type="spellEnd"/>
      <w:r w:rsidRPr="005B5244">
        <w:rPr>
          <w:rFonts w:ascii="Times New Roman" w:hAnsi="Times New Roman" w:cs="Times New Roman"/>
          <w:lang w:val="en-GB"/>
        </w:rPr>
        <w:t>.</w:t>
      </w:r>
    </w:p>
    <w:p w14:paraId="560F4EDB" w14:textId="63489BFC" w:rsidR="0007652C" w:rsidRPr="005B5244" w:rsidRDefault="0007652C" w:rsidP="000C2333">
      <w:pPr>
        <w:spacing w:after="0" w:line="240" w:lineRule="auto"/>
        <w:jc w:val="both"/>
        <w:rPr>
          <w:rFonts w:ascii="Times New Roman" w:hAnsi="Times New Roman" w:cs="Times New Roman"/>
          <w:lang w:val="en-GB"/>
        </w:rPr>
      </w:pPr>
      <w:r w:rsidRPr="005B5244">
        <w:rPr>
          <w:rFonts w:ascii="Times New Roman" w:hAnsi="Times New Roman" w:cs="Times New Roman"/>
          <w:b/>
          <w:bCs/>
          <w:lang w:val="en-GB"/>
        </w:rPr>
        <w:t>ONOR CLYDE CARUANA:</w:t>
      </w:r>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Però</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mbagħad</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ikompli</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bil</w:t>
      </w:r>
      <w:proofErr w:type="spellEnd"/>
      <w:r w:rsidRPr="005B5244">
        <w:rPr>
          <w:rFonts w:ascii="Times New Roman" w:hAnsi="Times New Roman" w:cs="Times New Roman"/>
          <w:lang w:val="en-GB"/>
        </w:rPr>
        <w:t>-proviso: “</w:t>
      </w:r>
      <w:proofErr w:type="spellStart"/>
      <w:r w:rsidRPr="005B5244">
        <w:rPr>
          <w:rFonts w:ascii="Times New Roman" w:hAnsi="Times New Roman" w:cs="Times New Roman"/>
          <w:lang w:val="en-GB"/>
        </w:rPr>
        <w:t>Iżda</w:t>
      </w:r>
      <w:proofErr w:type="spellEnd"/>
      <w:r w:rsidRPr="005B5244">
        <w:rPr>
          <w:rFonts w:ascii="Times New Roman" w:hAnsi="Times New Roman" w:cs="Times New Roman"/>
          <w:lang w:val="en-GB"/>
        </w:rPr>
        <w:t xml:space="preserve"> .</w:t>
      </w:r>
      <w:r w:rsidR="003F685A">
        <w:rPr>
          <w:rFonts w:ascii="Times New Roman" w:hAnsi="Times New Roman" w:cs="Times New Roman"/>
          <w:lang w:val="en-GB"/>
        </w:rPr>
        <w:t>.</w:t>
      </w:r>
      <w:r w:rsidRPr="005B5244">
        <w:rPr>
          <w:rFonts w:ascii="Times New Roman" w:hAnsi="Times New Roman" w:cs="Times New Roman"/>
          <w:lang w:val="en-GB"/>
        </w:rPr>
        <w:t>.”</w:t>
      </w:r>
    </w:p>
    <w:p w14:paraId="245101A0" w14:textId="77777777" w:rsidR="0007652C" w:rsidRPr="005B5244" w:rsidRDefault="0007652C" w:rsidP="000C2333">
      <w:pPr>
        <w:spacing w:after="0" w:line="240" w:lineRule="auto"/>
        <w:jc w:val="both"/>
        <w:rPr>
          <w:rFonts w:ascii="Times New Roman" w:hAnsi="Times New Roman" w:cs="Times New Roman"/>
          <w:lang w:val="en-GB"/>
        </w:rPr>
      </w:pPr>
    </w:p>
    <w:p w14:paraId="52B81756" w14:textId="77777777" w:rsidR="0007652C" w:rsidRPr="005B5244" w:rsidRDefault="0007652C" w:rsidP="000C2333">
      <w:pPr>
        <w:spacing w:after="0" w:line="240" w:lineRule="auto"/>
        <w:jc w:val="both"/>
        <w:rPr>
          <w:rFonts w:ascii="Times New Roman" w:hAnsi="Times New Roman" w:cs="Times New Roman"/>
          <w:lang w:val="en-GB"/>
        </w:rPr>
      </w:pPr>
      <w:r w:rsidRPr="005B5244">
        <w:rPr>
          <w:rFonts w:ascii="Times New Roman" w:hAnsi="Times New Roman" w:cs="Times New Roman"/>
          <w:b/>
          <w:bCs/>
          <w:lang w:val="en-GB"/>
        </w:rPr>
        <w:t>ONOR. ADRIAN DELIA:</w:t>
      </w:r>
      <w:r w:rsidRPr="005B5244">
        <w:rPr>
          <w:rFonts w:ascii="Times New Roman" w:hAnsi="Times New Roman" w:cs="Times New Roman"/>
          <w:lang w:val="en-GB"/>
        </w:rPr>
        <w:t xml:space="preserve"> Il-proviso </w:t>
      </w:r>
      <w:proofErr w:type="spellStart"/>
      <w:r w:rsidRPr="005B5244">
        <w:rPr>
          <w:rFonts w:ascii="Times New Roman" w:hAnsi="Times New Roman" w:cs="Times New Roman"/>
          <w:lang w:val="en-GB"/>
        </w:rPr>
        <w:t>jgħid</w:t>
      </w:r>
      <w:proofErr w:type="spellEnd"/>
      <w:r w:rsidRPr="005B5244">
        <w:rPr>
          <w:rFonts w:ascii="Times New Roman" w:hAnsi="Times New Roman" w:cs="Times New Roman"/>
          <w:lang w:val="en-GB"/>
        </w:rPr>
        <w:t xml:space="preserve"> where there is no need of it. Or where there is the need of it. Dan </w:t>
      </w:r>
      <w:proofErr w:type="spellStart"/>
      <w:r w:rsidRPr="005B5244">
        <w:rPr>
          <w:rFonts w:ascii="Times New Roman" w:hAnsi="Times New Roman" w:cs="Times New Roman"/>
          <w:lang w:val="en-GB"/>
        </w:rPr>
        <w:t>jgħid</w:t>
      </w:r>
      <w:proofErr w:type="spellEnd"/>
      <w:r w:rsidRPr="005B5244">
        <w:rPr>
          <w:rFonts w:ascii="Times New Roman" w:hAnsi="Times New Roman" w:cs="Times New Roman"/>
          <w:lang w:val="en-GB"/>
        </w:rPr>
        <w:t>:</w:t>
      </w:r>
    </w:p>
    <w:p w14:paraId="7B6431A1" w14:textId="77777777" w:rsidR="0007652C" w:rsidRPr="005B5244" w:rsidRDefault="0007652C" w:rsidP="000C2333">
      <w:pPr>
        <w:spacing w:after="0" w:line="240" w:lineRule="auto"/>
        <w:jc w:val="both"/>
        <w:rPr>
          <w:rFonts w:ascii="Times New Roman" w:hAnsi="Times New Roman" w:cs="Times New Roman"/>
          <w:lang w:val="en-GB"/>
        </w:rPr>
      </w:pPr>
    </w:p>
    <w:p w14:paraId="4DD0E333"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“Iżda kwalunkwe avviż bil-miktub taħt id-dispożizzjonijiet tal-Atti dwar it-Taxxi lil kwalunkwe persuna li tkun meħtieġa tagħti informazzjoni lill-Kummissarju, jew kwalunkwe avviż ieħor taħt l-Atti dwar it-Taxxa li jeħtieġ l-attendenza ta’ kwalunkwe persuna jew ta’ xhud quddiem il-Kummissarju, għandu jkun iffirmat personalment mill-Kummissarju jew minn kwalunkwe persuna </w:t>
      </w:r>
      <w:proofErr w:type="spellStart"/>
      <w:r w:rsidRPr="005B5244">
        <w:rPr>
          <w:rFonts w:ascii="Times New Roman" w:hAnsi="Times New Roman" w:cs="Times New Roman"/>
        </w:rPr>
        <w:t>debitament</w:t>
      </w:r>
      <w:proofErr w:type="spellEnd"/>
      <w:r w:rsidRPr="005B5244">
        <w:rPr>
          <w:rFonts w:ascii="Times New Roman" w:hAnsi="Times New Roman" w:cs="Times New Roman"/>
        </w:rPr>
        <w:t xml:space="preserve"> awtorizzata minnu:”.</w:t>
      </w:r>
    </w:p>
    <w:p w14:paraId="61A90327" w14:textId="77777777" w:rsidR="0007652C" w:rsidRPr="005B5244" w:rsidRDefault="0007652C" w:rsidP="000C2333">
      <w:pPr>
        <w:spacing w:after="0" w:line="240" w:lineRule="auto"/>
        <w:jc w:val="both"/>
        <w:rPr>
          <w:rFonts w:ascii="Times New Roman" w:hAnsi="Times New Roman" w:cs="Times New Roman"/>
        </w:rPr>
      </w:pPr>
    </w:p>
    <w:p w14:paraId="2BEAD107" w14:textId="77777777" w:rsidR="0007652C" w:rsidRPr="005B5244" w:rsidRDefault="0007652C" w:rsidP="000C2333">
      <w:pPr>
        <w:spacing w:after="0" w:line="240" w:lineRule="auto"/>
        <w:jc w:val="both"/>
        <w:rPr>
          <w:rFonts w:ascii="Times New Roman" w:hAnsi="Times New Roman" w:cs="Times New Roman"/>
          <w:lang w:val="en-GB"/>
        </w:rPr>
      </w:pPr>
      <w:r w:rsidRPr="005B5244">
        <w:rPr>
          <w:rFonts w:ascii="Times New Roman" w:hAnsi="Times New Roman" w:cs="Times New Roman"/>
          <w:lang w:val="en-GB"/>
        </w:rPr>
        <w:t xml:space="preserve">So il-proviso </w:t>
      </w:r>
      <w:proofErr w:type="spellStart"/>
      <w:r w:rsidRPr="005B5244">
        <w:rPr>
          <w:rFonts w:ascii="Times New Roman" w:hAnsi="Times New Roman" w:cs="Times New Roman"/>
          <w:lang w:val="en-GB"/>
        </w:rPr>
        <w:t>jgħid</w:t>
      </w:r>
      <w:proofErr w:type="spellEnd"/>
      <w:r w:rsidRPr="005B5244">
        <w:rPr>
          <w:rFonts w:ascii="Times New Roman" w:hAnsi="Times New Roman" w:cs="Times New Roman"/>
          <w:lang w:val="en-GB"/>
        </w:rPr>
        <w:t xml:space="preserve"> where there is an added requirement at law li </w:t>
      </w:r>
      <w:r w:rsidRPr="005B5244">
        <w:rPr>
          <w:rFonts w:ascii="Times New Roman" w:hAnsi="Times New Roman" w:cs="Times New Roman"/>
        </w:rPr>
        <w:t>għandu jkun iffirmat personalment</w:t>
      </w:r>
      <w:r w:rsidRPr="005B5244">
        <w:rPr>
          <w:rFonts w:ascii="Times New Roman" w:hAnsi="Times New Roman" w:cs="Times New Roman"/>
          <w:lang w:val="en-GB"/>
        </w:rPr>
        <w:t xml:space="preserve">. I don’t think sub-article (1) is reducing the need for signature, </w:t>
      </w:r>
      <w:proofErr w:type="spellStart"/>
      <w:r w:rsidRPr="005B5244">
        <w:rPr>
          <w:rFonts w:ascii="Times New Roman" w:hAnsi="Times New Roman" w:cs="Times New Roman"/>
          <w:lang w:val="en-GB"/>
        </w:rPr>
        <w:t>anzi</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qed</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jgħid</w:t>
      </w:r>
      <w:proofErr w:type="spellEnd"/>
      <w:r w:rsidRPr="005B5244">
        <w:rPr>
          <w:rFonts w:ascii="Times New Roman" w:hAnsi="Times New Roman" w:cs="Times New Roman"/>
          <w:lang w:val="en-GB"/>
        </w:rPr>
        <w:t xml:space="preserve"> “Kull </w:t>
      </w:r>
      <w:proofErr w:type="spellStart"/>
      <w:r w:rsidRPr="005B5244">
        <w:rPr>
          <w:rFonts w:ascii="Times New Roman" w:hAnsi="Times New Roman" w:cs="Times New Roman"/>
          <w:lang w:val="en-GB"/>
        </w:rPr>
        <w:t>avviż</w:t>
      </w:r>
      <w:proofErr w:type="spellEnd"/>
      <w:r w:rsidRPr="005B5244">
        <w:rPr>
          <w:rFonts w:ascii="Times New Roman" w:hAnsi="Times New Roman" w:cs="Times New Roman"/>
          <w:lang w:val="en-GB"/>
        </w:rPr>
        <w:t xml:space="preserve"> li </w:t>
      </w:r>
      <w:proofErr w:type="spellStart"/>
      <w:r w:rsidRPr="005B5244">
        <w:rPr>
          <w:rFonts w:ascii="Times New Roman" w:hAnsi="Times New Roman" w:cs="Times New Roman"/>
          <w:lang w:val="en-GB"/>
        </w:rPr>
        <w:t>għandu</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jingħata</w:t>
      </w:r>
      <w:proofErr w:type="spellEnd"/>
      <w:r w:rsidRPr="005B5244">
        <w:rPr>
          <w:rFonts w:ascii="Times New Roman" w:hAnsi="Times New Roman" w:cs="Times New Roman"/>
          <w:lang w:val="en-GB"/>
        </w:rPr>
        <w:t xml:space="preserve"> mill-</w:t>
      </w:r>
      <w:proofErr w:type="spellStart"/>
      <w:r w:rsidRPr="005B5244">
        <w:rPr>
          <w:rFonts w:ascii="Times New Roman" w:hAnsi="Times New Roman" w:cs="Times New Roman"/>
          <w:lang w:val="en-GB"/>
        </w:rPr>
        <w:t>Kummissarju</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taħt</w:t>
      </w:r>
      <w:proofErr w:type="spellEnd"/>
      <w:r w:rsidRPr="005B5244">
        <w:rPr>
          <w:rFonts w:ascii="Times New Roman" w:hAnsi="Times New Roman" w:cs="Times New Roman"/>
          <w:lang w:val="en-GB"/>
        </w:rPr>
        <w:t xml:space="preserve"> l-Atti </w:t>
      </w:r>
      <w:proofErr w:type="spellStart"/>
      <w:r w:rsidRPr="005B5244">
        <w:rPr>
          <w:rFonts w:ascii="Times New Roman" w:hAnsi="Times New Roman" w:cs="Times New Roman"/>
          <w:lang w:val="en-GB"/>
        </w:rPr>
        <w:t>dwar</w:t>
      </w:r>
      <w:proofErr w:type="spellEnd"/>
      <w:r w:rsidRPr="005B5244">
        <w:rPr>
          <w:rFonts w:ascii="Times New Roman" w:hAnsi="Times New Roman" w:cs="Times New Roman"/>
          <w:lang w:val="en-GB"/>
        </w:rPr>
        <w:t xml:space="preserve"> it-</w:t>
      </w:r>
      <w:proofErr w:type="spellStart"/>
      <w:r w:rsidRPr="005B5244">
        <w:rPr>
          <w:rFonts w:ascii="Times New Roman" w:hAnsi="Times New Roman" w:cs="Times New Roman"/>
          <w:lang w:val="en-GB"/>
        </w:rPr>
        <w:t>Taxxi</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għandu</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jkun</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iffirmat</w:t>
      </w:r>
      <w:proofErr w:type="spellEnd"/>
      <w:r w:rsidRPr="005B5244">
        <w:rPr>
          <w:rFonts w:ascii="Times New Roman" w:hAnsi="Times New Roman" w:cs="Times New Roman"/>
          <w:lang w:val="en-GB"/>
        </w:rPr>
        <w:t xml:space="preserve"> mill-</w:t>
      </w:r>
      <w:proofErr w:type="spellStart"/>
      <w:r w:rsidRPr="005B5244">
        <w:rPr>
          <w:rFonts w:ascii="Times New Roman" w:hAnsi="Times New Roman" w:cs="Times New Roman"/>
          <w:lang w:val="en-GB"/>
        </w:rPr>
        <w:t>Kummissarju</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M’hemmx</w:t>
      </w:r>
      <w:proofErr w:type="spellEnd"/>
      <w:r w:rsidRPr="005B5244">
        <w:rPr>
          <w:rFonts w:ascii="Times New Roman" w:hAnsi="Times New Roman" w:cs="Times New Roman"/>
          <w:lang w:val="en-GB"/>
        </w:rPr>
        <w:t xml:space="preserve"> il-</w:t>
      </w:r>
      <w:proofErr w:type="spellStart"/>
      <w:r w:rsidRPr="005B5244">
        <w:rPr>
          <w:rFonts w:ascii="Times New Roman" w:hAnsi="Times New Roman" w:cs="Times New Roman"/>
          <w:lang w:val="en-GB"/>
        </w:rPr>
        <w:t>kelma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personalment</w:t>
      </w:r>
      <w:proofErr w:type="spellEnd"/>
      <w:r w:rsidRPr="005B5244">
        <w:rPr>
          <w:rFonts w:ascii="Times New Roman" w:hAnsi="Times New Roman" w:cs="Times New Roman"/>
          <w:lang w:val="en-GB"/>
        </w:rPr>
        <w:t>”. Dik id-</w:t>
      </w:r>
      <w:proofErr w:type="spellStart"/>
      <w:r w:rsidRPr="005B5244">
        <w:rPr>
          <w:rFonts w:ascii="Times New Roman" w:hAnsi="Times New Roman" w:cs="Times New Roman"/>
          <w:lang w:val="en-GB"/>
        </w:rPr>
        <w:t>differenza</w:t>
      </w:r>
      <w:proofErr w:type="spellEnd"/>
      <w:r w:rsidRPr="005B5244">
        <w:rPr>
          <w:rFonts w:ascii="Times New Roman" w:hAnsi="Times New Roman" w:cs="Times New Roman"/>
          <w:lang w:val="en-GB"/>
        </w:rPr>
        <w:t xml:space="preserve"> li </w:t>
      </w:r>
      <w:proofErr w:type="spellStart"/>
      <w:r w:rsidRPr="005B5244">
        <w:rPr>
          <w:rFonts w:ascii="Times New Roman" w:hAnsi="Times New Roman" w:cs="Times New Roman"/>
          <w:lang w:val="en-GB"/>
        </w:rPr>
        <w:t>hemm</w:t>
      </w:r>
      <w:proofErr w:type="spellEnd"/>
      <w:r w:rsidRPr="005B5244">
        <w:rPr>
          <w:rFonts w:ascii="Times New Roman" w:hAnsi="Times New Roman" w:cs="Times New Roman"/>
          <w:lang w:val="en-GB"/>
        </w:rPr>
        <w:t xml:space="preserve"> mill-proviso.</w:t>
      </w:r>
    </w:p>
    <w:p w14:paraId="6A61B58F" w14:textId="77777777" w:rsidR="0007652C" w:rsidRPr="005B5244" w:rsidRDefault="0007652C" w:rsidP="000C2333">
      <w:pPr>
        <w:spacing w:after="0" w:line="240" w:lineRule="auto"/>
        <w:jc w:val="both"/>
        <w:rPr>
          <w:rFonts w:ascii="Times New Roman" w:hAnsi="Times New Roman" w:cs="Times New Roman"/>
          <w:lang w:val="en-GB"/>
        </w:rPr>
      </w:pPr>
    </w:p>
    <w:p w14:paraId="417F1BBF" w14:textId="77777777" w:rsidR="0007652C" w:rsidRPr="005B5244" w:rsidRDefault="0007652C" w:rsidP="000C2333">
      <w:pPr>
        <w:spacing w:after="0" w:line="240" w:lineRule="auto"/>
        <w:jc w:val="both"/>
        <w:rPr>
          <w:rFonts w:ascii="Times New Roman" w:hAnsi="Times New Roman" w:cs="Times New Roman"/>
          <w:lang w:val="en-GB"/>
        </w:rPr>
      </w:pPr>
      <w:r w:rsidRPr="005B5244">
        <w:rPr>
          <w:rFonts w:ascii="Times New Roman" w:hAnsi="Times New Roman" w:cs="Times New Roman"/>
          <w:b/>
          <w:bCs/>
          <w:lang w:val="en-GB"/>
        </w:rPr>
        <w:t>IĊ-CHAIRPERSON:</w:t>
      </w:r>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Nistieden</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lil</w:t>
      </w:r>
      <w:proofErr w:type="spellEnd"/>
      <w:r w:rsidRPr="005B5244">
        <w:rPr>
          <w:rFonts w:ascii="Times New Roman" w:hAnsi="Times New Roman" w:cs="Times New Roman"/>
          <w:lang w:val="en-GB"/>
        </w:rPr>
        <w:t xml:space="preserve"> Dr Stefania Azzopardi </w:t>
      </w:r>
      <w:proofErr w:type="spellStart"/>
      <w:r w:rsidRPr="005B5244">
        <w:rPr>
          <w:rFonts w:ascii="Times New Roman" w:hAnsi="Times New Roman" w:cs="Times New Roman"/>
          <w:lang w:val="en-GB"/>
        </w:rPr>
        <w:t>biex</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tintervjeni</w:t>
      </w:r>
      <w:proofErr w:type="spellEnd"/>
      <w:r w:rsidRPr="005B5244">
        <w:rPr>
          <w:rFonts w:ascii="Times New Roman" w:hAnsi="Times New Roman" w:cs="Times New Roman"/>
          <w:lang w:val="en-GB"/>
        </w:rPr>
        <w:t xml:space="preserve">. Hawn </w:t>
      </w:r>
      <w:proofErr w:type="spellStart"/>
      <w:r w:rsidRPr="005B5244">
        <w:rPr>
          <w:rFonts w:ascii="Times New Roman" w:hAnsi="Times New Roman" w:cs="Times New Roman"/>
          <w:lang w:val="en-GB"/>
        </w:rPr>
        <w:t>permess</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tal-Kumitat</w:t>
      </w:r>
      <w:proofErr w:type="spellEnd"/>
      <w:r w:rsidRPr="005B5244">
        <w:rPr>
          <w:rFonts w:ascii="Times New Roman" w:hAnsi="Times New Roman" w:cs="Times New Roman"/>
          <w:lang w:val="en-GB"/>
        </w:rPr>
        <w:t>? (</w:t>
      </w:r>
      <w:proofErr w:type="spellStart"/>
      <w:r w:rsidRPr="005B5244">
        <w:rPr>
          <w:rFonts w:ascii="Times New Roman" w:hAnsi="Times New Roman" w:cs="Times New Roman"/>
          <w:lang w:val="en-GB"/>
        </w:rPr>
        <w:t>Onor</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Membri</w:t>
      </w:r>
      <w:proofErr w:type="spellEnd"/>
      <w:r w:rsidRPr="005B5244">
        <w:rPr>
          <w:rFonts w:ascii="Times New Roman" w:hAnsi="Times New Roman" w:cs="Times New Roman"/>
          <w:lang w:val="en-GB"/>
        </w:rPr>
        <w:t>: Iva)</w:t>
      </w:r>
    </w:p>
    <w:p w14:paraId="44583E56" w14:textId="77777777" w:rsidR="0007652C" w:rsidRPr="005B5244" w:rsidRDefault="0007652C" w:rsidP="000C2333">
      <w:pPr>
        <w:spacing w:after="0" w:line="240" w:lineRule="auto"/>
        <w:jc w:val="both"/>
        <w:rPr>
          <w:rFonts w:ascii="Times New Roman" w:hAnsi="Times New Roman" w:cs="Times New Roman"/>
          <w:lang w:val="en-GB"/>
        </w:rPr>
      </w:pPr>
    </w:p>
    <w:p w14:paraId="085C3BD1" w14:textId="77777777" w:rsidR="0007652C" w:rsidRPr="005B5244" w:rsidRDefault="0007652C" w:rsidP="000C2333">
      <w:pPr>
        <w:spacing w:after="0" w:line="240" w:lineRule="auto"/>
        <w:jc w:val="both"/>
        <w:rPr>
          <w:rFonts w:ascii="Times New Roman" w:hAnsi="Times New Roman" w:cs="Times New Roman"/>
          <w:i/>
          <w:iCs/>
          <w:lang w:val="en-GB"/>
        </w:rPr>
      </w:pPr>
      <w:r w:rsidRPr="005B5244">
        <w:rPr>
          <w:rFonts w:ascii="Times New Roman" w:hAnsi="Times New Roman" w:cs="Times New Roman"/>
          <w:i/>
          <w:iCs/>
          <w:lang w:val="en-GB"/>
        </w:rPr>
        <w:t>Il-</w:t>
      </w:r>
      <w:proofErr w:type="spellStart"/>
      <w:r w:rsidRPr="005B5244">
        <w:rPr>
          <w:rFonts w:ascii="Times New Roman" w:hAnsi="Times New Roman" w:cs="Times New Roman"/>
          <w:i/>
          <w:iCs/>
          <w:lang w:val="en-GB"/>
        </w:rPr>
        <w:t>permess</w:t>
      </w:r>
      <w:proofErr w:type="spellEnd"/>
      <w:r w:rsidRPr="005B5244">
        <w:rPr>
          <w:rFonts w:ascii="Times New Roman" w:hAnsi="Times New Roman" w:cs="Times New Roman"/>
          <w:i/>
          <w:iCs/>
          <w:lang w:val="en-GB"/>
        </w:rPr>
        <w:t xml:space="preserve"> </w:t>
      </w:r>
      <w:proofErr w:type="spellStart"/>
      <w:r w:rsidRPr="005B5244">
        <w:rPr>
          <w:rFonts w:ascii="Times New Roman" w:hAnsi="Times New Roman" w:cs="Times New Roman"/>
          <w:i/>
          <w:iCs/>
          <w:lang w:val="en-GB"/>
        </w:rPr>
        <w:t>ingħata</w:t>
      </w:r>
      <w:proofErr w:type="spellEnd"/>
    </w:p>
    <w:p w14:paraId="556F7AD8" w14:textId="77777777" w:rsidR="0007652C" w:rsidRPr="005B5244" w:rsidRDefault="0007652C" w:rsidP="000C2333">
      <w:pPr>
        <w:spacing w:after="0" w:line="240" w:lineRule="auto"/>
        <w:jc w:val="both"/>
        <w:rPr>
          <w:rFonts w:ascii="Times New Roman" w:hAnsi="Times New Roman" w:cs="Times New Roman"/>
          <w:i/>
          <w:iCs/>
          <w:lang w:val="en-GB"/>
        </w:rPr>
      </w:pPr>
    </w:p>
    <w:p w14:paraId="30C899F8" w14:textId="77777777" w:rsidR="0007652C" w:rsidRPr="005B5244" w:rsidRDefault="0007652C" w:rsidP="000C2333">
      <w:pPr>
        <w:spacing w:after="0" w:line="240" w:lineRule="auto"/>
        <w:jc w:val="both"/>
        <w:rPr>
          <w:rFonts w:ascii="Times New Roman" w:hAnsi="Times New Roman" w:cs="Times New Roman"/>
          <w:lang w:val="en-GB"/>
        </w:rPr>
      </w:pPr>
      <w:r w:rsidRPr="005B5244">
        <w:rPr>
          <w:rFonts w:ascii="Times New Roman" w:hAnsi="Times New Roman" w:cs="Times New Roman"/>
          <w:b/>
          <w:bCs/>
          <w:lang w:val="en-GB"/>
        </w:rPr>
        <w:t>DR STEFANIA AZZOPARDI (Malta Tax and Customs Administration):</w:t>
      </w:r>
      <w:r w:rsidRPr="005B5244">
        <w:rPr>
          <w:rFonts w:ascii="Times New Roman" w:hAnsi="Times New Roman" w:cs="Times New Roman"/>
          <w:lang w:val="en-GB"/>
        </w:rPr>
        <w:t xml:space="preserve"> Din il-</w:t>
      </w:r>
      <w:proofErr w:type="spellStart"/>
      <w:r w:rsidRPr="005B5244">
        <w:rPr>
          <w:rFonts w:ascii="Times New Roman" w:hAnsi="Times New Roman" w:cs="Times New Roman"/>
          <w:lang w:val="en-GB"/>
        </w:rPr>
        <w:t>liġi</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diġà</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qiegħda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fis-seħħ</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però</w:t>
      </w:r>
      <w:proofErr w:type="spellEnd"/>
      <w:r w:rsidRPr="005B5244">
        <w:rPr>
          <w:rFonts w:ascii="Times New Roman" w:hAnsi="Times New Roman" w:cs="Times New Roman"/>
          <w:lang w:val="en-GB"/>
        </w:rPr>
        <w:t xml:space="preserve"> se </w:t>
      </w:r>
      <w:proofErr w:type="spellStart"/>
      <w:r w:rsidRPr="005B5244">
        <w:rPr>
          <w:rFonts w:ascii="Times New Roman" w:hAnsi="Times New Roman" w:cs="Times New Roman"/>
          <w:lang w:val="en-GB"/>
        </w:rPr>
        <w:t>tiġi</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emendata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ftit</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biex</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f’sitwazzjonijiet</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fejn</w:t>
      </w:r>
      <w:proofErr w:type="spellEnd"/>
      <w:r w:rsidRPr="005B5244">
        <w:rPr>
          <w:rFonts w:ascii="Times New Roman" w:hAnsi="Times New Roman" w:cs="Times New Roman"/>
          <w:lang w:val="en-GB"/>
        </w:rPr>
        <w:t xml:space="preserve"> id-</w:t>
      </w:r>
      <w:proofErr w:type="spellStart"/>
      <w:r w:rsidRPr="005B5244">
        <w:rPr>
          <w:rFonts w:ascii="Times New Roman" w:hAnsi="Times New Roman" w:cs="Times New Roman"/>
          <w:lang w:val="en-GB"/>
        </w:rPr>
        <w:t>dokument</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jgħaddi</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elettronikament</w:t>
      </w:r>
      <w:proofErr w:type="spellEnd"/>
      <w:r w:rsidRPr="005B5244">
        <w:rPr>
          <w:rFonts w:ascii="Times New Roman" w:hAnsi="Times New Roman" w:cs="Times New Roman"/>
          <w:lang w:val="en-GB"/>
        </w:rPr>
        <w:t xml:space="preserve"> ma </w:t>
      </w:r>
      <w:proofErr w:type="spellStart"/>
      <w:r w:rsidRPr="005B5244">
        <w:rPr>
          <w:rFonts w:ascii="Times New Roman" w:hAnsi="Times New Roman" w:cs="Times New Roman"/>
          <w:lang w:val="en-GB"/>
        </w:rPr>
        <w:t>jkunx</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hemm</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bżonn</w:t>
      </w:r>
      <w:proofErr w:type="spellEnd"/>
      <w:r w:rsidRPr="005B5244">
        <w:rPr>
          <w:rFonts w:ascii="Times New Roman" w:hAnsi="Times New Roman" w:cs="Times New Roman"/>
          <w:lang w:val="en-GB"/>
        </w:rPr>
        <w:t xml:space="preserve"> il-</w:t>
      </w:r>
      <w:proofErr w:type="spellStart"/>
      <w:r w:rsidRPr="005B5244">
        <w:rPr>
          <w:rFonts w:ascii="Times New Roman" w:hAnsi="Times New Roman" w:cs="Times New Roman"/>
          <w:lang w:val="en-GB"/>
        </w:rPr>
        <w:t>firma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personali</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tal-Kummissarju</w:t>
      </w:r>
      <w:proofErr w:type="spellEnd"/>
      <w:r w:rsidRPr="005B5244">
        <w:rPr>
          <w:rFonts w:ascii="Times New Roman" w:hAnsi="Times New Roman" w:cs="Times New Roman"/>
          <w:lang w:val="en-GB"/>
        </w:rPr>
        <w:t>.</w:t>
      </w:r>
    </w:p>
    <w:p w14:paraId="1AC78F58" w14:textId="77777777" w:rsidR="0007652C" w:rsidRPr="005B5244" w:rsidRDefault="0007652C" w:rsidP="000C2333">
      <w:pPr>
        <w:spacing w:after="0" w:line="240" w:lineRule="auto"/>
        <w:jc w:val="both"/>
        <w:rPr>
          <w:rFonts w:ascii="Times New Roman" w:hAnsi="Times New Roman" w:cs="Times New Roman"/>
          <w:lang w:val="en-GB"/>
        </w:rPr>
      </w:pPr>
    </w:p>
    <w:p w14:paraId="74D2EB0C" w14:textId="77777777" w:rsidR="0007652C" w:rsidRPr="005B5244" w:rsidRDefault="0007652C" w:rsidP="000C2333">
      <w:pPr>
        <w:spacing w:after="0" w:line="240" w:lineRule="auto"/>
        <w:jc w:val="both"/>
        <w:rPr>
          <w:rFonts w:ascii="Times New Roman" w:hAnsi="Times New Roman" w:cs="Times New Roman"/>
          <w:lang w:val="en-GB"/>
        </w:rPr>
      </w:pPr>
      <w:r w:rsidRPr="005B5244">
        <w:rPr>
          <w:rFonts w:ascii="Times New Roman" w:hAnsi="Times New Roman" w:cs="Times New Roman"/>
          <w:b/>
          <w:bCs/>
          <w:lang w:val="en-GB"/>
        </w:rPr>
        <w:t>ONOR. ADRIAN DELIA:</w:t>
      </w:r>
      <w:r w:rsidRPr="005B5244">
        <w:rPr>
          <w:rFonts w:ascii="Times New Roman" w:hAnsi="Times New Roman" w:cs="Times New Roman"/>
          <w:lang w:val="en-GB"/>
        </w:rPr>
        <w:t xml:space="preserve"> Agreed. Mela l-</w:t>
      </w:r>
      <w:proofErr w:type="spellStart"/>
      <w:r w:rsidRPr="005B5244">
        <w:rPr>
          <w:rFonts w:ascii="Times New Roman" w:hAnsi="Times New Roman" w:cs="Times New Roman"/>
          <w:lang w:val="en-GB"/>
        </w:rPr>
        <w:t>prinċipju</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qed</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naqblu</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politikament</w:t>
      </w:r>
      <w:proofErr w:type="spellEnd"/>
      <w:r w:rsidRPr="005B5244">
        <w:rPr>
          <w:rFonts w:ascii="Times New Roman" w:hAnsi="Times New Roman" w:cs="Times New Roman"/>
          <w:lang w:val="en-GB"/>
        </w:rPr>
        <w:t xml:space="preserve">. Il-mod kif </w:t>
      </w:r>
      <w:proofErr w:type="spellStart"/>
      <w:r w:rsidRPr="005B5244">
        <w:rPr>
          <w:rFonts w:ascii="Times New Roman" w:hAnsi="Times New Roman" w:cs="Times New Roman"/>
          <w:lang w:val="en-GB"/>
        </w:rPr>
        <w:t>miktub</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subartikolu</w:t>
      </w:r>
      <w:proofErr w:type="spellEnd"/>
      <w:r w:rsidRPr="005B5244">
        <w:rPr>
          <w:rFonts w:ascii="Times New Roman" w:hAnsi="Times New Roman" w:cs="Times New Roman"/>
          <w:lang w:val="en-GB"/>
        </w:rPr>
        <w:t xml:space="preserve"> (1) </w:t>
      </w:r>
      <w:proofErr w:type="spellStart"/>
      <w:r w:rsidRPr="005B5244">
        <w:rPr>
          <w:rFonts w:ascii="Times New Roman" w:hAnsi="Times New Roman" w:cs="Times New Roman"/>
          <w:lang w:val="en-GB"/>
        </w:rPr>
        <w:t>mhuwiex</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qed</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jeżimi</w:t>
      </w:r>
      <w:proofErr w:type="spellEnd"/>
      <w:r w:rsidRPr="005B5244">
        <w:rPr>
          <w:rFonts w:ascii="Times New Roman" w:hAnsi="Times New Roman" w:cs="Times New Roman"/>
          <w:lang w:val="en-GB"/>
        </w:rPr>
        <w:t xml:space="preserve"> r-</w:t>
      </w:r>
      <w:proofErr w:type="spellStart"/>
      <w:r w:rsidRPr="005B5244">
        <w:rPr>
          <w:rFonts w:ascii="Times New Roman" w:hAnsi="Times New Roman" w:cs="Times New Roman"/>
          <w:lang w:val="en-GB"/>
        </w:rPr>
        <w:t>responsabbiltà</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tal-firma</w:t>
      </w:r>
      <w:proofErr w:type="spellEnd"/>
      <w:r w:rsidRPr="005B5244">
        <w:rPr>
          <w:rFonts w:ascii="Times New Roman" w:hAnsi="Times New Roman" w:cs="Times New Roman"/>
          <w:lang w:val="en-GB"/>
        </w:rPr>
        <w:t>.</w:t>
      </w:r>
    </w:p>
    <w:p w14:paraId="5A902185" w14:textId="77777777" w:rsidR="0007652C" w:rsidRPr="005B5244" w:rsidRDefault="0007652C" w:rsidP="000C2333">
      <w:pPr>
        <w:spacing w:after="0" w:line="240" w:lineRule="auto"/>
        <w:jc w:val="both"/>
        <w:rPr>
          <w:rFonts w:ascii="Times New Roman" w:hAnsi="Times New Roman" w:cs="Times New Roman"/>
          <w:lang w:val="en-GB"/>
        </w:rPr>
      </w:pPr>
    </w:p>
    <w:p w14:paraId="6662D663" w14:textId="77777777" w:rsidR="0007652C" w:rsidRPr="005B5244" w:rsidRDefault="0007652C" w:rsidP="000C2333">
      <w:pPr>
        <w:spacing w:after="0" w:line="240" w:lineRule="auto"/>
        <w:jc w:val="both"/>
        <w:rPr>
          <w:rFonts w:ascii="Times New Roman" w:hAnsi="Times New Roman" w:cs="Times New Roman"/>
          <w:lang w:val="en-GB"/>
        </w:rPr>
      </w:pPr>
      <w:r w:rsidRPr="005B5244">
        <w:rPr>
          <w:rFonts w:ascii="Times New Roman" w:hAnsi="Times New Roman" w:cs="Times New Roman"/>
          <w:b/>
          <w:bCs/>
          <w:lang w:val="en-GB"/>
        </w:rPr>
        <w:t xml:space="preserve">IĊ-CHAIRPERSON: </w:t>
      </w:r>
      <w:r w:rsidRPr="005B5244">
        <w:rPr>
          <w:rFonts w:ascii="Times New Roman" w:hAnsi="Times New Roman" w:cs="Times New Roman"/>
          <w:lang w:val="en-GB"/>
        </w:rPr>
        <w:t>Is-Sur Aldo Farrugia.</w:t>
      </w:r>
    </w:p>
    <w:p w14:paraId="78C78374" w14:textId="77777777" w:rsidR="0007652C" w:rsidRPr="005B5244" w:rsidRDefault="0007652C" w:rsidP="000C2333">
      <w:pPr>
        <w:spacing w:after="0" w:line="240" w:lineRule="auto"/>
        <w:jc w:val="both"/>
        <w:rPr>
          <w:rFonts w:ascii="Times New Roman" w:hAnsi="Times New Roman" w:cs="Times New Roman"/>
          <w:b/>
          <w:bCs/>
          <w:lang w:val="en-GB"/>
        </w:rPr>
      </w:pPr>
    </w:p>
    <w:p w14:paraId="190B0423" w14:textId="77777777" w:rsidR="0007652C" w:rsidRPr="005B5244" w:rsidRDefault="0007652C" w:rsidP="000C2333">
      <w:pPr>
        <w:spacing w:after="0" w:line="240" w:lineRule="auto"/>
        <w:jc w:val="both"/>
        <w:rPr>
          <w:rFonts w:ascii="Times New Roman" w:hAnsi="Times New Roman" w:cs="Times New Roman"/>
          <w:lang w:val="en-GB"/>
        </w:rPr>
      </w:pPr>
      <w:r w:rsidRPr="005B5244">
        <w:rPr>
          <w:rFonts w:ascii="Times New Roman" w:hAnsi="Times New Roman" w:cs="Times New Roman"/>
          <w:b/>
          <w:bCs/>
          <w:lang w:val="en-GB"/>
        </w:rPr>
        <w:t>IS-SUR ALDO FARRUGIA:</w:t>
      </w:r>
      <w:r w:rsidRPr="005B5244">
        <w:rPr>
          <w:rFonts w:ascii="Times New Roman" w:hAnsi="Times New Roman" w:cs="Times New Roman"/>
          <w:lang w:val="en-GB"/>
        </w:rPr>
        <w:t xml:space="preserve"> L-</w:t>
      </w:r>
      <w:proofErr w:type="spellStart"/>
      <w:r w:rsidRPr="005B5244">
        <w:rPr>
          <w:rFonts w:ascii="Times New Roman" w:hAnsi="Times New Roman" w:cs="Times New Roman"/>
          <w:lang w:val="en-GB"/>
        </w:rPr>
        <w:t>ewwel</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biċċa</w:t>
      </w:r>
      <w:proofErr w:type="spellEnd"/>
      <w:r w:rsidRPr="005B5244">
        <w:rPr>
          <w:rFonts w:ascii="Times New Roman" w:hAnsi="Times New Roman" w:cs="Times New Roman"/>
          <w:lang w:val="en-GB"/>
        </w:rPr>
        <w:t xml:space="preserve"> ma </w:t>
      </w:r>
      <w:proofErr w:type="spellStart"/>
      <w:r w:rsidRPr="005B5244">
        <w:rPr>
          <w:rFonts w:ascii="Times New Roman" w:hAnsi="Times New Roman" w:cs="Times New Roman"/>
          <w:lang w:val="en-GB"/>
        </w:rPr>
        <w:t>ntmissitx</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għadha</w:t>
      </w:r>
      <w:proofErr w:type="spellEnd"/>
      <w:r w:rsidRPr="005B5244">
        <w:rPr>
          <w:rFonts w:ascii="Times New Roman" w:hAnsi="Times New Roman" w:cs="Times New Roman"/>
          <w:lang w:val="en-GB"/>
        </w:rPr>
        <w:t xml:space="preserve"> kif </w:t>
      </w:r>
      <w:proofErr w:type="spellStart"/>
      <w:r w:rsidRPr="005B5244">
        <w:rPr>
          <w:rFonts w:ascii="Times New Roman" w:hAnsi="Times New Roman" w:cs="Times New Roman"/>
          <w:lang w:val="en-GB"/>
        </w:rPr>
        <w:t>kienet</w:t>
      </w:r>
      <w:proofErr w:type="spellEnd"/>
      <w:r w:rsidRPr="005B5244">
        <w:rPr>
          <w:rFonts w:ascii="Times New Roman" w:hAnsi="Times New Roman" w:cs="Times New Roman"/>
          <w:lang w:val="en-GB"/>
        </w:rPr>
        <w:t>.</w:t>
      </w:r>
    </w:p>
    <w:p w14:paraId="56AA6417" w14:textId="77777777" w:rsidR="0007652C" w:rsidRPr="005B5244" w:rsidRDefault="0007652C" w:rsidP="000C2333">
      <w:pPr>
        <w:spacing w:after="0" w:line="240" w:lineRule="auto"/>
        <w:jc w:val="both"/>
        <w:rPr>
          <w:rFonts w:ascii="Times New Roman" w:hAnsi="Times New Roman" w:cs="Times New Roman"/>
          <w:lang w:val="en-GB"/>
        </w:rPr>
      </w:pPr>
    </w:p>
    <w:p w14:paraId="61CEBB18" w14:textId="77777777" w:rsidR="0007652C" w:rsidRPr="005B5244" w:rsidRDefault="0007652C" w:rsidP="000C2333">
      <w:pPr>
        <w:spacing w:after="0" w:line="240" w:lineRule="auto"/>
        <w:jc w:val="both"/>
        <w:rPr>
          <w:rFonts w:ascii="Times New Roman" w:hAnsi="Times New Roman" w:cs="Times New Roman"/>
          <w:lang w:val="en-GB"/>
        </w:rPr>
      </w:pPr>
      <w:r w:rsidRPr="005B5244">
        <w:rPr>
          <w:rFonts w:ascii="Times New Roman" w:hAnsi="Times New Roman" w:cs="Times New Roman"/>
          <w:b/>
          <w:bCs/>
          <w:lang w:val="en-GB"/>
        </w:rPr>
        <w:t>ONOR. ADRIAN DELIA:</w:t>
      </w:r>
      <w:r w:rsidRPr="005B5244">
        <w:rPr>
          <w:rFonts w:ascii="Times New Roman" w:hAnsi="Times New Roman" w:cs="Times New Roman"/>
          <w:lang w:val="en-GB"/>
        </w:rPr>
        <w:t xml:space="preserve"> Understood. Li </w:t>
      </w:r>
      <w:proofErr w:type="spellStart"/>
      <w:r w:rsidRPr="005B5244">
        <w:rPr>
          <w:rFonts w:ascii="Times New Roman" w:hAnsi="Times New Roman" w:cs="Times New Roman"/>
          <w:lang w:val="en-GB"/>
        </w:rPr>
        <w:t>qed</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jiżdied</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hija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fejn</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għandna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iżda</w:t>
      </w:r>
      <w:proofErr w:type="spellEnd"/>
      <w:r w:rsidRPr="005B5244">
        <w:rPr>
          <w:rFonts w:ascii="Times New Roman" w:hAnsi="Times New Roman" w:cs="Times New Roman"/>
          <w:lang w:val="en-GB"/>
        </w:rPr>
        <w:t xml:space="preserve">” u </w:t>
      </w:r>
      <w:proofErr w:type="spellStart"/>
      <w:r w:rsidRPr="005B5244">
        <w:rPr>
          <w:rFonts w:ascii="Times New Roman" w:hAnsi="Times New Roman" w:cs="Times New Roman"/>
          <w:lang w:val="en-GB"/>
        </w:rPr>
        <w:t>qed</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ngħidu</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jekk</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aħna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jidhrilna</w:t>
      </w:r>
      <w:proofErr w:type="spellEnd"/>
      <w:r w:rsidRPr="005B5244">
        <w:rPr>
          <w:rFonts w:ascii="Times New Roman" w:hAnsi="Times New Roman" w:cs="Times New Roman"/>
          <w:lang w:val="en-GB"/>
        </w:rPr>
        <w:t xml:space="preserve"> li </w:t>
      </w:r>
      <w:proofErr w:type="spellStart"/>
      <w:r w:rsidRPr="005B5244">
        <w:rPr>
          <w:rFonts w:ascii="Times New Roman" w:hAnsi="Times New Roman" w:cs="Times New Roman"/>
          <w:lang w:val="en-GB"/>
        </w:rPr>
        <w:t>għandna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nibagħtuha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b’mod</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lastRenderedPageBreak/>
        <w:t>elettroniku</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dik</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hija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valida</w:t>
      </w:r>
      <w:proofErr w:type="spellEnd"/>
      <w:r w:rsidRPr="005B5244">
        <w:rPr>
          <w:rFonts w:ascii="Times New Roman" w:hAnsi="Times New Roman" w:cs="Times New Roman"/>
          <w:lang w:val="en-GB"/>
        </w:rPr>
        <w:t xml:space="preserve"> u </w:t>
      </w:r>
      <w:proofErr w:type="spellStart"/>
      <w:r w:rsidRPr="005B5244">
        <w:rPr>
          <w:rFonts w:ascii="Times New Roman" w:hAnsi="Times New Roman" w:cs="Times New Roman"/>
          <w:lang w:val="en-GB"/>
        </w:rPr>
        <w:t>m’hemmx</w:t>
      </w:r>
      <w:proofErr w:type="spellEnd"/>
      <w:r w:rsidRPr="005B5244">
        <w:rPr>
          <w:rFonts w:ascii="Times New Roman" w:hAnsi="Times New Roman" w:cs="Times New Roman"/>
          <w:lang w:val="en-GB"/>
        </w:rPr>
        <w:t xml:space="preserve"> il-</w:t>
      </w:r>
      <w:proofErr w:type="spellStart"/>
      <w:r w:rsidRPr="005B5244">
        <w:rPr>
          <w:rFonts w:ascii="Times New Roman" w:hAnsi="Times New Roman" w:cs="Times New Roman"/>
          <w:lang w:val="en-GB"/>
        </w:rPr>
        <w:t>ħtieġa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tal-firma</w:t>
      </w:r>
      <w:proofErr w:type="spellEnd"/>
      <w:r w:rsidRPr="005B5244">
        <w:rPr>
          <w:rFonts w:ascii="Times New Roman" w:hAnsi="Times New Roman" w:cs="Times New Roman"/>
          <w:lang w:val="en-GB"/>
        </w:rPr>
        <w:t xml:space="preserve">. In my mind, if it </w:t>
      </w:r>
      <w:proofErr w:type="gramStart"/>
      <w:r w:rsidRPr="005B5244">
        <w:rPr>
          <w:rFonts w:ascii="Times New Roman" w:hAnsi="Times New Roman" w:cs="Times New Roman"/>
          <w:lang w:val="en-GB"/>
        </w:rPr>
        <w:t>has to</w:t>
      </w:r>
      <w:proofErr w:type="gramEnd"/>
      <w:r w:rsidRPr="005B5244">
        <w:rPr>
          <w:rFonts w:ascii="Times New Roman" w:hAnsi="Times New Roman" w:cs="Times New Roman"/>
          <w:lang w:val="en-GB"/>
        </w:rPr>
        <w:t xml:space="preserve"> be linear, </w:t>
      </w:r>
      <w:proofErr w:type="spellStart"/>
      <w:r w:rsidRPr="005B5244">
        <w:rPr>
          <w:rFonts w:ascii="Times New Roman" w:hAnsi="Times New Roman" w:cs="Times New Roman"/>
          <w:lang w:val="en-GB"/>
        </w:rPr>
        <w:t>fis-subartikolu</w:t>
      </w:r>
      <w:proofErr w:type="spellEnd"/>
      <w:r w:rsidRPr="005B5244">
        <w:rPr>
          <w:rFonts w:ascii="Times New Roman" w:hAnsi="Times New Roman" w:cs="Times New Roman"/>
          <w:lang w:val="en-GB"/>
        </w:rPr>
        <w:t xml:space="preserve"> (1) and not as a proviso, “Kull </w:t>
      </w:r>
      <w:proofErr w:type="spellStart"/>
      <w:r w:rsidRPr="005B5244">
        <w:rPr>
          <w:rFonts w:ascii="Times New Roman" w:hAnsi="Times New Roman" w:cs="Times New Roman"/>
          <w:lang w:val="en-GB"/>
        </w:rPr>
        <w:t>avviż</w:t>
      </w:r>
      <w:proofErr w:type="spellEnd"/>
      <w:r w:rsidRPr="005B5244">
        <w:rPr>
          <w:rFonts w:ascii="Times New Roman" w:hAnsi="Times New Roman" w:cs="Times New Roman"/>
          <w:lang w:val="en-GB"/>
        </w:rPr>
        <w:t xml:space="preserve"> li </w:t>
      </w:r>
      <w:proofErr w:type="spellStart"/>
      <w:r w:rsidRPr="005B5244">
        <w:rPr>
          <w:rFonts w:ascii="Times New Roman" w:hAnsi="Times New Roman" w:cs="Times New Roman"/>
          <w:lang w:val="en-GB"/>
        </w:rPr>
        <w:t>għandu</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jingħata</w:t>
      </w:r>
      <w:proofErr w:type="spellEnd"/>
      <w:r w:rsidRPr="005B5244">
        <w:rPr>
          <w:rFonts w:ascii="Times New Roman" w:hAnsi="Times New Roman" w:cs="Times New Roman"/>
          <w:lang w:val="en-GB"/>
        </w:rPr>
        <w:t xml:space="preserve"> mill-</w:t>
      </w:r>
      <w:proofErr w:type="spellStart"/>
      <w:r w:rsidRPr="005B5244">
        <w:rPr>
          <w:rFonts w:ascii="Times New Roman" w:hAnsi="Times New Roman" w:cs="Times New Roman"/>
          <w:lang w:val="en-GB"/>
        </w:rPr>
        <w:t>Kummissarju</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jista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jingħata</w:t>
      </w:r>
      <w:proofErr w:type="spellEnd"/>
      <w:r w:rsidRPr="005B5244">
        <w:rPr>
          <w:rFonts w:ascii="Times New Roman" w:hAnsi="Times New Roman" w:cs="Times New Roman"/>
          <w:lang w:val="en-GB"/>
        </w:rPr>
        <w:t xml:space="preserve"> jew </w:t>
      </w:r>
      <w:proofErr w:type="spellStart"/>
      <w:r w:rsidRPr="005B5244">
        <w:rPr>
          <w:rFonts w:ascii="Times New Roman" w:hAnsi="Times New Roman" w:cs="Times New Roman"/>
          <w:lang w:val="en-GB"/>
        </w:rPr>
        <w:t>billi</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jiffirmah</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personalment</w:t>
      </w:r>
      <w:proofErr w:type="spellEnd"/>
      <w:r w:rsidRPr="005B5244">
        <w:rPr>
          <w:rFonts w:ascii="Times New Roman" w:hAnsi="Times New Roman" w:cs="Times New Roman"/>
          <w:lang w:val="en-GB"/>
        </w:rPr>
        <w:t xml:space="preserve"> jew </w:t>
      </w:r>
      <w:proofErr w:type="spellStart"/>
      <w:r w:rsidRPr="005B5244">
        <w:rPr>
          <w:rFonts w:ascii="Times New Roman" w:hAnsi="Times New Roman" w:cs="Times New Roman"/>
          <w:lang w:val="en-GB"/>
        </w:rPr>
        <w:t>b’kopja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diġitali</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ħalli</w:t>
      </w:r>
      <w:proofErr w:type="spellEnd"/>
      <w:r w:rsidRPr="005B5244">
        <w:rPr>
          <w:rFonts w:ascii="Times New Roman" w:hAnsi="Times New Roman" w:cs="Times New Roman"/>
          <w:lang w:val="en-GB"/>
        </w:rPr>
        <w:t xml:space="preserve"> inti ma </w:t>
      </w:r>
      <w:proofErr w:type="spellStart"/>
      <w:r w:rsidRPr="005B5244">
        <w:rPr>
          <w:rFonts w:ascii="Times New Roman" w:hAnsi="Times New Roman" w:cs="Times New Roman"/>
          <w:lang w:val="en-GB"/>
        </w:rPr>
        <w:t>tiġix</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qed</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tiġġustifika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iżda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wkoll</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kwalunkwe</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avviż</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mogħti</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b’mod</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elettroniku</w:t>
      </w:r>
      <w:proofErr w:type="spellEnd"/>
      <w:r w:rsidRPr="005B5244">
        <w:rPr>
          <w:rFonts w:ascii="Times New Roman" w:hAnsi="Times New Roman" w:cs="Times New Roman"/>
          <w:lang w:val="en-GB"/>
        </w:rPr>
        <w:t xml:space="preserve"> mill-</w:t>
      </w:r>
      <w:proofErr w:type="spellStart"/>
      <w:r w:rsidRPr="005B5244">
        <w:rPr>
          <w:rFonts w:ascii="Times New Roman" w:hAnsi="Times New Roman" w:cs="Times New Roman"/>
          <w:lang w:val="en-GB"/>
        </w:rPr>
        <w:t>Kummissarju</w:t>
      </w:r>
      <w:proofErr w:type="spellEnd"/>
      <w:r w:rsidRPr="005B5244">
        <w:rPr>
          <w:rFonts w:ascii="Times New Roman" w:hAnsi="Times New Roman" w:cs="Times New Roman"/>
          <w:lang w:val="en-GB"/>
        </w:rPr>
        <w:t xml:space="preserve"> ma </w:t>
      </w:r>
      <w:proofErr w:type="spellStart"/>
      <w:r w:rsidRPr="005B5244">
        <w:rPr>
          <w:rFonts w:ascii="Times New Roman" w:hAnsi="Times New Roman" w:cs="Times New Roman"/>
          <w:lang w:val="en-GB"/>
        </w:rPr>
        <w:t>jkunx</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jeħtieġ</w:t>
      </w:r>
      <w:proofErr w:type="spellEnd"/>
      <w:r w:rsidRPr="005B5244">
        <w:rPr>
          <w:rFonts w:ascii="Times New Roman" w:hAnsi="Times New Roman" w:cs="Times New Roman"/>
          <w:lang w:val="en-GB"/>
        </w:rPr>
        <w:t xml:space="preserve"> il-</w:t>
      </w:r>
      <w:proofErr w:type="spellStart"/>
      <w:r w:rsidRPr="005B5244">
        <w:rPr>
          <w:rFonts w:ascii="Times New Roman" w:hAnsi="Times New Roman" w:cs="Times New Roman"/>
          <w:lang w:val="en-GB"/>
        </w:rPr>
        <w:t>firma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jekk</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ikun</w:t>
      </w:r>
      <w:proofErr w:type="spellEnd"/>
      <w:r w:rsidRPr="005B5244">
        <w:rPr>
          <w:rFonts w:ascii="Times New Roman" w:hAnsi="Times New Roman" w:cs="Times New Roman"/>
          <w:lang w:val="en-GB"/>
        </w:rPr>
        <w:t xml:space="preserve"> …” I think you are making extra effort. </w:t>
      </w:r>
      <w:proofErr w:type="spellStart"/>
      <w:r w:rsidRPr="005B5244">
        <w:rPr>
          <w:rFonts w:ascii="Times New Roman" w:hAnsi="Times New Roman" w:cs="Times New Roman"/>
          <w:lang w:val="en-GB"/>
        </w:rPr>
        <w:t>Insieha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dik</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għall-mument</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għax</w:t>
      </w:r>
      <w:proofErr w:type="spellEnd"/>
      <w:r w:rsidRPr="005B5244">
        <w:rPr>
          <w:rFonts w:ascii="Times New Roman" w:hAnsi="Times New Roman" w:cs="Times New Roman"/>
          <w:lang w:val="en-GB"/>
        </w:rPr>
        <w:t xml:space="preserve"> I am still happy with </w:t>
      </w:r>
      <w:proofErr w:type="gramStart"/>
      <w:r w:rsidRPr="005B5244">
        <w:rPr>
          <w:rFonts w:ascii="Times New Roman" w:hAnsi="Times New Roman" w:cs="Times New Roman"/>
          <w:lang w:val="en-GB"/>
        </w:rPr>
        <w:t>that</w:t>
      </w:r>
      <w:proofErr w:type="gramEnd"/>
      <w:r w:rsidRPr="005B5244">
        <w:rPr>
          <w:rFonts w:ascii="Times New Roman" w:hAnsi="Times New Roman" w:cs="Times New Roman"/>
          <w:lang w:val="en-GB"/>
        </w:rPr>
        <w:t xml:space="preserve"> but we are not making it a linear piece of legislation. </w:t>
      </w:r>
    </w:p>
    <w:p w14:paraId="52EC6168" w14:textId="77777777" w:rsidR="0007652C" w:rsidRPr="005B5244" w:rsidRDefault="0007652C" w:rsidP="000C2333">
      <w:pPr>
        <w:spacing w:after="0" w:line="240" w:lineRule="auto"/>
        <w:jc w:val="both"/>
        <w:rPr>
          <w:rFonts w:ascii="Times New Roman" w:hAnsi="Times New Roman" w:cs="Times New Roman"/>
          <w:lang w:val="en-GB"/>
        </w:rPr>
      </w:pPr>
    </w:p>
    <w:p w14:paraId="5161BCE1" w14:textId="77777777" w:rsidR="0007652C" w:rsidRPr="005B5244" w:rsidRDefault="0007652C" w:rsidP="000C2333">
      <w:pPr>
        <w:spacing w:after="0" w:line="240" w:lineRule="auto"/>
        <w:jc w:val="both"/>
        <w:rPr>
          <w:rFonts w:ascii="Times New Roman" w:hAnsi="Times New Roman" w:cs="Times New Roman"/>
          <w:lang w:val="en-GB"/>
        </w:rPr>
      </w:pPr>
      <w:r w:rsidRPr="005B5244">
        <w:rPr>
          <w:rFonts w:ascii="Times New Roman" w:hAnsi="Times New Roman" w:cs="Times New Roman"/>
          <w:lang w:val="en-GB"/>
        </w:rPr>
        <w:t xml:space="preserve">Issa </w:t>
      </w:r>
      <w:proofErr w:type="spellStart"/>
      <w:r w:rsidRPr="005B5244">
        <w:rPr>
          <w:rFonts w:ascii="Times New Roman" w:hAnsi="Times New Roman" w:cs="Times New Roman"/>
          <w:lang w:val="en-GB"/>
        </w:rPr>
        <w:t>żewġ</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affarijiet</w:t>
      </w:r>
      <w:proofErr w:type="spellEnd"/>
      <w:r w:rsidRPr="005B5244">
        <w:rPr>
          <w:rFonts w:ascii="Times New Roman" w:hAnsi="Times New Roman" w:cs="Times New Roman"/>
          <w:lang w:val="en-GB"/>
        </w:rPr>
        <w:t xml:space="preserve">. Il-mod kif </w:t>
      </w:r>
      <w:proofErr w:type="spellStart"/>
      <w:r w:rsidRPr="005B5244">
        <w:rPr>
          <w:rFonts w:ascii="Times New Roman" w:hAnsi="Times New Roman" w:cs="Times New Roman"/>
          <w:lang w:val="en-GB"/>
        </w:rPr>
        <w:t>miktub</w:t>
      </w:r>
      <w:proofErr w:type="spellEnd"/>
      <w:r w:rsidRPr="005B5244">
        <w:rPr>
          <w:rFonts w:ascii="Times New Roman" w:hAnsi="Times New Roman" w:cs="Times New Roman"/>
          <w:lang w:val="en-GB"/>
        </w:rPr>
        <w:t xml:space="preserve"> dak li </w:t>
      </w:r>
      <w:proofErr w:type="spellStart"/>
      <w:r w:rsidRPr="005B5244">
        <w:rPr>
          <w:rFonts w:ascii="Times New Roman" w:hAnsi="Times New Roman" w:cs="Times New Roman"/>
          <w:lang w:val="en-GB"/>
        </w:rPr>
        <w:t>mhux</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qed</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tbiddlu</w:t>
      </w:r>
      <w:proofErr w:type="spellEnd"/>
      <w:r w:rsidRPr="005B5244">
        <w:rPr>
          <w:rFonts w:ascii="Times New Roman" w:hAnsi="Times New Roman" w:cs="Times New Roman"/>
          <w:lang w:val="en-GB"/>
        </w:rPr>
        <w:t>, is-</w:t>
      </w:r>
      <w:proofErr w:type="spellStart"/>
      <w:r w:rsidRPr="005B5244">
        <w:rPr>
          <w:rFonts w:ascii="Times New Roman" w:hAnsi="Times New Roman" w:cs="Times New Roman"/>
          <w:lang w:val="en-GB"/>
        </w:rPr>
        <w:t>subartikolu</w:t>
      </w:r>
      <w:proofErr w:type="spellEnd"/>
      <w:r w:rsidRPr="005B5244">
        <w:rPr>
          <w:rFonts w:ascii="Times New Roman" w:hAnsi="Times New Roman" w:cs="Times New Roman"/>
          <w:lang w:val="en-GB"/>
        </w:rPr>
        <w:t xml:space="preserve"> (1), </w:t>
      </w:r>
      <w:proofErr w:type="spellStart"/>
      <w:r w:rsidRPr="005B5244">
        <w:rPr>
          <w:rFonts w:ascii="Times New Roman" w:hAnsi="Times New Roman" w:cs="Times New Roman"/>
          <w:lang w:val="en-GB"/>
        </w:rPr>
        <w:t>jgħid</w:t>
      </w:r>
      <w:proofErr w:type="spellEnd"/>
      <w:r w:rsidRPr="005B5244">
        <w:rPr>
          <w:rFonts w:ascii="Times New Roman" w:hAnsi="Times New Roman" w:cs="Times New Roman"/>
          <w:lang w:val="en-GB"/>
        </w:rPr>
        <w:t>: “</w:t>
      </w:r>
      <w:r w:rsidRPr="005B5244">
        <w:rPr>
          <w:rFonts w:ascii="Times New Roman" w:hAnsi="Times New Roman" w:cs="Times New Roman"/>
        </w:rPr>
        <w:t xml:space="preserve">il-firma tal-Kummissarju jew ta’ tali persuna tkun </w:t>
      </w:r>
      <w:proofErr w:type="spellStart"/>
      <w:r w:rsidRPr="005B5244">
        <w:rPr>
          <w:rFonts w:ascii="Times New Roman" w:hAnsi="Times New Roman" w:cs="Times New Roman"/>
        </w:rPr>
        <w:t>debitament</w:t>
      </w:r>
      <w:proofErr w:type="spellEnd"/>
      <w:r w:rsidRPr="005B5244">
        <w:rPr>
          <w:rFonts w:ascii="Times New Roman" w:hAnsi="Times New Roman" w:cs="Times New Roman"/>
        </w:rPr>
        <w:t xml:space="preserve"> stampata, </w:t>
      </w:r>
      <w:proofErr w:type="spellStart"/>
      <w:r w:rsidRPr="005B5244">
        <w:rPr>
          <w:rFonts w:ascii="Times New Roman" w:hAnsi="Times New Roman" w:cs="Times New Roman"/>
        </w:rPr>
        <w:t>ittimbrata</w:t>
      </w:r>
      <w:proofErr w:type="spellEnd"/>
      <w:r w:rsidRPr="005B5244">
        <w:rPr>
          <w:rFonts w:ascii="Times New Roman" w:hAnsi="Times New Roman" w:cs="Times New Roman"/>
        </w:rPr>
        <w:t xml:space="preserve"> jew miktuba fuqu”</w:t>
      </w:r>
      <w:r w:rsidRPr="005B5244">
        <w:rPr>
          <w:rFonts w:ascii="Times New Roman" w:hAnsi="Times New Roman" w:cs="Times New Roman"/>
          <w:lang w:val="en-GB"/>
        </w:rPr>
        <w:t>. What does “</w:t>
      </w:r>
      <w:proofErr w:type="spellStart"/>
      <w:r w:rsidRPr="005B5244">
        <w:rPr>
          <w:rFonts w:ascii="Times New Roman" w:hAnsi="Times New Roman" w:cs="Times New Roman"/>
          <w:lang w:val="en-GB"/>
        </w:rPr>
        <w:t>miktuba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fuqu</w:t>
      </w:r>
      <w:proofErr w:type="spellEnd"/>
      <w:r w:rsidRPr="005B5244">
        <w:rPr>
          <w:rFonts w:ascii="Times New Roman" w:hAnsi="Times New Roman" w:cs="Times New Roman"/>
          <w:lang w:val="en-GB"/>
        </w:rPr>
        <w:t xml:space="preserve">” mean? </w:t>
      </w:r>
    </w:p>
    <w:p w14:paraId="2D97E55F" w14:textId="77777777" w:rsidR="0007652C" w:rsidRPr="005B5244" w:rsidRDefault="0007652C" w:rsidP="000C2333">
      <w:pPr>
        <w:spacing w:after="0" w:line="240" w:lineRule="auto"/>
        <w:jc w:val="both"/>
        <w:rPr>
          <w:rFonts w:ascii="Times New Roman" w:hAnsi="Times New Roman" w:cs="Times New Roman"/>
          <w:lang w:val="en-GB"/>
        </w:rPr>
      </w:pPr>
    </w:p>
    <w:p w14:paraId="37473AFD" w14:textId="77777777" w:rsidR="0007652C" w:rsidRPr="005B5244" w:rsidRDefault="0007652C" w:rsidP="000C2333">
      <w:pPr>
        <w:spacing w:after="0" w:line="240" w:lineRule="auto"/>
        <w:jc w:val="both"/>
        <w:rPr>
          <w:rFonts w:ascii="Times New Roman" w:hAnsi="Times New Roman" w:cs="Times New Roman"/>
          <w:lang w:val="en-GB"/>
        </w:rPr>
      </w:pPr>
      <w:r w:rsidRPr="005B5244">
        <w:rPr>
          <w:rFonts w:ascii="Times New Roman" w:hAnsi="Times New Roman" w:cs="Times New Roman"/>
          <w:b/>
          <w:bCs/>
          <w:lang w:val="en-GB"/>
        </w:rPr>
        <w:t>DR STEFANIA AZZOPARDI:</w:t>
      </w:r>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Ikun</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hemm</w:t>
      </w:r>
      <w:proofErr w:type="spellEnd"/>
      <w:r w:rsidRPr="005B5244">
        <w:rPr>
          <w:rFonts w:ascii="Times New Roman" w:hAnsi="Times New Roman" w:cs="Times New Roman"/>
          <w:lang w:val="en-GB"/>
        </w:rPr>
        <w:t xml:space="preserve"> l-</w:t>
      </w:r>
      <w:proofErr w:type="spellStart"/>
      <w:r w:rsidRPr="005B5244">
        <w:rPr>
          <w:rFonts w:ascii="Times New Roman" w:hAnsi="Times New Roman" w:cs="Times New Roman"/>
          <w:lang w:val="en-GB"/>
        </w:rPr>
        <w:t>isem</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tal-uffiċjal</w:t>
      </w:r>
      <w:proofErr w:type="spellEnd"/>
      <w:r w:rsidRPr="005B5244">
        <w:rPr>
          <w:rFonts w:ascii="Times New Roman" w:hAnsi="Times New Roman" w:cs="Times New Roman"/>
          <w:lang w:val="en-GB"/>
        </w:rPr>
        <w:t>.</w:t>
      </w:r>
    </w:p>
    <w:p w14:paraId="42AECEB5" w14:textId="77777777" w:rsidR="0007652C" w:rsidRPr="005B5244" w:rsidRDefault="0007652C" w:rsidP="000C2333">
      <w:pPr>
        <w:spacing w:after="0" w:line="240" w:lineRule="auto"/>
        <w:jc w:val="both"/>
        <w:rPr>
          <w:rFonts w:ascii="Times New Roman" w:hAnsi="Times New Roman" w:cs="Times New Roman"/>
          <w:lang w:val="en-GB"/>
        </w:rPr>
      </w:pPr>
    </w:p>
    <w:p w14:paraId="473CC494" w14:textId="77777777" w:rsidR="0007652C" w:rsidRPr="005B5244" w:rsidRDefault="0007652C" w:rsidP="000C2333">
      <w:pPr>
        <w:spacing w:after="0" w:line="240" w:lineRule="auto"/>
        <w:jc w:val="both"/>
        <w:rPr>
          <w:rFonts w:ascii="Times New Roman" w:hAnsi="Times New Roman" w:cs="Times New Roman"/>
          <w:lang w:val="en-GB"/>
        </w:rPr>
      </w:pPr>
      <w:r w:rsidRPr="005B5244">
        <w:rPr>
          <w:rFonts w:ascii="Times New Roman" w:hAnsi="Times New Roman" w:cs="Times New Roman"/>
          <w:b/>
          <w:bCs/>
          <w:lang w:val="en-GB"/>
        </w:rPr>
        <w:t>ONOR. ADRIAN DELIA:</w:t>
      </w:r>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Jiġifieri</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dik</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irridu</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nirranġawha</w:t>
      </w:r>
      <w:proofErr w:type="spellEnd"/>
      <w:r w:rsidRPr="005B5244">
        <w:rPr>
          <w:rFonts w:ascii="Times New Roman" w:hAnsi="Times New Roman" w:cs="Times New Roman"/>
          <w:lang w:val="en-GB"/>
        </w:rPr>
        <w:t xml:space="preserve">. Issa </w:t>
      </w:r>
      <w:proofErr w:type="spellStart"/>
      <w:r w:rsidRPr="005B5244">
        <w:rPr>
          <w:rFonts w:ascii="Times New Roman" w:hAnsi="Times New Roman" w:cs="Times New Roman"/>
          <w:lang w:val="en-GB"/>
        </w:rPr>
        <w:t>biex</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nevitaw</w:t>
      </w:r>
      <w:proofErr w:type="spellEnd"/>
      <w:r w:rsidRPr="005B5244">
        <w:rPr>
          <w:rFonts w:ascii="Times New Roman" w:hAnsi="Times New Roman" w:cs="Times New Roman"/>
          <w:lang w:val="en-GB"/>
        </w:rPr>
        <w:t xml:space="preserve"> li </w:t>
      </w:r>
      <w:proofErr w:type="spellStart"/>
      <w:r w:rsidRPr="005B5244">
        <w:rPr>
          <w:rFonts w:ascii="Times New Roman" w:hAnsi="Times New Roman" w:cs="Times New Roman"/>
          <w:lang w:val="en-GB"/>
        </w:rPr>
        <w:t>jkun</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hemm</w:t>
      </w:r>
      <w:proofErr w:type="spellEnd"/>
      <w:r w:rsidRPr="005B5244">
        <w:rPr>
          <w:rFonts w:ascii="Times New Roman" w:hAnsi="Times New Roman" w:cs="Times New Roman"/>
          <w:lang w:val="en-GB"/>
        </w:rPr>
        <w:t xml:space="preserve"> xi tip ta’ challenge - u </w:t>
      </w:r>
      <w:proofErr w:type="spellStart"/>
      <w:r w:rsidRPr="005B5244">
        <w:rPr>
          <w:rFonts w:ascii="Times New Roman" w:hAnsi="Times New Roman" w:cs="Times New Roman"/>
          <w:lang w:val="en-GB"/>
        </w:rPr>
        <w:t>qed</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nitkellem</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għaliex</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riċentement</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kellna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ġudizzju</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tal-qorti</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fejn</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sfortunament</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kien</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hemm</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mankanzi</w:t>
      </w:r>
      <w:proofErr w:type="spellEnd"/>
      <w:r w:rsidRPr="005B5244">
        <w:rPr>
          <w:rFonts w:ascii="Times New Roman" w:hAnsi="Times New Roman" w:cs="Times New Roman"/>
          <w:lang w:val="en-GB"/>
        </w:rPr>
        <w:t xml:space="preserve"> fil-</w:t>
      </w:r>
      <w:proofErr w:type="spellStart"/>
      <w:r w:rsidRPr="005B5244">
        <w:rPr>
          <w:rFonts w:ascii="Times New Roman" w:hAnsi="Times New Roman" w:cs="Times New Roman"/>
          <w:lang w:val="en-GB"/>
        </w:rPr>
        <w:t>proċeduri</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minħabba</w:t>
      </w:r>
      <w:proofErr w:type="spellEnd"/>
      <w:r w:rsidRPr="005B5244">
        <w:rPr>
          <w:rFonts w:ascii="Times New Roman" w:hAnsi="Times New Roman" w:cs="Times New Roman"/>
          <w:lang w:val="en-GB"/>
        </w:rPr>
        <w:t xml:space="preserve"> l-</w:t>
      </w:r>
      <w:proofErr w:type="spellStart"/>
      <w:r w:rsidRPr="005B5244">
        <w:rPr>
          <w:rFonts w:ascii="Times New Roman" w:hAnsi="Times New Roman" w:cs="Times New Roman"/>
          <w:lang w:val="en-GB"/>
        </w:rPr>
        <w:t>ġbir</w:t>
      </w:r>
      <w:proofErr w:type="spellEnd"/>
      <w:r w:rsidRPr="005B5244">
        <w:rPr>
          <w:rFonts w:ascii="Times New Roman" w:hAnsi="Times New Roman" w:cs="Times New Roman"/>
          <w:lang w:val="en-GB"/>
        </w:rPr>
        <w:t xml:space="preserve"> tat-</w:t>
      </w:r>
      <w:proofErr w:type="spellStart"/>
      <w:r w:rsidRPr="005B5244">
        <w:rPr>
          <w:rFonts w:ascii="Times New Roman" w:hAnsi="Times New Roman" w:cs="Times New Roman"/>
          <w:lang w:val="en-GB"/>
        </w:rPr>
        <w:t>taxxa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qed</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nitkellem</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fuq</w:t>
      </w:r>
      <w:proofErr w:type="spellEnd"/>
      <w:r w:rsidRPr="005B5244">
        <w:rPr>
          <w:rFonts w:ascii="Times New Roman" w:hAnsi="Times New Roman" w:cs="Times New Roman"/>
          <w:lang w:val="en-GB"/>
        </w:rPr>
        <w:t xml:space="preserve"> il-</w:t>
      </w:r>
      <w:proofErr w:type="spellStart"/>
      <w:r w:rsidRPr="005B5244">
        <w:rPr>
          <w:rFonts w:ascii="Times New Roman" w:hAnsi="Times New Roman" w:cs="Times New Roman"/>
          <w:lang w:val="en-GB"/>
        </w:rPr>
        <w:t>każ</w:t>
      </w:r>
      <w:proofErr w:type="spellEnd"/>
      <w:r w:rsidRPr="005B5244">
        <w:rPr>
          <w:rFonts w:ascii="Times New Roman" w:hAnsi="Times New Roman" w:cs="Times New Roman"/>
          <w:lang w:val="en-GB"/>
        </w:rPr>
        <w:t xml:space="preserve"> Vitals </w:t>
      </w:r>
      <w:proofErr w:type="spellStart"/>
      <w:r w:rsidRPr="005B5244">
        <w:rPr>
          <w:rFonts w:ascii="Times New Roman" w:hAnsi="Times New Roman" w:cs="Times New Roman"/>
          <w:lang w:val="en-GB"/>
        </w:rPr>
        <w:t>jien</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ovvjament</w:t>
      </w:r>
      <w:proofErr w:type="spellEnd"/>
      <w:r w:rsidRPr="005B5244">
        <w:rPr>
          <w:rFonts w:ascii="Times New Roman" w:hAnsi="Times New Roman" w:cs="Times New Roman"/>
          <w:lang w:val="en-GB"/>
        </w:rPr>
        <w:t xml:space="preserve"> - </w:t>
      </w:r>
      <w:proofErr w:type="spellStart"/>
      <w:r w:rsidRPr="005B5244">
        <w:rPr>
          <w:rFonts w:ascii="Times New Roman" w:hAnsi="Times New Roman" w:cs="Times New Roman"/>
          <w:lang w:val="en-GB"/>
        </w:rPr>
        <w:t>waħda</w:t>
      </w:r>
      <w:proofErr w:type="spellEnd"/>
      <w:r w:rsidRPr="005B5244">
        <w:rPr>
          <w:rFonts w:ascii="Times New Roman" w:hAnsi="Times New Roman" w:cs="Times New Roman"/>
          <w:lang w:val="en-GB"/>
        </w:rPr>
        <w:t xml:space="preserve"> mill-</w:t>
      </w:r>
      <w:proofErr w:type="spellStart"/>
      <w:r w:rsidRPr="005B5244">
        <w:rPr>
          <w:rFonts w:ascii="Times New Roman" w:hAnsi="Times New Roman" w:cs="Times New Roman"/>
          <w:lang w:val="en-GB"/>
        </w:rPr>
        <w:t>ewwel</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affarijiet</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Ii</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kieku</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nagħmel</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jien</w:t>
      </w:r>
      <w:proofErr w:type="spellEnd"/>
      <w:r w:rsidRPr="005B5244">
        <w:rPr>
          <w:rFonts w:ascii="Times New Roman" w:hAnsi="Times New Roman" w:cs="Times New Roman"/>
          <w:lang w:val="en-GB"/>
        </w:rPr>
        <w:t xml:space="preserve"> … </w:t>
      </w:r>
      <w:proofErr w:type="spellStart"/>
      <w:r w:rsidRPr="005B5244">
        <w:rPr>
          <w:rFonts w:ascii="Times New Roman" w:hAnsi="Times New Roman" w:cs="Times New Roman"/>
          <w:lang w:val="en-GB"/>
        </w:rPr>
        <w:t>Hawnhekk</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qed</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ngħidu</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għandu</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jkun</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iffirmat</w:t>
      </w:r>
      <w:proofErr w:type="spellEnd"/>
      <w:r w:rsidRPr="005B5244">
        <w:rPr>
          <w:rFonts w:ascii="Times New Roman" w:hAnsi="Times New Roman" w:cs="Times New Roman"/>
          <w:lang w:val="en-GB"/>
        </w:rPr>
        <w:t xml:space="preserve"> mill-</w:t>
      </w:r>
      <w:proofErr w:type="spellStart"/>
      <w:r w:rsidRPr="005B5244">
        <w:rPr>
          <w:rFonts w:ascii="Times New Roman" w:hAnsi="Times New Roman" w:cs="Times New Roman"/>
          <w:lang w:val="en-GB"/>
        </w:rPr>
        <w:t>Kummissarju</w:t>
      </w:r>
      <w:proofErr w:type="spellEnd"/>
      <w:r w:rsidRPr="005B5244">
        <w:rPr>
          <w:rFonts w:ascii="Times New Roman" w:hAnsi="Times New Roman" w:cs="Times New Roman"/>
          <w:lang w:val="en-GB"/>
        </w:rPr>
        <w:t xml:space="preserve"> jew </w:t>
      </w:r>
      <w:proofErr w:type="spellStart"/>
      <w:r w:rsidRPr="005B5244">
        <w:rPr>
          <w:rFonts w:ascii="Times New Roman" w:hAnsi="Times New Roman" w:cs="Times New Roman"/>
          <w:lang w:val="en-GB"/>
        </w:rPr>
        <w:t>minn</w:t>
      </w:r>
      <w:proofErr w:type="spellEnd"/>
      <w:r w:rsidRPr="005B5244">
        <w:rPr>
          <w:rFonts w:ascii="Times New Roman" w:hAnsi="Times New Roman" w:cs="Times New Roman"/>
          <w:lang w:val="en-GB"/>
        </w:rPr>
        <w:t xml:space="preserve"> xi </w:t>
      </w:r>
      <w:proofErr w:type="spellStart"/>
      <w:r w:rsidRPr="005B5244">
        <w:rPr>
          <w:rFonts w:ascii="Times New Roman" w:hAnsi="Times New Roman" w:cs="Times New Roman"/>
          <w:lang w:val="en-GB"/>
        </w:rPr>
        <w:t>persuna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maħtura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minnu</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minn</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żmien</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għal</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żmien</w:t>
      </w:r>
      <w:proofErr w:type="spellEnd"/>
      <w:r w:rsidRPr="005B5244">
        <w:rPr>
          <w:rFonts w:ascii="Times New Roman" w:hAnsi="Times New Roman" w:cs="Times New Roman"/>
          <w:lang w:val="en-GB"/>
        </w:rPr>
        <w:t xml:space="preserve">”, how is that publicised? Kif </w:t>
      </w:r>
      <w:proofErr w:type="spellStart"/>
      <w:r w:rsidRPr="005B5244">
        <w:rPr>
          <w:rFonts w:ascii="Times New Roman" w:hAnsi="Times New Roman" w:cs="Times New Roman"/>
          <w:lang w:val="en-GB"/>
        </w:rPr>
        <w:t>inkun</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naf</w:t>
      </w:r>
      <w:proofErr w:type="spellEnd"/>
      <w:r w:rsidRPr="005B5244">
        <w:rPr>
          <w:rFonts w:ascii="Times New Roman" w:hAnsi="Times New Roman" w:cs="Times New Roman"/>
          <w:lang w:val="en-GB"/>
        </w:rPr>
        <w:t xml:space="preserve"> min hi din il-</w:t>
      </w:r>
      <w:proofErr w:type="spellStart"/>
      <w:r w:rsidRPr="005B5244">
        <w:rPr>
          <w:rFonts w:ascii="Times New Roman" w:hAnsi="Times New Roman" w:cs="Times New Roman"/>
          <w:lang w:val="en-GB"/>
        </w:rPr>
        <w:t>persuna</w:t>
      </w:r>
      <w:proofErr w:type="spellEnd"/>
      <w:r w:rsidRPr="005B5244">
        <w:rPr>
          <w:rFonts w:ascii="Times New Roman" w:hAnsi="Times New Roman" w:cs="Times New Roman"/>
          <w:lang w:val="en-GB"/>
        </w:rPr>
        <w:t xml:space="preserve">? Kif </w:t>
      </w:r>
      <w:proofErr w:type="spellStart"/>
      <w:r w:rsidRPr="005B5244">
        <w:rPr>
          <w:rFonts w:ascii="Times New Roman" w:hAnsi="Times New Roman" w:cs="Times New Roman"/>
          <w:lang w:val="en-GB"/>
        </w:rPr>
        <w:t>nista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niċċalinġjaha</w:t>
      </w:r>
      <w:proofErr w:type="spellEnd"/>
      <w:r w:rsidRPr="005B5244">
        <w:rPr>
          <w:rFonts w:ascii="Times New Roman" w:hAnsi="Times New Roman" w:cs="Times New Roman"/>
          <w:lang w:val="en-GB"/>
        </w:rPr>
        <w:t xml:space="preserve"> din il-</w:t>
      </w:r>
      <w:proofErr w:type="spellStart"/>
      <w:r w:rsidRPr="005B5244">
        <w:rPr>
          <w:rFonts w:ascii="Times New Roman" w:hAnsi="Times New Roman" w:cs="Times New Roman"/>
          <w:lang w:val="en-GB"/>
        </w:rPr>
        <w:t>persuna</w:t>
      </w:r>
      <w:proofErr w:type="spellEnd"/>
      <w:r w:rsidRPr="005B5244">
        <w:rPr>
          <w:rFonts w:ascii="Times New Roman" w:hAnsi="Times New Roman" w:cs="Times New Roman"/>
          <w:lang w:val="en-GB"/>
        </w:rPr>
        <w:t xml:space="preserve">? Hemm </w:t>
      </w:r>
      <w:proofErr w:type="spellStart"/>
      <w:r w:rsidRPr="005B5244">
        <w:rPr>
          <w:rFonts w:ascii="Times New Roman" w:hAnsi="Times New Roman" w:cs="Times New Roman"/>
          <w:lang w:val="en-GB"/>
        </w:rPr>
        <w:t>obbligu</w:t>
      </w:r>
      <w:proofErr w:type="spellEnd"/>
      <w:r w:rsidRPr="005B5244">
        <w:rPr>
          <w:rFonts w:ascii="Times New Roman" w:hAnsi="Times New Roman" w:cs="Times New Roman"/>
          <w:lang w:val="en-GB"/>
        </w:rPr>
        <w:t xml:space="preserve"> ta’ </w:t>
      </w:r>
      <w:proofErr w:type="spellStart"/>
      <w:r w:rsidRPr="005B5244">
        <w:rPr>
          <w:rFonts w:ascii="Times New Roman" w:hAnsi="Times New Roman" w:cs="Times New Roman"/>
          <w:lang w:val="en-GB"/>
        </w:rPr>
        <w:t>notifika</w:t>
      </w:r>
      <w:proofErr w:type="spellEnd"/>
      <w:r w:rsidRPr="005B5244">
        <w:rPr>
          <w:rFonts w:ascii="Times New Roman" w:hAnsi="Times New Roman" w:cs="Times New Roman"/>
          <w:lang w:val="en-GB"/>
        </w:rPr>
        <w:t xml:space="preserve"> ta’ din il-</w:t>
      </w:r>
      <w:proofErr w:type="spellStart"/>
      <w:r w:rsidRPr="005B5244">
        <w:rPr>
          <w:rFonts w:ascii="Times New Roman" w:hAnsi="Times New Roman" w:cs="Times New Roman"/>
          <w:lang w:val="en-GB"/>
        </w:rPr>
        <w:t>persuna</w:t>
      </w:r>
      <w:proofErr w:type="spellEnd"/>
      <w:r w:rsidRPr="005B5244">
        <w:rPr>
          <w:rFonts w:ascii="Times New Roman" w:hAnsi="Times New Roman" w:cs="Times New Roman"/>
          <w:lang w:val="en-GB"/>
        </w:rPr>
        <w:t xml:space="preserve"> min hi </w:t>
      </w:r>
      <w:proofErr w:type="spellStart"/>
      <w:r w:rsidRPr="005B5244">
        <w:rPr>
          <w:rFonts w:ascii="Times New Roman" w:hAnsi="Times New Roman" w:cs="Times New Roman"/>
          <w:lang w:val="en-GB"/>
        </w:rPr>
        <w:t>biex</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jien</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inkun</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nista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viżibilment</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nara</w:t>
      </w:r>
      <w:proofErr w:type="spellEnd"/>
      <w:r w:rsidRPr="005B5244">
        <w:rPr>
          <w:rFonts w:ascii="Times New Roman" w:hAnsi="Times New Roman" w:cs="Times New Roman"/>
          <w:lang w:val="en-GB"/>
        </w:rPr>
        <w:t xml:space="preserve"> min hi? </w:t>
      </w:r>
      <w:proofErr w:type="spellStart"/>
      <w:r w:rsidRPr="005B5244">
        <w:rPr>
          <w:rFonts w:ascii="Times New Roman" w:hAnsi="Times New Roman" w:cs="Times New Roman"/>
          <w:lang w:val="en-GB"/>
        </w:rPr>
        <w:t>Pereżempju</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jiġi</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ppubblikat</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f’Gazzetta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tal-Gvern</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inkella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qed</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nikkreaw</w:t>
      </w:r>
      <w:proofErr w:type="spellEnd"/>
      <w:r w:rsidRPr="005B5244">
        <w:rPr>
          <w:rFonts w:ascii="Times New Roman" w:hAnsi="Times New Roman" w:cs="Times New Roman"/>
          <w:lang w:val="en-GB"/>
        </w:rPr>
        <w:t xml:space="preserve"> pockets ta’ </w:t>
      </w:r>
      <w:proofErr w:type="spellStart"/>
      <w:r w:rsidRPr="005B5244">
        <w:rPr>
          <w:rFonts w:ascii="Times New Roman" w:hAnsi="Times New Roman" w:cs="Times New Roman"/>
          <w:lang w:val="en-GB"/>
        </w:rPr>
        <w:t>dubju</w:t>
      </w:r>
      <w:proofErr w:type="spellEnd"/>
      <w:r w:rsidRPr="005B5244">
        <w:rPr>
          <w:rFonts w:ascii="Times New Roman" w:hAnsi="Times New Roman" w:cs="Times New Roman"/>
          <w:lang w:val="en-GB"/>
        </w:rPr>
        <w:t xml:space="preserve"> li </w:t>
      </w:r>
      <w:proofErr w:type="spellStart"/>
      <w:r w:rsidRPr="005B5244">
        <w:rPr>
          <w:rFonts w:ascii="Times New Roman" w:hAnsi="Times New Roman" w:cs="Times New Roman"/>
          <w:lang w:val="en-GB"/>
        </w:rPr>
        <w:t>jistgħu</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jiġu</w:t>
      </w:r>
      <w:proofErr w:type="spellEnd"/>
      <w:r w:rsidRPr="005B5244">
        <w:rPr>
          <w:rFonts w:ascii="Times New Roman" w:hAnsi="Times New Roman" w:cs="Times New Roman"/>
          <w:lang w:val="en-GB"/>
        </w:rPr>
        <w:t xml:space="preserve"> … Just </w:t>
      </w:r>
      <w:proofErr w:type="spellStart"/>
      <w:r w:rsidRPr="005B5244">
        <w:rPr>
          <w:rFonts w:ascii="Times New Roman" w:hAnsi="Times New Roman" w:cs="Times New Roman"/>
          <w:lang w:val="en-GB"/>
        </w:rPr>
        <w:t>bħala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suġġeriment</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biex</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tiġi</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aktar</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effettiva</w:t>
      </w:r>
      <w:proofErr w:type="spellEnd"/>
      <w:r w:rsidRPr="005B5244">
        <w:rPr>
          <w:rFonts w:ascii="Times New Roman" w:hAnsi="Times New Roman" w:cs="Times New Roman"/>
          <w:lang w:val="en-GB"/>
        </w:rPr>
        <w:t>.</w:t>
      </w:r>
    </w:p>
    <w:p w14:paraId="014E3EE8" w14:textId="77777777" w:rsidR="0007652C" w:rsidRPr="005B5244" w:rsidRDefault="0007652C" w:rsidP="000C2333">
      <w:pPr>
        <w:spacing w:after="0" w:line="240" w:lineRule="auto"/>
        <w:jc w:val="both"/>
        <w:rPr>
          <w:rFonts w:ascii="Times New Roman" w:hAnsi="Times New Roman" w:cs="Times New Roman"/>
          <w:lang w:val="en-GB"/>
        </w:rPr>
      </w:pPr>
    </w:p>
    <w:p w14:paraId="31CFF54B" w14:textId="77777777" w:rsidR="0007652C" w:rsidRPr="005B5244" w:rsidRDefault="0007652C" w:rsidP="000C2333">
      <w:pPr>
        <w:spacing w:after="0" w:line="240" w:lineRule="auto"/>
        <w:jc w:val="both"/>
        <w:rPr>
          <w:rFonts w:ascii="Times New Roman" w:hAnsi="Times New Roman" w:cs="Times New Roman"/>
          <w:lang w:val="en-GB"/>
        </w:rPr>
      </w:pPr>
      <w:r w:rsidRPr="005B5244">
        <w:rPr>
          <w:rFonts w:ascii="Times New Roman" w:hAnsi="Times New Roman" w:cs="Times New Roman"/>
          <w:b/>
          <w:bCs/>
          <w:lang w:val="en-GB"/>
        </w:rPr>
        <w:t>DR STEFANIA AZZOPARDI:</w:t>
      </w:r>
      <w:r w:rsidRPr="005B5244">
        <w:rPr>
          <w:rFonts w:ascii="Times New Roman" w:hAnsi="Times New Roman" w:cs="Times New Roman"/>
          <w:lang w:val="en-GB"/>
        </w:rPr>
        <w:t xml:space="preserve"> Hu </w:t>
      </w:r>
      <w:proofErr w:type="spellStart"/>
      <w:r w:rsidRPr="005B5244">
        <w:rPr>
          <w:rFonts w:ascii="Times New Roman" w:hAnsi="Times New Roman" w:cs="Times New Roman"/>
          <w:lang w:val="en-GB"/>
        </w:rPr>
        <w:t>jkun</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maħtur</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internament</w:t>
      </w:r>
      <w:proofErr w:type="spellEnd"/>
      <w:r w:rsidRPr="005B5244">
        <w:rPr>
          <w:rFonts w:ascii="Times New Roman" w:hAnsi="Times New Roman" w:cs="Times New Roman"/>
          <w:lang w:val="en-GB"/>
        </w:rPr>
        <w:t xml:space="preserve">, ma </w:t>
      </w:r>
      <w:proofErr w:type="spellStart"/>
      <w:r w:rsidRPr="005B5244">
        <w:rPr>
          <w:rFonts w:ascii="Times New Roman" w:hAnsi="Times New Roman" w:cs="Times New Roman"/>
          <w:lang w:val="en-GB"/>
        </w:rPr>
        <w:t>jkunx</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maħtur</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b’mod</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pubbliku</w:t>
      </w:r>
      <w:proofErr w:type="spellEnd"/>
      <w:r w:rsidRPr="005B5244">
        <w:rPr>
          <w:rFonts w:ascii="Times New Roman" w:hAnsi="Times New Roman" w:cs="Times New Roman"/>
          <w:lang w:val="en-GB"/>
        </w:rPr>
        <w:t>.</w:t>
      </w:r>
    </w:p>
    <w:p w14:paraId="1201FBC4" w14:textId="77777777" w:rsidR="0007652C" w:rsidRPr="005B5244" w:rsidRDefault="0007652C" w:rsidP="000C2333">
      <w:pPr>
        <w:spacing w:after="0" w:line="240" w:lineRule="auto"/>
        <w:jc w:val="both"/>
        <w:rPr>
          <w:rFonts w:ascii="Times New Roman" w:hAnsi="Times New Roman" w:cs="Times New Roman"/>
          <w:lang w:val="en-GB"/>
        </w:rPr>
      </w:pPr>
    </w:p>
    <w:p w14:paraId="7124520C" w14:textId="77777777" w:rsidR="0007652C" w:rsidRPr="005B5244" w:rsidRDefault="0007652C" w:rsidP="000C2333">
      <w:pPr>
        <w:spacing w:after="0" w:line="240" w:lineRule="auto"/>
        <w:jc w:val="both"/>
        <w:rPr>
          <w:rFonts w:ascii="Times New Roman" w:hAnsi="Times New Roman" w:cs="Times New Roman"/>
          <w:lang w:val="en-GB"/>
        </w:rPr>
      </w:pPr>
      <w:r w:rsidRPr="005B5244">
        <w:rPr>
          <w:rFonts w:ascii="Times New Roman" w:hAnsi="Times New Roman" w:cs="Times New Roman"/>
          <w:b/>
          <w:bCs/>
          <w:lang w:val="en-GB"/>
        </w:rPr>
        <w:t>ONOR. ADRIAN DELIA:</w:t>
      </w:r>
      <w:r w:rsidRPr="005B5244">
        <w:rPr>
          <w:rFonts w:ascii="Times New Roman" w:hAnsi="Times New Roman" w:cs="Times New Roman"/>
          <w:lang w:val="en-GB"/>
        </w:rPr>
        <w:t xml:space="preserve"> Yes. I receive a document u </w:t>
      </w:r>
      <w:proofErr w:type="spellStart"/>
      <w:r w:rsidRPr="005B5244">
        <w:rPr>
          <w:rFonts w:ascii="Times New Roman" w:hAnsi="Times New Roman" w:cs="Times New Roman"/>
          <w:lang w:val="en-GB"/>
        </w:rPr>
        <w:t>mhux</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iffirmat</w:t>
      </w:r>
      <w:proofErr w:type="spellEnd"/>
      <w:r w:rsidRPr="005B5244">
        <w:rPr>
          <w:rFonts w:ascii="Times New Roman" w:hAnsi="Times New Roman" w:cs="Times New Roman"/>
          <w:lang w:val="en-GB"/>
        </w:rPr>
        <w:t xml:space="preserve"> mill-</w:t>
      </w:r>
      <w:proofErr w:type="spellStart"/>
      <w:r w:rsidRPr="005B5244">
        <w:rPr>
          <w:rFonts w:ascii="Times New Roman" w:hAnsi="Times New Roman" w:cs="Times New Roman"/>
          <w:lang w:val="en-GB"/>
        </w:rPr>
        <w:t>Kummissarju</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iffirmat</w:t>
      </w:r>
      <w:proofErr w:type="spellEnd"/>
      <w:r w:rsidRPr="005B5244">
        <w:rPr>
          <w:rFonts w:ascii="Times New Roman" w:hAnsi="Times New Roman" w:cs="Times New Roman"/>
          <w:lang w:val="en-GB"/>
        </w:rPr>
        <w:t xml:space="preserve"> mis-Sur Farrugia. </w:t>
      </w:r>
      <w:proofErr w:type="spellStart"/>
      <w:r w:rsidRPr="005B5244">
        <w:rPr>
          <w:rFonts w:ascii="Times New Roman" w:hAnsi="Times New Roman" w:cs="Times New Roman"/>
          <w:lang w:val="en-GB"/>
        </w:rPr>
        <w:t>X’nagħmel</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Niktiblu</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biex</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nara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jekk</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hux</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debitament</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awtorizzat</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Inħallih</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hemm</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ngħid</w:t>
      </w:r>
      <w:proofErr w:type="spellEnd"/>
      <w:r w:rsidRPr="005B5244">
        <w:rPr>
          <w:rFonts w:ascii="Times New Roman" w:hAnsi="Times New Roman" w:cs="Times New Roman"/>
          <w:lang w:val="en-GB"/>
        </w:rPr>
        <w:t xml:space="preserve"> li ma </w:t>
      </w:r>
      <w:proofErr w:type="spellStart"/>
      <w:r w:rsidRPr="005B5244">
        <w:rPr>
          <w:rFonts w:ascii="Times New Roman" w:hAnsi="Times New Roman" w:cs="Times New Roman"/>
          <w:lang w:val="en-GB"/>
        </w:rPr>
        <w:t>ġejtx</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notifikat</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b’xi</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ħaġa</w:t>
      </w:r>
      <w:proofErr w:type="spellEnd"/>
      <w:r w:rsidRPr="005B5244">
        <w:rPr>
          <w:rFonts w:ascii="Times New Roman" w:hAnsi="Times New Roman" w:cs="Times New Roman"/>
          <w:lang w:val="en-GB"/>
        </w:rPr>
        <w:t xml:space="preserve"> li </w:t>
      </w:r>
      <w:proofErr w:type="spellStart"/>
      <w:r w:rsidRPr="005B5244">
        <w:rPr>
          <w:rFonts w:ascii="Times New Roman" w:hAnsi="Times New Roman" w:cs="Times New Roman"/>
          <w:lang w:val="en-GB"/>
        </w:rPr>
        <w:t>hemm</w:t>
      </w:r>
      <w:proofErr w:type="spellEnd"/>
      <w:r w:rsidRPr="005B5244">
        <w:rPr>
          <w:rFonts w:ascii="Times New Roman" w:hAnsi="Times New Roman" w:cs="Times New Roman"/>
          <w:lang w:val="en-GB"/>
        </w:rPr>
        <w:t xml:space="preserve"> l-</w:t>
      </w:r>
      <w:proofErr w:type="spellStart"/>
      <w:r w:rsidRPr="005B5244">
        <w:rPr>
          <w:rFonts w:ascii="Times New Roman" w:hAnsi="Times New Roman" w:cs="Times New Roman"/>
          <w:lang w:val="en-GB"/>
        </w:rPr>
        <w:t>obbligu</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tal-pubbliċità</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tagħha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Pereżempju</w:t>
      </w:r>
      <w:proofErr w:type="spellEnd"/>
      <w:r w:rsidRPr="005B5244">
        <w:rPr>
          <w:rFonts w:ascii="Times New Roman" w:hAnsi="Times New Roman" w:cs="Times New Roman"/>
          <w:lang w:val="en-GB"/>
        </w:rPr>
        <w:t xml:space="preserve"> meta </w:t>
      </w:r>
      <w:proofErr w:type="spellStart"/>
      <w:r w:rsidRPr="005B5244">
        <w:rPr>
          <w:rFonts w:ascii="Times New Roman" w:hAnsi="Times New Roman" w:cs="Times New Roman"/>
          <w:lang w:val="en-GB"/>
        </w:rPr>
        <w:t>jkollok</w:t>
      </w:r>
      <w:proofErr w:type="spellEnd"/>
      <w:r w:rsidRPr="005B5244">
        <w:rPr>
          <w:rFonts w:ascii="Times New Roman" w:hAnsi="Times New Roman" w:cs="Times New Roman"/>
          <w:lang w:val="en-GB"/>
        </w:rPr>
        <w:t xml:space="preserve"> memorandum and articles ta’ </w:t>
      </w:r>
      <w:proofErr w:type="spellStart"/>
      <w:r w:rsidRPr="005B5244">
        <w:rPr>
          <w:rFonts w:ascii="Times New Roman" w:hAnsi="Times New Roman" w:cs="Times New Roman"/>
          <w:lang w:val="en-GB"/>
        </w:rPr>
        <w:t>kumpaniji</w:t>
      </w:r>
      <w:proofErr w:type="spellEnd"/>
      <w:r w:rsidRPr="005B5244">
        <w:rPr>
          <w:rFonts w:ascii="Times New Roman" w:hAnsi="Times New Roman" w:cs="Times New Roman"/>
          <w:lang w:val="en-GB"/>
        </w:rPr>
        <w:t xml:space="preserve"> u </w:t>
      </w:r>
      <w:proofErr w:type="spellStart"/>
      <w:r w:rsidRPr="005B5244">
        <w:rPr>
          <w:rFonts w:ascii="Times New Roman" w:hAnsi="Times New Roman" w:cs="Times New Roman"/>
          <w:lang w:val="en-GB"/>
        </w:rPr>
        <w:t>jkollok</w:t>
      </w:r>
      <w:proofErr w:type="spellEnd"/>
      <w:r w:rsidRPr="005B5244">
        <w:rPr>
          <w:rFonts w:ascii="Times New Roman" w:hAnsi="Times New Roman" w:cs="Times New Roman"/>
          <w:lang w:val="en-GB"/>
        </w:rPr>
        <w:t xml:space="preserve"> min hu r-representative </w:t>
      </w:r>
      <w:proofErr w:type="spellStart"/>
      <w:r w:rsidRPr="005B5244">
        <w:rPr>
          <w:rFonts w:ascii="Times New Roman" w:hAnsi="Times New Roman" w:cs="Times New Roman"/>
          <w:lang w:val="en-GB"/>
        </w:rPr>
        <w:t>tagħha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jekk</w:t>
      </w:r>
      <w:proofErr w:type="spellEnd"/>
      <w:r w:rsidRPr="005B5244">
        <w:rPr>
          <w:rFonts w:ascii="Times New Roman" w:hAnsi="Times New Roman" w:cs="Times New Roman"/>
          <w:lang w:val="en-GB"/>
        </w:rPr>
        <w:t xml:space="preserve"> ma </w:t>
      </w:r>
      <w:proofErr w:type="spellStart"/>
      <w:r w:rsidRPr="005B5244">
        <w:rPr>
          <w:rFonts w:ascii="Times New Roman" w:hAnsi="Times New Roman" w:cs="Times New Roman"/>
          <w:lang w:val="en-GB"/>
        </w:rPr>
        <w:t>jkunx</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hemm</w:t>
      </w:r>
      <w:proofErr w:type="spellEnd"/>
      <w:r w:rsidRPr="005B5244">
        <w:rPr>
          <w:rFonts w:ascii="Times New Roman" w:hAnsi="Times New Roman" w:cs="Times New Roman"/>
          <w:lang w:val="en-GB"/>
        </w:rPr>
        <w:t xml:space="preserve"> it-</w:t>
      </w:r>
      <w:proofErr w:type="spellStart"/>
      <w:r w:rsidRPr="005B5244">
        <w:rPr>
          <w:rFonts w:ascii="Times New Roman" w:hAnsi="Times New Roman" w:cs="Times New Roman"/>
          <w:lang w:val="en-GB"/>
        </w:rPr>
        <w:t>tibdila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għat-terz</w:t>
      </w:r>
      <w:proofErr w:type="spellEnd"/>
      <w:r w:rsidRPr="005B5244">
        <w:rPr>
          <w:rFonts w:ascii="Times New Roman" w:hAnsi="Times New Roman" w:cs="Times New Roman"/>
          <w:lang w:val="en-GB"/>
        </w:rPr>
        <w:t xml:space="preserve"> ma </w:t>
      </w:r>
      <w:proofErr w:type="spellStart"/>
      <w:r w:rsidRPr="005B5244">
        <w:rPr>
          <w:rFonts w:ascii="Times New Roman" w:hAnsi="Times New Roman" w:cs="Times New Roman"/>
          <w:lang w:val="en-GB"/>
        </w:rPr>
        <w:t>tgħoddx</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Tgħodd</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internament</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imma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għat-terz</w:t>
      </w:r>
      <w:proofErr w:type="spellEnd"/>
      <w:r w:rsidRPr="005B5244">
        <w:rPr>
          <w:rFonts w:ascii="Times New Roman" w:hAnsi="Times New Roman" w:cs="Times New Roman"/>
          <w:lang w:val="en-GB"/>
        </w:rPr>
        <w:t xml:space="preserve"> ma </w:t>
      </w:r>
      <w:proofErr w:type="spellStart"/>
      <w:r w:rsidRPr="005B5244">
        <w:rPr>
          <w:rFonts w:ascii="Times New Roman" w:hAnsi="Times New Roman" w:cs="Times New Roman"/>
          <w:lang w:val="en-GB"/>
        </w:rPr>
        <w:t>tgħoddx</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għax</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m’hemmx</w:t>
      </w:r>
      <w:proofErr w:type="spellEnd"/>
      <w:r w:rsidRPr="005B5244">
        <w:rPr>
          <w:rFonts w:ascii="Times New Roman" w:hAnsi="Times New Roman" w:cs="Times New Roman"/>
          <w:lang w:val="en-GB"/>
        </w:rPr>
        <w:t xml:space="preserve"> the publicity thereof, so I would suggest there is the publicity thereof so that you render it valid.</w:t>
      </w:r>
    </w:p>
    <w:p w14:paraId="196C95A1" w14:textId="77777777" w:rsidR="0007652C" w:rsidRPr="005B5244" w:rsidRDefault="0007652C" w:rsidP="000C2333">
      <w:pPr>
        <w:spacing w:after="0" w:line="240" w:lineRule="auto"/>
        <w:jc w:val="both"/>
        <w:rPr>
          <w:rFonts w:ascii="Times New Roman" w:hAnsi="Times New Roman" w:cs="Times New Roman"/>
          <w:lang w:val="en-GB"/>
        </w:rPr>
      </w:pPr>
    </w:p>
    <w:p w14:paraId="75B4F5B6" w14:textId="77777777" w:rsidR="0007652C" w:rsidRPr="005B5244" w:rsidRDefault="0007652C" w:rsidP="000C2333">
      <w:pPr>
        <w:spacing w:after="0" w:line="240" w:lineRule="auto"/>
        <w:jc w:val="both"/>
        <w:rPr>
          <w:rFonts w:ascii="Times New Roman" w:hAnsi="Times New Roman" w:cs="Times New Roman"/>
          <w:lang w:val="en-GB"/>
        </w:rPr>
      </w:pPr>
      <w:r w:rsidRPr="005B5244">
        <w:rPr>
          <w:rFonts w:ascii="Times New Roman" w:hAnsi="Times New Roman" w:cs="Times New Roman"/>
          <w:b/>
          <w:bCs/>
          <w:lang w:val="en-GB"/>
        </w:rPr>
        <w:t>IĊ-CHAIRPERSON:</w:t>
      </w:r>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Jekk</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tridu</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daqsxejn</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tal-ħin</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biex</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tikkonsidrawha</w:t>
      </w:r>
      <w:proofErr w:type="spellEnd"/>
      <w:r w:rsidRPr="005B5244">
        <w:rPr>
          <w:rFonts w:ascii="Times New Roman" w:hAnsi="Times New Roman" w:cs="Times New Roman"/>
          <w:lang w:val="en-GB"/>
        </w:rPr>
        <w:t xml:space="preserve"> u </w:t>
      </w:r>
      <w:proofErr w:type="spellStart"/>
      <w:r w:rsidRPr="005B5244">
        <w:rPr>
          <w:rFonts w:ascii="Times New Roman" w:hAnsi="Times New Roman" w:cs="Times New Roman"/>
          <w:lang w:val="en-GB"/>
        </w:rPr>
        <w:t>nipposponu</w:t>
      </w:r>
      <w:proofErr w:type="spellEnd"/>
      <w:r w:rsidRPr="005B5244">
        <w:rPr>
          <w:rFonts w:ascii="Times New Roman" w:hAnsi="Times New Roman" w:cs="Times New Roman"/>
          <w:lang w:val="en-GB"/>
        </w:rPr>
        <w:t xml:space="preserve"> din il-</w:t>
      </w:r>
      <w:proofErr w:type="spellStart"/>
      <w:r w:rsidRPr="005B5244">
        <w:rPr>
          <w:rFonts w:ascii="Times New Roman" w:hAnsi="Times New Roman" w:cs="Times New Roman"/>
          <w:lang w:val="en-GB"/>
        </w:rPr>
        <w:t>klawsola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ġdida</w:t>
      </w:r>
      <w:proofErr w:type="spellEnd"/>
      <w:r w:rsidRPr="005B5244">
        <w:rPr>
          <w:rFonts w:ascii="Times New Roman" w:hAnsi="Times New Roman" w:cs="Times New Roman"/>
          <w:lang w:val="en-GB"/>
        </w:rPr>
        <w:t xml:space="preserve"> …</w:t>
      </w:r>
    </w:p>
    <w:p w14:paraId="3A43381C" w14:textId="77777777" w:rsidR="0007652C" w:rsidRPr="005B5244" w:rsidRDefault="0007652C" w:rsidP="000C2333">
      <w:pPr>
        <w:spacing w:after="0" w:line="240" w:lineRule="auto"/>
        <w:jc w:val="both"/>
        <w:rPr>
          <w:rFonts w:ascii="Times New Roman" w:hAnsi="Times New Roman" w:cs="Times New Roman"/>
          <w:lang w:val="en-GB"/>
        </w:rPr>
      </w:pPr>
    </w:p>
    <w:p w14:paraId="3FCC60B7" w14:textId="77777777" w:rsidR="0007652C" w:rsidRPr="005B5244" w:rsidRDefault="0007652C" w:rsidP="000C2333">
      <w:pPr>
        <w:spacing w:after="0" w:line="240" w:lineRule="auto"/>
        <w:jc w:val="both"/>
        <w:rPr>
          <w:rFonts w:ascii="Times New Roman" w:hAnsi="Times New Roman" w:cs="Times New Roman"/>
          <w:lang w:val="en-GB"/>
        </w:rPr>
      </w:pPr>
      <w:r w:rsidRPr="005B5244">
        <w:rPr>
          <w:rFonts w:ascii="Times New Roman" w:hAnsi="Times New Roman" w:cs="Times New Roman"/>
          <w:b/>
          <w:bCs/>
          <w:lang w:val="en-GB"/>
        </w:rPr>
        <w:t>ONOR. CLYDE CARUANA:</w:t>
      </w:r>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Nixtieq</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nikkummenta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ftit</w:t>
      </w:r>
      <w:proofErr w:type="spellEnd"/>
      <w:r w:rsidRPr="005B5244">
        <w:rPr>
          <w:rFonts w:ascii="Times New Roman" w:hAnsi="Times New Roman" w:cs="Times New Roman"/>
          <w:lang w:val="en-GB"/>
        </w:rPr>
        <w:t xml:space="preserve"> off-air </w:t>
      </w:r>
      <w:proofErr w:type="spellStart"/>
      <w:r w:rsidRPr="005B5244">
        <w:rPr>
          <w:rFonts w:ascii="Times New Roman" w:hAnsi="Times New Roman" w:cs="Times New Roman"/>
          <w:lang w:val="en-GB"/>
        </w:rPr>
        <w:t>dwar</w:t>
      </w:r>
      <w:proofErr w:type="spellEnd"/>
      <w:r w:rsidRPr="005B5244">
        <w:rPr>
          <w:rFonts w:ascii="Times New Roman" w:hAnsi="Times New Roman" w:cs="Times New Roman"/>
          <w:lang w:val="en-GB"/>
        </w:rPr>
        <w:t xml:space="preserve"> il-</w:t>
      </w:r>
      <w:proofErr w:type="spellStart"/>
      <w:r w:rsidRPr="005B5244">
        <w:rPr>
          <w:rFonts w:ascii="Times New Roman" w:hAnsi="Times New Roman" w:cs="Times New Roman"/>
          <w:lang w:val="en-GB"/>
        </w:rPr>
        <w:t>proċedura</w:t>
      </w:r>
      <w:proofErr w:type="spellEnd"/>
      <w:r w:rsidRPr="005B5244">
        <w:rPr>
          <w:rFonts w:ascii="Times New Roman" w:hAnsi="Times New Roman" w:cs="Times New Roman"/>
          <w:lang w:val="en-GB"/>
        </w:rPr>
        <w:t xml:space="preserve"> li </w:t>
      </w:r>
      <w:proofErr w:type="spellStart"/>
      <w:r w:rsidRPr="005B5244">
        <w:rPr>
          <w:rFonts w:ascii="Times New Roman" w:hAnsi="Times New Roman" w:cs="Times New Roman"/>
          <w:lang w:val="en-GB"/>
        </w:rPr>
        <w:t>nixtieq</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nagħmel</w:t>
      </w:r>
      <w:proofErr w:type="spellEnd"/>
      <w:r w:rsidRPr="005B5244">
        <w:rPr>
          <w:rFonts w:ascii="Times New Roman" w:hAnsi="Times New Roman" w:cs="Times New Roman"/>
          <w:lang w:val="en-GB"/>
        </w:rPr>
        <w:t>.</w:t>
      </w:r>
    </w:p>
    <w:p w14:paraId="1EA71E74" w14:textId="77777777" w:rsidR="0007652C" w:rsidRPr="005B5244" w:rsidRDefault="0007652C" w:rsidP="000C2333">
      <w:pPr>
        <w:spacing w:after="0" w:line="240" w:lineRule="auto"/>
        <w:jc w:val="both"/>
        <w:rPr>
          <w:rFonts w:ascii="Times New Roman" w:hAnsi="Times New Roman" w:cs="Times New Roman"/>
          <w:lang w:val="en-GB"/>
        </w:rPr>
      </w:pPr>
    </w:p>
    <w:p w14:paraId="0C48170B" w14:textId="77777777" w:rsidR="0007652C" w:rsidRPr="005B5244" w:rsidRDefault="0007652C" w:rsidP="000C2333">
      <w:pPr>
        <w:spacing w:after="0" w:line="240" w:lineRule="auto"/>
        <w:jc w:val="both"/>
        <w:rPr>
          <w:rFonts w:ascii="Times New Roman" w:hAnsi="Times New Roman" w:cs="Times New Roman"/>
          <w:lang w:val="en-GB"/>
        </w:rPr>
      </w:pPr>
      <w:r w:rsidRPr="005B5244">
        <w:rPr>
          <w:rFonts w:ascii="Times New Roman" w:hAnsi="Times New Roman" w:cs="Times New Roman"/>
          <w:b/>
          <w:bCs/>
          <w:lang w:val="en-GB"/>
        </w:rPr>
        <w:t>IĊ-CHAIRPERSON:</w:t>
      </w:r>
      <w:r w:rsidRPr="005B5244">
        <w:rPr>
          <w:rFonts w:ascii="Times New Roman" w:hAnsi="Times New Roman" w:cs="Times New Roman"/>
          <w:lang w:val="en-GB"/>
        </w:rPr>
        <w:t xml:space="preserve"> Se </w:t>
      </w:r>
      <w:proofErr w:type="spellStart"/>
      <w:r w:rsidRPr="005B5244">
        <w:rPr>
          <w:rFonts w:ascii="Times New Roman" w:hAnsi="Times New Roman" w:cs="Times New Roman"/>
          <w:lang w:val="en-GB"/>
        </w:rPr>
        <w:t>nisspospendi</w:t>
      </w:r>
      <w:proofErr w:type="spellEnd"/>
      <w:r w:rsidRPr="005B5244">
        <w:rPr>
          <w:rFonts w:ascii="Times New Roman" w:hAnsi="Times New Roman" w:cs="Times New Roman"/>
          <w:lang w:val="en-GB"/>
        </w:rPr>
        <w:t xml:space="preserve"> l-</w:t>
      </w:r>
      <w:proofErr w:type="spellStart"/>
      <w:r w:rsidRPr="005B5244">
        <w:rPr>
          <w:rFonts w:ascii="Times New Roman" w:hAnsi="Times New Roman" w:cs="Times New Roman"/>
          <w:lang w:val="en-GB"/>
        </w:rPr>
        <w:t>laqgħa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għal</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ftit</w:t>
      </w:r>
      <w:proofErr w:type="spellEnd"/>
      <w:r w:rsidRPr="005B5244">
        <w:rPr>
          <w:rFonts w:ascii="Times New Roman" w:hAnsi="Times New Roman" w:cs="Times New Roman"/>
          <w:lang w:val="en-GB"/>
        </w:rPr>
        <w:t>.</w:t>
      </w:r>
    </w:p>
    <w:p w14:paraId="44A8BEBD" w14:textId="77777777" w:rsidR="0007652C" w:rsidRPr="005B5244" w:rsidRDefault="0007652C" w:rsidP="000C2333">
      <w:pPr>
        <w:spacing w:after="0" w:line="240" w:lineRule="auto"/>
        <w:jc w:val="both"/>
        <w:rPr>
          <w:rFonts w:ascii="Times New Roman" w:hAnsi="Times New Roman" w:cs="Times New Roman"/>
          <w:lang w:val="en-GB"/>
        </w:rPr>
      </w:pPr>
    </w:p>
    <w:p w14:paraId="18AA25EA" w14:textId="77777777" w:rsidR="0007652C" w:rsidRPr="005B5244" w:rsidRDefault="0007652C" w:rsidP="000C2333">
      <w:pPr>
        <w:spacing w:after="0" w:line="240" w:lineRule="auto"/>
        <w:jc w:val="both"/>
        <w:rPr>
          <w:rFonts w:ascii="Times New Roman" w:hAnsi="Times New Roman" w:cs="Times New Roman"/>
          <w:i/>
          <w:iCs/>
          <w:lang w:val="en-GB"/>
        </w:rPr>
      </w:pPr>
      <w:r w:rsidRPr="005B5244">
        <w:rPr>
          <w:rFonts w:ascii="Times New Roman" w:hAnsi="Times New Roman" w:cs="Times New Roman"/>
          <w:i/>
          <w:iCs/>
          <w:lang w:val="en-GB"/>
        </w:rPr>
        <w:t>Il-</w:t>
      </w:r>
      <w:proofErr w:type="spellStart"/>
      <w:r w:rsidRPr="005B5244">
        <w:rPr>
          <w:rFonts w:ascii="Times New Roman" w:hAnsi="Times New Roman" w:cs="Times New Roman"/>
          <w:i/>
          <w:iCs/>
          <w:lang w:val="en-GB"/>
        </w:rPr>
        <w:t>Kumitat</w:t>
      </w:r>
      <w:proofErr w:type="spellEnd"/>
      <w:r w:rsidRPr="005B5244">
        <w:rPr>
          <w:rFonts w:ascii="Times New Roman" w:hAnsi="Times New Roman" w:cs="Times New Roman"/>
          <w:i/>
          <w:iCs/>
          <w:lang w:val="en-GB"/>
        </w:rPr>
        <w:t xml:space="preserve"> </w:t>
      </w:r>
      <w:proofErr w:type="spellStart"/>
      <w:r w:rsidRPr="005B5244">
        <w:rPr>
          <w:rFonts w:ascii="Times New Roman" w:hAnsi="Times New Roman" w:cs="Times New Roman"/>
          <w:i/>
          <w:iCs/>
          <w:lang w:val="en-GB"/>
        </w:rPr>
        <w:t>ġie</w:t>
      </w:r>
      <w:proofErr w:type="spellEnd"/>
      <w:r w:rsidRPr="005B5244">
        <w:rPr>
          <w:rFonts w:ascii="Times New Roman" w:hAnsi="Times New Roman" w:cs="Times New Roman"/>
          <w:i/>
          <w:iCs/>
          <w:lang w:val="en-GB"/>
        </w:rPr>
        <w:t xml:space="preserve"> </w:t>
      </w:r>
      <w:proofErr w:type="spellStart"/>
      <w:r w:rsidRPr="005B5244">
        <w:rPr>
          <w:rFonts w:ascii="Times New Roman" w:hAnsi="Times New Roman" w:cs="Times New Roman"/>
          <w:i/>
          <w:iCs/>
          <w:lang w:val="en-GB"/>
        </w:rPr>
        <w:t>sospiż</w:t>
      </w:r>
      <w:proofErr w:type="spellEnd"/>
      <w:r w:rsidRPr="005B5244">
        <w:rPr>
          <w:rFonts w:ascii="Times New Roman" w:hAnsi="Times New Roman" w:cs="Times New Roman"/>
          <w:i/>
          <w:iCs/>
          <w:lang w:val="en-GB"/>
        </w:rPr>
        <w:t xml:space="preserve"> fis-1.55 p.m. u </w:t>
      </w:r>
      <w:proofErr w:type="spellStart"/>
      <w:r w:rsidRPr="005B5244">
        <w:rPr>
          <w:rFonts w:ascii="Times New Roman" w:hAnsi="Times New Roman" w:cs="Times New Roman"/>
          <w:i/>
          <w:iCs/>
          <w:lang w:val="en-GB"/>
        </w:rPr>
        <w:t>rriżuma</w:t>
      </w:r>
      <w:proofErr w:type="spellEnd"/>
      <w:r w:rsidRPr="005B5244">
        <w:rPr>
          <w:rFonts w:ascii="Times New Roman" w:hAnsi="Times New Roman" w:cs="Times New Roman"/>
          <w:i/>
          <w:iCs/>
          <w:lang w:val="en-GB"/>
        </w:rPr>
        <w:t xml:space="preserve"> fis-1.58 p.m.</w:t>
      </w:r>
    </w:p>
    <w:p w14:paraId="527D3FE6" w14:textId="77777777" w:rsidR="0007652C" w:rsidRPr="005B5244" w:rsidRDefault="0007652C" w:rsidP="000C2333">
      <w:pPr>
        <w:spacing w:after="0" w:line="240" w:lineRule="auto"/>
        <w:jc w:val="both"/>
        <w:rPr>
          <w:rFonts w:ascii="Times New Roman" w:hAnsi="Times New Roman" w:cs="Times New Roman"/>
          <w:i/>
          <w:iCs/>
          <w:lang w:val="en-GB"/>
        </w:rPr>
      </w:pPr>
    </w:p>
    <w:p w14:paraId="2A0935BE" w14:textId="77777777" w:rsidR="0007652C" w:rsidRPr="005B5244" w:rsidRDefault="0007652C" w:rsidP="000C2333">
      <w:pPr>
        <w:spacing w:after="0" w:line="240" w:lineRule="auto"/>
        <w:jc w:val="both"/>
        <w:rPr>
          <w:rFonts w:ascii="Times New Roman" w:hAnsi="Times New Roman" w:cs="Times New Roman"/>
          <w:lang w:val="en-GB"/>
        </w:rPr>
      </w:pPr>
      <w:r w:rsidRPr="005B5244">
        <w:rPr>
          <w:rFonts w:ascii="Times New Roman" w:hAnsi="Times New Roman" w:cs="Times New Roman"/>
          <w:b/>
          <w:bCs/>
          <w:lang w:val="en-GB"/>
        </w:rPr>
        <w:t>IĊ-CHAIRPERSON:</w:t>
      </w:r>
      <w:r w:rsidRPr="005B5244">
        <w:rPr>
          <w:rFonts w:ascii="Times New Roman" w:hAnsi="Times New Roman" w:cs="Times New Roman"/>
          <w:lang w:val="en-GB"/>
        </w:rPr>
        <w:t xml:space="preserve"> Waqt li </w:t>
      </w:r>
      <w:proofErr w:type="spellStart"/>
      <w:r w:rsidRPr="005B5244">
        <w:rPr>
          <w:rFonts w:ascii="Times New Roman" w:hAnsi="Times New Roman" w:cs="Times New Roman"/>
          <w:lang w:val="en-GB"/>
        </w:rPr>
        <w:t>konna</w:t>
      </w:r>
      <w:proofErr w:type="spellEnd"/>
      <w:r w:rsidRPr="005B5244">
        <w:rPr>
          <w:rFonts w:ascii="Times New Roman" w:hAnsi="Times New Roman" w:cs="Times New Roman"/>
          <w:lang w:val="en-GB"/>
        </w:rPr>
        <w:t xml:space="preserve"> off-air </w:t>
      </w:r>
      <w:proofErr w:type="spellStart"/>
      <w:r w:rsidRPr="005B5244">
        <w:rPr>
          <w:rFonts w:ascii="Times New Roman" w:hAnsi="Times New Roman" w:cs="Times New Roman"/>
          <w:lang w:val="en-GB"/>
        </w:rPr>
        <w:t>kien</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hemm</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kjarifiki</w:t>
      </w:r>
      <w:proofErr w:type="spellEnd"/>
      <w:r w:rsidRPr="005B5244">
        <w:rPr>
          <w:rFonts w:ascii="Times New Roman" w:hAnsi="Times New Roman" w:cs="Times New Roman"/>
          <w:lang w:val="en-GB"/>
        </w:rPr>
        <w:t xml:space="preserve"> li dak li </w:t>
      </w:r>
      <w:proofErr w:type="spellStart"/>
      <w:r w:rsidRPr="005B5244">
        <w:rPr>
          <w:rFonts w:ascii="Times New Roman" w:hAnsi="Times New Roman" w:cs="Times New Roman"/>
          <w:lang w:val="en-GB"/>
        </w:rPr>
        <w:t>hawn</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miktub</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f’din</w:t>
      </w:r>
      <w:proofErr w:type="spellEnd"/>
      <w:r w:rsidRPr="005B5244">
        <w:rPr>
          <w:rFonts w:ascii="Times New Roman" w:hAnsi="Times New Roman" w:cs="Times New Roman"/>
          <w:lang w:val="en-GB"/>
        </w:rPr>
        <w:t xml:space="preserve"> il-</w:t>
      </w:r>
      <w:proofErr w:type="spellStart"/>
      <w:r w:rsidRPr="005B5244">
        <w:rPr>
          <w:rFonts w:ascii="Times New Roman" w:hAnsi="Times New Roman" w:cs="Times New Roman"/>
          <w:lang w:val="en-GB"/>
        </w:rPr>
        <w:t>klawsola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ġdida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hemm</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referenzi</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għalih</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f’liġijiet</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oħra</w:t>
      </w:r>
      <w:proofErr w:type="spellEnd"/>
      <w:r w:rsidRPr="005B5244">
        <w:rPr>
          <w:rFonts w:ascii="Times New Roman" w:hAnsi="Times New Roman" w:cs="Times New Roman"/>
          <w:lang w:val="en-GB"/>
        </w:rPr>
        <w:t xml:space="preserve"> u </w:t>
      </w:r>
      <w:proofErr w:type="spellStart"/>
      <w:r w:rsidRPr="005B5244">
        <w:rPr>
          <w:rFonts w:ascii="Times New Roman" w:hAnsi="Times New Roman" w:cs="Times New Roman"/>
          <w:lang w:val="en-GB"/>
        </w:rPr>
        <w:t>allura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hemm</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ir-risposti</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kollha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għall-kummenti</w:t>
      </w:r>
      <w:proofErr w:type="spellEnd"/>
      <w:r w:rsidRPr="005B5244">
        <w:rPr>
          <w:rFonts w:ascii="Times New Roman" w:hAnsi="Times New Roman" w:cs="Times New Roman"/>
          <w:lang w:val="en-GB"/>
        </w:rPr>
        <w:t xml:space="preserve"> li </w:t>
      </w:r>
      <w:proofErr w:type="spellStart"/>
      <w:r w:rsidRPr="005B5244">
        <w:rPr>
          <w:rFonts w:ascii="Times New Roman" w:hAnsi="Times New Roman" w:cs="Times New Roman"/>
          <w:lang w:val="en-GB"/>
        </w:rPr>
        <w:t>qamu</w:t>
      </w:r>
      <w:proofErr w:type="spellEnd"/>
      <w:r w:rsidRPr="005B5244">
        <w:rPr>
          <w:rFonts w:ascii="Times New Roman" w:hAnsi="Times New Roman" w:cs="Times New Roman"/>
          <w:lang w:val="en-GB"/>
        </w:rPr>
        <w:t xml:space="preserve">. U </w:t>
      </w:r>
      <w:proofErr w:type="spellStart"/>
      <w:r w:rsidRPr="005B5244">
        <w:rPr>
          <w:rFonts w:ascii="Times New Roman" w:hAnsi="Times New Roman" w:cs="Times New Roman"/>
          <w:lang w:val="en-GB"/>
        </w:rPr>
        <w:t>għal</w:t>
      </w:r>
      <w:proofErr w:type="spellEnd"/>
      <w:r w:rsidRPr="005B5244">
        <w:rPr>
          <w:rFonts w:ascii="Times New Roman" w:hAnsi="Times New Roman" w:cs="Times New Roman"/>
          <w:lang w:val="en-GB"/>
        </w:rPr>
        <w:t xml:space="preserve"> din </w:t>
      </w:r>
      <w:proofErr w:type="spellStart"/>
      <w:r w:rsidRPr="005B5244">
        <w:rPr>
          <w:rFonts w:ascii="Times New Roman" w:hAnsi="Times New Roman" w:cs="Times New Roman"/>
          <w:lang w:val="en-GB"/>
        </w:rPr>
        <w:t>ir-raġuni</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jekk</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m’hemmx</w:t>
      </w:r>
      <w:proofErr w:type="spellEnd"/>
      <w:r w:rsidRPr="005B5244">
        <w:rPr>
          <w:rFonts w:ascii="Times New Roman" w:hAnsi="Times New Roman" w:cs="Times New Roman"/>
          <w:lang w:val="en-GB"/>
        </w:rPr>
        <w:t xml:space="preserve"> iktar </w:t>
      </w:r>
      <w:proofErr w:type="spellStart"/>
      <w:r w:rsidRPr="005B5244">
        <w:rPr>
          <w:rFonts w:ascii="Times New Roman" w:hAnsi="Times New Roman" w:cs="Times New Roman"/>
          <w:lang w:val="en-GB"/>
        </w:rPr>
        <w:t>kummenti</w:t>
      </w:r>
      <w:proofErr w:type="spellEnd"/>
      <w:r w:rsidRPr="005B5244">
        <w:rPr>
          <w:rFonts w:ascii="Times New Roman" w:hAnsi="Times New Roman" w:cs="Times New Roman"/>
          <w:lang w:val="en-GB"/>
        </w:rPr>
        <w:t xml:space="preserve"> se </w:t>
      </w:r>
      <w:proofErr w:type="spellStart"/>
      <w:r w:rsidRPr="005B5244">
        <w:rPr>
          <w:rFonts w:ascii="Times New Roman" w:hAnsi="Times New Roman" w:cs="Times New Roman"/>
          <w:lang w:val="en-GB"/>
        </w:rPr>
        <w:t>ngħaddi</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għall-mistoqsija</w:t>
      </w:r>
      <w:proofErr w:type="spellEnd"/>
      <w:r w:rsidRPr="005B5244">
        <w:rPr>
          <w:rFonts w:ascii="Times New Roman" w:hAnsi="Times New Roman" w:cs="Times New Roman"/>
          <w:lang w:val="en-GB"/>
        </w:rPr>
        <w:t>.</w:t>
      </w:r>
    </w:p>
    <w:p w14:paraId="3E5F9609" w14:textId="77777777" w:rsidR="0007652C" w:rsidRPr="005B5244" w:rsidRDefault="0007652C" w:rsidP="000C2333">
      <w:pPr>
        <w:spacing w:after="0" w:line="240" w:lineRule="auto"/>
        <w:jc w:val="both"/>
        <w:rPr>
          <w:rFonts w:ascii="Times New Roman" w:hAnsi="Times New Roman" w:cs="Times New Roman"/>
          <w:lang w:val="en-GB"/>
        </w:rPr>
      </w:pPr>
    </w:p>
    <w:p w14:paraId="740BB334"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rPr>
        <w:t xml:space="preserve">Iktar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24B Ġdida tkun moqrija t-Tieni Darba.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7FE6CD38" w14:textId="77777777" w:rsidR="0007652C" w:rsidRPr="005B5244" w:rsidRDefault="0007652C" w:rsidP="000C2333">
      <w:pPr>
        <w:spacing w:after="0" w:line="240" w:lineRule="auto"/>
        <w:jc w:val="both"/>
        <w:rPr>
          <w:rFonts w:ascii="Times New Roman" w:hAnsi="Times New Roman" w:cs="Times New Roman"/>
        </w:rPr>
      </w:pPr>
    </w:p>
    <w:p w14:paraId="545BDCF2"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Il-mozzjoni għaddiet </w:t>
      </w:r>
      <w:proofErr w:type="spellStart"/>
      <w:r w:rsidRPr="005B5244">
        <w:rPr>
          <w:rFonts w:ascii="Times New Roman" w:hAnsi="Times New Roman" w:cs="Times New Roman"/>
          <w:i/>
          <w:iCs/>
        </w:rPr>
        <w:t>nem</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con</w:t>
      </w:r>
      <w:proofErr w:type="spellEnd"/>
      <w:r w:rsidRPr="005B5244">
        <w:rPr>
          <w:rFonts w:ascii="Times New Roman" w:hAnsi="Times New Roman" w:cs="Times New Roman"/>
          <w:i/>
          <w:iCs/>
        </w:rPr>
        <w:t>. u Klawsola Ġdida 24B ġiet moqrija t-Tieni Darba.</w:t>
      </w:r>
    </w:p>
    <w:p w14:paraId="633816A4" w14:textId="77777777" w:rsidR="0007652C" w:rsidRPr="005B5244" w:rsidRDefault="0007652C" w:rsidP="000C2333">
      <w:pPr>
        <w:spacing w:after="0" w:line="240" w:lineRule="auto"/>
        <w:jc w:val="both"/>
        <w:rPr>
          <w:rFonts w:ascii="Times New Roman" w:hAnsi="Times New Roman" w:cs="Times New Roman"/>
        </w:rPr>
      </w:pPr>
    </w:p>
    <w:p w14:paraId="79C96C8A"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Il-Ministru.</w:t>
      </w:r>
    </w:p>
    <w:p w14:paraId="3F55D79A" w14:textId="77777777" w:rsidR="0007652C" w:rsidRPr="005B5244" w:rsidRDefault="0007652C" w:rsidP="000C2333">
      <w:pPr>
        <w:spacing w:after="0" w:line="240" w:lineRule="auto"/>
        <w:jc w:val="both"/>
        <w:rPr>
          <w:rFonts w:ascii="Times New Roman" w:hAnsi="Times New Roman" w:cs="Times New Roman"/>
        </w:rPr>
      </w:pPr>
    </w:p>
    <w:p w14:paraId="5B3D1752"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li Klawsola 24B Ġdida tkun tifforma parti mill-Abbozz ta’ Liġi.</w:t>
      </w:r>
    </w:p>
    <w:p w14:paraId="51B47F9A" w14:textId="77777777" w:rsidR="0007652C" w:rsidRPr="005B5244" w:rsidRDefault="0007652C" w:rsidP="000C2333">
      <w:pPr>
        <w:spacing w:after="0" w:line="240" w:lineRule="auto"/>
        <w:jc w:val="both"/>
        <w:rPr>
          <w:rFonts w:ascii="Times New Roman" w:hAnsi="Times New Roman" w:cs="Times New Roman"/>
        </w:rPr>
      </w:pPr>
    </w:p>
    <w:p w14:paraId="1490167B"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iktar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24B Ġdida tkun tifforma parti mill-Abbozz ta’ Liġi.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76BB36DC" w14:textId="77777777" w:rsidR="0007652C" w:rsidRPr="005B5244" w:rsidRDefault="0007652C" w:rsidP="000C2333">
      <w:pPr>
        <w:spacing w:after="0" w:line="240" w:lineRule="auto"/>
        <w:jc w:val="both"/>
        <w:rPr>
          <w:rFonts w:ascii="Times New Roman" w:hAnsi="Times New Roman" w:cs="Times New Roman"/>
        </w:rPr>
      </w:pPr>
    </w:p>
    <w:p w14:paraId="07348F62"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Klawsola 24B Ġdida għaddiet </w:t>
      </w:r>
      <w:proofErr w:type="spellStart"/>
      <w:r w:rsidRPr="005B5244">
        <w:rPr>
          <w:rFonts w:ascii="Times New Roman" w:hAnsi="Times New Roman" w:cs="Times New Roman"/>
          <w:i/>
          <w:iCs/>
        </w:rPr>
        <w:t>nem</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con</w:t>
      </w:r>
      <w:proofErr w:type="spellEnd"/>
      <w:r w:rsidRPr="005B5244">
        <w:rPr>
          <w:rFonts w:ascii="Times New Roman" w:hAnsi="Times New Roman" w:cs="Times New Roman"/>
          <w:i/>
          <w:iCs/>
        </w:rPr>
        <w:t>. u ġiet ordnata biex issir parti mill-Abbozz ta’ Liġi.</w:t>
      </w:r>
    </w:p>
    <w:p w14:paraId="066D6704" w14:textId="77777777" w:rsidR="0007652C" w:rsidRPr="005B5244" w:rsidRDefault="0007652C" w:rsidP="000C2333">
      <w:pPr>
        <w:spacing w:after="0" w:line="240" w:lineRule="auto"/>
        <w:jc w:val="both"/>
        <w:rPr>
          <w:rFonts w:ascii="Times New Roman" w:hAnsi="Times New Roman" w:cs="Times New Roman"/>
        </w:rPr>
      </w:pPr>
    </w:p>
    <w:p w14:paraId="2E15B1B6" w14:textId="77777777" w:rsidR="0007652C" w:rsidRDefault="0007652C" w:rsidP="000C2333">
      <w:pPr>
        <w:spacing w:after="0" w:line="240" w:lineRule="auto"/>
        <w:jc w:val="both"/>
        <w:rPr>
          <w:rFonts w:ascii="Times New Roman" w:hAnsi="Times New Roman" w:cs="Times New Roman"/>
        </w:rPr>
      </w:pPr>
    </w:p>
    <w:p w14:paraId="1241A3F2" w14:textId="77777777" w:rsidR="005B5244" w:rsidRDefault="005B5244" w:rsidP="000C2333">
      <w:pPr>
        <w:spacing w:after="0" w:line="240" w:lineRule="auto"/>
        <w:jc w:val="both"/>
        <w:rPr>
          <w:rFonts w:ascii="Times New Roman" w:hAnsi="Times New Roman" w:cs="Times New Roman"/>
        </w:rPr>
      </w:pPr>
    </w:p>
    <w:p w14:paraId="2B2164F7" w14:textId="77777777" w:rsidR="005B5244" w:rsidRDefault="005B5244" w:rsidP="000C2333">
      <w:pPr>
        <w:spacing w:after="0" w:line="240" w:lineRule="auto"/>
        <w:jc w:val="both"/>
        <w:rPr>
          <w:rFonts w:ascii="Times New Roman" w:hAnsi="Times New Roman" w:cs="Times New Roman"/>
        </w:rPr>
      </w:pPr>
    </w:p>
    <w:p w14:paraId="7E9033F4" w14:textId="77777777" w:rsidR="005B5244" w:rsidRDefault="005B5244" w:rsidP="000C2333">
      <w:pPr>
        <w:spacing w:after="0" w:line="240" w:lineRule="auto"/>
        <w:jc w:val="both"/>
        <w:rPr>
          <w:rFonts w:ascii="Times New Roman" w:hAnsi="Times New Roman" w:cs="Times New Roman"/>
        </w:rPr>
      </w:pPr>
    </w:p>
    <w:p w14:paraId="3BA6B19C" w14:textId="77777777" w:rsidR="005B5244" w:rsidRDefault="005B5244" w:rsidP="000C2333">
      <w:pPr>
        <w:spacing w:after="0" w:line="240" w:lineRule="auto"/>
        <w:jc w:val="both"/>
        <w:rPr>
          <w:rFonts w:ascii="Times New Roman" w:hAnsi="Times New Roman" w:cs="Times New Roman"/>
        </w:rPr>
      </w:pPr>
    </w:p>
    <w:p w14:paraId="3A30C7C7" w14:textId="77777777" w:rsidR="003F685A" w:rsidRDefault="003F685A" w:rsidP="000C2333">
      <w:pPr>
        <w:spacing w:after="0" w:line="240" w:lineRule="auto"/>
        <w:jc w:val="both"/>
        <w:rPr>
          <w:rFonts w:ascii="Times New Roman" w:hAnsi="Times New Roman" w:cs="Times New Roman"/>
        </w:rPr>
      </w:pPr>
    </w:p>
    <w:p w14:paraId="114F61DF" w14:textId="0DD83332" w:rsidR="0007652C" w:rsidRPr="005B5244" w:rsidRDefault="0007652C" w:rsidP="000C2333">
      <w:pPr>
        <w:spacing w:after="0" w:line="240" w:lineRule="auto"/>
        <w:jc w:val="both"/>
        <w:rPr>
          <w:rFonts w:ascii="Times New Roman" w:hAnsi="Times New Roman" w:cs="Times New Roman"/>
          <w:b/>
          <w:bCs/>
          <w:lang w:val="en-GB"/>
        </w:rPr>
      </w:pPr>
      <w:r w:rsidRPr="005B5244">
        <w:rPr>
          <w:rFonts w:ascii="Times New Roman" w:hAnsi="Times New Roman" w:cs="Times New Roman"/>
          <w:b/>
          <w:bCs/>
          <w:lang w:val="en-GB"/>
        </w:rPr>
        <w:lastRenderedPageBreak/>
        <w:t xml:space="preserve">KLAWSOLA 24Ċ ĠDIDA </w:t>
      </w:r>
    </w:p>
    <w:p w14:paraId="2D6A57D1" w14:textId="77777777" w:rsidR="0007652C" w:rsidRPr="005B5244" w:rsidRDefault="0007652C" w:rsidP="000C2333">
      <w:pPr>
        <w:spacing w:after="0" w:line="240" w:lineRule="auto"/>
        <w:jc w:val="both"/>
        <w:rPr>
          <w:rFonts w:ascii="Times New Roman" w:hAnsi="Times New Roman" w:cs="Times New Roman"/>
          <w:b/>
          <w:bCs/>
          <w:lang w:val="en-GB"/>
        </w:rPr>
      </w:pPr>
    </w:p>
    <w:p w14:paraId="63B7C26B" w14:textId="77777777" w:rsidR="0007652C" w:rsidRPr="005B5244" w:rsidRDefault="0007652C" w:rsidP="000C2333">
      <w:pPr>
        <w:spacing w:after="0" w:line="240" w:lineRule="auto"/>
        <w:jc w:val="both"/>
        <w:rPr>
          <w:rFonts w:ascii="Times New Roman" w:hAnsi="Times New Roman" w:cs="Times New Roman"/>
          <w:b/>
          <w:bCs/>
          <w:lang w:val="en-GB"/>
        </w:rPr>
      </w:pPr>
      <w:r w:rsidRPr="005B5244">
        <w:rPr>
          <w:rFonts w:ascii="Times New Roman" w:hAnsi="Times New Roman" w:cs="Times New Roman"/>
          <w:b/>
          <w:bCs/>
          <w:lang w:val="en-GB"/>
        </w:rPr>
        <w:t>NEW CLAUSE 24Ċ</w:t>
      </w:r>
    </w:p>
    <w:p w14:paraId="1BAA6661" w14:textId="77777777" w:rsidR="0007652C" w:rsidRPr="005B5244" w:rsidRDefault="0007652C" w:rsidP="000C2333">
      <w:pPr>
        <w:spacing w:after="0" w:line="240" w:lineRule="auto"/>
        <w:jc w:val="both"/>
        <w:rPr>
          <w:rFonts w:ascii="Times New Roman" w:hAnsi="Times New Roman" w:cs="Times New Roman"/>
          <w:lang w:val="en-GB"/>
        </w:rPr>
      </w:pPr>
    </w:p>
    <w:p w14:paraId="7326531A"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 xml:space="preserve">IĊ-CHAIRPERSON: </w:t>
      </w:r>
      <w:r w:rsidRPr="005B5244">
        <w:rPr>
          <w:rFonts w:ascii="Times New Roman" w:hAnsi="Times New Roman" w:cs="Times New Roman"/>
        </w:rPr>
        <w:t>Il-Ministru.</w:t>
      </w:r>
    </w:p>
    <w:p w14:paraId="204F11AC" w14:textId="77777777" w:rsidR="0007652C" w:rsidRPr="005B5244" w:rsidRDefault="0007652C" w:rsidP="000C2333">
      <w:pPr>
        <w:spacing w:after="0" w:line="240" w:lineRule="auto"/>
        <w:jc w:val="both"/>
        <w:rPr>
          <w:rFonts w:ascii="Times New Roman" w:hAnsi="Times New Roman" w:cs="Times New Roman"/>
        </w:rPr>
      </w:pPr>
    </w:p>
    <w:p w14:paraId="1465A577"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nitlob il-permess biex </w:t>
      </w:r>
      <w:proofErr w:type="spellStart"/>
      <w:r w:rsidRPr="005B5244">
        <w:rPr>
          <w:rFonts w:ascii="Times New Roman" w:hAnsi="Times New Roman" w:cs="Times New Roman"/>
        </w:rPr>
        <w:t>inressaq</w:t>
      </w:r>
      <w:proofErr w:type="spellEnd"/>
      <w:r w:rsidRPr="005B5244">
        <w:rPr>
          <w:rFonts w:ascii="Times New Roman" w:hAnsi="Times New Roman" w:cs="Times New Roman"/>
        </w:rPr>
        <w:t xml:space="preserve"> Klawsola 24Ċ Ġdida għall-Ewwel Qari.</w:t>
      </w:r>
    </w:p>
    <w:p w14:paraId="1A897FA1" w14:textId="77777777" w:rsidR="0007652C" w:rsidRPr="005B5244" w:rsidRDefault="0007652C" w:rsidP="000C2333">
      <w:pPr>
        <w:spacing w:after="0" w:line="240" w:lineRule="auto"/>
        <w:jc w:val="both"/>
        <w:rPr>
          <w:rFonts w:ascii="Times New Roman" w:hAnsi="Times New Roman" w:cs="Times New Roman"/>
        </w:rPr>
      </w:pPr>
    </w:p>
    <w:p w14:paraId="27F1FC36"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eastAsia="Times New Roman" w:hAnsi="Times New Roman" w:cs="Times New Roman"/>
          <w:i/>
          <w:iCs/>
        </w:rPr>
        <w:t>L-</w:t>
      </w:r>
      <w:proofErr w:type="spellStart"/>
      <w:r w:rsidRPr="005B5244">
        <w:rPr>
          <w:rFonts w:ascii="Times New Roman" w:eastAsia="Times New Roman" w:hAnsi="Times New Roman" w:cs="Times New Roman"/>
          <w:i/>
          <w:iCs/>
        </w:rPr>
        <w:t>Iskrivana</w:t>
      </w:r>
      <w:proofErr w:type="spellEnd"/>
      <w:r w:rsidRPr="005B5244">
        <w:rPr>
          <w:rFonts w:ascii="Times New Roman" w:eastAsia="Times New Roman" w:hAnsi="Times New Roman" w:cs="Times New Roman"/>
          <w:i/>
          <w:iCs/>
        </w:rPr>
        <w:t xml:space="preserve"> tal-Kumitat qrat in-nota marġinali u din il-klawsola tqieset li </w:t>
      </w:r>
      <w:proofErr w:type="spellStart"/>
      <w:r w:rsidRPr="005B5244">
        <w:rPr>
          <w:rFonts w:ascii="Times New Roman" w:eastAsia="Times New Roman" w:hAnsi="Times New Roman" w:cs="Times New Roman"/>
          <w:i/>
          <w:iCs/>
        </w:rPr>
        <w:t>nqrat</w:t>
      </w:r>
      <w:proofErr w:type="spellEnd"/>
      <w:r w:rsidRPr="005B5244">
        <w:rPr>
          <w:rFonts w:ascii="Times New Roman" w:eastAsia="Times New Roman" w:hAnsi="Times New Roman" w:cs="Times New Roman"/>
          <w:i/>
          <w:iCs/>
        </w:rPr>
        <w:t xml:space="preserve"> l-Ewwel Darba skont l-Ordni Permanenti Nru 101.</w:t>
      </w:r>
    </w:p>
    <w:p w14:paraId="09656A5A" w14:textId="77777777" w:rsidR="0007652C" w:rsidRPr="005B5244" w:rsidRDefault="0007652C" w:rsidP="000C2333">
      <w:pPr>
        <w:spacing w:after="0" w:line="240" w:lineRule="auto"/>
        <w:jc w:val="both"/>
        <w:rPr>
          <w:rFonts w:ascii="Times New Roman" w:hAnsi="Times New Roman" w:cs="Times New Roman"/>
          <w:i/>
          <w:iCs/>
        </w:rPr>
      </w:pPr>
    </w:p>
    <w:p w14:paraId="12ADC428"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t-Tieni Qari ta’ Klawsola 24Ċ Ġdida:</w:t>
      </w:r>
    </w:p>
    <w:p w14:paraId="2F4AF49F" w14:textId="77777777" w:rsidR="0007652C" w:rsidRPr="005B5244" w:rsidRDefault="0007652C" w:rsidP="000C2333">
      <w:pPr>
        <w:spacing w:after="0" w:line="240" w:lineRule="auto"/>
        <w:jc w:val="both"/>
        <w:rPr>
          <w:rFonts w:ascii="Times New Roman" w:hAnsi="Times New Roman" w:cs="Times New Roman"/>
        </w:rPr>
      </w:pPr>
    </w:p>
    <w:p w14:paraId="6997332D" w14:textId="77777777" w:rsidR="0007652C" w:rsidRPr="005B5244" w:rsidRDefault="0007652C" w:rsidP="000C2333">
      <w:pPr>
        <w:spacing w:after="0" w:line="240" w:lineRule="auto"/>
        <w:ind w:left="426" w:hanging="426"/>
        <w:jc w:val="both"/>
        <w:rPr>
          <w:rFonts w:ascii="Times New Roman" w:hAnsi="Times New Roman" w:cs="Times New Roman"/>
        </w:rPr>
      </w:pPr>
      <w:r w:rsidRPr="005B5244">
        <w:rPr>
          <w:rFonts w:ascii="Times New Roman" w:hAnsi="Times New Roman" w:cs="Times New Roman"/>
        </w:rPr>
        <w:t>“U”</w:t>
      </w:r>
      <w:r w:rsidRPr="005B5244">
        <w:rPr>
          <w:rFonts w:ascii="Times New Roman" w:hAnsi="Times New Roman" w:cs="Times New Roman"/>
        </w:rPr>
        <w:tab/>
        <w:t>Minnufih wara l-klawsola 24B ġdida għandha tiġi miżjuda l-klawsola ġdida li ġejja:</w:t>
      </w:r>
    </w:p>
    <w:p w14:paraId="6893471F" w14:textId="77777777" w:rsidR="0007652C" w:rsidRPr="005B5244" w:rsidRDefault="0007652C" w:rsidP="000C2333">
      <w:pPr>
        <w:spacing w:after="0" w:line="240" w:lineRule="auto"/>
        <w:ind w:left="426"/>
        <w:jc w:val="both"/>
        <w:rPr>
          <w:rFonts w:ascii="Times New Roman" w:hAnsi="Times New Roman" w:cs="Times New Roman"/>
        </w:rPr>
      </w:pPr>
    </w:p>
    <w:p w14:paraId="751C612D" w14:textId="77777777" w:rsidR="0007652C" w:rsidRPr="005B5244" w:rsidRDefault="0007652C" w:rsidP="000C2333">
      <w:pPr>
        <w:spacing w:after="0" w:line="240" w:lineRule="auto"/>
        <w:ind w:left="426"/>
        <w:jc w:val="both"/>
        <w:rPr>
          <w:rFonts w:ascii="Times New Roman" w:hAnsi="Times New Roman" w:cs="Times New Roman"/>
          <w:b/>
          <w:bCs/>
          <w:lang w:val="pt-BR"/>
        </w:rPr>
      </w:pPr>
      <w:r w:rsidRPr="005B5244">
        <w:rPr>
          <w:rFonts w:ascii="Times New Roman" w:hAnsi="Times New Roman" w:cs="Times New Roman"/>
          <w:lang w:val="pt-BR"/>
        </w:rPr>
        <w:t>“</w:t>
      </w:r>
      <w:r w:rsidRPr="005B5244">
        <w:rPr>
          <w:rFonts w:ascii="Times New Roman" w:hAnsi="Times New Roman" w:cs="Times New Roman"/>
        </w:rPr>
        <w:t>Emenda tal-artikolu 29 tal-Att prinċipali.</w:t>
      </w:r>
    </w:p>
    <w:p w14:paraId="5CC8F149" w14:textId="77777777" w:rsidR="0007652C" w:rsidRPr="005B5244" w:rsidRDefault="0007652C" w:rsidP="000C2333">
      <w:pPr>
        <w:spacing w:after="0" w:line="240" w:lineRule="auto"/>
        <w:ind w:left="426"/>
        <w:jc w:val="both"/>
        <w:rPr>
          <w:rFonts w:ascii="Times New Roman" w:hAnsi="Times New Roman" w:cs="Times New Roman"/>
          <w:b/>
          <w:bCs/>
          <w:lang w:val="pt-BR"/>
        </w:rPr>
      </w:pPr>
    </w:p>
    <w:p w14:paraId="23DD53C4"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b/>
          <w:bCs/>
          <w:lang w:val="pt-BR"/>
        </w:rPr>
        <w:t>24Ċ.</w:t>
      </w:r>
      <w:r w:rsidRPr="005B5244">
        <w:rPr>
          <w:rFonts w:ascii="Times New Roman" w:hAnsi="Times New Roman" w:cs="Times New Roman"/>
        </w:rPr>
        <w:t xml:space="preserve"> </w:t>
      </w:r>
      <w:proofErr w:type="spellStart"/>
      <w:r w:rsidRPr="005B5244">
        <w:rPr>
          <w:rFonts w:ascii="Times New Roman" w:hAnsi="Times New Roman" w:cs="Times New Roman"/>
        </w:rPr>
        <w:t>Is-subartikolu</w:t>
      </w:r>
      <w:proofErr w:type="spellEnd"/>
      <w:r w:rsidRPr="005B5244">
        <w:rPr>
          <w:rFonts w:ascii="Times New Roman" w:hAnsi="Times New Roman" w:cs="Times New Roman"/>
        </w:rPr>
        <w:t xml:space="preserve"> (1) tal-artikolu 29 tal-Att prinċipali għandu jiġi sostitwit bis-</w:t>
      </w:r>
      <w:proofErr w:type="spellStart"/>
      <w:r w:rsidRPr="005B5244">
        <w:rPr>
          <w:rFonts w:ascii="Times New Roman" w:hAnsi="Times New Roman" w:cs="Times New Roman"/>
        </w:rPr>
        <w:t>subartikolu</w:t>
      </w:r>
      <w:proofErr w:type="spellEnd"/>
      <w:r w:rsidRPr="005B5244">
        <w:rPr>
          <w:rFonts w:ascii="Times New Roman" w:hAnsi="Times New Roman" w:cs="Times New Roman"/>
        </w:rPr>
        <w:t xml:space="preserve"> ġdid li ġej:</w:t>
      </w:r>
    </w:p>
    <w:p w14:paraId="7CE33C4C" w14:textId="77777777" w:rsidR="0007652C" w:rsidRPr="005B5244" w:rsidRDefault="0007652C" w:rsidP="000C2333">
      <w:pPr>
        <w:spacing w:after="0" w:line="240" w:lineRule="auto"/>
        <w:ind w:left="426"/>
        <w:jc w:val="both"/>
        <w:rPr>
          <w:rFonts w:ascii="Times New Roman" w:hAnsi="Times New Roman" w:cs="Times New Roman"/>
        </w:rPr>
      </w:pPr>
    </w:p>
    <w:p w14:paraId="348D355B"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“Notifika ta’ avviżi.</w:t>
      </w:r>
    </w:p>
    <w:p w14:paraId="2844C6BE" w14:textId="77777777" w:rsidR="0007652C" w:rsidRPr="005B5244" w:rsidRDefault="0007652C" w:rsidP="000C2333">
      <w:pPr>
        <w:spacing w:after="0" w:line="240" w:lineRule="auto"/>
        <w:ind w:left="426"/>
        <w:jc w:val="both"/>
        <w:rPr>
          <w:rFonts w:ascii="Times New Roman" w:hAnsi="Times New Roman" w:cs="Times New Roman"/>
        </w:rPr>
      </w:pPr>
    </w:p>
    <w:p w14:paraId="718922F7"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(1) Avviż jista’ jiġi notifikat lil persuna kemm personalment kif ukoll permezz ta’ mezzi elettroniċi fl-indirizz elettroniku tagħha kif provdut lill-Kummissarju jew jiġi </w:t>
      </w:r>
      <w:proofErr w:type="spellStart"/>
      <w:r w:rsidRPr="005B5244">
        <w:rPr>
          <w:rFonts w:ascii="Times New Roman" w:hAnsi="Times New Roman" w:cs="Times New Roman"/>
        </w:rPr>
        <w:t>reż</w:t>
      </w:r>
      <w:proofErr w:type="spellEnd"/>
      <w:r w:rsidRPr="005B5244">
        <w:rPr>
          <w:rFonts w:ascii="Times New Roman" w:hAnsi="Times New Roman" w:cs="Times New Roman"/>
        </w:rPr>
        <w:t xml:space="preserve"> disponibbli lil persuna permezz tal-</w:t>
      </w:r>
      <w:proofErr w:type="spellStart"/>
      <w:r w:rsidRPr="005B5244">
        <w:rPr>
          <w:rFonts w:ascii="Times New Roman" w:hAnsi="Times New Roman" w:cs="Times New Roman"/>
        </w:rPr>
        <w:t>portal</w:t>
      </w:r>
      <w:proofErr w:type="spellEnd"/>
      <w:r w:rsidRPr="005B5244">
        <w:rPr>
          <w:rFonts w:ascii="Times New Roman" w:hAnsi="Times New Roman" w:cs="Times New Roman"/>
        </w:rPr>
        <w:t xml:space="preserve"> elettroniku magħżul mill-Kummissarju għal dak il-għan jew billi jintbagħat bil-posta fl-aħħar indirizz privat tagħha jew tan-negozju magħruf lill-Kummissarju, u għandu, fl-aħħar każ, ħlief jekk jiġi ppruvat privat xort’oħra, jitqies li jkun ġie notifikat, fil-każ ta’ persuni residenti f’Malta, fit-tielet (3) jum mid-data li fiha l-imsemmi </w:t>
      </w:r>
      <w:proofErr w:type="spellStart"/>
      <w:r w:rsidRPr="005B5244">
        <w:rPr>
          <w:rFonts w:ascii="Times New Roman" w:hAnsi="Times New Roman" w:cs="Times New Roman"/>
        </w:rPr>
        <w:t>avviz</w:t>
      </w:r>
      <w:proofErr w:type="spellEnd"/>
      <w:r w:rsidRPr="005B5244">
        <w:rPr>
          <w:rFonts w:ascii="Times New Roman" w:hAnsi="Times New Roman" w:cs="Times New Roman"/>
        </w:rPr>
        <w:t xml:space="preserve"> ikun ġie </w:t>
      </w:r>
      <w:proofErr w:type="spellStart"/>
      <w:r w:rsidRPr="005B5244">
        <w:rPr>
          <w:rFonts w:ascii="Times New Roman" w:hAnsi="Times New Roman" w:cs="Times New Roman"/>
        </w:rPr>
        <w:t>mpustat</w:t>
      </w:r>
      <w:proofErr w:type="spellEnd"/>
      <w:r w:rsidRPr="005B5244">
        <w:rPr>
          <w:rFonts w:ascii="Times New Roman" w:hAnsi="Times New Roman" w:cs="Times New Roman"/>
        </w:rPr>
        <w:t xml:space="preserve">, u fil-każ ta’ persuni mhux residenti Malta, il-jum sussegwenti għal jum li fih l-avviż kien jasal fil-kors ordinarju tal-posta, u fil-prova ta’ dik in-notifika jkun biżżejjed li wieħed jipprova illi l-ittra li kien fiha l-avviż kienet ġiet indirizzata u </w:t>
      </w:r>
      <w:proofErr w:type="spellStart"/>
      <w:r w:rsidRPr="005B5244">
        <w:rPr>
          <w:rFonts w:ascii="Times New Roman" w:hAnsi="Times New Roman" w:cs="Times New Roman"/>
        </w:rPr>
        <w:t>mpustata</w:t>
      </w:r>
      <w:proofErr w:type="spellEnd"/>
      <w:r w:rsidRPr="005B5244">
        <w:rPr>
          <w:rFonts w:ascii="Times New Roman" w:hAnsi="Times New Roman" w:cs="Times New Roman"/>
        </w:rPr>
        <w:t xml:space="preserve"> kif suppost: </w:t>
      </w:r>
    </w:p>
    <w:p w14:paraId="350F438F" w14:textId="77777777" w:rsidR="0007652C" w:rsidRPr="005B5244" w:rsidRDefault="0007652C" w:rsidP="000C2333">
      <w:pPr>
        <w:spacing w:after="0" w:line="240" w:lineRule="auto"/>
        <w:ind w:left="426"/>
        <w:jc w:val="both"/>
        <w:rPr>
          <w:rFonts w:ascii="Times New Roman" w:hAnsi="Times New Roman" w:cs="Times New Roman"/>
        </w:rPr>
      </w:pPr>
    </w:p>
    <w:p w14:paraId="259F9918"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Iżda fejn tali avviż ma jiġix notifikat minħabba li l-persuna ma tkunx tista’ tinstab jew minħabba raġunijiet oħra attribwibbli lilha u l-Kummissarju jippubblika avviż fuq il-</w:t>
      </w:r>
      <w:proofErr w:type="spellStart"/>
      <w:r w:rsidRPr="005B5244">
        <w:rPr>
          <w:rFonts w:ascii="Times New Roman" w:hAnsi="Times New Roman" w:cs="Times New Roman"/>
        </w:rPr>
        <w:t>portal</w:t>
      </w:r>
      <w:proofErr w:type="spellEnd"/>
      <w:r w:rsidRPr="005B5244">
        <w:rPr>
          <w:rFonts w:ascii="Times New Roman" w:hAnsi="Times New Roman" w:cs="Times New Roman"/>
        </w:rPr>
        <w:t xml:space="preserve"> elettroniku magħżul minnu għal dak </w:t>
      </w:r>
      <w:r w:rsidRPr="005B5244">
        <w:rPr>
          <w:rFonts w:ascii="Times New Roman" w:hAnsi="Times New Roman" w:cs="Times New Roman"/>
        </w:rPr>
        <w:t xml:space="preserve">il-għan jew jippubblika avviż fil-Gazzetta u f’ġurnal wieħed (1) jew iktar ta’ kuljum, fejn jiddikjara li l-avviż ikun ingħata u jista’ jinġabar mill-post indikat mill-Kummissarju, tali avviż għandu jitqies li jkun ġie </w:t>
      </w:r>
      <w:proofErr w:type="spellStart"/>
      <w:r w:rsidRPr="005B5244">
        <w:rPr>
          <w:rFonts w:ascii="Times New Roman" w:hAnsi="Times New Roman" w:cs="Times New Roman"/>
        </w:rPr>
        <w:t>debitament</w:t>
      </w:r>
      <w:proofErr w:type="spellEnd"/>
      <w:r w:rsidRPr="005B5244">
        <w:rPr>
          <w:rFonts w:ascii="Times New Roman" w:hAnsi="Times New Roman" w:cs="Times New Roman"/>
        </w:rPr>
        <w:t xml:space="preserve"> notifikat.”.”.</w:t>
      </w:r>
    </w:p>
    <w:p w14:paraId="76C106E1" w14:textId="77777777" w:rsidR="0007652C" w:rsidRPr="005B5244" w:rsidRDefault="0007652C" w:rsidP="000C2333">
      <w:pPr>
        <w:spacing w:after="0" w:line="240" w:lineRule="auto"/>
        <w:ind w:left="426"/>
        <w:jc w:val="both"/>
        <w:rPr>
          <w:rFonts w:ascii="Times New Roman" w:hAnsi="Times New Roman" w:cs="Times New Roman"/>
        </w:rPr>
      </w:pPr>
    </w:p>
    <w:p w14:paraId="6631EBC8" w14:textId="77777777" w:rsidR="0007652C" w:rsidRPr="005B5244" w:rsidRDefault="0007652C" w:rsidP="000C2333">
      <w:pPr>
        <w:spacing w:after="0" w:line="240" w:lineRule="auto"/>
        <w:ind w:left="426" w:hanging="426"/>
        <w:jc w:val="both"/>
        <w:rPr>
          <w:rFonts w:ascii="Times New Roman" w:hAnsi="Times New Roman" w:cs="Times New Roman"/>
        </w:rPr>
      </w:pPr>
      <w:r w:rsidRPr="005B5244">
        <w:rPr>
          <w:rFonts w:ascii="Times New Roman" w:hAnsi="Times New Roman" w:cs="Times New Roman"/>
        </w:rPr>
        <w:t>“U”</w:t>
      </w:r>
      <w:r w:rsidRPr="005B5244">
        <w:rPr>
          <w:rFonts w:ascii="Times New Roman" w:hAnsi="Times New Roman" w:cs="Times New Roman"/>
        </w:rPr>
        <w:tab/>
      </w:r>
      <w:proofErr w:type="spellStart"/>
      <w:r w:rsidRPr="005B5244">
        <w:rPr>
          <w:rFonts w:ascii="Times New Roman" w:hAnsi="Times New Roman" w:cs="Times New Roman"/>
        </w:rPr>
        <w:t>Immediately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after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 xml:space="preserve"> 24B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w:t>
      </w:r>
    </w:p>
    <w:p w14:paraId="242F5636" w14:textId="77777777" w:rsidR="0007652C" w:rsidRPr="005B5244" w:rsidRDefault="0007652C" w:rsidP="000C2333">
      <w:pPr>
        <w:spacing w:after="0" w:line="240" w:lineRule="auto"/>
        <w:ind w:left="426" w:hanging="426"/>
        <w:jc w:val="both"/>
        <w:rPr>
          <w:rFonts w:ascii="Times New Roman" w:hAnsi="Times New Roman" w:cs="Times New Roman"/>
        </w:rPr>
      </w:pPr>
    </w:p>
    <w:p w14:paraId="470B2770"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Amendment</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29 of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w:t>
      </w:r>
    </w:p>
    <w:p w14:paraId="11F4DB04" w14:textId="77777777" w:rsidR="0007652C" w:rsidRPr="005B5244" w:rsidRDefault="0007652C" w:rsidP="000C2333">
      <w:pPr>
        <w:spacing w:after="0" w:line="240" w:lineRule="auto"/>
        <w:ind w:left="426"/>
        <w:jc w:val="both"/>
        <w:rPr>
          <w:rFonts w:ascii="Times New Roman" w:hAnsi="Times New Roman" w:cs="Times New Roman"/>
        </w:rPr>
      </w:pPr>
    </w:p>
    <w:p w14:paraId="7982EE6F"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b/>
          <w:bCs/>
        </w:rPr>
        <w:t>24C.</w:t>
      </w:r>
      <w:r w:rsidRPr="005B5244">
        <w:rPr>
          <w:rFonts w:ascii="Times New Roman" w:hAnsi="Times New Roman" w:cs="Times New Roman"/>
        </w:rPr>
        <w:t xml:space="preserve"> </w:t>
      </w:r>
      <w:proofErr w:type="spellStart"/>
      <w:r w:rsidRPr="005B5244">
        <w:rPr>
          <w:rFonts w:ascii="Times New Roman" w:hAnsi="Times New Roman" w:cs="Times New Roman"/>
        </w:rPr>
        <w:t>Sub-article</w:t>
      </w:r>
      <w:proofErr w:type="spellEnd"/>
      <w:r w:rsidRPr="005B5244">
        <w:rPr>
          <w:rFonts w:ascii="Times New Roman" w:hAnsi="Times New Roman" w:cs="Times New Roman"/>
        </w:rPr>
        <w:t xml:space="preserve"> (1) of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29 of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sub-article</w:t>
      </w:r>
      <w:proofErr w:type="spellEnd"/>
      <w:r w:rsidRPr="005B5244">
        <w:rPr>
          <w:rFonts w:ascii="Times New Roman" w:hAnsi="Times New Roman" w:cs="Times New Roman"/>
        </w:rPr>
        <w:t>:</w:t>
      </w:r>
    </w:p>
    <w:p w14:paraId="2F020B31" w14:textId="77777777" w:rsidR="0007652C" w:rsidRPr="005B5244" w:rsidRDefault="0007652C" w:rsidP="000C2333">
      <w:pPr>
        <w:spacing w:after="0" w:line="240" w:lineRule="auto"/>
        <w:ind w:left="426"/>
        <w:jc w:val="both"/>
        <w:rPr>
          <w:rFonts w:ascii="Times New Roman" w:hAnsi="Times New Roman" w:cs="Times New Roman"/>
        </w:rPr>
      </w:pPr>
    </w:p>
    <w:p w14:paraId="7C741BCE"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“Service of </w:t>
      </w:r>
      <w:proofErr w:type="spellStart"/>
      <w:r w:rsidRPr="005B5244">
        <w:rPr>
          <w:rFonts w:ascii="Times New Roman" w:hAnsi="Times New Roman" w:cs="Times New Roman"/>
        </w:rPr>
        <w:t>notices</w:t>
      </w:r>
      <w:proofErr w:type="spellEnd"/>
      <w:r w:rsidRPr="005B5244">
        <w:rPr>
          <w:rFonts w:ascii="Times New Roman" w:hAnsi="Times New Roman" w:cs="Times New Roman"/>
        </w:rPr>
        <w:t>.</w:t>
      </w:r>
    </w:p>
    <w:p w14:paraId="0D5BB935" w14:textId="77777777" w:rsidR="0007652C" w:rsidRPr="005B5244" w:rsidRDefault="0007652C" w:rsidP="000C2333">
      <w:pPr>
        <w:spacing w:after="0" w:line="240" w:lineRule="auto"/>
        <w:ind w:left="426"/>
        <w:jc w:val="both"/>
        <w:rPr>
          <w:rFonts w:ascii="Times New Roman" w:hAnsi="Times New Roman" w:cs="Times New Roman"/>
        </w:rPr>
      </w:pPr>
    </w:p>
    <w:p w14:paraId="12DCD40A"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(1) </w:t>
      </w:r>
      <w:proofErr w:type="spellStart"/>
      <w:r w:rsidRPr="005B5244">
        <w:rPr>
          <w:rFonts w:ascii="Times New Roman" w:hAnsi="Times New Roman" w:cs="Times New Roman"/>
        </w:rPr>
        <w:t>Notice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served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either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personally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electronic</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means</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his</w:t>
      </w:r>
      <w:proofErr w:type="spellEnd"/>
      <w:r w:rsidRPr="005B5244">
        <w:rPr>
          <w:rFonts w:ascii="Times New Roman" w:hAnsi="Times New Roman" w:cs="Times New Roman"/>
        </w:rPr>
        <w:t xml:space="preserve"> email </w:t>
      </w:r>
      <w:proofErr w:type="spellStart"/>
      <w:r w:rsidRPr="005B5244">
        <w:rPr>
          <w:rFonts w:ascii="Times New Roman" w:hAnsi="Times New Roman" w:cs="Times New Roman"/>
        </w:rPr>
        <w:t>address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provided</w:t>
      </w:r>
      <w:proofErr w:type="spellEnd"/>
      <w:r w:rsidRPr="005B5244">
        <w:rPr>
          <w:rFonts w:ascii="Times New Roman" w:hAnsi="Times New Roman" w:cs="Times New Roman"/>
        </w:rPr>
        <w:t xml:space="preserve"> to the Commissioner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made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available</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through</w:t>
      </w:r>
      <w:proofErr w:type="spellEnd"/>
      <w:r w:rsidRPr="005B5244">
        <w:rPr>
          <w:rFonts w:ascii="Times New Roman" w:hAnsi="Times New Roman" w:cs="Times New Roman"/>
        </w:rPr>
        <w:t xml:space="preserve"> the web </w:t>
      </w:r>
      <w:proofErr w:type="spellStart"/>
      <w:r w:rsidRPr="005B5244">
        <w:rPr>
          <w:rFonts w:ascii="Times New Roman" w:hAnsi="Times New Roman" w:cs="Times New Roman"/>
        </w:rPr>
        <w:t>portal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designated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Commissioner for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purpose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sent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post to </w:t>
      </w:r>
      <w:proofErr w:type="spellStart"/>
      <w:r w:rsidRPr="005B5244">
        <w:rPr>
          <w:rFonts w:ascii="Times New Roman" w:hAnsi="Times New Roman" w:cs="Times New Roman"/>
        </w:rPr>
        <w: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last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known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business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private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address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in the </w:t>
      </w:r>
      <w:proofErr w:type="spellStart"/>
      <w:r w:rsidRPr="005B5244">
        <w:rPr>
          <w:rFonts w:ascii="Times New Roman" w:hAnsi="Times New Roman" w:cs="Times New Roman"/>
        </w:rPr>
        <w:t>latter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case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unless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contrary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proven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deemed</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have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been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served</w:t>
      </w:r>
      <w:proofErr w:type="spellEnd"/>
      <w:r w:rsidRPr="005B5244">
        <w:rPr>
          <w:rFonts w:ascii="Times New Roman" w:hAnsi="Times New Roman" w:cs="Times New Roman"/>
        </w:rPr>
        <w:t xml:space="preserve">, in the </w:t>
      </w:r>
      <w:proofErr w:type="spellStart"/>
      <w:r w:rsidRPr="005B5244">
        <w:rPr>
          <w:rFonts w:ascii="Times New Roman" w:hAnsi="Times New Roman" w:cs="Times New Roman"/>
        </w:rPr>
        <w:t>case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persons</w:t>
      </w:r>
      <w:proofErr w:type="spellEnd"/>
      <w:r w:rsidRPr="005B5244">
        <w:rPr>
          <w:rFonts w:ascii="Times New Roman" w:hAnsi="Times New Roman" w:cs="Times New Roman"/>
        </w:rPr>
        <w:t xml:space="preserve"> resident in Malta,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third</w:t>
      </w:r>
      <w:proofErr w:type="spellEnd"/>
      <w:r w:rsidRPr="005B5244">
        <w:rPr>
          <w:rFonts w:ascii="Times New Roman" w:hAnsi="Times New Roman" w:cs="Times New Roman"/>
        </w:rPr>
        <w:t xml:space="preserve"> (3rd) </w:t>
      </w:r>
      <w:proofErr w:type="spellStart"/>
      <w:r w:rsidRPr="005B5244">
        <w:rPr>
          <w:rFonts w:ascii="Times New Roman" w:hAnsi="Times New Roman" w:cs="Times New Roman"/>
        </w:rPr>
        <w:t>day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day</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postage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in the </w:t>
      </w:r>
      <w:proofErr w:type="spellStart"/>
      <w:r w:rsidRPr="005B5244">
        <w:rPr>
          <w:rFonts w:ascii="Times New Roman" w:hAnsi="Times New Roman" w:cs="Times New Roman"/>
        </w:rPr>
        <w:t>case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persons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so</w:t>
      </w:r>
      <w:proofErr w:type="spellEnd"/>
      <w:r w:rsidRPr="005B5244">
        <w:rPr>
          <w:rFonts w:ascii="Times New Roman" w:hAnsi="Times New Roman" w:cs="Times New Roman"/>
        </w:rPr>
        <w:t xml:space="preserve"> resident in Malta, the </w:t>
      </w:r>
      <w:proofErr w:type="spellStart"/>
      <w:r w:rsidRPr="005B5244">
        <w:rPr>
          <w:rFonts w:ascii="Times New Roman" w:hAnsi="Times New Roman" w:cs="Times New Roman"/>
        </w:rPr>
        <w:t>day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subsequent</w:t>
      </w:r>
      <w:proofErr w:type="spellEnd"/>
      <w:r w:rsidRPr="005B5244">
        <w:rPr>
          <w:rFonts w:ascii="Times New Roman" w:hAnsi="Times New Roman" w:cs="Times New Roman"/>
        </w:rPr>
        <w:t xml:space="preserve"> to the </w:t>
      </w:r>
      <w:proofErr w:type="spellStart"/>
      <w:r w:rsidRPr="005B5244">
        <w:rPr>
          <w:rFonts w:ascii="Times New Roman" w:hAnsi="Times New Roman" w:cs="Times New Roman"/>
        </w:rPr>
        <w:t>day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notice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would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have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been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received</w:t>
      </w:r>
      <w:proofErr w:type="spellEnd"/>
      <w:r w:rsidRPr="005B5244">
        <w:rPr>
          <w:rFonts w:ascii="Times New Roman" w:hAnsi="Times New Roman" w:cs="Times New Roman"/>
        </w:rPr>
        <w:t xml:space="preserve"> in the </w:t>
      </w:r>
      <w:proofErr w:type="spellStart"/>
      <w:r w:rsidRPr="005B5244">
        <w:rPr>
          <w:rFonts w:ascii="Times New Roman" w:hAnsi="Times New Roman" w:cs="Times New Roman"/>
        </w:rPr>
        <w:t>ordinary</w:t>
      </w:r>
      <w:proofErr w:type="spellEnd"/>
      <w:r w:rsidRPr="005B5244">
        <w:rPr>
          <w:rFonts w:ascii="Times New Roman" w:hAnsi="Times New Roman" w:cs="Times New Roman"/>
        </w:rPr>
        <w:t xml:space="preserve"> course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post,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proving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service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sufficient</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prove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letter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containing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notice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properly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addressed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posted</w:t>
      </w:r>
      <w:proofErr w:type="spellEnd"/>
      <w:r w:rsidRPr="005B5244">
        <w:rPr>
          <w:rFonts w:ascii="Times New Roman" w:hAnsi="Times New Roman" w:cs="Times New Roman"/>
        </w:rPr>
        <w:t>:</w:t>
      </w:r>
    </w:p>
    <w:p w14:paraId="3CBF366F" w14:textId="77777777" w:rsidR="0007652C" w:rsidRPr="005B5244" w:rsidRDefault="0007652C" w:rsidP="000C2333">
      <w:pPr>
        <w:spacing w:after="0" w:line="240" w:lineRule="auto"/>
        <w:ind w:left="426"/>
        <w:jc w:val="both"/>
        <w:rPr>
          <w:rFonts w:ascii="Times New Roman" w:hAnsi="Times New Roman" w:cs="Times New Roman"/>
        </w:rPr>
      </w:pPr>
    </w:p>
    <w:p w14:paraId="0E982003" w14:textId="77777777" w:rsidR="0007652C" w:rsidRPr="005B5244" w:rsidRDefault="0007652C" w:rsidP="000C2333">
      <w:pPr>
        <w:spacing w:after="0" w:line="240" w:lineRule="auto"/>
        <w:ind w:left="426"/>
        <w:jc w:val="both"/>
        <w:rPr>
          <w:rFonts w:ascii="Times New Roman" w:hAnsi="Times New Roman" w:cs="Times New Roman"/>
        </w:rPr>
      </w:pPr>
      <w:proofErr w:type="spellStart"/>
      <w:r w:rsidRPr="005B5244">
        <w:rPr>
          <w:rFonts w:ascii="Times New Roman" w:hAnsi="Times New Roman" w:cs="Times New Roman"/>
        </w:rPr>
        <w:t>Provided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notice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served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because</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could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found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reasons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attributable</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him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the Commissioner </w:t>
      </w:r>
      <w:proofErr w:type="spellStart"/>
      <w:r w:rsidRPr="005B5244">
        <w:rPr>
          <w:rFonts w:ascii="Times New Roman" w:hAnsi="Times New Roman" w:cs="Times New Roman"/>
        </w:rPr>
        <w:t>publishes</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notice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the web </w:t>
      </w:r>
      <w:proofErr w:type="spellStart"/>
      <w:r w:rsidRPr="005B5244">
        <w:rPr>
          <w:rFonts w:ascii="Times New Roman" w:hAnsi="Times New Roman" w:cs="Times New Roman"/>
        </w:rPr>
        <w:t>portal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designated</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purpose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publishes</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notice</w:t>
      </w:r>
      <w:proofErr w:type="spellEnd"/>
      <w:r w:rsidRPr="005B5244">
        <w:rPr>
          <w:rFonts w:ascii="Times New Roman" w:hAnsi="Times New Roman" w:cs="Times New Roman"/>
        </w:rPr>
        <w:t xml:space="preserve"> in the </w:t>
      </w:r>
      <w:proofErr w:type="spellStart"/>
      <w:r w:rsidRPr="005B5244">
        <w:rPr>
          <w:rFonts w:ascii="Times New Roman" w:hAnsi="Times New Roman" w:cs="Times New Roman"/>
        </w:rPr>
        <w:t>Gazette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one</w:t>
      </w:r>
      <w:proofErr w:type="spellEnd"/>
      <w:r w:rsidRPr="005B5244">
        <w:rPr>
          <w:rFonts w:ascii="Times New Roman" w:hAnsi="Times New Roman" w:cs="Times New Roman"/>
        </w:rPr>
        <w:t xml:space="preserve"> (1)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more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daily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newspapers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stating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notice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been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given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collected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location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indicated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Commissioner, </w:t>
      </w:r>
      <w:proofErr w:type="spellStart"/>
      <w:r w:rsidRPr="005B5244">
        <w:rPr>
          <w:rFonts w:ascii="Times New Roman" w:hAnsi="Times New Roman" w:cs="Times New Roman"/>
        </w:rPr>
        <w:t>then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notice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deemed</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have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been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served</w:t>
      </w:r>
      <w:proofErr w:type="spellEnd"/>
      <w:r w:rsidRPr="005B5244">
        <w:rPr>
          <w:rFonts w:ascii="Times New Roman" w:hAnsi="Times New Roman" w:cs="Times New Roman"/>
        </w:rPr>
        <w:t>.”.”.</w:t>
      </w:r>
    </w:p>
    <w:p w14:paraId="7D10C4D7" w14:textId="77777777" w:rsidR="0007652C" w:rsidRPr="005B5244" w:rsidRDefault="0007652C" w:rsidP="000C2333">
      <w:pPr>
        <w:spacing w:after="0" w:line="240" w:lineRule="auto"/>
        <w:ind w:left="426"/>
        <w:jc w:val="both"/>
        <w:rPr>
          <w:rFonts w:ascii="Times New Roman" w:hAnsi="Times New Roman" w:cs="Times New Roman"/>
          <w:b/>
          <w:bCs/>
        </w:rPr>
      </w:pPr>
    </w:p>
    <w:p w14:paraId="7D74FE4F"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rPr>
        <w:t>L-artikolu 29 jirregola l-mod kif avviż għandu jiġi notifikat lill-persuna biex dan ikun validu. Permezz ta’ din l-emenda t-tqegħid ta’ avviż fuq il-</w:t>
      </w:r>
      <w:proofErr w:type="spellStart"/>
      <w:r w:rsidRPr="005B5244">
        <w:rPr>
          <w:rFonts w:ascii="Times New Roman" w:hAnsi="Times New Roman" w:cs="Times New Roman"/>
        </w:rPr>
        <w:t>portal</w:t>
      </w:r>
      <w:proofErr w:type="spellEnd"/>
      <w:r w:rsidRPr="005B5244">
        <w:rPr>
          <w:rFonts w:ascii="Times New Roman" w:hAnsi="Times New Roman" w:cs="Times New Roman"/>
        </w:rPr>
        <w:t xml:space="preserve"> tal-web maħsub mill-Kummissarju se </w:t>
      </w:r>
      <w:r w:rsidRPr="005B5244">
        <w:rPr>
          <w:rFonts w:ascii="Times New Roman" w:hAnsi="Times New Roman" w:cs="Times New Roman"/>
        </w:rPr>
        <w:lastRenderedPageBreak/>
        <w:t xml:space="preserve">jiġi rikonoxxut bħala metodu ta’ notifika valida </w:t>
      </w:r>
      <w:proofErr w:type="spellStart"/>
      <w:r w:rsidRPr="005B5244">
        <w:rPr>
          <w:rFonts w:ascii="Times New Roman" w:hAnsi="Times New Roman" w:cs="Times New Roman"/>
          <w:i/>
          <w:iCs/>
        </w:rPr>
        <w:t>ai</w:t>
      </w:r>
      <w:proofErr w:type="spellEnd"/>
      <w:r w:rsidRPr="005B5244">
        <w:rPr>
          <w:rFonts w:ascii="Times New Roman" w:hAnsi="Times New Roman" w:cs="Times New Roman"/>
          <w:i/>
          <w:iCs/>
        </w:rPr>
        <w:t xml:space="preserve"> termini</w:t>
      </w:r>
      <w:r w:rsidRPr="005B5244">
        <w:rPr>
          <w:rFonts w:ascii="Times New Roman" w:hAnsi="Times New Roman" w:cs="Times New Roman"/>
        </w:rPr>
        <w:t xml:space="preserve"> tal-Atti dwar it-Taxxi bħalma huma l-posta jew il-posta elettronika. Barra minn hekk f’każijiet fejn il-persuna ma tinstabx il-Kummissarju issa jista’ </w:t>
      </w:r>
      <w:proofErr w:type="spellStart"/>
      <w:r w:rsidRPr="005B5244">
        <w:rPr>
          <w:rFonts w:ascii="Times New Roman" w:hAnsi="Times New Roman" w:cs="Times New Roman"/>
        </w:rPr>
        <w:t>jinnotifika</w:t>
      </w:r>
      <w:proofErr w:type="spellEnd"/>
      <w:r w:rsidRPr="005B5244">
        <w:rPr>
          <w:rFonts w:ascii="Times New Roman" w:hAnsi="Times New Roman" w:cs="Times New Roman"/>
        </w:rPr>
        <w:t xml:space="preserve"> lill-persuna b’mod validu billi jippubblika l-avviż direttament fuq il-</w:t>
      </w:r>
      <w:proofErr w:type="spellStart"/>
      <w:r w:rsidRPr="005B5244">
        <w:rPr>
          <w:rFonts w:ascii="Times New Roman" w:hAnsi="Times New Roman" w:cs="Times New Roman"/>
        </w:rPr>
        <w:t>portal</w:t>
      </w:r>
      <w:proofErr w:type="spellEnd"/>
      <w:r w:rsidRPr="005B5244">
        <w:rPr>
          <w:rFonts w:ascii="Times New Roman" w:hAnsi="Times New Roman" w:cs="Times New Roman"/>
        </w:rPr>
        <w:t xml:space="preserve"> tal-web tiegħu minflok fil-gazzetti biss.</w:t>
      </w:r>
    </w:p>
    <w:p w14:paraId="0C4D0FA5" w14:textId="77777777" w:rsidR="0007652C" w:rsidRPr="005B5244" w:rsidRDefault="0007652C" w:rsidP="000C2333">
      <w:pPr>
        <w:spacing w:after="0" w:line="240" w:lineRule="auto"/>
        <w:jc w:val="both"/>
        <w:rPr>
          <w:rFonts w:ascii="Times New Roman" w:hAnsi="Times New Roman" w:cs="Times New Roman"/>
          <w:b/>
          <w:bCs/>
        </w:rPr>
      </w:pPr>
    </w:p>
    <w:p w14:paraId="035DD2A2"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 xml:space="preserve">ONOR. ADRIAN DELIA: </w:t>
      </w:r>
      <w:r w:rsidRPr="005B5244">
        <w:rPr>
          <w:rFonts w:ascii="Times New Roman" w:hAnsi="Times New Roman" w:cs="Times New Roman"/>
        </w:rPr>
        <w:t>Din kollha ġdida, sewwa?</w:t>
      </w:r>
    </w:p>
    <w:p w14:paraId="41665257" w14:textId="77777777" w:rsidR="0007652C" w:rsidRPr="005B5244" w:rsidRDefault="0007652C" w:rsidP="000C2333">
      <w:pPr>
        <w:spacing w:after="0" w:line="240" w:lineRule="auto"/>
        <w:jc w:val="both"/>
        <w:rPr>
          <w:rFonts w:ascii="Times New Roman" w:hAnsi="Times New Roman" w:cs="Times New Roman"/>
          <w:lang w:val="de-DE"/>
        </w:rPr>
      </w:pPr>
    </w:p>
    <w:p w14:paraId="0D71A402" w14:textId="77777777" w:rsidR="0007652C" w:rsidRPr="005B5244" w:rsidRDefault="0007652C" w:rsidP="000C2333">
      <w:pPr>
        <w:spacing w:after="0" w:line="240" w:lineRule="auto"/>
        <w:jc w:val="both"/>
        <w:rPr>
          <w:rFonts w:ascii="Times New Roman" w:hAnsi="Times New Roman" w:cs="Times New Roman"/>
          <w:lang w:val="en-GB"/>
        </w:rPr>
      </w:pPr>
      <w:r w:rsidRPr="005B5244">
        <w:rPr>
          <w:rFonts w:ascii="Times New Roman" w:hAnsi="Times New Roman" w:cs="Times New Roman"/>
          <w:b/>
          <w:bCs/>
          <w:lang w:val="en-GB"/>
        </w:rPr>
        <w:t xml:space="preserve">IĊ-CHAIRPERSON: </w:t>
      </w:r>
      <w:r w:rsidRPr="005B5244">
        <w:rPr>
          <w:rFonts w:ascii="Times New Roman" w:hAnsi="Times New Roman" w:cs="Times New Roman"/>
          <w:lang w:val="en-GB"/>
        </w:rPr>
        <w:t xml:space="preserve">Le, </w:t>
      </w:r>
      <w:proofErr w:type="spellStart"/>
      <w:r w:rsidRPr="005B5244">
        <w:rPr>
          <w:rFonts w:ascii="Times New Roman" w:hAnsi="Times New Roman" w:cs="Times New Roman"/>
          <w:lang w:val="en-GB"/>
        </w:rPr>
        <w:t>qiegħda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hemmhekk</w:t>
      </w:r>
      <w:proofErr w:type="spellEnd"/>
      <w:r w:rsidRPr="005B5244">
        <w:rPr>
          <w:rFonts w:ascii="Times New Roman" w:hAnsi="Times New Roman" w:cs="Times New Roman"/>
          <w:lang w:val="en-GB"/>
        </w:rPr>
        <w:t>.</w:t>
      </w:r>
    </w:p>
    <w:p w14:paraId="5BAD9061" w14:textId="77777777" w:rsidR="0007652C" w:rsidRPr="005B5244" w:rsidRDefault="0007652C" w:rsidP="000C2333">
      <w:pPr>
        <w:spacing w:after="0" w:line="240" w:lineRule="auto"/>
        <w:jc w:val="both"/>
        <w:rPr>
          <w:rFonts w:ascii="Times New Roman" w:hAnsi="Times New Roman" w:cs="Times New Roman"/>
          <w:lang w:val="en-GB"/>
        </w:rPr>
      </w:pPr>
    </w:p>
    <w:p w14:paraId="2C88C729" w14:textId="77777777" w:rsidR="0007652C" w:rsidRPr="005B5244" w:rsidRDefault="0007652C" w:rsidP="000C2333">
      <w:pPr>
        <w:spacing w:after="0" w:line="240" w:lineRule="auto"/>
        <w:jc w:val="both"/>
        <w:rPr>
          <w:rFonts w:ascii="Times New Roman" w:hAnsi="Times New Roman" w:cs="Times New Roman"/>
          <w:lang w:val="en-GB"/>
        </w:rPr>
      </w:pPr>
      <w:r w:rsidRPr="005B5244">
        <w:rPr>
          <w:rFonts w:ascii="Times New Roman" w:hAnsi="Times New Roman" w:cs="Times New Roman"/>
          <w:b/>
          <w:bCs/>
          <w:lang w:val="en-GB"/>
        </w:rPr>
        <w:t>ONOR. ADRIAN DELIA:</w:t>
      </w:r>
      <w:r w:rsidRPr="005B5244">
        <w:rPr>
          <w:rFonts w:ascii="Times New Roman" w:hAnsi="Times New Roman" w:cs="Times New Roman"/>
          <w:lang w:val="en-GB"/>
        </w:rPr>
        <w:t xml:space="preserve"> Il-parti </w:t>
      </w:r>
      <w:proofErr w:type="spellStart"/>
      <w:r w:rsidRPr="005B5244">
        <w:rPr>
          <w:rFonts w:ascii="Times New Roman" w:hAnsi="Times New Roman" w:cs="Times New Roman"/>
          <w:lang w:val="en-GB"/>
        </w:rPr>
        <w:t>proposta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qiegħda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hemmhekk</w:t>
      </w:r>
      <w:proofErr w:type="spellEnd"/>
      <w:r w:rsidRPr="005B5244">
        <w:rPr>
          <w:rFonts w:ascii="Times New Roman" w:hAnsi="Times New Roman" w:cs="Times New Roman"/>
          <w:lang w:val="en-GB"/>
        </w:rPr>
        <w:t>?</w:t>
      </w:r>
    </w:p>
    <w:p w14:paraId="164D3548" w14:textId="77777777" w:rsidR="0007652C" w:rsidRPr="005B5244" w:rsidRDefault="0007652C" w:rsidP="000C2333">
      <w:pPr>
        <w:spacing w:after="0" w:line="240" w:lineRule="auto"/>
        <w:jc w:val="both"/>
        <w:rPr>
          <w:rFonts w:ascii="Times New Roman" w:hAnsi="Times New Roman" w:cs="Times New Roman"/>
          <w:lang w:val="en-GB"/>
        </w:rPr>
      </w:pPr>
    </w:p>
    <w:p w14:paraId="2B01C647" w14:textId="77777777" w:rsidR="0007652C" w:rsidRPr="005B5244" w:rsidRDefault="0007652C" w:rsidP="000C2333">
      <w:pPr>
        <w:spacing w:after="0" w:line="240" w:lineRule="auto"/>
        <w:jc w:val="both"/>
        <w:rPr>
          <w:rFonts w:ascii="Times New Roman" w:hAnsi="Times New Roman" w:cs="Times New Roman"/>
          <w:lang w:val="en-GB"/>
        </w:rPr>
      </w:pPr>
      <w:r w:rsidRPr="005B5244">
        <w:rPr>
          <w:rFonts w:ascii="Times New Roman" w:hAnsi="Times New Roman" w:cs="Times New Roman"/>
          <w:b/>
          <w:bCs/>
          <w:lang w:val="en-GB"/>
        </w:rPr>
        <w:t>DR STEFANIA AZZOPARDI:</w:t>
      </w:r>
      <w:r w:rsidRPr="005B5244">
        <w:rPr>
          <w:rFonts w:ascii="Times New Roman" w:hAnsi="Times New Roman" w:cs="Times New Roman"/>
          <w:lang w:val="en-GB"/>
        </w:rPr>
        <w:t xml:space="preserve"> Iva </w:t>
      </w:r>
      <w:proofErr w:type="spellStart"/>
      <w:r w:rsidRPr="005B5244">
        <w:rPr>
          <w:rFonts w:ascii="Times New Roman" w:hAnsi="Times New Roman" w:cs="Times New Roman"/>
          <w:lang w:val="en-GB"/>
        </w:rPr>
        <w:t>zgur</w:t>
      </w:r>
      <w:proofErr w:type="spellEnd"/>
      <w:r w:rsidRPr="005B5244">
        <w:rPr>
          <w:rFonts w:ascii="Times New Roman" w:hAnsi="Times New Roman" w:cs="Times New Roman"/>
          <w:lang w:val="en-GB"/>
        </w:rPr>
        <w:t xml:space="preserve">, il-parti </w:t>
      </w:r>
      <w:proofErr w:type="spellStart"/>
      <w:r w:rsidRPr="005B5244">
        <w:rPr>
          <w:rFonts w:ascii="Times New Roman" w:hAnsi="Times New Roman" w:cs="Times New Roman"/>
          <w:lang w:val="en-GB"/>
        </w:rPr>
        <w:t>tal</w:t>
      </w:r>
      <w:proofErr w:type="spellEnd"/>
      <w:r w:rsidRPr="005B5244">
        <w:rPr>
          <w:rFonts w:ascii="Times New Roman" w:hAnsi="Times New Roman" w:cs="Times New Roman"/>
          <w:lang w:val="en-GB"/>
        </w:rPr>
        <w:t xml:space="preserve">-portal </w:t>
      </w:r>
      <w:proofErr w:type="spellStart"/>
      <w:r w:rsidRPr="005B5244">
        <w:rPr>
          <w:rFonts w:ascii="Times New Roman" w:hAnsi="Times New Roman" w:cs="Times New Roman"/>
          <w:lang w:val="en-GB"/>
        </w:rPr>
        <w:t>elettroniku</w:t>
      </w:r>
      <w:proofErr w:type="spellEnd"/>
      <w:r w:rsidRPr="005B5244">
        <w:rPr>
          <w:rFonts w:ascii="Times New Roman" w:hAnsi="Times New Roman" w:cs="Times New Roman"/>
          <w:lang w:val="en-GB"/>
        </w:rPr>
        <w:t xml:space="preserve"> …</w:t>
      </w:r>
    </w:p>
    <w:p w14:paraId="7E205154" w14:textId="77777777" w:rsidR="0007652C" w:rsidRPr="005B5244" w:rsidRDefault="0007652C" w:rsidP="000C2333">
      <w:pPr>
        <w:spacing w:after="0" w:line="240" w:lineRule="auto"/>
        <w:jc w:val="both"/>
        <w:rPr>
          <w:rFonts w:ascii="Times New Roman" w:hAnsi="Times New Roman" w:cs="Times New Roman"/>
          <w:lang w:val="en-GB"/>
        </w:rPr>
      </w:pPr>
    </w:p>
    <w:p w14:paraId="38DD04EB" w14:textId="77777777" w:rsidR="0007652C" w:rsidRPr="005B5244" w:rsidRDefault="0007652C" w:rsidP="000C2333">
      <w:pPr>
        <w:spacing w:after="0" w:line="240" w:lineRule="auto"/>
        <w:jc w:val="both"/>
        <w:rPr>
          <w:rFonts w:ascii="Times New Roman" w:hAnsi="Times New Roman" w:cs="Times New Roman"/>
          <w:lang w:val="en-GB"/>
        </w:rPr>
      </w:pPr>
      <w:r w:rsidRPr="005B5244">
        <w:rPr>
          <w:rFonts w:ascii="Times New Roman" w:hAnsi="Times New Roman" w:cs="Times New Roman"/>
          <w:b/>
          <w:bCs/>
          <w:lang w:val="en-GB"/>
        </w:rPr>
        <w:t>ONOR. ADRIAN DELIA:</w:t>
      </w:r>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Jekk</w:t>
      </w:r>
      <w:proofErr w:type="spellEnd"/>
      <w:r w:rsidRPr="005B5244">
        <w:rPr>
          <w:rFonts w:ascii="Times New Roman" w:hAnsi="Times New Roman" w:cs="Times New Roman"/>
          <w:lang w:val="en-GB"/>
        </w:rPr>
        <w:t xml:space="preserve"> il-parti l-</w:t>
      </w:r>
      <w:proofErr w:type="spellStart"/>
      <w:r w:rsidRPr="005B5244">
        <w:rPr>
          <w:rFonts w:ascii="Times New Roman" w:hAnsi="Times New Roman" w:cs="Times New Roman"/>
          <w:lang w:val="en-GB"/>
        </w:rPr>
        <w:t>ġdida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hija</w:t>
      </w:r>
      <w:proofErr w:type="spellEnd"/>
      <w:r w:rsidRPr="005B5244">
        <w:rPr>
          <w:rFonts w:ascii="Times New Roman" w:hAnsi="Times New Roman" w:cs="Times New Roman"/>
          <w:lang w:val="en-GB"/>
        </w:rPr>
        <w:t xml:space="preserve"> l-parti </w:t>
      </w:r>
      <w:proofErr w:type="spellStart"/>
      <w:r w:rsidRPr="005B5244">
        <w:rPr>
          <w:rFonts w:ascii="Times New Roman" w:hAnsi="Times New Roman" w:cs="Times New Roman"/>
          <w:lang w:val="en-GB"/>
        </w:rPr>
        <w:t>tal-avviż</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elettroniku</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tajjeb</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għax</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lil</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hemm</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mexjin</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tal</w:t>
      </w:r>
      <w:proofErr w:type="spellEnd"/>
      <w:r w:rsidRPr="005B5244">
        <w:rPr>
          <w:rFonts w:ascii="Times New Roman" w:hAnsi="Times New Roman" w:cs="Times New Roman"/>
          <w:lang w:val="en-GB"/>
        </w:rPr>
        <w:t xml:space="preserve">-Gazzetta </w:t>
      </w:r>
      <w:proofErr w:type="spellStart"/>
      <w:r w:rsidRPr="005B5244">
        <w:rPr>
          <w:rFonts w:ascii="Times New Roman" w:hAnsi="Times New Roman" w:cs="Times New Roman"/>
          <w:lang w:val="en-GB"/>
        </w:rPr>
        <w:t>tajjeb</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ukoll</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imma</w:t>
      </w:r>
      <w:proofErr w:type="spellEnd"/>
      <w:r w:rsidRPr="005B5244">
        <w:rPr>
          <w:rFonts w:ascii="Times New Roman" w:hAnsi="Times New Roman" w:cs="Times New Roman"/>
          <w:lang w:val="en-GB"/>
        </w:rPr>
        <w:t xml:space="preserve"> li </w:t>
      </w:r>
      <w:proofErr w:type="spellStart"/>
      <w:r w:rsidRPr="005B5244">
        <w:rPr>
          <w:rFonts w:ascii="Times New Roman" w:hAnsi="Times New Roman" w:cs="Times New Roman"/>
          <w:lang w:val="en-GB"/>
        </w:rPr>
        <w:t>tibgħat</w:t>
      </w:r>
      <w:proofErr w:type="spellEnd"/>
      <w:r w:rsidRPr="005B5244">
        <w:rPr>
          <w:rFonts w:ascii="Times New Roman" w:hAnsi="Times New Roman" w:cs="Times New Roman"/>
          <w:lang w:val="en-GB"/>
        </w:rPr>
        <w:t xml:space="preserve"> xi </w:t>
      </w:r>
      <w:proofErr w:type="spellStart"/>
      <w:r w:rsidRPr="005B5244">
        <w:rPr>
          <w:rFonts w:ascii="Times New Roman" w:hAnsi="Times New Roman" w:cs="Times New Roman"/>
          <w:lang w:val="en-GB"/>
        </w:rPr>
        <w:t>ħaġa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bil-posta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fl-aħħar</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indirizz</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privat</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tagħha</w:t>
      </w:r>
      <w:proofErr w:type="spellEnd"/>
      <w:r w:rsidRPr="005B5244">
        <w:rPr>
          <w:rFonts w:ascii="Times New Roman" w:hAnsi="Times New Roman" w:cs="Times New Roman"/>
          <w:lang w:val="en-GB"/>
        </w:rPr>
        <w:t xml:space="preserve"> … </w:t>
      </w:r>
      <w:proofErr w:type="spellStart"/>
      <w:r w:rsidRPr="005B5244">
        <w:rPr>
          <w:rFonts w:ascii="Times New Roman" w:hAnsi="Times New Roman" w:cs="Times New Roman"/>
          <w:lang w:val="en-GB"/>
        </w:rPr>
        <w:t>Jekk</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jinbidel</w:t>
      </w:r>
      <w:proofErr w:type="spellEnd"/>
      <w:r w:rsidRPr="005B5244">
        <w:rPr>
          <w:rFonts w:ascii="Times New Roman" w:hAnsi="Times New Roman" w:cs="Times New Roman"/>
          <w:lang w:val="en-GB"/>
        </w:rPr>
        <w:t xml:space="preserve"> l-</w:t>
      </w:r>
      <w:proofErr w:type="spellStart"/>
      <w:r w:rsidRPr="005B5244">
        <w:rPr>
          <w:rFonts w:ascii="Times New Roman" w:hAnsi="Times New Roman" w:cs="Times New Roman"/>
          <w:lang w:val="en-GB"/>
        </w:rPr>
        <w:t>indirizz</w:t>
      </w:r>
      <w:proofErr w:type="spellEnd"/>
      <w:r w:rsidRPr="005B5244">
        <w:rPr>
          <w:rFonts w:ascii="Times New Roman" w:hAnsi="Times New Roman" w:cs="Times New Roman"/>
          <w:lang w:val="en-GB"/>
        </w:rPr>
        <w:t xml:space="preserve"> tan-</w:t>
      </w:r>
      <w:proofErr w:type="spellStart"/>
      <w:r w:rsidRPr="005B5244">
        <w:rPr>
          <w:rFonts w:ascii="Times New Roman" w:hAnsi="Times New Roman" w:cs="Times New Roman"/>
          <w:lang w:val="en-GB"/>
        </w:rPr>
        <w:t>negozju</w:t>
      </w:r>
      <w:proofErr w:type="spellEnd"/>
      <w:r w:rsidRPr="005B5244">
        <w:rPr>
          <w:rFonts w:ascii="Times New Roman" w:hAnsi="Times New Roman" w:cs="Times New Roman"/>
          <w:lang w:val="en-GB"/>
        </w:rPr>
        <w:t xml:space="preserve">, il-company registered address </w:t>
      </w:r>
      <w:proofErr w:type="spellStart"/>
      <w:r w:rsidRPr="005B5244">
        <w:rPr>
          <w:rFonts w:ascii="Times New Roman" w:hAnsi="Times New Roman" w:cs="Times New Roman"/>
          <w:lang w:val="en-GB"/>
        </w:rPr>
        <w:t>huwa</w:t>
      </w:r>
      <w:proofErr w:type="spellEnd"/>
      <w:r w:rsidRPr="005B5244">
        <w:rPr>
          <w:rFonts w:ascii="Times New Roman" w:hAnsi="Times New Roman" w:cs="Times New Roman"/>
          <w:lang w:val="en-GB"/>
        </w:rPr>
        <w:t xml:space="preserve"> l-</w:t>
      </w:r>
      <w:proofErr w:type="spellStart"/>
      <w:r w:rsidRPr="005B5244">
        <w:rPr>
          <w:rFonts w:ascii="Times New Roman" w:hAnsi="Times New Roman" w:cs="Times New Roman"/>
          <w:lang w:val="en-GB"/>
        </w:rPr>
        <w:t>obbligu</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tal-kumpanija</w:t>
      </w:r>
      <w:proofErr w:type="spellEnd"/>
      <w:r w:rsidRPr="005B5244">
        <w:rPr>
          <w:rFonts w:ascii="Times New Roman" w:hAnsi="Times New Roman" w:cs="Times New Roman"/>
          <w:lang w:val="en-GB"/>
        </w:rPr>
        <w:t xml:space="preserve"> li </w:t>
      </w:r>
      <w:proofErr w:type="spellStart"/>
      <w:r w:rsidRPr="005B5244">
        <w:rPr>
          <w:rFonts w:ascii="Times New Roman" w:hAnsi="Times New Roman" w:cs="Times New Roman"/>
          <w:lang w:val="en-GB"/>
        </w:rPr>
        <w:t>tavża</w:t>
      </w:r>
      <w:proofErr w:type="spellEnd"/>
      <w:r w:rsidRPr="005B5244">
        <w:rPr>
          <w:rFonts w:ascii="Times New Roman" w:hAnsi="Times New Roman" w:cs="Times New Roman"/>
          <w:lang w:val="en-GB"/>
        </w:rPr>
        <w:t xml:space="preserve">. Mela dak </w:t>
      </w:r>
      <w:proofErr w:type="spellStart"/>
      <w:r w:rsidRPr="005B5244">
        <w:rPr>
          <w:rFonts w:ascii="Times New Roman" w:hAnsi="Times New Roman" w:cs="Times New Roman"/>
          <w:lang w:val="en-GB"/>
        </w:rPr>
        <w:t>huwa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sempliċi</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Jista</w:t>
      </w:r>
      <w:proofErr w:type="spellEnd"/>
      <w:r w:rsidRPr="005B5244">
        <w:rPr>
          <w:rFonts w:ascii="Times New Roman" w:hAnsi="Times New Roman" w:cs="Times New Roman"/>
          <w:lang w:val="en-GB"/>
        </w:rPr>
        <w:t xml:space="preserve">’ xi </w:t>
      </w:r>
      <w:proofErr w:type="spellStart"/>
      <w:r w:rsidRPr="005B5244">
        <w:rPr>
          <w:rFonts w:ascii="Times New Roman" w:hAnsi="Times New Roman" w:cs="Times New Roman"/>
          <w:lang w:val="en-GB"/>
        </w:rPr>
        <w:t>ħadd</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ifehemni</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x’infissru</w:t>
      </w:r>
      <w:proofErr w:type="spellEnd"/>
      <w:r w:rsidRPr="005B5244">
        <w:rPr>
          <w:rFonts w:ascii="Times New Roman" w:hAnsi="Times New Roman" w:cs="Times New Roman"/>
          <w:lang w:val="en-GB"/>
        </w:rPr>
        <w:t xml:space="preserve"> meta </w:t>
      </w:r>
      <w:proofErr w:type="spellStart"/>
      <w:r w:rsidRPr="005B5244">
        <w:rPr>
          <w:rFonts w:ascii="Times New Roman" w:hAnsi="Times New Roman" w:cs="Times New Roman"/>
          <w:lang w:val="en-GB"/>
        </w:rPr>
        <w:t>ngħidu</w:t>
      </w:r>
      <w:proofErr w:type="spellEnd"/>
      <w:r w:rsidRPr="005B5244">
        <w:rPr>
          <w:rFonts w:ascii="Times New Roman" w:hAnsi="Times New Roman" w:cs="Times New Roman"/>
          <w:lang w:val="en-GB"/>
        </w:rPr>
        <w:t xml:space="preserve"> “l-</w:t>
      </w:r>
      <w:proofErr w:type="spellStart"/>
      <w:r w:rsidRPr="005B5244">
        <w:rPr>
          <w:rFonts w:ascii="Times New Roman" w:hAnsi="Times New Roman" w:cs="Times New Roman"/>
          <w:lang w:val="en-GB"/>
        </w:rPr>
        <w:t>aħħar</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indirizz</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tagħha</w:t>
      </w:r>
      <w:proofErr w:type="spellEnd"/>
      <w:r w:rsidRPr="005B5244">
        <w:rPr>
          <w:rFonts w:ascii="Times New Roman" w:hAnsi="Times New Roman" w:cs="Times New Roman"/>
          <w:lang w:val="en-GB"/>
        </w:rPr>
        <w:t>”?</w:t>
      </w:r>
    </w:p>
    <w:p w14:paraId="12127986" w14:textId="77777777" w:rsidR="0007652C" w:rsidRPr="005B5244" w:rsidRDefault="0007652C" w:rsidP="000C2333">
      <w:pPr>
        <w:spacing w:after="0" w:line="240" w:lineRule="auto"/>
        <w:jc w:val="both"/>
        <w:rPr>
          <w:rFonts w:ascii="Times New Roman" w:hAnsi="Times New Roman" w:cs="Times New Roman"/>
          <w:lang w:val="en-GB"/>
        </w:rPr>
      </w:pPr>
    </w:p>
    <w:p w14:paraId="69CCCE76" w14:textId="77777777" w:rsidR="0007652C" w:rsidRPr="005B5244" w:rsidRDefault="0007652C" w:rsidP="000C2333">
      <w:pPr>
        <w:spacing w:after="0" w:line="240" w:lineRule="auto"/>
        <w:jc w:val="both"/>
        <w:rPr>
          <w:rFonts w:ascii="Times New Roman" w:hAnsi="Times New Roman" w:cs="Times New Roman"/>
          <w:lang w:val="en-GB"/>
        </w:rPr>
      </w:pPr>
      <w:r w:rsidRPr="005B5244">
        <w:rPr>
          <w:rFonts w:ascii="Times New Roman" w:hAnsi="Times New Roman" w:cs="Times New Roman"/>
          <w:b/>
          <w:bCs/>
          <w:lang w:val="en-GB"/>
        </w:rPr>
        <w:t xml:space="preserve">DR STEFANIA AZZOPARDI: </w:t>
      </w:r>
      <w:r w:rsidRPr="005B5244">
        <w:rPr>
          <w:rFonts w:ascii="Times New Roman" w:hAnsi="Times New Roman" w:cs="Times New Roman"/>
          <w:lang w:val="en-GB"/>
        </w:rPr>
        <w:t xml:space="preserve">Meta </w:t>
      </w:r>
      <w:proofErr w:type="spellStart"/>
      <w:r w:rsidRPr="005B5244">
        <w:rPr>
          <w:rFonts w:ascii="Times New Roman" w:hAnsi="Times New Roman" w:cs="Times New Roman"/>
          <w:lang w:val="en-GB"/>
        </w:rPr>
        <w:t>persuna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tirreġistra</w:t>
      </w:r>
      <w:proofErr w:type="spellEnd"/>
      <w:r w:rsidRPr="005B5244">
        <w:rPr>
          <w:rFonts w:ascii="Times New Roman" w:hAnsi="Times New Roman" w:cs="Times New Roman"/>
          <w:lang w:val="en-GB"/>
        </w:rPr>
        <w:t xml:space="preserve"> mal-</w:t>
      </w:r>
      <w:proofErr w:type="spellStart"/>
      <w:r w:rsidRPr="005B5244">
        <w:rPr>
          <w:rFonts w:ascii="Times New Roman" w:hAnsi="Times New Roman" w:cs="Times New Roman"/>
          <w:lang w:val="en-GB"/>
        </w:rPr>
        <w:t>Kummissarju</w:t>
      </w:r>
      <w:proofErr w:type="spellEnd"/>
      <w:r w:rsidRPr="005B5244">
        <w:rPr>
          <w:rFonts w:ascii="Times New Roman" w:hAnsi="Times New Roman" w:cs="Times New Roman"/>
          <w:lang w:val="en-GB"/>
        </w:rPr>
        <w:t xml:space="preserve"> tat-</w:t>
      </w:r>
      <w:proofErr w:type="spellStart"/>
      <w:r w:rsidRPr="005B5244">
        <w:rPr>
          <w:rFonts w:ascii="Times New Roman" w:hAnsi="Times New Roman" w:cs="Times New Roman"/>
          <w:lang w:val="en-GB"/>
        </w:rPr>
        <w:t>Taxxa</w:t>
      </w:r>
      <w:proofErr w:type="spellEnd"/>
      <w:r w:rsidRPr="005B5244">
        <w:rPr>
          <w:rFonts w:ascii="Times New Roman" w:hAnsi="Times New Roman" w:cs="Times New Roman"/>
          <w:lang w:val="en-GB"/>
        </w:rPr>
        <w:t xml:space="preserve"> u d-Dwana </w:t>
      </w:r>
      <w:proofErr w:type="spellStart"/>
      <w:r w:rsidRPr="005B5244">
        <w:rPr>
          <w:rFonts w:ascii="Times New Roman" w:hAnsi="Times New Roman" w:cs="Times New Roman"/>
          <w:lang w:val="en-GB"/>
        </w:rPr>
        <w:t>tagħtina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indirizz</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fejn</w:t>
      </w:r>
      <w:proofErr w:type="spellEnd"/>
      <w:r w:rsidRPr="005B5244">
        <w:rPr>
          <w:rFonts w:ascii="Times New Roman" w:hAnsi="Times New Roman" w:cs="Times New Roman"/>
          <w:lang w:val="en-GB"/>
        </w:rPr>
        <w:t xml:space="preserve"> hi </w:t>
      </w:r>
      <w:proofErr w:type="spellStart"/>
      <w:r w:rsidRPr="005B5244">
        <w:rPr>
          <w:rFonts w:ascii="Times New Roman" w:hAnsi="Times New Roman" w:cs="Times New Roman"/>
          <w:lang w:val="en-GB"/>
        </w:rPr>
        <w:t>tixtieq</w:t>
      </w:r>
      <w:proofErr w:type="spellEnd"/>
      <w:r w:rsidRPr="005B5244">
        <w:rPr>
          <w:rFonts w:ascii="Times New Roman" w:hAnsi="Times New Roman" w:cs="Times New Roman"/>
          <w:lang w:val="en-GB"/>
        </w:rPr>
        <w:t xml:space="preserve"> li </w:t>
      </w:r>
      <w:proofErr w:type="spellStart"/>
      <w:r w:rsidRPr="005B5244">
        <w:rPr>
          <w:rFonts w:ascii="Times New Roman" w:hAnsi="Times New Roman" w:cs="Times New Roman"/>
          <w:lang w:val="en-GB"/>
        </w:rPr>
        <w:t>tirċievi</w:t>
      </w:r>
      <w:proofErr w:type="spellEnd"/>
      <w:r w:rsidRPr="005B5244">
        <w:rPr>
          <w:rFonts w:ascii="Times New Roman" w:hAnsi="Times New Roman" w:cs="Times New Roman"/>
          <w:lang w:val="en-GB"/>
        </w:rPr>
        <w:t xml:space="preserve"> l-</w:t>
      </w:r>
      <w:proofErr w:type="spellStart"/>
      <w:r w:rsidRPr="005B5244">
        <w:rPr>
          <w:rFonts w:ascii="Times New Roman" w:hAnsi="Times New Roman" w:cs="Times New Roman"/>
          <w:lang w:val="en-GB"/>
        </w:rPr>
        <w:t>posta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tagħha</w:t>
      </w:r>
      <w:proofErr w:type="spellEnd"/>
      <w:r w:rsidRPr="005B5244">
        <w:rPr>
          <w:rFonts w:ascii="Times New Roman" w:hAnsi="Times New Roman" w:cs="Times New Roman"/>
          <w:lang w:val="en-GB"/>
        </w:rPr>
        <w:t xml:space="preserve">. Dan </w:t>
      </w:r>
      <w:proofErr w:type="spellStart"/>
      <w:r w:rsidRPr="005B5244">
        <w:rPr>
          <w:rFonts w:ascii="Times New Roman" w:hAnsi="Times New Roman" w:cs="Times New Roman"/>
          <w:lang w:val="en-GB"/>
        </w:rPr>
        <w:t>ġieli</w:t>
      </w:r>
      <w:proofErr w:type="spellEnd"/>
      <w:r w:rsidRPr="005B5244">
        <w:rPr>
          <w:rFonts w:ascii="Times New Roman" w:hAnsi="Times New Roman" w:cs="Times New Roman"/>
          <w:lang w:val="en-GB"/>
        </w:rPr>
        <w:t xml:space="preserve"> ma </w:t>
      </w:r>
      <w:proofErr w:type="spellStart"/>
      <w:r w:rsidRPr="005B5244">
        <w:rPr>
          <w:rFonts w:ascii="Times New Roman" w:hAnsi="Times New Roman" w:cs="Times New Roman"/>
          <w:lang w:val="en-GB"/>
        </w:rPr>
        <w:t>jkunx</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jaqbel</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eżatt</w:t>
      </w:r>
      <w:proofErr w:type="spellEnd"/>
      <w:r w:rsidRPr="005B5244">
        <w:rPr>
          <w:rFonts w:ascii="Times New Roman" w:hAnsi="Times New Roman" w:cs="Times New Roman"/>
          <w:lang w:val="en-GB"/>
        </w:rPr>
        <w:t xml:space="preserve"> mal-</w:t>
      </w:r>
      <w:proofErr w:type="spellStart"/>
      <w:r w:rsidRPr="005B5244">
        <w:rPr>
          <w:rFonts w:ascii="Times New Roman" w:hAnsi="Times New Roman" w:cs="Times New Roman"/>
          <w:lang w:val="en-GB"/>
        </w:rPr>
        <w:t>indirizz</w:t>
      </w:r>
      <w:proofErr w:type="spellEnd"/>
      <w:r w:rsidRPr="005B5244">
        <w:rPr>
          <w:rFonts w:ascii="Times New Roman" w:hAnsi="Times New Roman" w:cs="Times New Roman"/>
          <w:lang w:val="en-GB"/>
        </w:rPr>
        <w:t xml:space="preserve"> li </w:t>
      </w:r>
      <w:proofErr w:type="spellStart"/>
      <w:r w:rsidRPr="005B5244">
        <w:rPr>
          <w:rFonts w:ascii="Times New Roman" w:hAnsi="Times New Roman" w:cs="Times New Roman"/>
          <w:lang w:val="en-GB"/>
        </w:rPr>
        <w:t>jkollu</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fl</w:t>
      </w:r>
      <w:proofErr w:type="spellEnd"/>
      <w:r w:rsidRPr="005B5244">
        <w:rPr>
          <w:rFonts w:ascii="Times New Roman" w:hAnsi="Times New Roman" w:cs="Times New Roman"/>
          <w:lang w:val="en-GB"/>
        </w:rPr>
        <w:t xml:space="preserve">-ID card </w:t>
      </w:r>
      <w:proofErr w:type="spellStart"/>
      <w:r w:rsidRPr="005B5244">
        <w:rPr>
          <w:rFonts w:ascii="Times New Roman" w:hAnsi="Times New Roman" w:cs="Times New Roman"/>
          <w:lang w:val="en-GB"/>
        </w:rPr>
        <w:t>allavolja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qed</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nippruvaw</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inġibuhom</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kollha</w:t>
      </w:r>
      <w:proofErr w:type="spellEnd"/>
      <w:r w:rsidRPr="005B5244">
        <w:rPr>
          <w:rFonts w:ascii="Times New Roman" w:hAnsi="Times New Roman" w:cs="Times New Roman"/>
          <w:lang w:val="en-GB"/>
        </w:rPr>
        <w:t xml:space="preserve"> in line. </w:t>
      </w:r>
      <w:proofErr w:type="spellStart"/>
      <w:r w:rsidRPr="005B5244">
        <w:rPr>
          <w:rFonts w:ascii="Times New Roman" w:hAnsi="Times New Roman" w:cs="Times New Roman"/>
          <w:lang w:val="en-GB"/>
        </w:rPr>
        <w:t>Jista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jkun</w:t>
      </w:r>
      <w:proofErr w:type="spellEnd"/>
      <w:r w:rsidRPr="005B5244">
        <w:rPr>
          <w:rFonts w:ascii="Times New Roman" w:hAnsi="Times New Roman" w:cs="Times New Roman"/>
          <w:lang w:val="en-GB"/>
        </w:rPr>
        <w:t xml:space="preserve"> li </w:t>
      </w:r>
      <w:proofErr w:type="spellStart"/>
      <w:r w:rsidRPr="005B5244">
        <w:rPr>
          <w:rFonts w:ascii="Times New Roman" w:hAnsi="Times New Roman" w:cs="Times New Roman"/>
          <w:lang w:val="en-GB"/>
        </w:rPr>
        <w:t>kumpanija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tagħtina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indirizz</w:t>
      </w:r>
      <w:proofErr w:type="spellEnd"/>
      <w:r w:rsidRPr="005B5244">
        <w:rPr>
          <w:rFonts w:ascii="Times New Roman" w:hAnsi="Times New Roman" w:cs="Times New Roman"/>
          <w:lang w:val="en-GB"/>
        </w:rPr>
        <w:t xml:space="preserve"> u mal-MBR </w:t>
      </w:r>
      <w:proofErr w:type="spellStart"/>
      <w:r w:rsidRPr="005B5244">
        <w:rPr>
          <w:rFonts w:ascii="Times New Roman" w:hAnsi="Times New Roman" w:cs="Times New Roman"/>
          <w:lang w:val="en-GB"/>
        </w:rPr>
        <w:t>ġieli</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tibdel</w:t>
      </w:r>
      <w:proofErr w:type="spellEnd"/>
      <w:r w:rsidRPr="005B5244">
        <w:rPr>
          <w:rFonts w:ascii="Times New Roman" w:hAnsi="Times New Roman" w:cs="Times New Roman"/>
          <w:lang w:val="en-GB"/>
        </w:rPr>
        <w:t xml:space="preserve"> dak l-</w:t>
      </w:r>
      <w:proofErr w:type="spellStart"/>
      <w:r w:rsidRPr="005B5244">
        <w:rPr>
          <w:rFonts w:ascii="Times New Roman" w:hAnsi="Times New Roman" w:cs="Times New Roman"/>
          <w:lang w:val="en-GB"/>
        </w:rPr>
        <w:t>indirizz</w:t>
      </w:r>
      <w:proofErr w:type="spellEnd"/>
      <w:r w:rsidRPr="005B5244">
        <w:rPr>
          <w:rFonts w:ascii="Times New Roman" w:hAnsi="Times New Roman" w:cs="Times New Roman"/>
          <w:lang w:val="en-GB"/>
        </w:rPr>
        <w:t>. Allura l-</w:t>
      </w:r>
      <w:proofErr w:type="spellStart"/>
      <w:r w:rsidRPr="005B5244">
        <w:rPr>
          <w:rFonts w:ascii="Times New Roman" w:hAnsi="Times New Roman" w:cs="Times New Roman"/>
          <w:lang w:val="en-GB"/>
        </w:rPr>
        <w:t>Kummissarju</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jinnotifika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fl-indirizz</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provdut</w:t>
      </w:r>
      <w:proofErr w:type="spellEnd"/>
      <w:r w:rsidRPr="005B5244">
        <w:rPr>
          <w:rFonts w:ascii="Times New Roman" w:hAnsi="Times New Roman" w:cs="Times New Roman"/>
          <w:lang w:val="en-GB"/>
        </w:rPr>
        <w:t xml:space="preserve"> mill-</w:t>
      </w:r>
      <w:proofErr w:type="spellStart"/>
      <w:r w:rsidRPr="005B5244">
        <w:rPr>
          <w:rFonts w:ascii="Times New Roman" w:hAnsi="Times New Roman" w:cs="Times New Roman"/>
          <w:lang w:val="en-GB"/>
        </w:rPr>
        <w:t>persuna</w:t>
      </w:r>
      <w:proofErr w:type="spellEnd"/>
      <w:r w:rsidRPr="005B5244">
        <w:rPr>
          <w:rFonts w:ascii="Times New Roman" w:hAnsi="Times New Roman" w:cs="Times New Roman"/>
          <w:lang w:val="en-GB"/>
        </w:rPr>
        <w:t xml:space="preserve">. Issa once li </w:t>
      </w:r>
      <w:proofErr w:type="spellStart"/>
      <w:r w:rsidRPr="005B5244">
        <w:rPr>
          <w:rFonts w:ascii="Times New Roman" w:hAnsi="Times New Roman" w:cs="Times New Roman"/>
          <w:lang w:val="en-GB"/>
        </w:rPr>
        <w:t>jkollha</w:t>
      </w:r>
      <w:proofErr w:type="spellEnd"/>
      <w:r w:rsidRPr="005B5244">
        <w:rPr>
          <w:rFonts w:ascii="Times New Roman" w:hAnsi="Times New Roman" w:cs="Times New Roman"/>
          <w:lang w:val="en-GB"/>
        </w:rPr>
        <w:t xml:space="preserve"> ċ-change of address il-</w:t>
      </w:r>
      <w:proofErr w:type="spellStart"/>
      <w:r w:rsidRPr="005B5244">
        <w:rPr>
          <w:rFonts w:ascii="Times New Roman" w:hAnsi="Times New Roman" w:cs="Times New Roman"/>
          <w:lang w:val="en-GB"/>
        </w:rPr>
        <w:t>persuna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għandha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tinnotifika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lill-Kummissarju</w:t>
      </w:r>
      <w:proofErr w:type="spellEnd"/>
      <w:r w:rsidRPr="005B5244">
        <w:rPr>
          <w:rFonts w:ascii="Times New Roman" w:hAnsi="Times New Roman" w:cs="Times New Roman"/>
          <w:lang w:val="en-GB"/>
        </w:rPr>
        <w:t xml:space="preserve">. Illum </w:t>
      </w:r>
      <w:proofErr w:type="spellStart"/>
      <w:r w:rsidRPr="005B5244">
        <w:rPr>
          <w:rFonts w:ascii="Times New Roman" w:hAnsi="Times New Roman" w:cs="Times New Roman"/>
          <w:lang w:val="en-GB"/>
        </w:rPr>
        <w:t>hekk</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qiegħda</w:t>
      </w:r>
      <w:proofErr w:type="spellEnd"/>
      <w:r w:rsidRPr="005B5244">
        <w:rPr>
          <w:rFonts w:ascii="Times New Roman" w:hAnsi="Times New Roman" w:cs="Times New Roman"/>
          <w:lang w:val="en-GB"/>
        </w:rPr>
        <w:t xml:space="preserve"> l-</w:t>
      </w:r>
      <w:proofErr w:type="spellStart"/>
      <w:r w:rsidRPr="005B5244">
        <w:rPr>
          <w:rFonts w:ascii="Times New Roman" w:hAnsi="Times New Roman" w:cs="Times New Roman"/>
          <w:lang w:val="en-GB"/>
        </w:rPr>
        <w:t>liġi</w:t>
      </w:r>
      <w:proofErr w:type="spellEnd"/>
      <w:r w:rsidRPr="005B5244">
        <w:rPr>
          <w:rFonts w:ascii="Times New Roman" w:hAnsi="Times New Roman" w:cs="Times New Roman"/>
          <w:lang w:val="en-GB"/>
        </w:rPr>
        <w:t>.</w:t>
      </w:r>
    </w:p>
    <w:p w14:paraId="71197B53" w14:textId="77777777" w:rsidR="0007652C" w:rsidRPr="005B5244" w:rsidRDefault="0007652C" w:rsidP="000C2333">
      <w:pPr>
        <w:spacing w:after="0" w:line="240" w:lineRule="auto"/>
        <w:jc w:val="both"/>
        <w:rPr>
          <w:rFonts w:ascii="Times New Roman" w:hAnsi="Times New Roman" w:cs="Times New Roman"/>
          <w:lang w:val="en-GB"/>
        </w:rPr>
      </w:pPr>
    </w:p>
    <w:p w14:paraId="799D2605" w14:textId="77777777" w:rsidR="0007652C" w:rsidRPr="005B5244" w:rsidRDefault="0007652C" w:rsidP="000C2333">
      <w:pPr>
        <w:spacing w:after="0" w:line="240" w:lineRule="auto"/>
        <w:jc w:val="both"/>
        <w:rPr>
          <w:rFonts w:ascii="Times New Roman" w:hAnsi="Times New Roman" w:cs="Times New Roman"/>
          <w:lang w:val="en-GB"/>
        </w:rPr>
      </w:pPr>
      <w:r w:rsidRPr="005B5244">
        <w:rPr>
          <w:rFonts w:ascii="Times New Roman" w:hAnsi="Times New Roman" w:cs="Times New Roman"/>
          <w:b/>
          <w:bCs/>
          <w:lang w:val="en-GB"/>
        </w:rPr>
        <w:t>ONOR. ADRIAN DELIA:</w:t>
      </w:r>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Ministru</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jien</w:t>
      </w:r>
      <w:proofErr w:type="spellEnd"/>
      <w:r w:rsidRPr="005B5244">
        <w:rPr>
          <w:rFonts w:ascii="Times New Roman" w:hAnsi="Times New Roman" w:cs="Times New Roman"/>
          <w:lang w:val="en-GB"/>
        </w:rPr>
        <w:t xml:space="preserve"> il-</w:t>
      </w:r>
      <w:proofErr w:type="spellStart"/>
      <w:r w:rsidRPr="005B5244">
        <w:rPr>
          <w:rFonts w:ascii="Times New Roman" w:hAnsi="Times New Roman" w:cs="Times New Roman"/>
          <w:lang w:val="en-GB"/>
        </w:rPr>
        <w:t>preokkazzjoni</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tiegħi</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hija</w:t>
      </w:r>
      <w:proofErr w:type="spellEnd"/>
      <w:r w:rsidRPr="005B5244">
        <w:rPr>
          <w:rFonts w:ascii="Times New Roman" w:hAnsi="Times New Roman" w:cs="Times New Roman"/>
          <w:lang w:val="en-GB"/>
        </w:rPr>
        <w:t xml:space="preserve"> din: Hemm </w:t>
      </w:r>
      <w:proofErr w:type="spellStart"/>
      <w:r w:rsidRPr="005B5244">
        <w:rPr>
          <w:rFonts w:ascii="Times New Roman" w:hAnsi="Times New Roman" w:cs="Times New Roman"/>
          <w:lang w:val="en-GB"/>
        </w:rPr>
        <w:t>diversi</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kawżi</w:t>
      </w:r>
      <w:proofErr w:type="spellEnd"/>
      <w:r w:rsidRPr="005B5244">
        <w:rPr>
          <w:rFonts w:ascii="Times New Roman" w:hAnsi="Times New Roman" w:cs="Times New Roman"/>
          <w:lang w:val="en-GB"/>
        </w:rPr>
        <w:t xml:space="preserve"> u </w:t>
      </w:r>
      <w:proofErr w:type="spellStart"/>
      <w:r w:rsidRPr="005B5244">
        <w:rPr>
          <w:rFonts w:ascii="Times New Roman" w:hAnsi="Times New Roman" w:cs="Times New Roman"/>
          <w:lang w:val="en-GB"/>
        </w:rPr>
        <w:t>deċiżjonijiet</w:t>
      </w:r>
      <w:proofErr w:type="spellEnd"/>
      <w:r w:rsidRPr="005B5244">
        <w:rPr>
          <w:rFonts w:ascii="Times New Roman" w:hAnsi="Times New Roman" w:cs="Times New Roman"/>
          <w:lang w:val="en-GB"/>
        </w:rPr>
        <w:t xml:space="preserve"> u </w:t>
      </w:r>
      <w:proofErr w:type="spellStart"/>
      <w:r w:rsidRPr="005B5244">
        <w:rPr>
          <w:rFonts w:ascii="Times New Roman" w:hAnsi="Times New Roman" w:cs="Times New Roman"/>
          <w:lang w:val="en-GB"/>
        </w:rPr>
        <w:t>ġurisprudenza</w:t>
      </w:r>
      <w:proofErr w:type="spellEnd"/>
      <w:r w:rsidRPr="005B5244">
        <w:rPr>
          <w:rFonts w:ascii="Times New Roman" w:hAnsi="Times New Roman" w:cs="Times New Roman"/>
          <w:lang w:val="en-GB"/>
        </w:rPr>
        <w:t xml:space="preserve"> li </w:t>
      </w:r>
      <w:proofErr w:type="spellStart"/>
      <w:r w:rsidRPr="005B5244">
        <w:rPr>
          <w:rFonts w:ascii="Times New Roman" w:hAnsi="Times New Roman" w:cs="Times New Roman"/>
          <w:lang w:val="en-GB"/>
        </w:rPr>
        <w:t>titkellem</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fuq</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notifika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valida</w:t>
      </w:r>
      <w:proofErr w:type="spellEnd"/>
      <w:r w:rsidRPr="005B5244">
        <w:rPr>
          <w:rFonts w:ascii="Times New Roman" w:hAnsi="Times New Roman" w:cs="Times New Roman"/>
          <w:lang w:val="en-GB"/>
        </w:rPr>
        <w:t xml:space="preserve">. Mela </w:t>
      </w:r>
      <w:proofErr w:type="spellStart"/>
      <w:r w:rsidRPr="005B5244">
        <w:rPr>
          <w:rFonts w:ascii="Times New Roman" w:hAnsi="Times New Roman" w:cs="Times New Roman"/>
          <w:lang w:val="en-GB"/>
        </w:rPr>
        <w:t>jekk</w:t>
      </w:r>
      <w:proofErr w:type="spellEnd"/>
      <w:r w:rsidRPr="005B5244">
        <w:rPr>
          <w:rFonts w:ascii="Times New Roman" w:hAnsi="Times New Roman" w:cs="Times New Roman"/>
          <w:lang w:val="en-GB"/>
        </w:rPr>
        <w:t xml:space="preserve"> inti </w:t>
      </w:r>
      <w:proofErr w:type="spellStart"/>
      <w:r w:rsidRPr="005B5244">
        <w:rPr>
          <w:rFonts w:ascii="Times New Roman" w:hAnsi="Times New Roman" w:cs="Times New Roman"/>
          <w:lang w:val="en-GB"/>
        </w:rPr>
        <w:t>tmur</w:t>
      </w:r>
      <w:proofErr w:type="spellEnd"/>
      <w:r w:rsidRPr="005B5244">
        <w:rPr>
          <w:rFonts w:ascii="Times New Roman" w:hAnsi="Times New Roman" w:cs="Times New Roman"/>
          <w:lang w:val="en-GB"/>
        </w:rPr>
        <w:t xml:space="preserve"> u ma </w:t>
      </w:r>
      <w:proofErr w:type="spellStart"/>
      <w:r w:rsidRPr="005B5244">
        <w:rPr>
          <w:rFonts w:ascii="Times New Roman" w:hAnsi="Times New Roman" w:cs="Times New Roman"/>
          <w:lang w:val="en-GB"/>
        </w:rPr>
        <w:t>tinnotifikax</w:t>
      </w:r>
      <w:proofErr w:type="spellEnd"/>
      <w:r w:rsidRPr="005B5244">
        <w:rPr>
          <w:rFonts w:ascii="Times New Roman" w:hAnsi="Times New Roman" w:cs="Times New Roman"/>
          <w:lang w:val="en-GB"/>
        </w:rPr>
        <w:t xml:space="preserve">, ma </w:t>
      </w:r>
      <w:proofErr w:type="spellStart"/>
      <w:r w:rsidRPr="005B5244">
        <w:rPr>
          <w:rFonts w:ascii="Times New Roman" w:hAnsi="Times New Roman" w:cs="Times New Roman"/>
          <w:lang w:val="en-GB"/>
        </w:rPr>
        <w:t>ssib</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lil</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ħadd</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dik</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mhix</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notifika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valida</w:t>
      </w:r>
      <w:proofErr w:type="spellEnd"/>
      <w:r w:rsidRPr="005B5244">
        <w:rPr>
          <w:rFonts w:ascii="Times New Roman" w:hAnsi="Times New Roman" w:cs="Times New Roman"/>
          <w:lang w:val="en-GB"/>
        </w:rPr>
        <w:t xml:space="preserve">. </w:t>
      </w:r>
      <w:r w:rsidRPr="005B5244">
        <w:rPr>
          <w:rFonts w:ascii="Times New Roman" w:hAnsi="Times New Roman" w:cs="Times New Roman"/>
        </w:rPr>
        <w:t xml:space="preserve">Jekk ikun hemm persuna  ta’ ’l fuq minn 18-il sena, dik valida. Jekk inti tirrifjuta dokument, </w:t>
      </w:r>
      <w:proofErr w:type="spellStart"/>
      <w:r w:rsidRPr="005B5244">
        <w:rPr>
          <w:rFonts w:ascii="Times New Roman" w:hAnsi="Times New Roman" w:cs="Times New Roman"/>
        </w:rPr>
        <w:t>irrifjutajtu</w:t>
      </w:r>
      <w:proofErr w:type="spellEnd"/>
      <w:r w:rsidRPr="005B5244">
        <w:rPr>
          <w:rFonts w:ascii="Times New Roman" w:hAnsi="Times New Roman" w:cs="Times New Roman"/>
        </w:rPr>
        <w:t xml:space="preserve">, ma </w:t>
      </w:r>
      <w:proofErr w:type="spellStart"/>
      <w:r w:rsidRPr="005B5244">
        <w:rPr>
          <w:rFonts w:ascii="Times New Roman" w:hAnsi="Times New Roman" w:cs="Times New Roman"/>
        </w:rPr>
        <w:t>tridux</w:t>
      </w:r>
      <w:proofErr w:type="spellEnd"/>
      <w:r w:rsidRPr="005B5244">
        <w:rPr>
          <w:rFonts w:ascii="Times New Roman" w:hAnsi="Times New Roman" w:cs="Times New Roman"/>
        </w:rPr>
        <w:t xml:space="preserve">, ma </w:t>
      </w:r>
      <w:proofErr w:type="spellStart"/>
      <w:r w:rsidRPr="005B5244">
        <w:rPr>
          <w:rFonts w:ascii="Times New Roman" w:hAnsi="Times New Roman" w:cs="Times New Roman"/>
        </w:rPr>
        <w:t>iffirmajtlux</w:t>
      </w:r>
      <w:proofErr w:type="spellEnd"/>
      <w:r w:rsidRPr="005B5244">
        <w:rPr>
          <w:rFonts w:ascii="Times New Roman" w:hAnsi="Times New Roman" w:cs="Times New Roman"/>
        </w:rPr>
        <w:t xml:space="preserve">, dik valida. </w:t>
      </w:r>
      <w:r w:rsidRPr="005B5244">
        <w:rPr>
          <w:rFonts w:ascii="Times New Roman" w:hAnsi="Times New Roman" w:cs="Times New Roman"/>
          <w:lang w:val="en-GB"/>
        </w:rPr>
        <w:t xml:space="preserve">This isn’t one of them. Inti </w:t>
      </w:r>
      <w:proofErr w:type="spellStart"/>
      <w:r w:rsidRPr="005B5244">
        <w:rPr>
          <w:rFonts w:ascii="Times New Roman" w:hAnsi="Times New Roman" w:cs="Times New Roman"/>
          <w:lang w:val="en-GB"/>
        </w:rPr>
        <w:t>għandek</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indirizz</w:t>
      </w:r>
      <w:proofErr w:type="spellEnd"/>
      <w:r w:rsidRPr="005B5244">
        <w:rPr>
          <w:rFonts w:ascii="Times New Roman" w:hAnsi="Times New Roman" w:cs="Times New Roman"/>
          <w:lang w:val="en-GB"/>
        </w:rPr>
        <w:t xml:space="preserve"> u </w:t>
      </w:r>
      <w:proofErr w:type="spellStart"/>
      <w:r w:rsidRPr="005B5244">
        <w:rPr>
          <w:rFonts w:ascii="Times New Roman" w:hAnsi="Times New Roman" w:cs="Times New Roman"/>
          <w:lang w:val="en-GB"/>
        </w:rPr>
        <w:t>tgħid</w:t>
      </w:r>
      <w:proofErr w:type="spellEnd"/>
      <w:r w:rsidRPr="005B5244">
        <w:rPr>
          <w:rFonts w:ascii="Times New Roman" w:hAnsi="Times New Roman" w:cs="Times New Roman"/>
          <w:lang w:val="en-GB"/>
        </w:rPr>
        <w:t xml:space="preserve"> li </w:t>
      </w:r>
      <w:proofErr w:type="spellStart"/>
      <w:r w:rsidRPr="005B5244">
        <w:rPr>
          <w:rFonts w:ascii="Times New Roman" w:hAnsi="Times New Roman" w:cs="Times New Roman"/>
          <w:lang w:val="en-GB"/>
        </w:rPr>
        <w:t>bgħattha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f’dak</w:t>
      </w:r>
      <w:proofErr w:type="spellEnd"/>
      <w:r w:rsidRPr="005B5244">
        <w:rPr>
          <w:rFonts w:ascii="Times New Roman" w:hAnsi="Times New Roman" w:cs="Times New Roman"/>
          <w:lang w:val="en-GB"/>
        </w:rPr>
        <w:t xml:space="preserve"> l-</w:t>
      </w:r>
      <w:proofErr w:type="spellStart"/>
      <w:r w:rsidRPr="005B5244">
        <w:rPr>
          <w:rFonts w:ascii="Times New Roman" w:hAnsi="Times New Roman" w:cs="Times New Roman"/>
          <w:lang w:val="en-GB"/>
        </w:rPr>
        <w:t>indirizz</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M’għandi</w:t>
      </w:r>
      <w:proofErr w:type="spellEnd"/>
      <w:r w:rsidRPr="005B5244">
        <w:rPr>
          <w:rFonts w:ascii="Times New Roman" w:hAnsi="Times New Roman" w:cs="Times New Roman"/>
          <w:lang w:val="en-GB"/>
        </w:rPr>
        <w:t xml:space="preserve"> l-</w:t>
      </w:r>
      <w:proofErr w:type="spellStart"/>
      <w:r w:rsidRPr="005B5244">
        <w:rPr>
          <w:rFonts w:ascii="Times New Roman" w:hAnsi="Times New Roman" w:cs="Times New Roman"/>
          <w:lang w:val="en-GB"/>
        </w:rPr>
        <w:t>ebda</w:t>
      </w:r>
      <w:proofErr w:type="spellEnd"/>
      <w:r w:rsidRPr="005B5244">
        <w:rPr>
          <w:rFonts w:ascii="Times New Roman" w:hAnsi="Times New Roman" w:cs="Times New Roman"/>
          <w:lang w:val="en-GB"/>
        </w:rPr>
        <w:t xml:space="preserve"> mod kif </w:t>
      </w:r>
      <w:proofErr w:type="spellStart"/>
      <w:r w:rsidRPr="005B5244">
        <w:rPr>
          <w:rFonts w:ascii="Times New Roman" w:hAnsi="Times New Roman" w:cs="Times New Roman"/>
          <w:lang w:val="en-GB"/>
        </w:rPr>
        <w:t>jien</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nuri</w:t>
      </w:r>
      <w:proofErr w:type="spellEnd"/>
      <w:r w:rsidRPr="005B5244">
        <w:rPr>
          <w:rFonts w:ascii="Times New Roman" w:hAnsi="Times New Roman" w:cs="Times New Roman"/>
          <w:lang w:val="en-GB"/>
        </w:rPr>
        <w:t xml:space="preserve"> li ma </w:t>
      </w:r>
      <w:proofErr w:type="spellStart"/>
      <w:r w:rsidRPr="005B5244">
        <w:rPr>
          <w:rFonts w:ascii="Times New Roman" w:hAnsi="Times New Roman" w:cs="Times New Roman"/>
          <w:lang w:val="en-GB"/>
        </w:rPr>
        <w:t>rċevejthiex</w:t>
      </w:r>
      <w:proofErr w:type="spellEnd"/>
      <w:r w:rsidRPr="005B5244">
        <w:rPr>
          <w:rFonts w:ascii="Times New Roman" w:hAnsi="Times New Roman" w:cs="Times New Roman"/>
          <w:lang w:val="en-GB"/>
        </w:rPr>
        <w:t xml:space="preserve">. </w:t>
      </w:r>
      <w:proofErr w:type="gramStart"/>
      <w:r w:rsidRPr="005B5244">
        <w:rPr>
          <w:rFonts w:ascii="Times New Roman" w:hAnsi="Times New Roman" w:cs="Times New Roman"/>
          <w:lang w:val="en-GB"/>
        </w:rPr>
        <w:t>So</w:t>
      </w:r>
      <w:proofErr w:type="gramEnd"/>
      <w:r w:rsidRPr="005B5244">
        <w:rPr>
          <w:rFonts w:ascii="Times New Roman" w:hAnsi="Times New Roman" w:cs="Times New Roman"/>
          <w:lang w:val="en-GB"/>
        </w:rPr>
        <w:t xml:space="preserve"> there is an impossibility on the </w:t>
      </w:r>
      <w:r w:rsidRPr="005B5244">
        <w:rPr>
          <w:rFonts w:ascii="Times New Roman" w:hAnsi="Times New Roman" w:cs="Times New Roman"/>
          <w:lang w:val="en-GB"/>
        </w:rPr>
        <w:t xml:space="preserve">recipient to show that he’s not notified. There is an impossibility at law. </w:t>
      </w:r>
    </w:p>
    <w:p w14:paraId="1CC88C39" w14:textId="77777777" w:rsidR="0007652C" w:rsidRPr="005B5244" w:rsidRDefault="0007652C" w:rsidP="000C2333">
      <w:pPr>
        <w:spacing w:after="0" w:line="240" w:lineRule="auto"/>
        <w:jc w:val="both"/>
        <w:rPr>
          <w:rFonts w:ascii="Times New Roman" w:hAnsi="Times New Roman" w:cs="Times New Roman"/>
          <w:lang w:val="en-GB"/>
        </w:rPr>
      </w:pPr>
    </w:p>
    <w:p w14:paraId="54B82AAB"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lang w:val="en-GB"/>
        </w:rPr>
        <w:t>DR STEFANIA AZZOPARDI:</w:t>
      </w:r>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Fejn</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teżisti</w:t>
      </w:r>
      <w:proofErr w:type="spellEnd"/>
      <w:r w:rsidRPr="005B5244">
        <w:rPr>
          <w:rFonts w:ascii="Times New Roman" w:hAnsi="Times New Roman" w:cs="Times New Roman"/>
          <w:lang w:val="en-GB"/>
        </w:rPr>
        <w:t xml:space="preserve"> </w:t>
      </w:r>
      <w:r w:rsidRPr="005B5244">
        <w:rPr>
          <w:rFonts w:ascii="Times New Roman" w:hAnsi="Times New Roman" w:cs="Times New Roman"/>
        </w:rPr>
        <w:t>l-possibbiltà ta’ kontestazzjoni, il-posta tintbagħat b’ittra reġistrata. Jiġifieri l-Kummissarju se jkollu prova li waslet jew li ma waslitx.</w:t>
      </w:r>
    </w:p>
    <w:p w14:paraId="3849B24C" w14:textId="77777777" w:rsidR="0007652C" w:rsidRPr="005B5244" w:rsidRDefault="0007652C" w:rsidP="000C2333">
      <w:pPr>
        <w:spacing w:after="0" w:line="240" w:lineRule="auto"/>
        <w:jc w:val="both"/>
        <w:rPr>
          <w:rFonts w:ascii="Times New Roman" w:hAnsi="Times New Roman" w:cs="Times New Roman"/>
        </w:rPr>
      </w:pPr>
    </w:p>
    <w:p w14:paraId="7E49CEB8"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Jiġifieri qed ngħidu biss ...</w:t>
      </w:r>
    </w:p>
    <w:p w14:paraId="708C6320" w14:textId="77777777" w:rsidR="0007652C" w:rsidRPr="005B5244" w:rsidRDefault="0007652C" w:rsidP="000C2333">
      <w:pPr>
        <w:spacing w:after="0" w:line="240" w:lineRule="auto"/>
        <w:jc w:val="both"/>
        <w:rPr>
          <w:rFonts w:ascii="Times New Roman" w:hAnsi="Times New Roman" w:cs="Times New Roman"/>
        </w:rPr>
      </w:pPr>
    </w:p>
    <w:p w14:paraId="54C3AD3F"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DR STEFANIA AZZOPARDI:</w:t>
      </w:r>
      <w:r w:rsidRPr="005B5244">
        <w:rPr>
          <w:rFonts w:ascii="Times New Roman" w:hAnsi="Times New Roman" w:cs="Times New Roman"/>
        </w:rPr>
        <w:t xml:space="preserve"> Jekk jibgħat </w:t>
      </w:r>
      <w:proofErr w:type="spellStart"/>
      <w:r w:rsidRPr="005B5244">
        <w:rPr>
          <w:rFonts w:ascii="Times New Roman" w:hAnsi="Times New Roman" w:cs="Times New Roman"/>
        </w:rPr>
        <w:t>statement</w:t>
      </w:r>
      <w:proofErr w:type="spellEnd"/>
      <w:r w:rsidRPr="005B5244">
        <w:rPr>
          <w:rFonts w:ascii="Times New Roman" w:hAnsi="Times New Roman" w:cs="Times New Roman"/>
        </w:rPr>
        <w:t xml:space="preserve"> ...</w:t>
      </w:r>
    </w:p>
    <w:p w14:paraId="71DA3601" w14:textId="77777777" w:rsidR="0007652C" w:rsidRPr="005B5244" w:rsidRDefault="0007652C" w:rsidP="000C2333">
      <w:pPr>
        <w:spacing w:after="0" w:line="240" w:lineRule="auto"/>
        <w:jc w:val="both"/>
        <w:rPr>
          <w:rFonts w:ascii="Times New Roman" w:hAnsi="Times New Roman" w:cs="Times New Roman"/>
        </w:rPr>
      </w:pPr>
    </w:p>
    <w:p w14:paraId="5B56C8AF"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 to a </w:t>
      </w:r>
      <w:proofErr w:type="spellStart"/>
      <w:r w:rsidRPr="005B5244">
        <w:rPr>
          <w:rFonts w:ascii="Times New Roman" w:hAnsi="Times New Roman" w:cs="Times New Roman"/>
        </w:rPr>
        <w:t>non-consequential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documentation</w:t>
      </w:r>
      <w:proofErr w:type="spellEnd"/>
      <w:r w:rsidRPr="005B5244">
        <w:rPr>
          <w:rFonts w:ascii="Times New Roman" w:hAnsi="Times New Roman" w:cs="Times New Roman"/>
        </w:rPr>
        <w:t>.</w:t>
      </w:r>
    </w:p>
    <w:p w14:paraId="2B5DD963" w14:textId="77777777" w:rsidR="0007652C" w:rsidRPr="005B5244" w:rsidRDefault="0007652C" w:rsidP="000C2333">
      <w:pPr>
        <w:spacing w:after="0" w:line="240" w:lineRule="auto"/>
        <w:jc w:val="both"/>
        <w:rPr>
          <w:rFonts w:ascii="Times New Roman" w:hAnsi="Times New Roman" w:cs="Times New Roman"/>
        </w:rPr>
      </w:pPr>
    </w:p>
    <w:p w14:paraId="4A696F73"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DR STEFANIA AZZOPARDI:</w:t>
      </w:r>
      <w:r w:rsidRPr="005B5244">
        <w:rPr>
          <w:rFonts w:ascii="Times New Roman" w:hAnsi="Times New Roman" w:cs="Times New Roman"/>
        </w:rPr>
        <w:t xml:space="preserve"> Jekk jintbagħat assessment, jintbagħat b’posta reġistrata, ikun hemm riżultat tan-notifika u jkun hemm ... </w:t>
      </w:r>
    </w:p>
    <w:p w14:paraId="49E5695E" w14:textId="77777777" w:rsidR="0007652C" w:rsidRPr="005B5244" w:rsidRDefault="0007652C" w:rsidP="000C2333">
      <w:pPr>
        <w:spacing w:after="0" w:line="240" w:lineRule="auto"/>
        <w:jc w:val="both"/>
        <w:rPr>
          <w:rFonts w:ascii="Times New Roman" w:hAnsi="Times New Roman" w:cs="Times New Roman"/>
        </w:rPr>
      </w:pPr>
    </w:p>
    <w:p w14:paraId="010805C8"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Allura llum il-ġurnata jekk se mmorru għall-elettroniku wkoll ... Jien qed nipprova </w:t>
      </w:r>
      <w:proofErr w:type="spellStart"/>
      <w:r w:rsidRPr="005B5244">
        <w:rPr>
          <w:rFonts w:ascii="Times New Roman" w:hAnsi="Times New Roman" w:cs="Times New Roman"/>
        </w:rPr>
        <w:t>nsib</w:t>
      </w:r>
      <w:proofErr w:type="spellEnd"/>
      <w:r w:rsidRPr="005B5244">
        <w:rPr>
          <w:rFonts w:ascii="Times New Roman" w:hAnsi="Times New Roman" w:cs="Times New Roman"/>
        </w:rPr>
        <w:t xml:space="preserve"> il-bilanċ li </w:t>
      </w:r>
      <w:proofErr w:type="spellStart"/>
      <w:r w:rsidRPr="005B5244">
        <w:rPr>
          <w:rFonts w:ascii="Times New Roman" w:hAnsi="Times New Roman" w:cs="Times New Roman"/>
        </w:rPr>
        <w:t>nissalvagwardja</w:t>
      </w:r>
      <w:proofErr w:type="spellEnd"/>
      <w:r w:rsidRPr="005B5244">
        <w:rPr>
          <w:rFonts w:ascii="Times New Roman" w:hAnsi="Times New Roman" w:cs="Times New Roman"/>
        </w:rPr>
        <w:t xml:space="preserve"> kemm </w:t>
      </w:r>
      <w:proofErr w:type="spellStart"/>
      <w:r w:rsidRPr="005B5244">
        <w:rPr>
          <w:rFonts w:ascii="Times New Roman" w:hAnsi="Times New Roman" w:cs="Times New Roman"/>
        </w:rPr>
        <w:t>lit-taxpayer</w:t>
      </w:r>
      <w:proofErr w:type="spellEnd"/>
      <w:r w:rsidRPr="005B5244">
        <w:rPr>
          <w:rFonts w:ascii="Times New Roman" w:hAnsi="Times New Roman" w:cs="Times New Roman"/>
        </w:rPr>
        <w:t xml:space="preserve"> kif ukoll lill-Gvern għaliex min jabbuża u jaħrab ngħidlek li l-avviż elettroniku biżżejjed, għaliex jekk inti taf li trid tħallas it-taxxa mur u ttawwal kull tant żmien u nitfa’ l-</w:t>
      </w:r>
      <w:proofErr w:type="spellStart"/>
      <w:r w:rsidRPr="005B5244">
        <w:rPr>
          <w:rFonts w:ascii="Times New Roman" w:hAnsi="Times New Roman" w:cs="Times New Roman"/>
        </w:rPr>
        <w:t>oneru</w:t>
      </w:r>
      <w:proofErr w:type="spellEnd"/>
      <w:r w:rsidRPr="005B5244">
        <w:rPr>
          <w:rFonts w:ascii="Times New Roman" w:hAnsi="Times New Roman" w:cs="Times New Roman"/>
        </w:rPr>
        <w:t xml:space="preserve"> fuqek li tmur tittawwal. Mhux hekk? Issa jekk jirriżulta li ma trid tħallas xejn tħallas xejn, imma jekk jirriżulta li trid tħallas, ħallas u mhux </w:t>
      </w:r>
      <w:proofErr w:type="spellStart"/>
      <w:r w:rsidRPr="005B5244">
        <w:rPr>
          <w:rFonts w:ascii="Times New Roman" w:hAnsi="Times New Roman" w:cs="Times New Roman"/>
        </w:rPr>
        <w:t>tibqa</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tevadi</w:t>
      </w:r>
      <w:proofErr w:type="spellEnd"/>
      <w:r w:rsidRPr="005B5244">
        <w:rPr>
          <w:rFonts w:ascii="Times New Roman" w:hAnsi="Times New Roman" w:cs="Times New Roman"/>
        </w:rPr>
        <w:t xml:space="preserve"> u taħrab. Li nibża’ biss huwa fil-każ li jkun hemm xi tip ta’ notifikazzjoni jew xi tip ta’ evalwazzjoni li saret, u inti tlift iż-żmien biex tikkontesta. Dik biss irrid li nissalvagwardjaw, mhux </w:t>
      </w:r>
      <w:proofErr w:type="spellStart"/>
      <w:r w:rsidRPr="005B5244">
        <w:rPr>
          <w:rFonts w:ascii="Times New Roman" w:hAnsi="Times New Roman" w:cs="Times New Roman"/>
        </w:rPr>
        <w:t>għall-evażur</w:t>
      </w:r>
      <w:proofErr w:type="spellEnd"/>
      <w:r w:rsidRPr="005B5244">
        <w:rPr>
          <w:rFonts w:ascii="Times New Roman" w:hAnsi="Times New Roman" w:cs="Times New Roman"/>
        </w:rPr>
        <w:t>, għat-</w:t>
      </w:r>
      <w:proofErr w:type="spellStart"/>
      <w:r w:rsidRPr="005B5244">
        <w:rPr>
          <w:rFonts w:ascii="Times New Roman" w:hAnsi="Times New Roman" w:cs="Times New Roman"/>
        </w:rPr>
        <w:t>taxpayer</w:t>
      </w:r>
      <w:proofErr w:type="spellEnd"/>
      <w:r w:rsidRPr="005B5244">
        <w:rPr>
          <w:rFonts w:ascii="Times New Roman" w:hAnsi="Times New Roman" w:cs="Times New Roman"/>
        </w:rPr>
        <w:t>. Jiġifieri din tal-</w:t>
      </w:r>
      <w:proofErr w:type="spellStart"/>
      <w:r w:rsidRPr="005B5244">
        <w:rPr>
          <w:rFonts w:ascii="Times New Roman" w:hAnsi="Times New Roman" w:cs="Times New Roman"/>
        </w:rPr>
        <w:t>portal</w:t>
      </w:r>
      <w:proofErr w:type="spellEnd"/>
      <w:r w:rsidRPr="005B5244">
        <w:rPr>
          <w:rFonts w:ascii="Times New Roman" w:hAnsi="Times New Roman" w:cs="Times New Roman"/>
        </w:rPr>
        <w:t xml:space="preserve"> se tagħmluha dejjem, xorta. </w:t>
      </w:r>
    </w:p>
    <w:p w14:paraId="2BD279D6" w14:textId="77777777" w:rsidR="0007652C" w:rsidRPr="005B5244" w:rsidRDefault="0007652C" w:rsidP="000C2333">
      <w:pPr>
        <w:spacing w:after="0" w:line="240" w:lineRule="auto"/>
        <w:jc w:val="both"/>
        <w:rPr>
          <w:rFonts w:ascii="Times New Roman" w:hAnsi="Times New Roman" w:cs="Times New Roman"/>
        </w:rPr>
      </w:pPr>
    </w:p>
    <w:p w14:paraId="4498D8B7"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 xml:space="preserve">IĊ-CHAIRPERSON: </w:t>
      </w:r>
      <w:r w:rsidRPr="005B5244">
        <w:rPr>
          <w:rFonts w:ascii="Times New Roman" w:hAnsi="Times New Roman" w:cs="Times New Roman"/>
        </w:rPr>
        <w:t>Nistieden lis-Sur Joseph Caruana biex jintervjeni. Hawn permess? (Onor. Membri: Iva)</w:t>
      </w:r>
    </w:p>
    <w:p w14:paraId="36BEBEE2" w14:textId="77777777" w:rsidR="0007652C" w:rsidRPr="005B5244" w:rsidRDefault="0007652C" w:rsidP="000C2333">
      <w:pPr>
        <w:spacing w:after="0" w:line="240" w:lineRule="auto"/>
        <w:jc w:val="both"/>
        <w:rPr>
          <w:rFonts w:ascii="Times New Roman" w:hAnsi="Times New Roman" w:cs="Times New Roman"/>
        </w:rPr>
      </w:pPr>
    </w:p>
    <w:p w14:paraId="4EADB087"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Il-permess ingħata</w:t>
      </w:r>
    </w:p>
    <w:p w14:paraId="785A0F5E" w14:textId="77777777" w:rsidR="0007652C" w:rsidRPr="005B5244" w:rsidRDefault="0007652C" w:rsidP="000C2333">
      <w:pPr>
        <w:spacing w:after="0" w:line="240" w:lineRule="auto"/>
        <w:jc w:val="both"/>
        <w:rPr>
          <w:rFonts w:ascii="Times New Roman" w:hAnsi="Times New Roman" w:cs="Times New Roman"/>
          <w:i/>
          <w:iCs/>
        </w:rPr>
      </w:pPr>
    </w:p>
    <w:p w14:paraId="320C91AB"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IS-SUR JOSEPH CARUANA (Kummissarju tat-Taxxa u d-Dwana):</w:t>
      </w:r>
      <w:r w:rsidRPr="005B5244">
        <w:rPr>
          <w:rFonts w:ascii="Times New Roman" w:hAnsi="Times New Roman" w:cs="Times New Roman"/>
        </w:rPr>
        <w:t xml:space="preserve"> Fl-aħħar jekk ma nsibu lil ħadd bażikament </w:t>
      </w:r>
      <w:proofErr w:type="spellStart"/>
      <w:r w:rsidRPr="005B5244">
        <w:rPr>
          <w:rFonts w:ascii="Times New Roman" w:hAnsi="Times New Roman" w:cs="Times New Roman"/>
        </w:rPr>
        <w:t>nippubblikawha</w:t>
      </w:r>
      <w:proofErr w:type="spellEnd"/>
      <w:r w:rsidRPr="005B5244">
        <w:rPr>
          <w:rFonts w:ascii="Times New Roman" w:hAnsi="Times New Roman" w:cs="Times New Roman"/>
        </w:rPr>
        <w:t xml:space="preserve"> fil-Gazzetta u l-gazzetta min jaraha? Allura qegħdin ngħidu, biex </w:t>
      </w:r>
      <w:proofErr w:type="spellStart"/>
      <w:r w:rsidRPr="005B5244">
        <w:rPr>
          <w:rFonts w:ascii="Times New Roman" w:hAnsi="Times New Roman" w:cs="Times New Roman"/>
        </w:rPr>
        <w:t>niffaċilitaw</w:t>
      </w:r>
      <w:proofErr w:type="spellEnd"/>
      <w:r w:rsidRPr="005B5244">
        <w:rPr>
          <w:rFonts w:ascii="Times New Roman" w:hAnsi="Times New Roman" w:cs="Times New Roman"/>
        </w:rPr>
        <w:t xml:space="preserve"> għat-</w:t>
      </w:r>
      <w:proofErr w:type="spellStart"/>
      <w:r w:rsidRPr="005B5244">
        <w:rPr>
          <w:rFonts w:ascii="Times New Roman" w:hAnsi="Times New Roman" w:cs="Times New Roman"/>
        </w:rPr>
        <w:t>taxpayer</w:t>
      </w:r>
      <w:proofErr w:type="spellEnd"/>
      <w:r w:rsidRPr="005B5244">
        <w:rPr>
          <w:rFonts w:ascii="Times New Roman" w:hAnsi="Times New Roman" w:cs="Times New Roman"/>
        </w:rPr>
        <w:t xml:space="preserve"> u għalina, imma l-iktar għat-</w:t>
      </w:r>
      <w:proofErr w:type="spellStart"/>
      <w:r w:rsidRPr="005B5244">
        <w:rPr>
          <w:rFonts w:ascii="Times New Roman" w:hAnsi="Times New Roman" w:cs="Times New Roman"/>
        </w:rPr>
        <w:t>taxpayer</w:t>
      </w:r>
      <w:proofErr w:type="spellEnd"/>
      <w:r w:rsidRPr="005B5244">
        <w:rPr>
          <w:rFonts w:ascii="Times New Roman" w:hAnsi="Times New Roman" w:cs="Times New Roman"/>
        </w:rPr>
        <w:t xml:space="preserve"> għaliex </w:t>
      </w:r>
      <w:proofErr w:type="spellStart"/>
      <w:r w:rsidRPr="005B5244">
        <w:rPr>
          <w:rFonts w:ascii="Times New Roman" w:hAnsi="Times New Roman" w:cs="Times New Roman"/>
        </w:rPr>
        <w:t>it-taxpayer</w:t>
      </w:r>
      <w:proofErr w:type="spellEnd"/>
      <w:r w:rsidRPr="005B5244">
        <w:rPr>
          <w:rFonts w:ascii="Times New Roman" w:hAnsi="Times New Roman" w:cs="Times New Roman"/>
        </w:rPr>
        <w:t xml:space="preserve"> jgħidlek li ma jarax gazzetti li fl-aħħar mill-aħħar imbagħad ... </w:t>
      </w:r>
    </w:p>
    <w:p w14:paraId="273D252A" w14:textId="77777777" w:rsidR="0007652C" w:rsidRPr="005B5244" w:rsidRDefault="0007652C" w:rsidP="000C2333">
      <w:pPr>
        <w:spacing w:after="0" w:line="240" w:lineRule="auto"/>
        <w:jc w:val="both"/>
        <w:rPr>
          <w:rFonts w:ascii="Times New Roman" w:hAnsi="Times New Roman" w:cs="Times New Roman"/>
        </w:rPr>
      </w:pPr>
    </w:p>
    <w:p w14:paraId="6FC78024"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lastRenderedPageBreak/>
        <w:t>ONOR. ADRIAN DELIA:</w:t>
      </w:r>
      <w:r w:rsidRPr="005B5244">
        <w:rPr>
          <w:rFonts w:ascii="Times New Roman" w:hAnsi="Times New Roman" w:cs="Times New Roman"/>
        </w:rPr>
        <w:t xml:space="preserve"> </w:t>
      </w:r>
      <w:proofErr w:type="spellStart"/>
      <w:r w:rsidRPr="005B5244">
        <w:rPr>
          <w:rFonts w:ascii="Times New Roman" w:hAnsi="Times New Roman" w:cs="Times New Roman"/>
        </w:rPr>
        <w:t>Partikolarment</w:t>
      </w:r>
      <w:proofErr w:type="spellEnd"/>
      <w:r w:rsidRPr="005B5244">
        <w:rPr>
          <w:rFonts w:ascii="Times New Roman" w:hAnsi="Times New Roman" w:cs="Times New Roman"/>
        </w:rPr>
        <w:t xml:space="preserve"> ma jarax il-Gazzetta tal-Gvern. </w:t>
      </w:r>
    </w:p>
    <w:p w14:paraId="538BD4A5" w14:textId="77777777" w:rsidR="0007652C" w:rsidRPr="005B5244" w:rsidRDefault="0007652C" w:rsidP="000C2333">
      <w:pPr>
        <w:spacing w:after="0" w:line="240" w:lineRule="auto"/>
        <w:jc w:val="both"/>
        <w:rPr>
          <w:rFonts w:ascii="Times New Roman" w:hAnsi="Times New Roman" w:cs="Times New Roman"/>
        </w:rPr>
      </w:pPr>
    </w:p>
    <w:p w14:paraId="3669A99D"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IS-SUR JOSEPH CARUANA:</w:t>
      </w:r>
      <w:r w:rsidRPr="005B5244">
        <w:rPr>
          <w:rFonts w:ascii="Times New Roman" w:hAnsi="Times New Roman" w:cs="Times New Roman"/>
        </w:rPr>
        <w:t xml:space="preserve"> La tal-Gvern u lanqas ...</w:t>
      </w:r>
    </w:p>
    <w:p w14:paraId="0E9CC68D" w14:textId="77777777" w:rsidR="0007652C" w:rsidRPr="005B5244" w:rsidRDefault="0007652C" w:rsidP="000C2333">
      <w:pPr>
        <w:spacing w:after="0" w:line="240" w:lineRule="auto"/>
        <w:jc w:val="both"/>
        <w:rPr>
          <w:rFonts w:ascii="Times New Roman" w:hAnsi="Times New Roman" w:cs="Times New Roman"/>
        </w:rPr>
      </w:pPr>
    </w:p>
    <w:p w14:paraId="2F79D2E2"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Però fil-każ tal-Gazzetta tal-Gvern għandna l-</w:t>
      </w:r>
      <w:proofErr w:type="spellStart"/>
      <w:r w:rsidRPr="005B5244">
        <w:rPr>
          <w:rFonts w:ascii="Times New Roman" w:hAnsi="Times New Roman" w:cs="Times New Roman"/>
        </w:rPr>
        <w:t>konfort</w:t>
      </w:r>
      <w:proofErr w:type="spellEnd"/>
      <w:r w:rsidRPr="005B5244">
        <w:rPr>
          <w:rFonts w:ascii="Times New Roman" w:hAnsi="Times New Roman" w:cs="Times New Roman"/>
        </w:rPr>
        <w:t xml:space="preserve"> tal-Qorti ... </w:t>
      </w:r>
      <w:proofErr w:type="spellStart"/>
      <w:r w:rsidRPr="005B5244">
        <w:rPr>
          <w:rFonts w:ascii="Times New Roman" w:hAnsi="Times New Roman" w:cs="Times New Roman"/>
        </w:rPr>
        <w:t>So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consonant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jurisprudence</w:t>
      </w:r>
      <w:proofErr w:type="spellEnd"/>
      <w:r w:rsidRPr="005B5244">
        <w:rPr>
          <w:rFonts w:ascii="Times New Roman" w:hAnsi="Times New Roman" w:cs="Times New Roman"/>
        </w:rPr>
        <w:t xml:space="preserve"> li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can</w:t>
      </w:r>
      <w:proofErr w:type="spellEnd"/>
      <w:r w:rsidRPr="005B5244">
        <w:rPr>
          <w:rFonts w:ascii="Times New Roman" w:hAnsi="Times New Roman" w:cs="Times New Roman"/>
        </w:rPr>
        <w:t xml:space="preserve">’t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challenged</w:t>
      </w:r>
      <w:proofErr w:type="spellEnd"/>
      <w:r w:rsidRPr="005B5244">
        <w:rPr>
          <w:rFonts w:ascii="Times New Roman" w:hAnsi="Times New Roman" w:cs="Times New Roman"/>
        </w:rPr>
        <w:t xml:space="preserve">. </w:t>
      </w:r>
    </w:p>
    <w:p w14:paraId="6F9C02C3" w14:textId="77777777" w:rsidR="0007652C" w:rsidRPr="005B5244" w:rsidRDefault="0007652C" w:rsidP="000C2333">
      <w:pPr>
        <w:spacing w:after="0" w:line="240" w:lineRule="auto"/>
        <w:jc w:val="both"/>
        <w:rPr>
          <w:rFonts w:ascii="Times New Roman" w:hAnsi="Times New Roman" w:cs="Times New Roman"/>
        </w:rPr>
      </w:pPr>
    </w:p>
    <w:p w14:paraId="4F22EACD"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IS-SUR JOSEPH CARUANA:</w:t>
      </w:r>
      <w:r w:rsidRPr="005B5244">
        <w:rPr>
          <w:rFonts w:ascii="Times New Roman" w:hAnsi="Times New Roman" w:cs="Times New Roman"/>
        </w:rPr>
        <w:t xml:space="preserve"> Minbarra dik, biex wieħed jipprova </w:t>
      </w:r>
      <w:proofErr w:type="spellStart"/>
      <w:r w:rsidRPr="005B5244">
        <w:rPr>
          <w:rFonts w:ascii="Times New Roman" w:hAnsi="Times New Roman" w:cs="Times New Roman"/>
        </w:rPr>
        <w:t>jinnotifika</w:t>
      </w:r>
      <w:proofErr w:type="spellEnd"/>
      <w:r w:rsidRPr="005B5244">
        <w:rPr>
          <w:rFonts w:ascii="Times New Roman" w:hAnsi="Times New Roman" w:cs="Times New Roman"/>
        </w:rPr>
        <w:t xml:space="preserve">, qed immorru għall-mezzi elettroniċi biex wieħed </w:t>
      </w:r>
      <w:proofErr w:type="spellStart"/>
      <w:r w:rsidRPr="005B5244">
        <w:rPr>
          <w:rFonts w:ascii="Times New Roman" w:hAnsi="Times New Roman" w:cs="Times New Roman"/>
        </w:rPr>
        <w:t>jinnotifika</w:t>
      </w:r>
      <w:proofErr w:type="spellEnd"/>
      <w:r w:rsidRPr="005B5244">
        <w:rPr>
          <w:rFonts w:ascii="Times New Roman" w:hAnsi="Times New Roman" w:cs="Times New Roman"/>
        </w:rPr>
        <w:t xml:space="preserve">. Imma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an </w:t>
      </w:r>
      <w:proofErr w:type="spellStart"/>
      <w:r w:rsidRPr="005B5244">
        <w:rPr>
          <w:rFonts w:ascii="Times New Roman" w:hAnsi="Times New Roman" w:cs="Times New Roman"/>
        </w:rPr>
        <w:t>addition</w:t>
      </w:r>
      <w:proofErr w:type="spellEnd"/>
      <w:r w:rsidRPr="005B5244">
        <w:rPr>
          <w:rFonts w:ascii="Times New Roman" w:hAnsi="Times New Roman" w:cs="Times New Roman"/>
        </w:rPr>
        <w:t xml:space="preserve">, mhux </w:t>
      </w:r>
      <w:proofErr w:type="spellStart"/>
      <w:r w:rsidRPr="005B5244">
        <w:rPr>
          <w:rFonts w:ascii="Times New Roman" w:hAnsi="Times New Roman" w:cs="Times New Roman"/>
        </w:rPr>
        <w:t>discarding</w:t>
      </w:r>
      <w:proofErr w:type="spellEnd"/>
      <w:r w:rsidRPr="005B5244">
        <w:rPr>
          <w:rFonts w:ascii="Times New Roman" w:hAnsi="Times New Roman" w:cs="Times New Roman"/>
        </w:rPr>
        <w:t xml:space="preserve"> dak li għandna, jiġifieri dawk jibqgħu hemmhekk, imma din hija </w:t>
      </w:r>
      <w:proofErr w:type="spellStart"/>
      <w:r w:rsidRPr="005B5244">
        <w:rPr>
          <w:rFonts w:ascii="Times New Roman" w:hAnsi="Times New Roman" w:cs="Times New Roman"/>
        </w:rPr>
        <w:t>addition</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w:t>
      </w:r>
    </w:p>
    <w:p w14:paraId="09968CF9" w14:textId="77777777" w:rsidR="0007652C" w:rsidRPr="005B5244" w:rsidRDefault="0007652C" w:rsidP="000C2333">
      <w:pPr>
        <w:spacing w:after="0" w:line="240" w:lineRule="auto"/>
        <w:jc w:val="both"/>
        <w:rPr>
          <w:rFonts w:ascii="Times New Roman" w:hAnsi="Times New Roman" w:cs="Times New Roman"/>
        </w:rPr>
      </w:pPr>
    </w:p>
    <w:p w14:paraId="6FAADF68"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Il-parti tal-posta qed ngħidu li hija </w:t>
      </w:r>
      <w:proofErr w:type="spellStart"/>
      <w:r w:rsidRPr="005B5244">
        <w:rPr>
          <w:rFonts w:ascii="Times New Roman" w:hAnsi="Times New Roman" w:cs="Times New Roman"/>
        </w:rPr>
        <w:t>informattiva</w:t>
      </w:r>
      <w:proofErr w:type="spellEnd"/>
      <w:r w:rsidRPr="005B5244">
        <w:rPr>
          <w:rFonts w:ascii="Times New Roman" w:hAnsi="Times New Roman" w:cs="Times New Roman"/>
        </w:rPr>
        <w:t xml:space="preserve"> u mhux </w:t>
      </w:r>
      <w:proofErr w:type="spellStart"/>
      <w:r w:rsidRPr="005B5244">
        <w:rPr>
          <w:rFonts w:ascii="Times New Roman" w:hAnsi="Times New Roman" w:cs="Times New Roman"/>
        </w:rPr>
        <w:t>consequential</w:t>
      </w:r>
      <w:proofErr w:type="spellEnd"/>
      <w:r w:rsidRPr="005B5244">
        <w:rPr>
          <w:rFonts w:ascii="Times New Roman" w:hAnsi="Times New Roman" w:cs="Times New Roman"/>
        </w:rPr>
        <w:t xml:space="preserve"> jew </w:t>
      </w:r>
      <w:proofErr w:type="spellStart"/>
      <w:r w:rsidRPr="005B5244">
        <w:rPr>
          <w:rFonts w:ascii="Times New Roman" w:hAnsi="Times New Roman" w:cs="Times New Roman"/>
        </w:rPr>
        <w:t>executive</w:t>
      </w:r>
      <w:proofErr w:type="spellEnd"/>
      <w:r w:rsidRPr="005B5244">
        <w:rPr>
          <w:rFonts w:ascii="Times New Roman" w:hAnsi="Times New Roman" w:cs="Times New Roman"/>
        </w:rPr>
        <w:t xml:space="preserve">. Naqblu? </w:t>
      </w:r>
    </w:p>
    <w:p w14:paraId="09498668" w14:textId="77777777" w:rsidR="0007652C" w:rsidRPr="005B5244" w:rsidRDefault="0007652C" w:rsidP="000C2333">
      <w:pPr>
        <w:spacing w:after="0" w:line="240" w:lineRule="auto"/>
        <w:jc w:val="both"/>
        <w:rPr>
          <w:rFonts w:ascii="Times New Roman" w:hAnsi="Times New Roman" w:cs="Times New Roman"/>
        </w:rPr>
      </w:pPr>
    </w:p>
    <w:p w14:paraId="64B5ED5D"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DR STEFANIA AZZOPARDI:</w:t>
      </w:r>
      <w:r w:rsidRPr="005B5244">
        <w:rPr>
          <w:rFonts w:ascii="Times New Roman" w:hAnsi="Times New Roman" w:cs="Times New Roman"/>
        </w:rPr>
        <w:t xml:space="preserve"> Fejn hemm </w:t>
      </w:r>
      <w:proofErr w:type="spellStart"/>
      <w:r w:rsidRPr="005B5244">
        <w:rPr>
          <w:rFonts w:ascii="Times New Roman" w:hAnsi="Times New Roman" w:cs="Times New Roman"/>
        </w:rPr>
        <w:t>consequential</w:t>
      </w:r>
      <w:proofErr w:type="spellEnd"/>
      <w:r w:rsidRPr="005B5244">
        <w:rPr>
          <w:rFonts w:ascii="Times New Roman" w:hAnsi="Times New Roman" w:cs="Times New Roman"/>
        </w:rPr>
        <w:t xml:space="preserve"> hemm artikolu ieħor tal-liġi li jgħid li din trid tiġi notifikata bħala ...</w:t>
      </w:r>
    </w:p>
    <w:p w14:paraId="326001B8" w14:textId="77777777" w:rsidR="0007652C" w:rsidRPr="005B5244" w:rsidRDefault="0007652C" w:rsidP="000C2333">
      <w:pPr>
        <w:spacing w:after="0" w:line="240" w:lineRule="auto"/>
        <w:jc w:val="both"/>
        <w:rPr>
          <w:rFonts w:ascii="Times New Roman" w:hAnsi="Times New Roman" w:cs="Times New Roman"/>
        </w:rPr>
      </w:pPr>
    </w:p>
    <w:p w14:paraId="282ED021"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w:t>
      </w:r>
      <w:proofErr w:type="spellStart"/>
      <w:r w:rsidRPr="005B5244">
        <w:rPr>
          <w:rFonts w:ascii="Times New Roman" w:hAnsi="Times New Roman" w:cs="Times New Roman"/>
        </w:rPr>
        <w:t>Weġibtni</w:t>
      </w:r>
      <w:proofErr w:type="spellEnd"/>
      <w:r w:rsidRPr="005B5244">
        <w:rPr>
          <w:rFonts w:ascii="Times New Roman" w:hAnsi="Times New Roman" w:cs="Times New Roman"/>
        </w:rPr>
        <w:t xml:space="preserve">, prosit u grazzi. </w:t>
      </w:r>
    </w:p>
    <w:p w14:paraId="26F34520" w14:textId="77777777" w:rsidR="0007652C" w:rsidRPr="005B5244" w:rsidRDefault="0007652C" w:rsidP="000C2333">
      <w:pPr>
        <w:spacing w:after="0" w:line="240" w:lineRule="auto"/>
        <w:jc w:val="both"/>
        <w:rPr>
          <w:rFonts w:ascii="Times New Roman" w:hAnsi="Times New Roman" w:cs="Times New Roman"/>
        </w:rPr>
      </w:pPr>
    </w:p>
    <w:p w14:paraId="5DAFACDF"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w:t>
      </w:r>
      <w:proofErr w:type="spellStart"/>
      <w:r w:rsidRPr="005B5244">
        <w:rPr>
          <w:rFonts w:ascii="Times New Roman" w:hAnsi="Times New Roman" w:cs="Times New Roman"/>
        </w:rPr>
        <w:t>Nirringrazzjakom</w:t>
      </w:r>
      <w:proofErr w:type="spellEnd"/>
      <w:r w:rsidRPr="005B5244">
        <w:rPr>
          <w:rFonts w:ascii="Times New Roman" w:hAnsi="Times New Roman" w:cs="Times New Roman"/>
        </w:rPr>
        <w:t xml:space="preserve"> għal </w:t>
      </w:r>
      <w:proofErr w:type="spellStart"/>
      <w:r w:rsidRPr="005B5244">
        <w:rPr>
          <w:rFonts w:ascii="Times New Roman" w:hAnsi="Times New Roman" w:cs="Times New Roman"/>
        </w:rPr>
        <w:t>darb</w:t>
      </w:r>
      <w:proofErr w:type="spellEnd"/>
      <w:r w:rsidRPr="005B5244">
        <w:rPr>
          <w:rFonts w:ascii="Times New Roman" w:hAnsi="Times New Roman" w:cs="Times New Roman"/>
        </w:rPr>
        <w:t xml:space="preserve">’oħra. </w:t>
      </w:r>
    </w:p>
    <w:p w14:paraId="3787D575" w14:textId="77777777" w:rsidR="0007652C" w:rsidRPr="005B5244" w:rsidRDefault="0007652C" w:rsidP="000C2333">
      <w:pPr>
        <w:spacing w:after="0" w:line="240" w:lineRule="auto"/>
        <w:jc w:val="both"/>
        <w:rPr>
          <w:rFonts w:ascii="Times New Roman" w:hAnsi="Times New Roman" w:cs="Times New Roman"/>
        </w:rPr>
      </w:pPr>
    </w:p>
    <w:p w14:paraId="7114B94D"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rPr>
        <w:t xml:space="preserve">Hawn iktar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24Ċ Ġdida tkun moqrija t-Tieni Darba.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4315A9F8" w14:textId="77777777" w:rsidR="0007652C" w:rsidRPr="005B5244" w:rsidRDefault="0007652C" w:rsidP="000C2333">
      <w:pPr>
        <w:spacing w:after="0" w:line="240" w:lineRule="auto"/>
        <w:jc w:val="both"/>
        <w:rPr>
          <w:rFonts w:ascii="Times New Roman" w:hAnsi="Times New Roman" w:cs="Times New Roman"/>
        </w:rPr>
      </w:pPr>
    </w:p>
    <w:p w14:paraId="3126779F" w14:textId="77777777" w:rsidR="0007652C" w:rsidRPr="005B5244" w:rsidRDefault="0007652C" w:rsidP="000C2333">
      <w:pPr>
        <w:tabs>
          <w:tab w:val="left" w:pos="360"/>
          <w:tab w:val="left" w:pos="8505"/>
        </w:tabs>
        <w:spacing w:after="0" w:line="240" w:lineRule="auto"/>
        <w:jc w:val="both"/>
        <w:rPr>
          <w:rFonts w:ascii="Times New Roman" w:eastAsia="Times New Roman" w:hAnsi="Times New Roman" w:cs="Times New Roman"/>
          <w:i/>
          <w:iCs/>
        </w:rPr>
      </w:pPr>
      <w:r w:rsidRPr="005B5244">
        <w:rPr>
          <w:rFonts w:ascii="Times New Roman" w:eastAsia="Times New Roman" w:hAnsi="Times New Roman" w:cs="Times New Roman"/>
          <w:i/>
          <w:iCs/>
        </w:rPr>
        <w:t xml:space="preserve">Il-mozzjoni għaddiet </w:t>
      </w:r>
      <w:proofErr w:type="spellStart"/>
      <w:r w:rsidRPr="005B5244">
        <w:rPr>
          <w:rFonts w:ascii="Times New Roman" w:eastAsia="Times New Roman" w:hAnsi="Times New Roman" w:cs="Times New Roman"/>
          <w:i/>
          <w:iCs/>
        </w:rPr>
        <w:t>nem</w:t>
      </w:r>
      <w:proofErr w:type="spellEnd"/>
      <w:r w:rsidRPr="005B5244">
        <w:rPr>
          <w:rFonts w:ascii="Times New Roman" w:eastAsia="Times New Roman" w:hAnsi="Times New Roman" w:cs="Times New Roman"/>
          <w:i/>
          <w:iCs/>
        </w:rPr>
        <w:t xml:space="preserve">. </w:t>
      </w:r>
      <w:proofErr w:type="spellStart"/>
      <w:r w:rsidRPr="005B5244">
        <w:rPr>
          <w:rFonts w:ascii="Times New Roman" w:eastAsia="Times New Roman" w:hAnsi="Times New Roman" w:cs="Times New Roman"/>
          <w:i/>
          <w:iCs/>
        </w:rPr>
        <w:t>con</w:t>
      </w:r>
      <w:proofErr w:type="spellEnd"/>
      <w:r w:rsidRPr="005B5244">
        <w:rPr>
          <w:rFonts w:ascii="Times New Roman" w:eastAsia="Times New Roman" w:hAnsi="Times New Roman" w:cs="Times New Roman"/>
          <w:i/>
          <w:iCs/>
        </w:rPr>
        <w:t>. u Klawsola 24Ċ Ġdida ġiet moqrija t-Tieni Darba.</w:t>
      </w:r>
    </w:p>
    <w:p w14:paraId="2BC7D126" w14:textId="77777777" w:rsidR="0007652C" w:rsidRPr="005B5244" w:rsidRDefault="0007652C" w:rsidP="000C2333">
      <w:pPr>
        <w:tabs>
          <w:tab w:val="left" w:pos="360"/>
          <w:tab w:val="left" w:pos="8505"/>
        </w:tabs>
        <w:spacing w:after="0" w:line="240" w:lineRule="auto"/>
        <w:jc w:val="both"/>
        <w:rPr>
          <w:rFonts w:ascii="Times New Roman" w:eastAsia="Times New Roman" w:hAnsi="Times New Roman" w:cs="Times New Roman"/>
        </w:rPr>
      </w:pPr>
    </w:p>
    <w:p w14:paraId="2BAF7619" w14:textId="77777777" w:rsidR="0007652C" w:rsidRPr="005B5244" w:rsidRDefault="0007652C" w:rsidP="000C2333">
      <w:pPr>
        <w:tabs>
          <w:tab w:val="left" w:pos="360"/>
          <w:tab w:val="left" w:pos="8505"/>
        </w:tabs>
        <w:spacing w:after="0" w:line="240" w:lineRule="auto"/>
        <w:jc w:val="both"/>
        <w:rPr>
          <w:rFonts w:ascii="Times New Roman" w:eastAsia="Times New Roman" w:hAnsi="Times New Roman" w:cs="Times New Roman"/>
        </w:rPr>
      </w:pPr>
      <w:r w:rsidRPr="005B5244">
        <w:rPr>
          <w:rFonts w:ascii="Times New Roman" w:eastAsia="Times New Roman" w:hAnsi="Times New Roman" w:cs="Times New Roman"/>
          <w:b/>
          <w:bCs/>
        </w:rPr>
        <w:t>IĊ-CHAIRPERSON:</w:t>
      </w:r>
      <w:r w:rsidRPr="005B5244">
        <w:rPr>
          <w:rFonts w:ascii="Times New Roman" w:eastAsia="Times New Roman" w:hAnsi="Times New Roman" w:cs="Times New Roman"/>
        </w:rPr>
        <w:t xml:space="preserve"> Il-Ministru.</w:t>
      </w:r>
    </w:p>
    <w:p w14:paraId="05526804" w14:textId="77777777" w:rsidR="0007652C" w:rsidRPr="005B5244" w:rsidRDefault="0007652C" w:rsidP="000C2333">
      <w:pPr>
        <w:tabs>
          <w:tab w:val="left" w:pos="360"/>
          <w:tab w:val="left" w:pos="8505"/>
        </w:tabs>
        <w:spacing w:after="0" w:line="240" w:lineRule="auto"/>
        <w:jc w:val="both"/>
        <w:rPr>
          <w:rFonts w:ascii="Times New Roman" w:eastAsia="Times New Roman" w:hAnsi="Times New Roman" w:cs="Times New Roman"/>
        </w:rPr>
      </w:pPr>
    </w:p>
    <w:p w14:paraId="456D0724" w14:textId="77777777" w:rsidR="0007652C" w:rsidRPr="005B5244" w:rsidRDefault="0007652C" w:rsidP="000C2333">
      <w:pPr>
        <w:tabs>
          <w:tab w:val="left" w:pos="360"/>
          <w:tab w:val="left" w:pos="8505"/>
        </w:tabs>
        <w:spacing w:after="0" w:line="240" w:lineRule="auto"/>
        <w:jc w:val="both"/>
        <w:rPr>
          <w:rFonts w:ascii="Times New Roman" w:eastAsia="Times New Roman" w:hAnsi="Times New Roman" w:cs="Times New Roman"/>
        </w:rPr>
      </w:pPr>
      <w:r w:rsidRPr="005B5244">
        <w:rPr>
          <w:rFonts w:ascii="Times New Roman" w:eastAsia="Times New Roman" w:hAnsi="Times New Roman" w:cs="Times New Roman"/>
          <w:b/>
          <w:bCs/>
        </w:rPr>
        <w:t>ONOR. CLYDE CARUANA:</w:t>
      </w:r>
      <w:r w:rsidRPr="005B5244">
        <w:rPr>
          <w:rFonts w:ascii="Times New Roman" w:eastAsia="Times New Roman" w:hAnsi="Times New Roman" w:cs="Times New Roman"/>
        </w:rPr>
        <w:t xml:space="preserve"> Sur President, </w:t>
      </w:r>
      <w:proofErr w:type="spellStart"/>
      <w:r w:rsidRPr="005B5244">
        <w:rPr>
          <w:rFonts w:ascii="Times New Roman" w:eastAsia="Times New Roman" w:hAnsi="Times New Roman" w:cs="Times New Roman"/>
        </w:rPr>
        <w:t>nipproponi</w:t>
      </w:r>
      <w:proofErr w:type="spellEnd"/>
      <w:r w:rsidRPr="005B5244">
        <w:rPr>
          <w:rFonts w:ascii="Times New Roman" w:eastAsia="Times New Roman" w:hAnsi="Times New Roman" w:cs="Times New Roman"/>
        </w:rPr>
        <w:t xml:space="preserve"> li Klawsola 24Ċ Ġdida tkun tifforma parti mill-Abbozz ta’ Liġi.</w:t>
      </w:r>
    </w:p>
    <w:p w14:paraId="02B7D7EF" w14:textId="77777777" w:rsidR="0007652C" w:rsidRPr="005B5244" w:rsidRDefault="0007652C" w:rsidP="000C2333">
      <w:pPr>
        <w:tabs>
          <w:tab w:val="left" w:pos="360"/>
          <w:tab w:val="left" w:pos="8505"/>
        </w:tabs>
        <w:spacing w:after="0" w:line="240" w:lineRule="auto"/>
        <w:jc w:val="both"/>
        <w:rPr>
          <w:rFonts w:ascii="Times New Roman" w:eastAsia="Times New Roman" w:hAnsi="Times New Roman" w:cs="Times New Roman"/>
        </w:rPr>
      </w:pPr>
    </w:p>
    <w:p w14:paraId="61E395DB" w14:textId="77777777" w:rsidR="0007652C" w:rsidRPr="005B5244" w:rsidRDefault="0007652C" w:rsidP="000C2333">
      <w:pPr>
        <w:pStyle w:val="BodyTextIndent"/>
        <w:tabs>
          <w:tab w:val="left" w:pos="567"/>
        </w:tabs>
        <w:spacing w:after="0"/>
        <w:ind w:left="0"/>
        <w:jc w:val="both"/>
        <w:rPr>
          <w:rFonts w:cs="Times New Roman"/>
          <w:sz w:val="22"/>
          <w:szCs w:val="22"/>
          <w:lang w:val="mt-MT"/>
        </w:rPr>
      </w:pPr>
      <w:r w:rsidRPr="005B5244">
        <w:rPr>
          <w:rFonts w:cs="Times New Roman"/>
          <w:b/>
          <w:bCs/>
          <w:sz w:val="22"/>
          <w:szCs w:val="22"/>
          <w:lang w:val="mt-MT"/>
        </w:rPr>
        <w:t>IĊ-CHAIRPERSON:</w:t>
      </w:r>
      <w:r w:rsidRPr="005B5244">
        <w:rPr>
          <w:rFonts w:cs="Times New Roman"/>
          <w:sz w:val="22"/>
          <w:szCs w:val="22"/>
          <w:lang w:val="mt-MT"/>
        </w:rPr>
        <w:t xml:space="preserve"> Hawn rimarki? (Onor. Membri: </w:t>
      </w:r>
      <w:proofErr w:type="spellStart"/>
      <w:r w:rsidRPr="005B5244">
        <w:rPr>
          <w:rFonts w:cs="Times New Roman"/>
          <w:sz w:val="22"/>
          <w:szCs w:val="22"/>
          <w:lang w:val="mt-MT"/>
        </w:rPr>
        <w:t>No</w:t>
      </w:r>
      <w:proofErr w:type="spellEnd"/>
      <w:r w:rsidRPr="005B5244">
        <w:rPr>
          <w:rFonts w:cs="Times New Roman"/>
          <w:sz w:val="22"/>
          <w:szCs w:val="22"/>
          <w:lang w:val="mt-MT"/>
        </w:rPr>
        <w:t xml:space="preserve">) Il-mistoqsija hi li Klawsola 24Ċ Ġdida tkun tifforma parti mill-Abbozz ta’ Liġi. Dawk favur? (Onor. Membri: </w:t>
      </w:r>
      <w:proofErr w:type="spellStart"/>
      <w:r w:rsidRPr="005B5244">
        <w:rPr>
          <w:rFonts w:cs="Times New Roman"/>
          <w:sz w:val="22"/>
          <w:szCs w:val="22"/>
          <w:lang w:val="mt-MT"/>
        </w:rPr>
        <w:t>Aye</w:t>
      </w:r>
      <w:proofErr w:type="spellEnd"/>
      <w:r w:rsidRPr="005B5244">
        <w:rPr>
          <w:rFonts w:cs="Times New Roman"/>
          <w:sz w:val="22"/>
          <w:szCs w:val="22"/>
          <w:lang w:val="mt-MT"/>
        </w:rPr>
        <w:t xml:space="preserve">) Dawk kontra? </w:t>
      </w:r>
      <w:proofErr w:type="spellStart"/>
      <w:r w:rsidRPr="005B5244">
        <w:rPr>
          <w:rFonts w:cs="Times New Roman"/>
          <w:sz w:val="22"/>
          <w:szCs w:val="22"/>
          <w:lang w:val="mt-MT"/>
        </w:rPr>
        <w:t>Agreed</w:t>
      </w:r>
      <w:proofErr w:type="spellEnd"/>
      <w:r w:rsidRPr="005B5244">
        <w:rPr>
          <w:rFonts w:cs="Times New Roman"/>
          <w:sz w:val="22"/>
          <w:szCs w:val="22"/>
          <w:lang w:val="mt-MT"/>
        </w:rPr>
        <w:t>.</w:t>
      </w:r>
    </w:p>
    <w:p w14:paraId="72F8EEF0" w14:textId="77777777" w:rsidR="0007652C" w:rsidRPr="005B5244" w:rsidRDefault="0007652C" w:rsidP="000C2333">
      <w:pPr>
        <w:pStyle w:val="BodyTextIndent"/>
        <w:tabs>
          <w:tab w:val="left" w:pos="567"/>
        </w:tabs>
        <w:spacing w:after="0"/>
        <w:ind w:left="0"/>
        <w:jc w:val="both"/>
        <w:rPr>
          <w:rFonts w:cs="Times New Roman"/>
          <w:sz w:val="22"/>
          <w:szCs w:val="22"/>
          <w:lang w:val="mt-MT"/>
        </w:rPr>
      </w:pPr>
    </w:p>
    <w:p w14:paraId="52F3721C" w14:textId="77777777" w:rsidR="0007652C" w:rsidRPr="005B5244" w:rsidRDefault="0007652C" w:rsidP="000C2333">
      <w:pPr>
        <w:tabs>
          <w:tab w:val="left" w:pos="360"/>
          <w:tab w:val="left" w:pos="8497"/>
        </w:tabs>
        <w:spacing w:after="0" w:line="240" w:lineRule="auto"/>
        <w:jc w:val="both"/>
        <w:rPr>
          <w:rFonts w:ascii="Times New Roman" w:eastAsia="Times New Roman" w:hAnsi="Times New Roman" w:cs="Times New Roman"/>
          <w:bCs/>
          <w:i/>
          <w:iCs/>
        </w:rPr>
      </w:pPr>
      <w:r w:rsidRPr="005B5244">
        <w:rPr>
          <w:rFonts w:ascii="Times New Roman" w:eastAsia="Times New Roman" w:hAnsi="Times New Roman" w:cs="Times New Roman"/>
          <w:bCs/>
          <w:i/>
          <w:iCs/>
        </w:rPr>
        <w:t xml:space="preserve">Klawsola 24Ċ Ġdida għaddiet </w:t>
      </w:r>
      <w:proofErr w:type="spellStart"/>
      <w:r w:rsidRPr="005B5244">
        <w:rPr>
          <w:rFonts w:ascii="Times New Roman" w:eastAsia="Times New Roman" w:hAnsi="Times New Roman" w:cs="Times New Roman"/>
          <w:bCs/>
          <w:i/>
          <w:iCs/>
        </w:rPr>
        <w:t>nem</w:t>
      </w:r>
      <w:proofErr w:type="spellEnd"/>
      <w:r w:rsidRPr="005B5244">
        <w:rPr>
          <w:rFonts w:ascii="Times New Roman" w:eastAsia="Times New Roman" w:hAnsi="Times New Roman" w:cs="Times New Roman"/>
          <w:bCs/>
          <w:i/>
          <w:iCs/>
        </w:rPr>
        <w:t xml:space="preserve">. </w:t>
      </w:r>
      <w:proofErr w:type="spellStart"/>
      <w:r w:rsidRPr="005B5244">
        <w:rPr>
          <w:rFonts w:ascii="Times New Roman" w:eastAsia="Times New Roman" w:hAnsi="Times New Roman" w:cs="Times New Roman"/>
          <w:bCs/>
          <w:i/>
          <w:iCs/>
        </w:rPr>
        <w:t>con</w:t>
      </w:r>
      <w:proofErr w:type="spellEnd"/>
      <w:r w:rsidRPr="005B5244">
        <w:rPr>
          <w:rFonts w:ascii="Times New Roman" w:eastAsia="Times New Roman" w:hAnsi="Times New Roman" w:cs="Times New Roman"/>
          <w:bCs/>
          <w:i/>
          <w:iCs/>
        </w:rPr>
        <w:t>. u ġiet ordnata biex issir parti mill-Abbozz ta’ Liġi.</w:t>
      </w:r>
    </w:p>
    <w:p w14:paraId="606D7F00" w14:textId="77777777" w:rsidR="0007652C" w:rsidRPr="005B5244" w:rsidRDefault="0007652C" w:rsidP="000C2333">
      <w:pPr>
        <w:spacing w:after="0" w:line="240" w:lineRule="auto"/>
        <w:jc w:val="both"/>
        <w:rPr>
          <w:rFonts w:ascii="Times New Roman" w:hAnsi="Times New Roman" w:cs="Times New Roman"/>
        </w:rPr>
      </w:pPr>
    </w:p>
    <w:p w14:paraId="63AE133E"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KLAWSOLA 24D ĠDIDA</w:t>
      </w:r>
    </w:p>
    <w:p w14:paraId="28250F1C" w14:textId="77777777" w:rsidR="0007652C" w:rsidRPr="005B5244" w:rsidRDefault="0007652C" w:rsidP="000C2333">
      <w:pPr>
        <w:spacing w:after="0" w:line="240" w:lineRule="auto"/>
        <w:jc w:val="both"/>
        <w:rPr>
          <w:rFonts w:ascii="Times New Roman" w:hAnsi="Times New Roman" w:cs="Times New Roman"/>
          <w:b/>
          <w:bCs/>
        </w:rPr>
      </w:pPr>
    </w:p>
    <w:p w14:paraId="30C179FE"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NEW CLAUSE 24D</w:t>
      </w:r>
    </w:p>
    <w:p w14:paraId="0971D06E" w14:textId="77777777" w:rsidR="0007652C" w:rsidRPr="005B5244" w:rsidRDefault="0007652C" w:rsidP="000C2333">
      <w:pPr>
        <w:spacing w:after="0" w:line="240" w:lineRule="auto"/>
        <w:jc w:val="both"/>
        <w:rPr>
          <w:rFonts w:ascii="Times New Roman" w:hAnsi="Times New Roman" w:cs="Times New Roman"/>
          <w:b/>
          <w:bCs/>
        </w:rPr>
      </w:pPr>
    </w:p>
    <w:p w14:paraId="6E55C68D"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Il-Ministru.</w:t>
      </w:r>
    </w:p>
    <w:p w14:paraId="6BAF1112" w14:textId="77777777" w:rsidR="0007652C" w:rsidRPr="005B5244" w:rsidRDefault="0007652C" w:rsidP="000C2333">
      <w:pPr>
        <w:spacing w:after="0" w:line="240" w:lineRule="auto"/>
        <w:jc w:val="both"/>
        <w:rPr>
          <w:rFonts w:ascii="Times New Roman" w:hAnsi="Times New Roman" w:cs="Times New Roman"/>
        </w:rPr>
      </w:pPr>
    </w:p>
    <w:p w14:paraId="362ED780"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nitlob il-permess biex </w:t>
      </w:r>
      <w:proofErr w:type="spellStart"/>
      <w:r w:rsidRPr="005B5244">
        <w:rPr>
          <w:rFonts w:ascii="Times New Roman" w:hAnsi="Times New Roman" w:cs="Times New Roman"/>
        </w:rPr>
        <w:t>inressaq</w:t>
      </w:r>
      <w:proofErr w:type="spellEnd"/>
      <w:r w:rsidRPr="005B5244">
        <w:rPr>
          <w:rFonts w:ascii="Times New Roman" w:hAnsi="Times New Roman" w:cs="Times New Roman"/>
        </w:rPr>
        <w:t xml:space="preserve"> Klawsola 24D Ġdida għall-Ewwel Qari.</w:t>
      </w:r>
    </w:p>
    <w:p w14:paraId="3E0E1BFF" w14:textId="77777777" w:rsidR="0007652C" w:rsidRPr="005B5244" w:rsidRDefault="0007652C" w:rsidP="000C2333">
      <w:pPr>
        <w:spacing w:after="0" w:line="240" w:lineRule="auto"/>
        <w:jc w:val="both"/>
        <w:rPr>
          <w:rFonts w:ascii="Times New Roman" w:hAnsi="Times New Roman" w:cs="Times New Roman"/>
        </w:rPr>
      </w:pPr>
    </w:p>
    <w:p w14:paraId="3E54DEF4" w14:textId="77777777" w:rsidR="0007652C" w:rsidRPr="005B5244" w:rsidRDefault="0007652C" w:rsidP="000C2333">
      <w:pPr>
        <w:spacing w:after="0" w:line="240" w:lineRule="auto"/>
        <w:jc w:val="both"/>
        <w:rPr>
          <w:rFonts w:ascii="Times New Roman" w:eastAsia="Times New Roman" w:hAnsi="Times New Roman" w:cs="Times New Roman"/>
          <w:i/>
          <w:iCs/>
        </w:rPr>
      </w:pPr>
      <w:r w:rsidRPr="005B5244">
        <w:rPr>
          <w:rFonts w:ascii="Times New Roman" w:eastAsia="Times New Roman" w:hAnsi="Times New Roman" w:cs="Times New Roman"/>
          <w:i/>
          <w:iCs/>
        </w:rPr>
        <w:t>L-</w:t>
      </w:r>
      <w:proofErr w:type="spellStart"/>
      <w:r w:rsidRPr="005B5244">
        <w:rPr>
          <w:rFonts w:ascii="Times New Roman" w:eastAsia="Times New Roman" w:hAnsi="Times New Roman" w:cs="Times New Roman"/>
          <w:i/>
          <w:iCs/>
        </w:rPr>
        <w:t>Iskrivana</w:t>
      </w:r>
      <w:proofErr w:type="spellEnd"/>
      <w:r w:rsidRPr="005B5244">
        <w:rPr>
          <w:rFonts w:ascii="Times New Roman" w:eastAsia="Times New Roman" w:hAnsi="Times New Roman" w:cs="Times New Roman"/>
          <w:i/>
          <w:iCs/>
        </w:rPr>
        <w:t xml:space="preserve"> tal-Kumitat qrat in-nota marġinali u l-klawsola tqieset li </w:t>
      </w:r>
      <w:proofErr w:type="spellStart"/>
      <w:r w:rsidRPr="005B5244">
        <w:rPr>
          <w:rFonts w:ascii="Times New Roman" w:eastAsia="Times New Roman" w:hAnsi="Times New Roman" w:cs="Times New Roman"/>
          <w:i/>
          <w:iCs/>
        </w:rPr>
        <w:t>nqrat</w:t>
      </w:r>
      <w:proofErr w:type="spellEnd"/>
      <w:r w:rsidRPr="005B5244">
        <w:rPr>
          <w:rFonts w:ascii="Times New Roman" w:eastAsia="Times New Roman" w:hAnsi="Times New Roman" w:cs="Times New Roman"/>
          <w:i/>
          <w:iCs/>
        </w:rPr>
        <w:t xml:space="preserve"> l-Ewwel Darba skont l-Ordni Permanenti Nru 101.</w:t>
      </w:r>
    </w:p>
    <w:p w14:paraId="58F9FDE5" w14:textId="77777777" w:rsidR="0007652C" w:rsidRPr="005B5244" w:rsidRDefault="0007652C" w:rsidP="000C2333">
      <w:pPr>
        <w:spacing w:after="0" w:line="240" w:lineRule="auto"/>
        <w:jc w:val="both"/>
        <w:rPr>
          <w:rFonts w:ascii="Times New Roman" w:eastAsia="Times New Roman" w:hAnsi="Times New Roman" w:cs="Times New Roman"/>
          <w:i/>
          <w:iCs/>
        </w:rPr>
      </w:pPr>
    </w:p>
    <w:p w14:paraId="098E306F" w14:textId="77777777" w:rsidR="0007652C" w:rsidRPr="005B5244" w:rsidRDefault="0007652C" w:rsidP="000C2333">
      <w:pPr>
        <w:pStyle w:val="BodyTextIndent"/>
        <w:tabs>
          <w:tab w:val="left" w:pos="567"/>
        </w:tabs>
        <w:spacing w:after="0"/>
        <w:ind w:left="0"/>
        <w:jc w:val="both"/>
        <w:rPr>
          <w:rFonts w:cs="Times New Roman"/>
          <w:sz w:val="22"/>
          <w:szCs w:val="22"/>
          <w:lang w:val="mt-MT"/>
        </w:rPr>
      </w:pPr>
      <w:r w:rsidRPr="005B5244">
        <w:rPr>
          <w:rFonts w:cs="Times New Roman"/>
          <w:b/>
          <w:bCs/>
          <w:sz w:val="22"/>
          <w:szCs w:val="22"/>
          <w:lang w:val="mt-MT"/>
        </w:rPr>
        <w:t>ONOR. CLYDE CARUANA:</w:t>
      </w:r>
      <w:r w:rsidRPr="005B5244">
        <w:rPr>
          <w:rFonts w:cs="Times New Roman"/>
          <w:sz w:val="22"/>
          <w:szCs w:val="22"/>
          <w:lang w:val="mt-MT"/>
        </w:rPr>
        <w:t xml:space="preserve"> Sur President, </w:t>
      </w:r>
      <w:proofErr w:type="spellStart"/>
      <w:r w:rsidRPr="005B5244">
        <w:rPr>
          <w:rFonts w:cs="Times New Roman"/>
          <w:sz w:val="22"/>
          <w:szCs w:val="22"/>
          <w:lang w:val="mt-MT"/>
        </w:rPr>
        <w:t>nipproponi</w:t>
      </w:r>
      <w:proofErr w:type="spellEnd"/>
      <w:r w:rsidRPr="005B5244">
        <w:rPr>
          <w:rFonts w:cs="Times New Roman"/>
          <w:sz w:val="22"/>
          <w:szCs w:val="22"/>
          <w:lang w:val="mt-MT"/>
        </w:rPr>
        <w:t xml:space="preserve"> t-Tieni Qari ta’ Klawsola 24D Ġdida: </w:t>
      </w:r>
    </w:p>
    <w:p w14:paraId="2EE4B791" w14:textId="77777777" w:rsidR="0007652C" w:rsidRPr="005B5244" w:rsidRDefault="0007652C" w:rsidP="000C2333">
      <w:pPr>
        <w:spacing w:after="0" w:line="240" w:lineRule="auto"/>
        <w:ind w:left="426"/>
        <w:jc w:val="both"/>
        <w:rPr>
          <w:rFonts w:ascii="Times New Roman" w:hAnsi="Times New Roman" w:cs="Times New Roman"/>
        </w:rPr>
      </w:pPr>
    </w:p>
    <w:p w14:paraId="1762F3B8" w14:textId="77777777" w:rsidR="0007652C" w:rsidRPr="005B5244" w:rsidRDefault="0007652C" w:rsidP="000C2333">
      <w:pPr>
        <w:spacing w:after="0" w:line="240" w:lineRule="auto"/>
        <w:ind w:left="425" w:hanging="426"/>
        <w:jc w:val="both"/>
        <w:rPr>
          <w:rFonts w:ascii="Times New Roman" w:hAnsi="Times New Roman" w:cs="Times New Roman"/>
        </w:rPr>
      </w:pPr>
      <w:r w:rsidRPr="005B5244">
        <w:rPr>
          <w:rFonts w:ascii="Times New Roman" w:hAnsi="Times New Roman" w:cs="Times New Roman"/>
        </w:rPr>
        <w:t>“V”</w:t>
      </w:r>
      <w:r w:rsidRPr="005B5244">
        <w:rPr>
          <w:rFonts w:ascii="Times New Roman" w:hAnsi="Times New Roman" w:cs="Times New Roman"/>
        </w:rPr>
        <w:tab/>
        <w:t>Minnufih wara l-klawsola 24Ċ ġdida għandha tiġi miżjuda l-klawsola ġdida li ġejja:</w:t>
      </w:r>
    </w:p>
    <w:p w14:paraId="4A2C9C9B" w14:textId="77777777" w:rsidR="0007652C" w:rsidRPr="005B5244" w:rsidRDefault="0007652C" w:rsidP="000C2333">
      <w:pPr>
        <w:spacing w:after="0" w:line="240" w:lineRule="auto"/>
        <w:ind w:left="425"/>
        <w:jc w:val="both"/>
        <w:rPr>
          <w:rFonts w:ascii="Times New Roman" w:hAnsi="Times New Roman" w:cs="Times New Roman"/>
          <w:b/>
          <w:bCs/>
        </w:rPr>
      </w:pPr>
    </w:p>
    <w:p w14:paraId="2C80BA14"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“Emenda tal-artikolu 31 tal-Att prinċipali.</w:t>
      </w:r>
    </w:p>
    <w:p w14:paraId="616F6DF3" w14:textId="77777777" w:rsidR="0007652C" w:rsidRPr="005B5244" w:rsidRDefault="0007652C" w:rsidP="000C2333">
      <w:pPr>
        <w:spacing w:after="0" w:line="240" w:lineRule="auto"/>
        <w:ind w:left="425"/>
        <w:jc w:val="both"/>
        <w:rPr>
          <w:rFonts w:ascii="Times New Roman" w:hAnsi="Times New Roman" w:cs="Times New Roman"/>
          <w:b/>
          <w:bCs/>
        </w:rPr>
      </w:pPr>
    </w:p>
    <w:p w14:paraId="0AD9F792" w14:textId="77777777" w:rsidR="0007652C" w:rsidRPr="005B5244" w:rsidRDefault="0007652C" w:rsidP="000C2333">
      <w:pPr>
        <w:spacing w:after="0" w:line="240" w:lineRule="auto"/>
        <w:ind w:left="425"/>
        <w:jc w:val="both"/>
        <w:rPr>
          <w:rFonts w:ascii="Times New Roman" w:hAnsi="Times New Roman" w:cs="Times New Roman"/>
          <w:b/>
          <w:bCs/>
        </w:rPr>
      </w:pPr>
      <w:r w:rsidRPr="005B5244">
        <w:rPr>
          <w:rFonts w:ascii="Times New Roman" w:hAnsi="Times New Roman" w:cs="Times New Roman"/>
          <w:b/>
          <w:bCs/>
        </w:rPr>
        <w:t xml:space="preserve">24D. </w:t>
      </w:r>
      <w:r w:rsidRPr="005B5244">
        <w:rPr>
          <w:rFonts w:ascii="Times New Roman" w:hAnsi="Times New Roman" w:cs="Times New Roman"/>
        </w:rPr>
        <w:t>Fis-</w:t>
      </w:r>
      <w:proofErr w:type="spellStart"/>
      <w:r w:rsidRPr="005B5244">
        <w:rPr>
          <w:rFonts w:ascii="Times New Roman" w:hAnsi="Times New Roman" w:cs="Times New Roman"/>
        </w:rPr>
        <w:t>subartikolu</w:t>
      </w:r>
      <w:proofErr w:type="spellEnd"/>
      <w:r w:rsidRPr="005B5244">
        <w:rPr>
          <w:rFonts w:ascii="Times New Roman" w:hAnsi="Times New Roman" w:cs="Times New Roman"/>
        </w:rPr>
        <w:t xml:space="preserve"> (2A) tal-artikolu 31 tal-Att prinċipali l-kliem “fi żmien ħames snin” għandhom jiġu sostitwiti bil-kliem “fiż-żmien għaxar (10) snin”.”.</w:t>
      </w:r>
    </w:p>
    <w:p w14:paraId="66FB4BEB" w14:textId="77777777" w:rsidR="0007652C" w:rsidRPr="005B5244" w:rsidRDefault="0007652C" w:rsidP="000C2333">
      <w:pPr>
        <w:spacing w:after="0" w:line="240" w:lineRule="auto"/>
        <w:ind w:left="425"/>
        <w:jc w:val="both"/>
        <w:rPr>
          <w:rFonts w:ascii="Times New Roman" w:hAnsi="Times New Roman" w:cs="Times New Roman"/>
        </w:rPr>
      </w:pPr>
    </w:p>
    <w:p w14:paraId="519C52D5" w14:textId="77777777" w:rsidR="0007652C" w:rsidRPr="005B5244" w:rsidRDefault="0007652C" w:rsidP="000C2333">
      <w:pPr>
        <w:spacing w:after="0" w:line="240" w:lineRule="auto"/>
        <w:ind w:left="425" w:hanging="426"/>
        <w:jc w:val="both"/>
        <w:rPr>
          <w:rFonts w:ascii="Times New Roman" w:hAnsi="Times New Roman" w:cs="Times New Roman"/>
        </w:rPr>
      </w:pPr>
      <w:r w:rsidRPr="005B5244">
        <w:rPr>
          <w:rFonts w:ascii="Times New Roman" w:hAnsi="Times New Roman" w:cs="Times New Roman"/>
        </w:rPr>
        <w:t>“V”</w:t>
      </w:r>
      <w:r w:rsidRPr="005B5244">
        <w:rPr>
          <w:rFonts w:ascii="Times New Roman" w:hAnsi="Times New Roman" w:cs="Times New Roman"/>
        </w:rPr>
        <w:tab/>
      </w:r>
      <w:proofErr w:type="spellStart"/>
      <w:r w:rsidRPr="005B5244">
        <w:rPr>
          <w:rFonts w:ascii="Times New Roman" w:hAnsi="Times New Roman" w:cs="Times New Roman"/>
        </w:rPr>
        <w:t>Immediately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after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 xml:space="preserve"> 24C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w:t>
      </w:r>
    </w:p>
    <w:p w14:paraId="752294C2" w14:textId="77777777" w:rsidR="0007652C" w:rsidRPr="005B5244" w:rsidRDefault="0007652C" w:rsidP="000C2333">
      <w:pPr>
        <w:spacing w:after="0" w:line="240" w:lineRule="auto"/>
        <w:ind w:left="425"/>
        <w:jc w:val="both"/>
        <w:rPr>
          <w:rFonts w:ascii="Times New Roman" w:hAnsi="Times New Roman" w:cs="Times New Roman"/>
        </w:rPr>
      </w:pPr>
    </w:p>
    <w:p w14:paraId="4AB1DF72"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Amendment</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31 of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w:t>
      </w:r>
    </w:p>
    <w:p w14:paraId="24D5F3C1" w14:textId="77777777" w:rsidR="0007652C" w:rsidRPr="005B5244" w:rsidRDefault="0007652C" w:rsidP="000C2333">
      <w:pPr>
        <w:spacing w:after="0" w:line="240" w:lineRule="auto"/>
        <w:ind w:left="425"/>
        <w:jc w:val="both"/>
        <w:rPr>
          <w:rFonts w:ascii="Times New Roman" w:hAnsi="Times New Roman" w:cs="Times New Roman"/>
        </w:rPr>
      </w:pPr>
    </w:p>
    <w:p w14:paraId="3EF4F6B3" w14:textId="77777777" w:rsidR="0007652C" w:rsidRPr="005B5244" w:rsidRDefault="0007652C" w:rsidP="000C2333">
      <w:pPr>
        <w:spacing w:after="0" w:line="240" w:lineRule="auto"/>
        <w:ind w:left="425"/>
        <w:jc w:val="both"/>
        <w:rPr>
          <w:rFonts w:ascii="Times New Roman" w:hAnsi="Times New Roman" w:cs="Times New Roman"/>
          <w:b/>
          <w:bCs/>
        </w:rPr>
      </w:pPr>
      <w:r w:rsidRPr="005B5244">
        <w:rPr>
          <w:rFonts w:ascii="Times New Roman" w:hAnsi="Times New Roman" w:cs="Times New Roman"/>
          <w:b/>
          <w:bCs/>
        </w:rPr>
        <w:t>24D.</w:t>
      </w:r>
      <w:r w:rsidRPr="005B5244">
        <w:rPr>
          <w:rFonts w:ascii="Times New Roman" w:hAnsi="Times New Roman" w:cs="Times New Roman"/>
        </w:rPr>
        <w:t xml:space="preserve"> In </w:t>
      </w:r>
      <w:proofErr w:type="spellStart"/>
      <w:r w:rsidRPr="005B5244">
        <w:rPr>
          <w:rFonts w:ascii="Times New Roman" w:hAnsi="Times New Roman" w:cs="Times New Roman"/>
        </w:rPr>
        <w:t>sub-article</w:t>
      </w:r>
      <w:proofErr w:type="spellEnd"/>
      <w:r w:rsidRPr="005B5244">
        <w:rPr>
          <w:rFonts w:ascii="Times New Roman" w:hAnsi="Times New Roman" w:cs="Times New Roman"/>
        </w:rPr>
        <w:t xml:space="preserve"> (2A) of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31 of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words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within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five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years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words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within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ten</w:t>
      </w:r>
      <w:proofErr w:type="spellEnd"/>
      <w:r w:rsidRPr="005B5244">
        <w:rPr>
          <w:rFonts w:ascii="Times New Roman" w:hAnsi="Times New Roman" w:cs="Times New Roman"/>
        </w:rPr>
        <w:t xml:space="preserve"> (10) </w:t>
      </w:r>
      <w:proofErr w:type="spellStart"/>
      <w:r w:rsidRPr="005B5244">
        <w:rPr>
          <w:rFonts w:ascii="Times New Roman" w:hAnsi="Times New Roman" w:cs="Times New Roman"/>
        </w:rPr>
        <w:t>years</w:t>
      </w:r>
      <w:proofErr w:type="spellEnd"/>
      <w:r w:rsidRPr="005B5244">
        <w:rPr>
          <w:rFonts w:ascii="Times New Roman" w:hAnsi="Times New Roman" w:cs="Times New Roman"/>
        </w:rPr>
        <w:t xml:space="preserve">”.”. </w:t>
      </w:r>
    </w:p>
    <w:p w14:paraId="56A904B9" w14:textId="77777777" w:rsidR="0007652C" w:rsidRPr="005B5244" w:rsidRDefault="0007652C" w:rsidP="000C2333">
      <w:pPr>
        <w:spacing w:after="0" w:line="240" w:lineRule="auto"/>
        <w:ind w:left="426"/>
        <w:jc w:val="both"/>
        <w:rPr>
          <w:rFonts w:ascii="Times New Roman" w:hAnsi="Times New Roman" w:cs="Times New Roman"/>
        </w:rPr>
      </w:pPr>
    </w:p>
    <w:p w14:paraId="2D2702ED" w14:textId="77777777" w:rsidR="0007652C" w:rsidRPr="005B5244" w:rsidRDefault="0007652C" w:rsidP="000C2333">
      <w:pPr>
        <w:pStyle w:val="BodyTextIndent"/>
        <w:tabs>
          <w:tab w:val="left" w:pos="567"/>
        </w:tabs>
        <w:spacing w:after="0"/>
        <w:ind w:left="0"/>
        <w:jc w:val="both"/>
        <w:rPr>
          <w:rFonts w:cs="Times New Roman"/>
          <w:sz w:val="22"/>
          <w:szCs w:val="22"/>
          <w:lang w:val="mt-MT"/>
        </w:rPr>
      </w:pPr>
      <w:r w:rsidRPr="005B5244">
        <w:rPr>
          <w:rFonts w:cs="Times New Roman"/>
          <w:sz w:val="22"/>
          <w:szCs w:val="22"/>
          <w:lang w:val="mt-MT"/>
        </w:rPr>
        <w:t>Taħt dan l-artikolu tal-liġi persuna għandha sa ħames snin biex tippreżenta formula ta’ aġġustament jekk ma taqbilx mad-determinazzjoni tal-</w:t>
      </w:r>
      <w:proofErr w:type="spellStart"/>
      <w:r w:rsidRPr="005B5244">
        <w:rPr>
          <w:rFonts w:cs="Times New Roman"/>
          <w:sz w:val="22"/>
          <w:szCs w:val="22"/>
          <w:lang w:val="mt-MT"/>
        </w:rPr>
        <w:t>income</w:t>
      </w:r>
      <w:proofErr w:type="spellEnd"/>
      <w:r w:rsidRPr="005B5244">
        <w:rPr>
          <w:rFonts w:cs="Times New Roman"/>
          <w:sz w:val="22"/>
          <w:szCs w:val="22"/>
          <w:lang w:val="mt-MT"/>
        </w:rPr>
        <w:t xml:space="preserve"> taxxabbli, it-taxxa dovuta u dak li dik il-persuna għandha tħallas jew tieħu lura, magħmula mill-Kummissarju skont l-istima personali li tkun bagħtet jew determinazzjoni magħmula fuq l-informazzjoni li jkollu f’idejh il-Kummissarju. </w:t>
      </w:r>
    </w:p>
    <w:p w14:paraId="4CA81025" w14:textId="77777777" w:rsidR="0007652C" w:rsidRPr="005B5244" w:rsidRDefault="0007652C" w:rsidP="000C2333">
      <w:pPr>
        <w:pStyle w:val="BodyTextIndent"/>
        <w:tabs>
          <w:tab w:val="left" w:pos="567"/>
        </w:tabs>
        <w:spacing w:after="0"/>
        <w:ind w:left="0"/>
        <w:jc w:val="both"/>
        <w:rPr>
          <w:rFonts w:cs="Times New Roman"/>
          <w:sz w:val="22"/>
          <w:szCs w:val="22"/>
          <w:lang w:val="mt-MT"/>
        </w:rPr>
      </w:pPr>
    </w:p>
    <w:p w14:paraId="6680314F" w14:textId="77777777" w:rsidR="0007652C" w:rsidRPr="005B5244" w:rsidRDefault="0007652C" w:rsidP="000C2333">
      <w:pPr>
        <w:pStyle w:val="BodyTextIndent"/>
        <w:tabs>
          <w:tab w:val="left" w:pos="567"/>
        </w:tabs>
        <w:spacing w:after="0"/>
        <w:ind w:left="0"/>
        <w:jc w:val="both"/>
        <w:rPr>
          <w:rFonts w:cs="Times New Roman"/>
          <w:sz w:val="22"/>
          <w:szCs w:val="22"/>
          <w:lang w:val="mt-MT"/>
        </w:rPr>
      </w:pPr>
      <w:r w:rsidRPr="005B5244">
        <w:rPr>
          <w:rFonts w:cs="Times New Roman"/>
          <w:sz w:val="22"/>
          <w:szCs w:val="22"/>
          <w:lang w:val="mt-MT"/>
        </w:rPr>
        <w:t xml:space="preserve">Permezz ta’ din l-emenda persuna se jibda jkollha sa għaxar snin minflok ħames snin biex tippreżenta l-formula ta’ aġġustament. Dan sabiex jiffaċilita l-proċessi tal-ġbir u jkun hemm iktar </w:t>
      </w:r>
      <w:proofErr w:type="spellStart"/>
      <w:r w:rsidRPr="005B5244">
        <w:rPr>
          <w:rFonts w:cs="Times New Roman"/>
          <w:sz w:val="22"/>
          <w:szCs w:val="22"/>
          <w:lang w:val="mt-MT"/>
        </w:rPr>
        <w:t>ekwità</w:t>
      </w:r>
      <w:proofErr w:type="spellEnd"/>
      <w:r w:rsidRPr="005B5244">
        <w:rPr>
          <w:rFonts w:cs="Times New Roman"/>
          <w:sz w:val="22"/>
          <w:szCs w:val="22"/>
          <w:lang w:val="mt-MT"/>
        </w:rPr>
        <w:t xml:space="preserve"> </w:t>
      </w:r>
      <w:proofErr w:type="spellStart"/>
      <w:r w:rsidRPr="005B5244">
        <w:rPr>
          <w:rFonts w:cs="Times New Roman"/>
          <w:sz w:val="22"/>
          <w:szCs w:val="22"/>
          <w:lang w:val="mt-MT"/>
        </w:rPr>
        <w:t>mat-taxpayer</w:t>
      </w:r>
      <w:proofErr w:type="spellEnd"/>
      <w:r w:rsidRPr="005B5244">
        <w:rPr>
          <w:rFonts w:cs="Times New Roman"/>
          <w:sz w:val="22"/>
          <w:szCs w:val="22"/>
          <w:lang w:val="mt-MT"/>
        </w:rPr>
        <w:t xml:space="preserve">. </w:t>
      </w:r>
    </w:p>
    <w:p w14:paraId="5EF083AE" w14:textId="77777777" w:rsidR="0007652C" w:rsidRPr="005B5244" w:rsidRDefault="0007652C" w:rsidP="000C2333">
      <w:pPr>
        <w:pStyle w:val="BodyTextIndent"/>
        <w:tabs>
          <w:tab w:val="left" w:pos="567"/>
        </w:tabs>
        <w:spacing w:after="0"/>
        <w:ind w:left="0"/>
        <w:jc w:val="both"/>
        <w:rPr>
          <w:rFonts w:cs="Times New Roman"/>
          <w:sz w:val="22"/>
          <w:szCs w:val="22"/>
          <w:lang w:val="mt-MT"/>
        </w:rPr>
      </w:pPr>
    </w:p>
    <w:p w14:paraId="4BF89E33" w14:textId="77777777" w:rsidR="0007652C" w:rsidRPr="005B5244" w:rsidRDefault="0007652C" w:rsidP="000C2333">
      <w:pPr>
        <w:pStyle w:val="BodyTextIndent"/>
        <w:tabs>
          <w:tab w:val="left" w:pos="567"/>
        </w:tabs>
        <w:spacing w:after="0"/>
        <w:ind w:left="0"/>
        <w:jc w:val="both"/>
        <w:rPr>
          <w:rFonts w:cs="Times New Roman"/>
          <w:sz w:val="22"/>
          <w:szCs w:val="22"/>
          <w:lang w:val="mt-MT"/>
        </w:rPr>
      </w:pPr>
      <w:r w:rsidRPr="005B5244">
        <w:rPr>
          <w:rFonts w:cs="Times New Roman"/>
          <w:b/>
          <w:bCs/>
          <w:sz w:val="22"/>
          <w:szCs w:val="22"/>
          <w:lang w:val="mt-MT"/>
        </w:rPr>
        <w:lastRenderedPageBreak/>
        <w:t>IĊ-CHAIRPERSON:</w:t>
      </w:r>
      <w:r w:rsidRPr="005B5244">
        <w:rPr>
          <w:rFonts w:cs="Times New Roman"/>
          <w:sz w:val="22"/>
          <w:szCs w:val="22"/>
          <w:lang w:val="mt-MT"/>
        </w:rPr>
        <w:t xml:space="preserve"> L-Onor. Adrian Delia.</w:t>
      </w:r>
    </w:p>
    <w:p w14:paraId="1BD9EB43" w14:textId="77777777" w:rsidR="0007652C" w:rsidRPr="005B5244" w:rsidRDefault="0007652C" w:rsidP="000C2333">
      <w:pPr>
        <w:pStyle w:val="BodyTextIndent"/>
        <w:tabs>
          <w:tab w:val="left" w:pos="567"/>
        </w:tabs>
        <w:spacing w:after="0"/>
        <w:ind w:left="0"/>
        <w:jc w:val="both"/>
        <w:rPr>
          <w:rFonts w:cs="Times New Roman"/>
          <w:sz w:val="22"/>
          <w:szCs w:val="22"/>
          <w:lang w:val="mt-MT"/>
        </w:rPr>
      </w:pPr>
    </w:p>
    <w:p w14:paraId="12232FED" w14:textId="77777777" w:rsidR="0007652C" w:rsidRPr="005B5244" w:rsidRDefault="0007652C" w:rsidP="000C2333">
      <w:pPr>
        <w:pStyle w:val="BodyTextIndent"/>
        <w:tabs>
          <w:tab w:val="left" w:pos="567"/>
        </w:tabs>
        <w:spacing w:after="0"/>
        <w:ind w:left="0"/>
        <w:jc w:val="both"/>
        <w:rPr>
          <w:rFonts w:cs="Times New Roman"/>
          <w:sz w:val="22"/>
          <w:szCs w:val="22"/>
          <w:lang w:val="mt-MT"/>
        </w:rPr>
      </w:pPr>
      <w:r w:rsidRPr="005B5244">
        <w:rPr>
          <w:rFonts w:cs="Times New Roman"/>
          <w:b/>
          <w:bCs/>
          <w:sz w:val="22"/>
          <w:szCs w:val="22"/>
          <w:lang w:val="mt-MT"/>
        </w:rPr>
        <w:t>ONOR. ADRIAN DELIA:</w:t>
      </w:r>
      <w:r w:rsidRPr="005B5244">
        <w:rPr>
          <w:rFonts w:cs="Times New Roman"/>
          <w:sz w:val="22"/>
          <w:szCs w:val="22"/>
          <w:lang w:val="mt-MT"/>
        </w:rPr>
        <w:t xml:space="preserve"> Jiġifieri l-estensjoni hija to </w:t>
      </w:r>
      <w:proofErr w:type="spellStart"/>
      <w:r w:rsidRPr="005B5244">
        <w:rPr>
          <w:rFonts w:cs="Times New Roman"/>
          <w:sz w:val="22"/>
          <w:szCs w:val="22"/>
          <w:lang w:val="mt-MT"/>
        </w:rPr>
        <w:t>do</w:t>
      </w:r>
      <w:proofErr w:type="spellEnd"/>
      <w:r w:rsidRPr="005B5244">
        <w:rPr>
          <w:rFonts w:cs="Times New Roman"/>
          <w:sz w:val="22"/>
          <w:szCs w:val="22"/>
          <w:lang w:val="mt-MT"/>
        </w:rPr>
        <w:t xml:space="preserve"> </w:t>
      </w:r>
      <w:proofErr w:type="spellStart"/>
      <w:r w:rsidRPr="005B5244">
        <w:rPr>
          <w:rFonts w:cs="Times New Roman"/>
          <w:sz w:val="22"/>
          <w:szCs w:val="22"/>
          <w:lang w:val="mt-MT"/>
        </w:rPr>
        <w:t>what</w:t>
      </w:r>
      <w:proofErr w:type="spellEnd"/>
      <w:r w:rsidRPr="005B5244">
        <w:rPr>
          <w:rFonts w:cs="Times New Roman"/>
          <w:sz w:val="22"/>
          <w:szCs w:val="22"/>
          <w:lang w:val="mt-MT"/>
        </w:rPr>
        <w:t xml:space="preserve">? For </w:t>
      </w:r>
      <w:proofErr w:type="spellStart"/>
      <w:r w:rsidRPr="005B5244">
        <w:rPr>
          <w:rFonts w:cs="Times New Roman"/>
          <w:sz w:val="22"/>
          <w:szCs w:val="22"/>
          <w:lang w:val="mt-MT"/>
        </w:rPr>
        <w:t>contestation</w:t>
      </w:r>
      <w:proofErr w:type="spellEnd"/>
      <w:r w:rsidRPr="005B5244">
        <w:rPr>
          <w:rFonts w:cs="Times New Roman"/>
          <w:sz w:val="22"/>
          <w:szCs w:val="22"/>
          <w:lang w:val="mt-MT"/>
        </w:rPr>
        <w:t xml:space="preserve">? </w:t>
      </w:r>
    </w:p>
    <w:p w14:paraId="6AF24E9E" w14:textId="77777777" w:rsidR="0007652C" w:rsidRPr="005B5244" w:rsidRDefault="0007652C" w:rsidP="000C2333">
      <w:pPr>
        <w:pStyle w:val="BodyTextIndent"/>
        <w:tabs>
          <w:tab w:val="left" w:pos="567"/>
        </w:tabs>
        <w:spacing w:after="0"/>
        <w:ind w:left="0"/>
        <w:jc w:val="both"/>
        <w:rPr>
          <w:rFonts w:cs="Times New Roman"/>
          <w:b/>
          <w:bCs/>
          <w:sz w:val="22"/>
          <w:szCs w:val="22"/>
          <w:lang w:val="mt-MT"/>
        </w:rPr>
      </w:pPr>
    </w:p>
    <w:p w14:paraId="6CBEF417" w14:textId="77777777" w:rsidR="0007652C" w:rsidRPr="005B5244" w:rsidRDefault="0007652C" w:rsidP="000C2333">
      <w:pPr>
        <w:pStyle w:val="BodyTextIndent"/>
        <w:tabs>
          <w:tab w:val="left" w:pos="567"/>
        </w:tabs>
        <w:spacing w:after="0"/>
        <w:ind w:left="0"/>
        <w:jc w:val="both"/>
        <w:rPr>
          <w:rFonts w:cs="Times New Roman"/>
          <w:sz w:val="22"/>
          <w:szCs w:val="22"/>
          <w:lang w:val="mt-MT"/>
        </w:rPr>
      </w:pPr>
      <w:r w:rsidRPr="005B5244">
        <w:rPr>
          <w:rFonts w:cs="Times New Roman"/>
          <w:b/>
          <w:bCs/>
          <w:sz w:val="22"/>
          <w:szCs w:val="22"/>
          <w:lang w:val="mt-MT"/>
        </w:rPr>
        <w:t>DR STEFANIA AZZOPARDI:</w:t>
      </w:r>
      <w:r w:rsidRPr="005B5244">
        <w:rPr>
          <w:rFonts w:cs="Times New Roman"/>
          <w:sz w:val="22"/>
          <w:szCs w:val="22"/>
          <w:lang w:val="mt-MT"/>
        </w:rPr>
        <w:t xml:space="preserve"> Jekk inti tirċievi kont u ssib li l-Kummissarju minflok €10,000 </w:t>
      </w:r>
      <w:proofErr w:type="spellStart"/>
      <w:r w:rsidRPr="005B5244">
        <w:rPr>
          <w:rFonts w:cs="Times New Roman"/>
          <w:sz w:val="22"/>
          <w:szCs w:val="22"/>
          <w:lang w:val="mt-MT"/>
        </w:rPr>
        <w:t>iddikjaralek</w:t>
      </w:r>
      <w:proofErr w:type="spellEnd"/>
      <w:r w:rsidRPr="005B5244">
        <w:rPr>
          <w:rFonts w:cs="Times New Roman"/>
          <w:sz w:val="22"/>
          <w:szCs w:val="22"/>
          <w:lang w:val="mt-MT"/>
        </w:rPr>
        <w:t xml:space="preserve"> €100,000 pereżempju, int għandek sa ħames snin biex tippreżenta formula ta’ aġġustament mal-Kummissarju. Peress li ż-żmien kien ftit qasir għaliex il-perjodu tal-ġbir huwa ftit itwal ...</w:t>
      </w:r>
    </w:p>
    <w:p w14:paraId="74A6F762" w14:textId="77777777" w:rsidR="0007652C" w:rsidRPr="005B5244" w:rsidRDefault="0007652C" w:rsidP="000C2333">
      <w:pPr>
        <w:pStyle w:val="BodyTextIndent"/>
        <w:tabs>
          <w:tab w:val="left" w:pos="567"/>
        </w:tabs>
        <w:spacing w:after="0"/>
        <w:ind w:left="0"/>
        <w:jc w:val="both"/>
        <w:rPr>
          <w:rFonts w:cs="Times New Roman"/>
          <w:sz w:val="22"/>
          <w:szCs w:val="22"/>
          <w:lang w:val="mt-MT"/>
        </w:rPr>
      </w:pPr>
    </w:p>
    <w:p w14:paraId="446D737F" w14:textId="77777777" w:rsidR="0007652C" w:rsidRPr="005B5244" w:rsidRDefault="0007652C" w:rsidP="000C2333">
      <w:pPr>
        <w:pStyle w:val="BodyTextIndent"/>
        <w:tabs>
          <w:tab w:val="left" w:pos="567"/>
        </w:tabs>
        <w:spacing w:after="0"/>
        <w:ind w:left="0"/>
        <w:jc w:val="both"/>
        <w:rPr>
          <w:rFonts w:cs="Times New Roman"/>
          <w:sz w:val="22"/>
          <w:szCs w:val="22"/>
          <w:lang w:val="mt-MT"/>
        </w:rPr>
      </w:pPr>
      <w:r w:rsidRPr="005B5244">
        <w:rPr>
          <w:rFonts w:cs="Times New Roman"/>
          <w:b/>
          <w:bCs/>
          <w:sz w:val="22"/>
          <w:szCs w:val="22"/>
          <w:lang w:val="mt-MT"/>
        </w:rPr>
        <w:t>ONOR. ADRIAN DELIA:</w:t>
      </w:r>
      <w:r w:rsidRPr="005B5244">
        <w:rPr>
          <w:rFonts w:cs="Times New Roman"/>
          <w:sz w:val="22"/>
          <w:szCs w:val="22"/>
          <w:lang w:val="mt-MT"/>
        </w:rPr>
        <w:t xml:space="preserve"> U l-perjodu </w:t>
      </w:r>
      <w:proofErr w:type="spellStart"/>
      <w:r w:rsidRPr="005B5244">
        <w:rPr>
          <w:rFonts w:cs="Times New Roman"/>
          <w:sz w:val="22"/>
          <w:szCs w:val="22"/>
          <w:lang w:val="mt-MT"/>
        </w:rPr>
        <w:t>preskrittiv</w:t>
      </w:r>
      <w:proofErr w:type="spellEnd"/>
      <w:r w:rsidRPr="005B5244">
        <w:rPr>
          <w:rFonts w:cs="Times New Roman"/>
          <w:sz w:val="22"/>
          <w:szCs w:val="22"/>
          <w:lang w:val="mt-MT"/>
        </w:rPr>
        <w:t xml:space="preserve"> </w:t>
      </w:r>
      <w:proofErr w:type="spellStart"/>
      <w:r w:rsidRPr="005B5244">
        <w:rPr>
          <w:rFonts w:cs="Times New Roman"/>
          <w:i/>
          <w:iCs/>
          <w:sz w:val="22"/>
          <w:szCs w:val="22"/>
          <w:lang w:val="mt-MT"/>
        </w:rPr>
        <w:t>ai</w:t>
      </w:r>
      <w:proofErr w:type="spellEnd"/>
      <w:r w:rsidRPr="005B5244">
        <w:rPr>
          <w:rFonts w:cs="Times New Roman"/>
          <w:i/>
          <w:iCs/>
          <w:sz w:val="22"/>
          <w:szCs w:val="22"/>
          <w:lang w:val="mt-MT"/>
        </w:rPr>
        <w:t xml:space="preserve"> fini</w:t>
      </w:r>
      <w:r w:rsidRPr="005B5244">
        <w:rPr>
          <w:rFonts w:cs="Times New Roman"/>
          <w:sz w:val="22"/>
          <w:szCs w:val="22"/>
          <w:lang w:val="mt-MT"/>
        </w:rPr>
        <w:t xml:space="preserve"> ta’ kontestazzjoni għadu tmien snin?</w:t>
      </w:r>
    </w:p>
    <w:p w14:paraId="35F4A395" w14:textId="77777777" w:rsidR="0007652C" w:rsidRPr="005B5244" w:rsidRDefault="0007652C" w:rsidP="000C2333">
      <w:pPr>
        <w:pStyle w:val="BodyTextIndent"/>
        <w:tabs>
          <w:tab w:val="left" w:pos="567"/>
        </w:tabs>
        <w:spacing w:after="0"/>
        <w:ind w:left="0"/>
        <w:jc w:val="both"/>
        <w:rPr>
          <w:rFonts w:cs="Times New Roman"/>
          <w:sz w:val="22"/>
          <w:szCs w:val="22"/>
          <w:lang w:val="mt-MT"/>
        </w:rPr>
      </w:pPr>
    </w:p>
    <w:p w14:paraId="053459CF" w14:textId="77777777" w:rsidR="0007652C" w:rsidRPr="005B5244" w:rsidRDefault="0007652C" w:rsidP="000C2333">
      <w:pPr>
        <w:pStyle w:val="BodyTextIndent"/>
        <w:tabs>
          <w:tab w:val="left" w:pos="567"/>
        </w:tabs>
        <w:spacing w:after="0"/>
        <w:ind w:left="0"/>
        <w:jc w:val="both"/>
        <w:rPr>
          <w:rFonts w:cs="Times New Roman"/>
          <w:sz w:val="22"/>
          <w:szCs w:val="22"/>
          <w:lang w:val="mt-MT"/>
        </w:rPr>
      </w:pPr>
      <w:r w:rsidRPr="005B5244">
        <w:rPr>
          <w:rFonts w:cs="Times New Roman"/>
          <w:b/>
          <w:bCs/>
          <w:sz w:val="22"/>
          <w:szCs w:val="22"/>
          <w:lang w:val="mt-MT"/>
        </w:rPr>
        <w:t>DR STEFANIA AZZOPARDI:</w:t>
      </w:r>
      <w:r w:rsidRPr="005B5244">
        <w:rPr>
          <w:rFonts w:cs="Times New Roman"/>
          <w:sz w:val="22"/>
          <w:szCs w:val="22"/>
          <w:lang w:val="mt-MT"/>
        </w:rPr>
        <w:t xml:space="preserve"> Iva, għadu tmien snin. Allura, peress li l-ħames snin kienet iqsar mill-perjodu ta’ kontestazzjoni, qed nagħmluha għaxar snin biex ikun </w:t>
      </w:r>
      <w:proofErr w:type="spellStart"/>
      <w:r w:rsidRPr="005B5244">
        <w:rPr>
          <w:rFonts w:cs="Times New Roman"/>
          <w:sz w:val="22"/>
          <w:szCs w:val="22"/>
          <w:lang w:val="mt-MT"/>
        </w:rPr>
        <w:t>within</w:t>
      </w:r>
      <w:proofErr w:type="spellEnd"/>
      <w:r w:rsidRPr="005B5244">
        <w:rPr>
          <w:rFonts w:cs="Times New Roman"/>
          <w:sz w:val="22"/>
          <w:szCs w:val="22"/>
          <w:lang w:val="mt-MT"/>
        </w:rPr>
        <w:t xml:space="preserve"> </w:t>
      </w:r>
      <w:proofErr w:type="spellStart"/>
      <w:r w:rsidRPr="005B5244">
        <w:rPr>
          <w:rFonts w:cs="Times New Roman"/>
          <w:sz w:val="22"/>
          <w:szCs w:val="22"/>
          <w:lang w:val="mt-MT"/>
        </w:rPr>
        <w:t>that</w:t>
      </w:r>
      <w:proofErr w:type="spellEnd"/>
      <w:r w:rsidRPr="005B5244">
        <w:rPr>
          <w:rFonts w:cs="Times New Roman"/>
          <w:sz w:val="22"/>
          <w:szCs w:val="22"/>
          <w:lang w:val="mt-MT"/>
        </w:rPr>
        <w:t xml:space="preserve"> </w:t>
      </w:r>
      <w:proofErr w:type="spellStart"/>
      <w:r w:rsidRPr="005B5244">
        <w:rPr>
          <w:rFonts w:cs="Times New Roman"/>
          <w:sz w:val="22"/>
          <w:szCs w:val="22"/>
          <w:lang w:val="mt-MT"/>
        </w:rPr>
        <w:t>time</w:t>
      </w:r>
      <w:proofErr w:type="spellEnd"/>
      <w:r w:rsidRPr="005B5244">
        <w:rPr>
          <w:rFonts w:cs="Times New Roman"/>
          <w:sz w:val="22"/>
          <w:szCs w:val="22"/>
          <w:lang w:val="mt-MT"/>
        </w:rPr>
        <w:t xml:space="preserve"> frame ukoll.</w:t>
      </w:r>
    </w:p>
    <w:p w14:paraId="44660309" w14:textId="77777777" w:rsidR="0007652C" w:rsidRPr="005B5244" w:rsidRDefault="0007652C" w:rsidP="000C2333">
      <w:pPr>
        <w:pStyle w:val="BodyTextIndent"/>
        <w:tabs>
          <w:tab w:val="left" w:pos="567"/>
        </w:tabs>
        <w:spacing w:after="0"/>
        <w:ind w:left="0"/>
        <w:jc w:val="both"/>
        <w:rPr>
          <w:rFonts w:cs="Times New Roman"/>
          <w:sz w:val="22"/>
          <w:szCs w:val="22"/>
          <w:lang w:val="mt-MT"/>
        </w:rPr>
      </w:pPr>
    </w:p>
    <w:p w14:paraId="188F49E3" w14:textId="77777777" w:rsidR="0007652C" w:rsidRPr="005B5244" w:rsidRDefault="0007652C" w:rsidP="000C2333">
      <w:pPr>
        <w:pStyle w:val="BodyTextIndent"/>
        <w:tabs>
          <w:tab w:val="left" w:pos="567"/>
        </w:tabs>
        <w:spacing w:after="0"/>
        <w:ind w:left="0"/>
        <w:jc w:val="both"/>
        <w:rPr>
          <w:rFonts w:cs="Times New Roman"/>
          <w:sz w:val="22"/>
          <w:szCs w:val="22"/>
          <w:lang w:val="mt-MT"/>
        </w:rPr>
      </w:pPr>
      <w:r w:rsidRPr="005B5244">
        <w:rPr>
          <w:rFonts w:cs="Times New Roman"/>
          <w:b/>
          <w:bCs/>
          <w:sz w:val="22"/>
          <w:szCs w:val="22"/>
          <w:lang w:val="mt-MT"/>
        </w:rPr>
        <w:t xml:space="preserve">ONOR. ADRIAN DELIA: </w:t>
      </w:r>
      <w:r w:rsidRPr="005B5244">
        <w:rPr>
          <w:rFonts w:cs="Times New Roman"/>
          <w:sz w:val="22"/>
          <w:szCs w:val="22"/>
          <w:lang w:val="mt-MT"/>
        </w:rPr>
        <w:t>Grazzi.</w:t>
      </w:r>
    </w:p>
    <w:p w14:paraId="4C12463B" w14:textId="77777777" w:rsidR="0007652C" w:rsidRPr="005B5244" w:rsidRDefault="0007652C" w:rsidP="000C2333">
      <w:pPr>
        <w:pStyle w:val="BodyTextIndent"/>
        <w:tabs>
          <w:tab w:val="left" w:pos="567"/>
        </w:tabs>
        <w:spacing w:after="0"/>
        <w:ind w:left="0"/>
        <w:jc w:val="both"/>
        <w:rPr>
          <w:rFonts w:cs="Times New Roman"/>
          <w:sz w:val="22"/>
          <w:szCs w:val="22"/>
          <w:lang w:val="mt-MT"/>
        </w:rPr>
      </w:pPr>
    </w:p>
    <w:p w14:paraId="741D2B2F"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24D Ġdida tkun moqrija t-Tieni Darba.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1E0E9D8B" w14:textId="77777777" w:rsidR="0007652C" w:rsidRPr="005B5244" w:rsidRDefault="0007652C" w:rsidP="000C2333">
      <w:pPr>
        <w:spacing w:after="0" w:line="240" w:lineRule="auto"/>
        <w:jc w:val="both"/>
        <w:rPr>
          <w:rFonts w:ascii="Times New Roman" w:hAnsi="Times New Roman" w:cs="Times New Roman"/>
        </w:rPr>
      </w:pPr>
    </w:p>
    <w:p w14:paraId="31BE8D87" w14:textId="77777777" w:rsidR="0007652C" w:rsidRPr="005B5244" w:rsidRDefault="0007652C" w:rsidP="000C2333">
      <w:pPr>
        <w:tabs>
          <w:tab w:val="left" w:pos="360"/>
          <w:tab w:val="left" w:pos="8505"/>
        </w:tabs>
        <w:spacing w:after="0" w:line="240" w:lineRule="auto"/>
        <w:jc w:val="both"/>
        <w:rPr>
          <w:rFonts w:ascii="Times New Roman" w:eastAsia="Times New Roman" w:hAnsi="Times New Roman" w:cs="Times New Roman"/>
          <w:i/>
          <w:iCs/>
        </w:rPr>
      </w:pPr>
      <w:r w:rsidRPr="005B5244">
        <w:rPr>
          <w:rFonts w:ascii="Times New Roman" w:eastAsia="Times New Roman" w:hAnsi="Times New Roman" w:cs="Times New Roman"/>
          <w:i/>
          <w:iCs/>
        </w:rPr>
        <w:t xml:space="preserve">Il-mozzjoni għaddiet </w:t>
      </w:r>
      <w:proofErr w:type="spellStart"/>
      <w:r w:rsidRPr="005B5244">
        <w:rPr>
          <w:rFonts w:ascii="Times New Roman" w:eastAsia="Times New Roman" w:hAnsi="Times New Roman" w:cs="Times New Roman"/>
          <w:i/>
          <w:iCs/>
        </w:rPr>
        <w:t>nem</w:t>
      </w:r>
      <w:proofErr w:type="spellEnd"/>
      <w:r w:rsidRPr="005B5244">
        <w:rPr>
          <w:rFonts w:ascii="Times New Roman" w:eastAsia="Times New Roman" w:hAnsi="Times New Roman" w:cs="Times New Roman"/>
          <w:i/>
          <w:iCs/>
        </w:rPr>
        <w:t xml:space="preserve">. </w:t>
      </w:r>
      <w:proofErr w:type="spellStart"/>
      <w:r w:rsidRPr="005B5244">
        <w:rPr>
          <w:rFonts w:ascii="Times New Roman" w:eastAsia="Times New Roman" w:hAnsi="Times New Roman" w:cs="Times New Roman"/>
          <w:i/>
          <w:iCs/>
        </w:rPr>
        <w:t>con</w:t>
      </w:r>
      <w:proofErr w:type="spellEnd"/>
      <w:r w:rsidRPr="005B5244">
        <w:rPr>
          <w:rFonts w:ascii="Times New Roman" w:eastAsia="Times New Roman" w:hAnsi="Times New Roman" w:cs="Times New Roman"/>
          <w:i/>
          <w:iCs/>
        </w:rPr>
        <w:t>. u Klawsola 24D Ġdida ġiet moqrija t-Tieni Darba.</w:t>
      </w:r>
    </w:p>
    <w:p w14:paraId="76483813" w14:textId="77777777" w:rsidR="0007652C" w:rsidRPr="005B5244" w:rsidRDefault="0007652C" w:rsidP="000C2333">
      <w:pPr>
        <w:tabs>
          <w:tab w:val="left" w:pos="360"/>
          <w:tab w:val="left" w:pos="8505"/>
        </w:tabs>
        <w:spacing w:after="0" w:line="240" w:lineRule="auto"/>
        <w:jc w:val="both"/>
        <w:rPr>
          <w:rFonts w:ascii="Times New Roman" w:eastAsia="Times New Roman" w:hAnsi="Times New Roman" w:cs="Times New Roman"/>
        </w:rPr>
      </w:pPr>
    </w:p>
    <w:p w14:paraId="4B9C2E68" w14:textId="77777777" w:rsidR="0007652C" w:rsidRPr="005B5244" w:rsidRDefault="0007652C" w:rsidP="000C2333">
      <w:pPr>
        <w:tabs>
          <w:tab w:val="left" w:pos="360"/>
          <w:tab w:val="left" w:pos="8505"/>
        </w:tabs>
        <w:spacing w:after="0" w:line="240" w:lineRule="auto"/>
        <w:jc w:val="both"/>
        <w:rPr>
          <w:rFonts w:ascii="Times New Roman" w:eastAsia="Times New Roman" w:hAnsi="Times New Roman" w:cs="Times New Roman"/>
        </w:rPr>
      </w:pPr>
      <w:r w:rsidRPr="005B5244">
        <w:rPr>
          <w:rFonts w:ascii="Times New Roman" w:eastAsia="Times New Roman" w:hAnsi="Times New Roman" w:cs="Times New Roman"/>
          <w:b/>
          <w:bCs/>
        </w:rPr>
        <w:t>IĊ-CHAIRPERSON:</w:t>
      </w:r>
      <w:r w:rsidRPr="005B5244">
        <w:rPr>
          <w:rFonts w:ascii="Times New Roman" w:eastAsia="Times New Roman" w:hAnsi="Times New Roman" w:cs="Times New Roman"/>
        </w:rPr>
        <w:t xml:space="preserve"> Il-Ministru.</w:t>
      </w:r>
    </w:p>
    <w:p w14:paraId="41AD2F36" w14:textId="77777777" w:rsidR="0007652C" w:rsidRPr="005B5244" w:rsidRDefault="0007652C" w:rsidP="000C2333">
      <w:pPr>
        <w:tabs>
          <w:tab w:val="left" w:pos="360"/>
          <w:tab w:val="left" w:pos="8505"/>
        </w:tabs>
        <w:spacing w:after="0" w:line="240" w:lineRule="auto"/>
        <w:jc w:val="both"/>
        <w:rPr>
          <w:rFonts w:ascii="Times New Roman" w:eastAsia="Times New Roman" w:hAnsi="Times New Roman" w:cs="Times New Roman"/>
        </w:rPr>
      </w:pPr>
    </w:p>
    <w:p w14:paraId="2BF905E2" w14:textId="77777777" w:rsidR="0007652C" w:rsidRPr="005B5244" w:rsidRDefault="0007652C" w:rsidP="000C2333">
      <w:pPr>
        <w:tabs>
          <w:tab w:val="left" w:pos="360"/>
          <w:tab w:val="left" w:pos="8505"/>
        </w:tabs>
        <w:spacing w:after="0" w:line="240" w:lineRule="auto"/>
        <w:jc w:val="both"/>
        <w:rPr>
          <w:rFonts w:ascii="Times New Roman" w:eastAsia="Times New Roman" w:hAnsi="Times New Roman" w:cs="Times New Roman"/>
        </w:rPr>
      </w:pPr>
      <w:r w:rsidRPr="005B5244">
        <w:rPr>
          <w:rFonts w:ascii="Times New Roman" w:eastAsia="Times New Roman" w:hAnsi="Times New Roman" w:cs="Times New Roman"/>
          <w:b/>
          <w:bCs/>
        </w:rPr>
        <w:t>ONOR. CLYDE CARUANA:</w:t>
      </w:r>
      <w:r w:rsidRPr="005B5244">
        <w:rPr>
          <w:rFonts w:ascii="Times New Roman" w:eastAsia="Times New Roman" w:hAnsi="Times New Roman" w:cs="Times New Roman"/>
        </w:rPr>
        <w:t xml:space="preserve"> Sur President, </w:t>
      </w:r>
      <w:proofErr w:type="spellStart"/>
      <w:r w:rsidRPr="005B5244">
        <w:rPr>
          <w:rFonts w:ascii="Times New Roman" w:eastAsia="Times New Roman" w:hAnsi="Times New Roman" w:cs="Times New Roman"/>
        </w:rPr>
        <w:t>nipproponi</w:t>
      </w:r>
      <w:proofErr w:type="spellEnd"/>
      <w:r w:rsidRPr="005B5244">
        <w:rPr>
          <w:rFonts w:ascii="Times New Roman" w:eastAsia="Times New Roman" w:hAnsi="Times New Roman" w:cs="Times New Roman"/>
        </w:rPr>
        <w:t xml:space="preserve"> li Klawsola 24D Ġdida tkun tifforma parti mill-Abbozz ta’ Liġi.</w:t>
      </w:r>
    </w:p>
    <w:p w14:paraId="0B636BB9" w14:textId="77777777" w:rsidR="0007652C" w:rsidRPr="005B5244" w:rsidRDefault="0007652C" w:rsidP="000C2333">
      <w:pPr>
        <w:tabs>
          <w:tab w:val="left" w:pos="360"/>
          <w:tab w:val="left" w:pos="8505"/>
        </w:tabs>
        <w:spacing w:after="0" w:line="240" w:lineRule="auto"/>
        <w:jc w:val="both"/>
        <w:rPr>
          <w:rFonts w:ascii="Times New Roman" w:eastAsia="Times New Roman" w:hAnsi="Times New Roman" w:cs="Times New Roman"/>
        </w:rPr>
      </w:pPr>
    </w:p>
    <w:p w14:paraId="002849AA" w14:textId="77777777" w:rsidR="0007652C" w:rsidRPr="005B5244" w:rsidRDefault="0007652C" w:rsidP="000C2333">
      <w:pPr>
        <w:tabs>
          <w:tab w:val="left" w:pos="360"/>
          <w:tab w:val="left" w:pos="8505"/>
        </w:tabs>
        <w:spacing w:after="0" w:line="240" w:lineRule="auto"/>
        <w:jc w:val="both"/>
        <w:rPr>
          <w:rFonts w:ascii="Times New Roman" w:eastAsia="Times New Roman" w:hAnsi="Times New Roman" w:cs="Times New Roman"/>
        </w:rPr>
      </w:pPr>
      <w:r w:rsidRPr="005B5244">
        <w:rPr>
          <w:rFonts w:ascii="Times New Roman" w:eastAsia="Times New Roman" w:hAnsi="Times New Roman" w:cs="Times New Roman"/>
          <w:b/>
          <w:bCs/>
        </w:rPr>
        <w:t>IĊ-CHAIRPERSON:</w:t>
      </w:r>
      <w:r w:rsidRPr="005B5244">
        <w:rPr>
          <w:rFonts w:ascii="Times New Roman" w:eastAsia="Times New Roman" w:hAnsi="Times New Roman" w:cs="Times New Roman"/>
        </w:rPr>
        <w:t xml:space="preserve"> Hawn rimarki? (Onor. Membri: </w:t>
      </w:r>
      <w:proofErr w:type="spellStart"/>
      <w:r w:rsidRPr="005B5244">
        <w:rPr>
          <w:rFonts w:ascii="Times New Roman" w:eastAsia="Times New Roman" w:hAnsi="Times New Roman" w:cs="Times New Roman"/>
        </w:rPr>
        <w:t>No</w:t>
      </w:r>
      <w:proofErr w:type="spellEnd"/>
      <w:r w:rsidRPr="005B5244">
        <w:rPr>
          <w:rFonts w:ascii="Times New Roman" w:eastAsia="Times New Roman" w:hAnsi="Times New Roman" w:cs="Times New Roman"/>
        </w:rPr>
        <w:t xml:space="preserve">) Il-mistoqsija hi li Klawsola 24D Ġdida tkun tifforma parti mill-Abbozz ta’ Liġi. Dawk favur? (Onor. Membri: </w:t>
      </w:r>
      <w:proofErr w:type="spellStart"/>
      <w:r w:rsidRPr="005B5244">
        <w:rPr>
          <w:rFonts w:ascii="Times New Roman" w:eastAsia="Times New Roman" w:hAnsi="Times New Roman" w:cs="Times New Roman"/>
        </w:rPr>
        <w:t>Aye</w:t>
      </w:r>
      <w:proofErr w:type="spellEnd"/>
      <w:r w:rsidRPr="005B5244">
        <w:rPr>
          <w:rFonts w:ascii="Times New Roman" w:eastAsia="Times New Roman" w:hAnsi="Times New Roman" w:cs="Times New Roman"/>
        </w:rPr>
        <w:t xml:space="preserve">) Dawk kontra? </w:t>
      </w:r>
      <w:proofErr w:type="spellStart"/>
      <w:r w:rsidRPr="005B5244">
        <w:rPr>
          <w:rFonts w:ascii="Times New Roman" w:eastAsia="Times New Roman" w:hAnsi="Times New Roman" w:cs="Times New Roman"/>
        </w:rPr>
        <w:t>Agreed</w:t>
      </w:r>
      <w:proofErr w:type="spellEnd"/>
      <w:r w:rsidRPr="005B5244">
        <w:rPr>
          <w:rFonts w:ascii="Times New Roman" w:eastAsia="Times New Roman" w:hAnsi="Times New Roman" w:cs="Times New Roman"/>
        </w:rPr>
        <w:t>.</w:t>
      </w:r>
    </w:p>
    <w:p w14:paraId="249EADBD" w14:textId="77777777" w:rsidR="0007652C" w:rsidRPr="005B5244" w:rsidRDefault="0007652C" w:rsidP="000C2333">
      <w:pPr>
        <w:tabs>
          <w:tab w:val="left" w:pos="360"/>
          <w:tab w:val="left" w:pos="8505"/>
        </w:tabs>
        <w:spacing w:after="0" w:line="240" w:lineRule="auto"/>
        <w:jc w:val="both"/>
        <w:rPr>
          <w:rFonts w:ascii="Times New Roman" w:eastAsia="Times New Roman" w:hAnsi="Times New Roman" w:cs="Times New Roman"/>
        </w:rPr>
      </w:pPr>
    </w:p>
    <w:p w14:paraId="767C013A" w14:textId="77777777" w:rsidR="0007652C" w:rsidRPr="005B5244" w:rsidRDefault="0007652C" w:rsidP="000C2333">
      <w:pPr>
        <w:tabs>
          <w:tab w:val="left" w:pos="360"/>
          <w:tab w:val="left" w:pos="8497"/>
        </w:tabs>
        <w:spacing w:after="0" w:line="240" w:lineRule="auto"/>
        <w:jc w:val="both"/>
        <w:rPr>
          <w:rFonts w:ascii="Times New Roman" w:eastAsia="Times New Roman" w:hAnsi="Times New Roman" w:cs="Times New Roman"/>
          <w:bCs/>
          <w:i/>
          <w:iCs/>
        </w:rPr>
      </w:pPr>
      <w:r w:rsidRPr="005B5244">
        <w:rPr>
          <w:rFonts w:ascii="Times New Roman" w:eastAsia="Times New Roman" w:hAnsi="Times New Roman" w:cs="Times New Roman"/>
          <w:bCs/>
          <w:i/>
          <w:iCs/>
        </w:rPr>
        <w:t xml:space="preserve">Klawsola 24D Ġdida għaddiet </w:t>
      </w:r>
      <w:proofErr w:type="spellStart"/>
      <w:r w:rsidRPr="005B5244">
        <w:rPr>
          <w:rFonts w:ascii="Times New Roman" w:eastAsia="Times New Roman" w:hAnsi="Times New Roman" w:cs="Times New Roman"/>
          <w:bCs/>
          <w:i/>
          <w:iCs/>
        </w:rPr>
        <w:t>nem</w:t>
      </w:r>
      <w:proofErr w:type="spellEnd"/>
      <w:r w:rsidRPr="005B5244">
        <w:rPr>
          <w:rFonts w:ascii="Times New Roman" w:eastAsia="Times New Roman" w:hAnsi="Times New Roman" w:cs="Times New Roman"/>
          <w:bCs/>
          <w:i/>
          <w:iCs/>
        </w:rPr>
        <w:t xml:space="preserve">. </w:t>
      </w:r>
      <w:proofErr w:type="spellStart"/>
      <w:r w:rsidRPr="005B5244">
        <w:rPr>
          <w:rFonts w:ascii="Times New Roman" w:eastAsia="Times New Roman" w:hAnsi="Times New Roman" w:cs="Times New Roman"/>
          <w:bCs/>
          <w:i/>
          <w:iCs/>
        </w:rPr>
        <w:t>con</w:t>
      </w:r>
      <w:proofErr w:type="spellEnd"/>
      <w:r w:rsidRPr="005B5244">
        <w:rPr>
          <w:rFonts w:ascii="Times New Roman" w:eastAsia="Times New Roman" w:hAnsi="Times New Roman" w:cs="Times New Roman"/>
          <w:bCs/>
          <w:i/>
          <w:iCs/>
        </w:rPr>
        <w:t>. u ġiet ordnata biex issir parti mill-Abbozz ta’ Liġi.</w:t>
      </w:r>
    </w:p>
    <w:p w14:paraId="0E4806EF" w14:textId="77777777" w:rsidR="0007652C" w:rsidRDefault="0007652C" w:rsidP="000C2333">
      <w:pPr>
        <w:spacing w:after="0" w:line="240" w:lineRule="auto"/>
        <w:jc w:val="both"/>
        <w:rPr>
          <w:rFonts w:ascii="Times New Roman" w:hAnsi="Times New Roman" w:cs="Times New Roman"/>
          <w:b/>
          <w:bCs/>
        </w:rPr>
      </w:pPr>
    </w:p>
    <w:p w14:paraId="2536960A" w14:textId="77777777" w:rsidR="00F1660C" w:rsidRDefault="00F1660C" w:rsidP="000C2333">
      <w:pPr>
        <w:spacing w:after="0" w:line="240" w:lineRule="auto"/>
        <w:jc w:val="both"/>
        <w:rPr>
          <w:rFonts w:ascii="Times New Roman" w:hAnsi="Times New Roman" w:cs="Times New Roman"/>
          <w:b/>
          <w:bCs/>
        </w:rPr>
      </w:pPr>
    </w:p>
    <w:p w14:paraId="7AFA9E9B" w14:textId="77777777" w:rsidR="00F1660C" w:rsidRDefault="00F1660C" w:rsidP="000C2333">
      <w:pPr>
        <w:spacing w:after="0" w:line="240" w:lineRule="auto"/>
        <w:jc w:val="both"/>
        <w:rPr>
          <w:rFonts w:ascii="Times New Roman" w:hAnsi="Times New Roman" w:cs="Times New Roman"/>
          <w:b/>
          <w:bCs/>
        </w:rPr>
      </w:pPr>
    </w:p>
    <w:p w14:paraId="4E68BDE3" w14:textId="77777777" w:rsidR="00F1660C" w:rsidRDefault="00F1660C" w:rsidP="000C2333">
      <w:pPr>
        <w:spacing w:after="0" w:line="240" w:lineRule="auto"/>
        <w:jc w:val="both"/>
        <w:rPr>
          <w:rFonts w:ascii="Times New Roman" w:hAnsi="Times New Roman" w:cs="Times New Roman"/>
          <w:b/>
          <w:bCs/>
        </w:rPr>
      </w:pPr>
    </w:p>
    <w:p w14:paraId="57290963" w14:textId="77777777" w:rsidR="00F1660C" w:rsidRDefault="00F1660C" w:rsidP="000C2333">
      <w:pPr>
        <w:spacing w:after="0" w:line="240" w:lineRule="auto"/>
        <w:jc w:val="both"/>
        <w:rPr>
          <w:rFonts w:ascii="Times New Roman" w:hAnsi="Times New Roman" w:cs="Times New Roman"/>
          <w:b/>
          <w:bCs/>
        </w:rPr>
      </w:pPr>
    </w:p>
    <w:p w14:paraId="01F495CE" w14:textId="77777777" w:rsidR="00F1660C" w:rsidRDefault="00F1660C" w:rsidP="000C2333">
      <w:pPr>
        <w:spacing w:after="0" w:line="240" w:lineRule="auto"/>
        <w:jc w:val="both"/>
        <w:rPr>
          <w:rFonts w:ascii="Times New Roman" w:hAnsi="Times New Roman" w:cs="Times New Roman"/>
          <w:b/>
          <w:bCs/>
        </w:rPr>
      </w:pPr>
    </w:p>
    <w:p w14:paraId="37FED199" w14:textId="77777777" w:rsidR="00F1660C" w:rsidRPr="005B5244" w:rsidRDefault="00F1660C" w:rsidP="000C2333">
      <w:pPr>
        <w:spacing w:after="0" w:line="240" w:lineRule="auto"/>
        <w:jc w:val="both"/>
        <w:rPr>
          <w:rFonts w:ascii="Times New Roman" w:hAnsi="Times New Roman" w:cs="Times New Roman"/>
          <w:b/>
          <w:bCs/>
        </w:rPr>
      </w:pPr>
    </w:p>
    <w:p w14:paraId="7C3EB1D9" w14:textId="77777777" w:rsidR="0007652C" w:rsidRPr="005B5244" w:rsidRDefault="0007652C" w:rsidP="000C2333">
      <w:pPr>
        <w:spacing w:after="0" w:line="240" w:lineRule="auto"/>
        <w:jc w:val="both"/>
        <w:rPr>
          <w:rFonts w:ascii="Times New Roman" w:hAnsi="Times New Roman" w:cs="Times New Roman"/>
        </w:rPr>
      </w:pPr>
    </w:p>
    <w:p w14:paraId="0C39C66D"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 xml:space="preserve">Klawsola 25 - </w:t>
      </w:r>
      <w:r w:rsidRPr="005B5244">
        <w:rPr>
          <w:rFonts w:ascii="Times New Roman" w:hAnsi="Times New Roman" w:cs="Times New Roman"/>
        </w:rPr>
        <w:t>Emendi għall-Att dwar Dazju tas-Sisa. Kap. 382.</w:t>
      </w:r>
    </w:p>
    <w:p w14:paraId="1F7DE8FD" w14:textId="77777777" w:rsidR="0007652C" w:rsidRPr="005B5244" w:rsidRDefault="0007652C" w:rsidP="000C2333">
      <w:pPr>
        <w:spacing w:after="0" w:line="240" w:lineRule="auto"/>
        <w:jc w:val="both"/>
        <w:rPr>
          <w:rFonts w:ascii="Times New Roman" w:hAnsi="Times New Roman" w:cs="Times New Roman"/>
        </w:rPr>
      </w:pPr>
    </w:p>
    <w:p w14:paraId="3C5FFDE3" w14:textId="77777777" w:rsidR="0007652C" w:rsidRPr="005B5244" w:rsidRDefault="0007652C" w:rsidP="000C2333">
      <w:pPr>
        <w:spacing w:after="0" w:line="240" w:lineRule="auto"/>
        <w:jc w:val="both"/>
        <w:rPr>
          <w:rFonts w:ascii="Times New Roman" w:hAnsi="Times New Roman" w:cs="Times New Roman"/>
        </w:rPr>
      </w:pPr>
      <w:proofErr w:type="spellStart"/>
      <w:r w:rsidRPr="005B5244">
        <w:rPr>
          <w:rFonts w:ascii="Times New Roman" w:hAnsi="Times New Roman" w:cs="Times New Roman"/>
          <w:b/>
          <w:bCs/>
        </w:rPr>
        <w:t>Clause</w:t>
      </w:r>
      <w:proofErr w:type="spellEnd"/>
      <w:r w:rsidRPr="005B5244">
        <w:rPr>
          <w:rFonts w:ascii="Times New Roman" w:hAnsi="Times New Roman" w:cs="Times New Roman"/>
          <w:b/>
          <w:bCs/>
        </w:rPr>
        <w:t xml:space="preserve"> 25 -</w:t>
      </w:r>
      <w:r w:rsidRPr="005B5244">
        <w:rPr>
          <w:rFonts w:ascii="Times New Roman" w:hAnsi="Times New Roman" w:cs="Times New Roman"/>
        </w:rPr>
        <w:t xml:space="preserve"> </w:t>
      </w:r>
      <w:proofErr w:type="spellStart"/>
      <w:r w:rsidRPr="005B5244">
        <w:rPr>
          <w:rFonts w:ascii="Times New Roman" w:hAnsi="Times New Roman" w:cs="Times New Roman"/>
        </w:rPr>
        <w:t>Amendments</w:t>
      </w:r>
      <w:proofErr w:type="spellEnd"/>
      <w:r w:rsidRPr="005B5244">
        <w:rPr>
          <w:rFonts w:ascii="Times New Roman" w:hAnsi="Times New Roman" w:cs="Times New Roman"/>
        </w:rPr>
        <w:t xml:space="preserve"> to the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Cap</w:t>
      </w:r>
      <w:proofErr w:type="spellEnd"/>
      <w:r w:rsidRPr="005B5244">
        <w:rPr>
          <w:rFonts w:ascii="Times New Roman" w:hAnsi="Times New Roman" w:cs="Times New Roman"/>
        </w:rPr>
        <w:t>. 382.</w:t>
      </w:r>
    </w:p>
    <w:p w14:paraId="499BCE59" w14:textId="77777777" w:rsidR="0007652C" w:rsidRPr="005B5244" w:rsidRDefault="0007652C" w:rsidP="000C2333">
      <w:pPr>
        <w:spacing w:after="0" w:line="240" w:lineRule="auto"/>
        <w:jc w:val="both"/>
        <w:rPr>
          <w:rFonts w:ascii="Times New Roman" w:hAnsi="Times New Roman" w:cs="Times New Roman"/>
          <w:b/>
          <w:bCs/>
        </w:rPr>
      </w:pPr>
    </w:p>
    <w:p w14:paraId="794800D9" w14:textId="77777777" w:rsidR="0007652C" w:rsidRPr="005B5244" w:rsidRDefault="0007652C" w:rsidP="000C2333">
      <w:pPr>
        <w:pStyle w:val="BodyTextIndent"/>
        <w:tabs>
          <w:tab w:val="left" w:pos="567"/>
        </w:tabs>
        <w:spacing w:after="0"/>
        <w:ind w:left="0"/>
        <w:jc w:val="both"/>
        <w:rPr>
          <w:rFonts w:cs="Times New Roman"/>
          <w:sz w:val="22"/>
          <w:szCs w:val="22"/>
          <w:lang w:val="mt-MT"/>
        </w:rPr>
      </w:pPr>
      <w:r w:rsidRPr="005B5244">
        <w:rPr>
          <w:rFonts w:cs="Times New Roman"/>
          <w:b/>
          <w:bCs/>
          <w:sz w:val="22"/>
          <w:szCs w:val="22"/>
          <w:lang w:val="mt-MT"/>
        </w:rPr>
        <w:t>ONOR .CLYDE CARUANA:</w:t>
      </w:r>
      <w:r w:rsidRPr="005B5244">
        <w:rPr>
          <w:rFonts w:cs="Times New Roman"/>
          <w:sz w:val="22"/>
          <w:szCs w:val="22"/>
          <w:lang w:val="mt-MT"/>
        </w:rPr>
        <w:t xml:space="preserve"> Sur President, </w:t>
      </w:r>
      <w:proofErr w:type="spellStart"/>
      <w:r w:rsidRPr="005B5244">
        <w:rPr>
          <w:rFonts w:cs="Times New Roman"/>
          <w:sz w:val="22"/>
          <w:szCs w:val="22"/>
          <w:lang w:val="mt-MT"/>
        </w:rPr>
        <w:t>inressaq</w:t>
      </w:r>
      <w:proofErr w:type="spellEnd"/>
      <w:r w:rsidRPr="005B5244">
        <w:rPr>
          <w:rFonts w:cs="Times New Roman"/>
          <w:sz w:val="22"/>
          <w:szCs w:val="22"/>
          <w:lang w:val="mt-MT"/>
        </w:rPr>
        <w:t xml:space="preserve"> din l-emenda:</w:t>
      </w:r>
    </w:p>
    <w:p w14:paraId="5A5580D6" w14:textId="77777777" w:rsidR="0007652C" w:rsidRPr="005B5244" w:rsidRDefault="0007652C" w:rsidP="000C2333">
      <w:pPr>
        <w:pStyle w:val="Body"/>
        <w:spacing w:line="240" w:lineRule="auto"/>
        <w:jc w:val="both"/>
        <w:rPr>
          <w:b/>
          <w:bCs/>
          <w:color w:val="auto"/>
          <w:w w:val="100"/>
          <w:sz w:val="22"/>
          <w:szCs w:val="22"/>
          <w:lang w:val="mt-MT"/>
        </w:rPr>
      </w:pPr>
    </w:p>
    <w:p w14:paraId="1D3C8343" w14:textId="77777777" w:rsidR="0007652C" w:rsidRPr="005B5244" w:rsidRDefault="0007652C" w:rsidP="000C2333">
      <w:pPr>
        <w:spacing w:after="0" w:line="240" w:lineRule="auto"/>
        <w:ind w:left="425" w:hanging="425"/>
        <w:jc w:val="both"/>
        <w:rPr>
          <w:rFonts w:ascii="Times New Roman" w:hAnsi="Times New Roman" w:cs="Times New Roman"/>
        </w:rPr>
      </w:pPr>
      <w:r w:rsidRPr="005B5244">
        <w:rPr>
          <w:rFonts w:ascii="Times New Roman" w:hAnsi="Times New Roman" w:cs="Times New Roman"/>
        </w:rPr>
        <w:t>“W”</w:t>
      </w:r>
      <w:r w:rsidRPr="005B5244">
        <w:rPr>
          <w:rFonts w:ascii="Times New Roman" w:hAnsi="Times New Roman" w:cs="Times New Roman"/>
        </w:rPr>
        <w:tab/>
        <w:t>Il-klawsola 25 għandha tiġi sostitwita bil-klawsola ġdida li ġejja:</w:t>
      </w:r>
    </w:p>
    <w:p w14:paraId="35845BEF" w14:textId="77777777" w:rsidR="0007652C" w:rsidRPr="005B5244" w:rsidRDefault="0007652C" w:rsidP="000C2333">
      <w:pPr>
        <w:spacing w:after="0" w:line="240" w:lineRule="auto"/>
        <w:ind w:left="425"/>
        <w:jc w:val="both"/>
        <w:rPr>
          <w:rFonts w:ascii="Times New Roman" w:hAnsi="Times New Roman" w:cs="Times New Roman"/>
        </w:rPr>
      </w:pPr>
    </w:p>
    <w:p w14:paraId="31C7BB50"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 xml:space="preserve">“Emendi għall-Att dwar Dazju tas-Sisa. </w:t>
      </w:r>
    </w:p>
    <w:p w14:paraId="5669BD95"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Kap. 382.</w:t>
      </w:r>
    </w:p>
    <w:p w14:paraId="319AEEF2" w14:textId="77777777" w:rsidR="0007652C" w:rsidRPr="005B5244" w:rsidRDefault="0007652C" w:rsidP="000C2333">
      <w:pPr>
        <w:spacing w:after="0" w:line="240" w:lineRule="auto"/>
        <w:ind w:left="425"/>
        <w:jc w:val="both"/>
        <w:rPr>
          <w:rFonts w:ascii="Times New Roman" w:hAnsi="Times New Roman" w:cs="Times New Roman"/>
          <w:b/>
          <w:bCs/>
        </w:rPr>
      </w:pPr>
    </w:p>
    <w:p w14:paraId="1FCD9062"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b/>
          <w:bCs/>
        </w:rPr>
        <w:t>25.</w:t>
      </w:r>
      <w:r w:rsidRPr="005B5244">
        <w:rPr>
          <w:rFonts w:ascii="Times New Roman" w:hAnsi="Times New Roman" w:cs="Times New Roman"/>
        </w:rPr>
        <w:t xml:space="preserve"> (1) Din it-Taqsima temenda l-Att dwar Dazju tas-Sisa u għandha tinqara u tinftiehem ħaġa waħda mal-Att dwar Dazju tas-Sisa, hawn aktar ’il quddiem f’din it-Taqsima msejjaħ l-“Att prinċipali”.</w:t>
      </w:r>
    </w:p>
    <w:p w14:paraId="2C28CA9B" w14:textId="77777777" w:rsidR="0007652C" w:rsidRPr="005B5244" w:rsidRDefault="0007652C" w:rsidP="000C2333">
      <w:pPr>
        <w:spacing w:after="0" w:line="240" w:lineRule="auto"/>
        <w:ind w:left="425"/>
        <w:jc w:val="both"/>
        <w:rPr>
          <w:rFonts w:ascii="Times New Roman" w:hAnsi="Times New Roman" w:cs="Times New Roman"/>
        </w:rPr>
      </w:pPr>
    </w:p>
    <w:p w14:paraId="33F16F55"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(2) Id-dispożizzjonijiet ta’ din it-Taqsima għandhom jidħlu fis-seħħ fl-1 ta’ April 2026.”.</w:t>
      </w:r>
    </w:p>
    <w:p w14:paraId="5048CD3F" w14:textId="77777777" w:rsidR="0007652C" w:rsidRPr="005B5244" w:rsidRDefault="0007652C" w:rsidP="000C2333">
      <w:pPr>
        <w:spacing w:after="0" w:line="240" w:lineRule="auto"/>
        <w:ind w:left="425"/>
        <w:jc w:val="both"/>
        <w:rPr>
          <w:rFonts w:ascii="Times New Roman" w:hAnsi="Times New Roman" w:cs="Times New Roman"/>
        </w:rPr>
      </w:pPr>
    </w:p>
    <w:p w14:paraId="13F6BAAA" w14:textId="77777777" w:rsidR="0007652C" w:rsidRPr="005B5244" w:rsidRDefault="0007652C" w:rsidP="000C2333">
      <w:pPr>
        <w:spacing w:after="0" w:line="240" w:lineRule="auto"/>
        <w:ind w:left="425" w:hanging="425"/>
        <w:jc w:val="both"/>
        <w:rPr>
          <w:rFonts w:ascii="Times New Roman" w:hAnsi="Times New Roman" w:cs="Times New Roman"/>
        </w:rPr>
      </w:pPr>
      <w:r w:rsidRPr="005B5244">
        <w:rPr>
          <w:rFonts w:ascii="Times New Roman" w:hAnsi="Times New Roman" w:cs="Times New Roman"/>
        </w:rPr>
        <w:t>“W”</w:t>
      </w:r>
      <w:r w:rsidRPr="005B5244">
        <w:rPr>
          <w:rFonts w:ascii="Times New Roman" w:hAnsi="Times New Roman" w:cs="Times New Roman"/>
        </w:rPr>
        <w:tab/>
      </w:r>
      <w:proofErr w:type="spellStart"/>
      <w:r w:rsidRPr="005B5244">
        <w:rPr>
          <w:rFonts w:ascii="Times New Roman" w:hAnsi="Times New Roman" w:cs="Times New Roman"/>
        </w:rPr>
        <w:t>Clause</w:t>
      </w:r>
      <w:proofErr w:type="spellEnd"/>
      <w:r w:rsidRPr="005B5244">
        <w:rPr>
          <w:rFonts w:ascii="Times New Roman" w:hAnsi="Times New Roman" w:cs="Times New Roman"/>
        </w:rPr>
        <w:t xml:space="preserve"> 25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w:t>
      </w:r>
    </w:p>
    <w:p w14:paraId="7B63B7E3" w14:textId="77777777" w:rsidR="0007652C" w:rsidRPr="005B5244" w:rsidRDefault="0007652C" w:rsidP="000C2333">
      <w:pPr>
        <w:spacing w:after="0" w:line="240" w:lineRule="auto"/>
        <w:ind w:left="425"/>
        <w:jc w:val="both"/>
        <w:rPr>
          <w:rFonts w:ascii="Times New Roman" w:hAnsi="Times New Roman" w:cs="Times New Roman"/>
        </w:rPr>
      </w:pPr>
    </w:p>
    <w:p w14:paraId="3B927F25"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Amendments</w:t>
      </w:r>
      <w:proofErr w:type="spellEnd"/>
      <w:r w:rsidRPr="005B5244">
        <w:rPr>
          <w:rFonts w:ascii="Times New Roman" w:hAnsi="Times New Roman" w:cs="Times New Roman"/>
        </w:rPr>
        <w:t xml:space="preserve"> to the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w:t>
      </w:r>
    </w:p>
    <w:p w14:paraId="7E2475B2" w14:textId="77777777" w:rsidR="0007652C" w:rsidRPr="005B5244" w:rsidRDefault="0007652C" w:rsidP="000C2333">
      <w:pPr>
        <w:spacing w:after="0" w:line="240" w:lineRule="auto"/>
        <w:ind w:left="425"/>
        <w:jc w:val="both"/>
        <w:rPr>
          <w:rFonts w:ascii="Times New Roman" w:hAnsi="Times New Roman" w:cs="Times New Roman"/>
        </w:rPr>
      </w:pPr>
      <w:proofErr w:type="spellStart"/>
      <w:r w:rsidRPr="005B5244">
        <w:rPr>
          <w:rFonts w:ascii="Times New Roman" w:hAnsi="Times New Roman" w:cs="Times New Roman"/>
        </w:rPr>
        <w:t>Cap</w:t>
      </w:r>
      <w:proofErr w:type="spellEnd"/>
      <w:r w:rsidRPr="005B5244">
        <w:rPr>
          <w:rFonts w:ascii="Times New Roman" w:hAnsi="Times New Roman" w:cs="Times New Roman"/>
        </w:rPr>
        <w:t>. 382.</w:t>
      </w:r>
    </w:p>
    <w:p w14:paraId="57C423E6" w14:textId="77777777" w:rsidR="0007652C" w:rsidRPr="005B5244" w:rsidRDefault="0007652C" w:rsidP="000C2333">
      <w:pPr>
        <w:spacing w:after="0" w:line="240" w:lineRule="auto"/>
        <w:ind w:left="425"/>
        <w:jc w:val="both"/>
        <w:rPr>
          <w:rFonts w:ascii="Times New Roman" w:hAnsi="Times New Roman" w:cs="Times New Roman"/>
          <w:b/>
          <w:bCs/>
        </w:rPr>
      </w:pPr>
    </w:p>
    <w:p w14:paraId="1AA220AC"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b/>
          <w:bCs/>
        </w:rPr>
        <w:t>25.</w:t>
      </w:r>
      <w:r w:rsidRPr="005B5244">
        <w:rPr>
          <w:rFonts w:ascii="Times New Roman" w:hAnsi="Times New Roman" w:cs="Times New Roman"/>
        </w:rPr>
        <w:t xml:space="preserve"> (1)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amends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read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construed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hereinafter</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referred</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w:t>
      </w:r>
    </w:p>
    <w:p w14:paraId="58CC3276" w14:textId="77777777" w:rsidR="0007652C" w:rsidRPr="005B5244" w:rsidRDefault="0007652C" w:rsidP="000C2333">
      <w:pPr>
        <w:spacing w:after="0" w:line="240" w:lineRule="auto"/>
        <w:ind w:left="425"/>
        <w:jc w:val="both"/>
        <w:rPr>
          <w:rFonts w:ascii="Times New Roman" w:hAnsi="Times New Roman" w:cs="Times New Roman"/>
        </w:rPr>
      </w:pPr>
    </w:p>
    <w:p w14:paraId="2CB8B9C0"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 xml:space="preserve">(2) The </w:t>
      </w:r>
      <w:proofErr w:type="spellStart"/>
      <w:r w:rsidRPr="005B5244">
        <w:rPr>
          <w:rFonts w:ascii="Times New Roman" w:hAnsi="Times New Roman" w:cs="Times New Roman"/>
        </w:rPr>
        <w:t>provisions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come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into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force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1st April 2026.”.”. </w:t>
      </w:r>
    </w:p>
    <w:p w14:paraId="2AAE5FB6" w14:textId="77777777" w:rsidR="0007652C" w:rsidRPr="005B5244" w:rsidRDefault="0007652C" w:rsidP="000C2333">
      <w:pPr>
        <w:pStyle w:val="BodyTextIndent"/>
        <w:tabs>
          <w:tab w:val="left" w:pos="567"/>
        </w:tabs>
        <w:spacing w:after="0"/>
        <w:ind w:left="0"/>
        <w:jc w:val="both"/>
        <w:rPr>
          <w:rFonts w:cs="Times New Roman"/>
          <w:sz w:val="22"/>
          <w:szCs w:val="22"/>
          <w:lang w:val="mt-MT"/>
        </w:rPr>
      </w:pPr>
    </w:p>
    <w:p w14:paraId="7E9A9431" w14:textId="77777777" w:rsidR="0007652C" w:rsidRPr="005B5244" w:rsidRDefault="0007652C" w:rsidP="000C2333">
      <w:pPr>
        <w:pStyle w:val="BodyTextIndent"/>
        <w:tabs>
          <w:tab w:val="left" w:pos="567"/>
        </w:tabs>
        <w:spacing w:after="0"/>
        <w:ind w:left="0"/>
        <w:jc w:val="both"/>
        <w:rPr>
          <w:rFonts w:cs="Times New Roman"/>
          <w:sz w:val="22"/>
          <w:szCs w:val="22"/>
          <w:lang w:val="mt-MT"/>
        </w:rPr>
      </w:pPr>
      <w:r w:rsidRPr="005B5244">
        <w:rPr>
          <w:rFonts w:cs="Times New Roman"/>
          <w:sz w:val="22"/>
          <w:szCs w:val="22"/>
          <w:lang w:val="mt-MT"/>
        </w:rPr>
        <w:t>Hawnhekk qed nitkellmu fuq id-data tad-dħul fis-seħħ.</w:t>
      </w:r>
    </w:p>
    <w:p w14:paraId="0B341C28" w14:textId="77777777" w:rsidR="0007652C" w:rsidRPr="005B5244" w:rsidRDefault="0007652C" w:rsidP="000C2333">
      <w:pPr>
        <w:spacing w:after="0" w:line="240" w:lineRule="auto"/>
        <w:jc w:val="both"/>
        <w:rPr>
          <w:rFonts w:ascii="Times New Roman" w:hAnsi="Times New Roman" w:cs="Times New Roman"/>
          <w:b/>
          <w:bCs/>
        </w:rPr>
      </w:pPr>
    </w:p>
    <w:p w14:paraId="6928E3D9"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l-emenda għal klawsola 25 kif imressqa u moqrija mill-Ministru.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60B9FA4F" w14:textId="77777777" w:rsidR="0007652C" w:rsidRPr="005B5244" w:rsidRDefault="0007652C" w:rsidP="000C2333">
      <w:pPr>
        <w:spacing w:after="0" w:line="240" w:lineRule="auto"/>
        <w:jc w:val="both"/>
        <w:rPr>
          <w:rFonts w:ascii="Times New Roman" w:hAnsi="Times New Roman" w:cs="Times New Roman"/>
        </w:rPr>
      </w:pPr>
    </w:p>
    <w:p w14:paraId="59C499EA"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eastAsia="Arial Narrow" w:hAnsi="Times New Roman" w:cs="Times New Roman"/>
          <w:i/>
          <w:iCs/>
        </w:rPr>
        <w:t>L-Emenda “W” għaddiet</w:t>
      </w:r>
      <w:r w:rsidRPr="005B5244">
        <w:rPr>
          <w:rFonts w:ascii="Times New Roman" w:eastAsia="Times New Roman" w:hAnsi="Times New Roman" w:cs="Times New Roman"/>
          <w:i/>
          <w:iCs/>
        </w:rPr>
        <w:t xml:space="preserve"> </w:t>
      </w:r>
      <w:proofErr w:type="spellStart"/>
      <w:r w:rsidRPr="005B5244">
        <w:rPr>
          <w:rFonts w:ascii="Times New Roman" w:eastAsia="Times New Roman" w:hAnsi="Times New Roman" w:cs="Times New Roman"/>
          <w:i/>
          <w:iCs/>
        </w:rPr>
        <w:t>nem</w:t>
      </w:r>
      <w:proofErr w:type="spellEnd"/>
      <w:r w:rsidRPr="005B5244">
        <w:rPr>
          <w:rFonts w:ascii="Times New Roman" w:eastAsia="Times New Roman" w:hAnsi="Times New Roman" w:cs="Times New Roman"/>
          <w:i/>
          <w:iCs/>
        </w:rPr>
        <w:t xml:space="preserve">. </w:t>
      </w:r>
      <w:proofErr w:type="spellStart"/>
      <w:r w:rsidRPr="005B5244">
        <w:rPr>
          <w:rFonts w:ascii="Times New Roman" w:eastAsia="Times New Roman" w:hAnsi="Times New Roman" w:cs="Times New Roman"/>
          <w:i/>
          <w:iCs/>
        </w:rPr>
        <w:t>con</w:t>
      </w:r>
      <w:proofErr w:type="spellEnd"/>
      <w:r w:rsidRPr="005B5244">
        <w:rPr>
          <w:rFonts w:ascii="Times New Roman" w:eastAsia="Times New Roman" w:hAnsi="Times New Roman" w:cs="Times New Roman"/>
          <w:i/>
          <w:iCs/>
        </w:rPr>
        <w:t>.</w:t>
      </w:r>
      <w:r w:rsidRPr="005B5244">
        <w:rPr>
          <w:rFonts w:ascii="Times New Roman" w:eastAsia="Arial Narrow" w:hAnsi="Times New Roman" w:cs="Times New Roman"/>
          <w:i/>
          <w:iCs/>
        </w:rPr>
        <w:t xml:space="preserve"> </w:t>
      </w:r>
    </w:p>
    <w:p w14:paraId="66519174" w14:textId="77777777" w:rsidR="0007652C" w:rsidRDefault="0007652C" w:rsidP="000C2333">
      <w:pPr>
        <w:spacing w:after="0" w:line="240" w:lineRule="auto"/>
        <w:jc w:val="both"/>
        <w:rPr>
          <w:rFonts w:ascii="Times New Roman" w:eastAsia="Arial Narrow" w:hAnsi="Times New Roman" w:cs="Times New Roman"/>
        </w:rPr>
      </w:pPr>
    </w:p>
    <w:p w14:paraId="4DE2BAF3" w14:textId="77777777" w:rsidR="00F1660C" w:rsidRDefault="00F1660C" w:rsidP="000C2333">
      <w:pPr>
        <w:spacing w:after="0" w:line="240" w:lineRule="auto"/>
        <w:jc w:val="both"/>
        <w:rPr>
          <w:rFonts w:ascii="Times New Roman" w:eastAsia="Arial Narrow" w:hAnsi="Times New Roman" w:cs="Times New Roman"/>
        </w:rPr>
      </w:pPr>
    </w:p>
    <w:p w14:paraId="1AC44153" w14:textId="77777777" w:rsidR="00F1660C" w:rsidRDefault="00F1660C" w:rsidP="000C2333">
      <w:pPr>
        <w:spacing w:after="0" w:line="240" w:lineRule="auto"/>
        <w:jc w:val="both"/>
        <w:rPr>
          <w:rFonts w:ascii="Times New Roman" w:eastAsia="Arial Narrow" w:hAnsi="Times New Roman" w:cs="Times New Roman"/>
        </w:rPr>
      </w:pPr>
    </w:p>
    <w:p w14:paraId="18CB6CCA" w14:textId="77777777" w:rsidR="00F1660C" w:rsidRDefault="00F1660C" w:rsidP="000C2333">
      <w:pPr>
        <w:spacing w:after="0" w:line="240" w:lineRule="auto"/>
        <w:jc w:val="both"/>
        <w:rPr>
          <w:rFonts w:ascii="Times New Roman" w:eastAsia="Arial Narrow" w:hAnsi="Times New Roman" w:cs="Times New Roman"/>
        </w:rPr>
      </w:pPr>
    </w:p>
    <w:p w14:paraId="14BD3138" w14:textId="77777777" w:rsidR="00F1660C" w:rsidRPr="005B5244" w:rsidRDefault="00F1660C" w:rsidP="000C2333">
      <w:pPr>
        <w:spacing w:after="0" w:line="240" w:lineRule="auto"/>
        <w:jc w:val="both"/>
        <w:rPr>
          <w:rFonts w:ascii="Times New Roman" w:eastAsia="Arial Narrow" w:hAnsi="Times New Roman" w:cs="Times New Roman"/>
        </w:rPr>
      </w:pPr>
    </w:p>
    <w:p w14:paraId="6245FB1C" w14:textId="77777777" w:rsidR="0007652C" w:rsidRPr="005B5244" w:rsidRDefault="0007652C" w:rsidP="000C2333">
      <w:pPr>
        <w:spacing w:after="0" w:line="240" w:lineRule="auto"/>
        <w:jc w:val="both"/>
        <w:rPr>
          <w:rFonts w:ascii="Times New Roman" w:eastAsia="Arial Narrow" w:hAnsi="Times New Roman" w:cs="Times New Roman"/>
        </w:rPr>
      </w:pPr>
      <w:r w:rsidRPr="005B5244">
        <w:rPr>
          <w:rFonts w:ascii="Times New Roman" w:eastAsia="Arial Narrow" w:hAnsi="Times New Roman" w:cs="Times New Roman"/>
          <w:b/>
          <w:bCs/>
        </w:rPr>
        <w:lastRenderedPageBreak/>
        <w:t>IĊ-CHAIRPERSON:</w:t>
      </w:r>
      <w:r w:rsidRPr="005B5244">
        <w:rPr>
          <w:rFonts w:ascii="Times New Roman" w:eastAsia="Arial Narrow" w:hAnsi="Times New Roman" w:cs="Times New Roman"/>
        </w:rPr>
        <w:t xml:space="preserve"> Il-mistoqsija hi klawsola 25 kif emendata. </w:t>
      </w:r>
      <w:r w:rsidRPr="005B5244">
        <w:rPr>
          <w:rFonts w:ascii="Times New Roman" w:hAnsi="Times New Roman" w:cs="Times New Roman"/>
        </w:rPr>
        <w:t xml:space="preserve">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31BF578F" w14:textId="77777777" w:rsidR="0007652C" w:rsidRPr="005B5244" w:rsidRDefault="0007652C" w:rsidP="000C2333">
      <w:pPr>
        <w:spacing w:after="0" w:line="240" w:lineRule="auto"/>
        <w:jc w:val="both"/>
        <w:rPr>
          <w:rFonts w:ascii="Times New Roman" w:eastAsia="Arial Narrow" w:hAnsi="Times New Roman" w:cs="Times New Roman"/>
          <w:b/>
          <w:bCs/>
        </w:rPr>
      </w:pPr>
    </w:p>
    <w:p w14:paraId="148EE27E" w14:textId="77777777" w:rsidR="0007652C" w:rsidRPr="005B5244" w:rsidRDefault="0007652C" w:rsidP="000C2333">
      <w:pPr>
        <w:spacing w:after="0" w:line="240" w:lineRule="auto"/>
        <w:jc w:val="both"/>
        <w:rPr>
          <w:rFonts w:ascii="Times New Roman" w:eastAsia="Arial Narrow" w:hAnsi="Times New Roman" w:cs="Times New Roman"/>
          <w:i/>
          <w:iCs/>
        </w:rPr>
      </w:pPr>
      <w:r w:rsidRPr="005B5244">
        <w:rPr>
          <w:rFonts w:ascii="Times New Roman" w:eastAsia="Arial Narrow" w:hAnsi="Times New Roman" w:cs="Times New Roman"/>
          <w:i/>
          <w:iCs/>
        </w:rPr>
        <w:t xml:space="preserve">Klawsola 25, kif emendata, għaddiet </w:t>
      </w:r>
      <w:proofErr w:type="spellStart"/>
      <w:r w:rsidRPr="005B5244">
        <w:rPr>
          <w:rFonts w:ascii="Times New Roman" w:eastAsia="Times New Roman" w:hAnsi="Times New Roman" w:cs="Times New Roman"/>
          <w:i/>
          <w:iCs/>
        </w:rPr>
        <w:t>nem</w:t>
      </w:r>
      <w:proofErr w:type="spellEnd"/>
      <w:r w:rsidRPr="005B5244">
        <w:rPr>
          <w:rFonts w:ascii="Times New Roman" w:eastAsia="Times New Roman" w:hAnsi="Times New Roman" w:cs="Times New Roman"/>
          <w:i/>
          <w:iCs/>
        </w:rPr>
        <w:t xml:space="preserve">. </w:t>
      </w:r>
      <w:proofErr w:type="spellStart"/>
      <w:r w:rsidRPr="005B5244">
        <w:rPr>
          <w:rFonts w:ascii="Times New Roman" w:eastAsia="Times New Roman" w:hAnsi="Times New Roman" w:cs="Times New Roman"/>
          <w:i/>
          <w:iCs/>
        </w:rPr>
        <w:t>con</w:t>
      </w:r>
      <w:proofErr w:type="spellEnd"/>
      <w:r w:rsidRPr="005B5244">
        <w:rPr>
          <w:rFonts w:ascii="Times New Roman" w:eastAsia="Times New Roman" w:hAnsi="Times New Roman" w:cs="Times New Roman"/>
          <w:i/>
          <w:iCs/>
        </w:rPr>
        <w:t xml:space="preserve">. </w:t>
      </w:r>
      <w:r w:rsidRPr="005B5244">
        <w:rPr>
          <w:rFonts w:ascii="Times New Roman" w:eastAsia="Arial Narrow" w:hAnsi="Times New Roman" w:cs="Times New Roman"/>
          <w:i/>
          <w:iCs/>
        </w:rPr>
        <w:t>u ġiet ordnata biex issir parti mill-Abbozz ta’ Liġi.</w:t>
      </w:r>
    </w:p>
    <w:p w14:paraId="4893B192" w14:textId="77777777" w:rsidR="0007652C" w:rsidRPr="005B5244" w:rsidRDefault="0007652C" w:rsidP="000C2333">
      <w:pPr>
        <w:spacing w:after="0" w:line="240" w:lineRule="auto"/>
        <w:jc w:val="both"/>
        <w:rPr>
          <w:rFonts w:ascii="Times New Roman" w:hAnsi="Times New Roman" w:cs="Times New Roman"/>
          <w:b/>
          <w:bCs/>
        </w:rPr>
      </w:pPr>
    </w:p>
    <w:p w14:paraId="3DD1D912" w14:textId="77777777" w:rsidR="003F685A" w:rsidRPr="005B5244" w:rsidRDefault="003F685A" w:rsidP="000C2333">
      <w:pPr>
        <w:spacing w:after="0" w:line="240" w:lineRule="auto"/>
        <w:jc w:val="both"/>
        <w:rPr>
          <w:rFonts w:ascii="Times New Roman" w:hAnsi="Times New Roman" w:cs="Times New Roman"/>
          <w:b/>
          <w:bCs/>
        </w:rPr>
      </w:pPr>
    </w:p>
    <w:p w14:paraId="357238BC" w14:textId="77777777" w:rsidR="0007652C" w:rsidRPr="00F1660C" w:rsidRDefault="0007652C" w:rsidP="00F1660C">
      <w:pPr>
        <w:spacing w:after="0" w:line="240" w:lineRule="auto"/>
        <w:jc w:val="center"/>
        <w:rPr>
          <w:rFonts w:ascii="Times New Roman" w:hAnsi="Times New Roman" w:cs="Times New Roman"/>
          <w:b/>
          <w:bCs/>
          <w:sz w:val="24"/>
          <w:szCs w:val="24"/>
        </w:rPr>
      </w:pPr>
      <w:r w:rsidRPr="00F1660C">
        <w:rPr>
          <w:rFonts w:ascii="Times New Roman" w:hAnsi="Times New Roman" w:cs="Times New Roman"/>
          <w:b/>
          <w:bCs/>
          <w:sz w:val="24"/>
          <w:szCs w:val="24"/>
        </w:rPr>
        <w:t>PERMESS TAL-KUMITAT</w:t>
      </w:r>
    </w:p>
    <w:p w14:paraId="79F75E22" w14:textId="77777777" w:rsidR="0007652C" w:rsidRPr="005B5244" w:rsidRDefault="0007652C" w:rsidP="000C2333">
      <w:pPr>
        <w:spacing w:after="0" w:line="240" w:lineRule="auto"/>
        <w:jc w:val="both"/>
        <w:rPr>
          <w:rFonts w:ascii="Times New Roman" w:hAnsi="Times New Roman" w:cs="Times New Roman"/>
          <w:b/>
          <w:bCs/>
        </w:rPr>
      </w:pPr>
    </w:p>
    <w:p w14:paraId="21E33664"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Il-Ministru.</w:t>
      </w:r>
    </w:p>
    <w:p w14:paraId="24AA4D82" w14:textId="77777777" w:rsidR="0007652C" w:rsidRPr="005B5244" w:rsidRDefault="0007652C" w:rsidP="000C2333">
      <w:pPr>
        <w:spacing w:after="0" w:line="240" w:lineRule="auto"/>
        <w:jc w:val="both"/>
        <w:rPr>
          <w:rFonts w:ascii="Times New Roman" w:hAnsi="Times New Roman" w:cs="Times New Roman"/>
        </w:rPr>
      </w:pPr>
    </w:p>
    <w:p w14:paraId="346C2A07"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nitlob il-permess biex titressaq Klawsola 25A Ġdida f’dan l-istadju tal-Kumitat. </w:t>
      </w:r>
    </w:p>
    <w:p w14:paraId="3495120E" w14:textId="77777777" w:rsidR="0007652C" w:rsidRPr="005B5244" w:rsidRDefault="0007652C" w:rsidP="000C2333">
      <w:pPr>
        <w:spacing w:after="0" w:line="240" w:lineRule="auto"/>
        <w:jc w:val="both"/>
        <w:rPr>
          <w:rFonts w:ascii="Times New Roman" w:hAnsi="Times New Roman" w:cs="Times New Roman"/>
        </w:rPr>
      </w:pPr>
    </w:p>
    <w:p w14:paraId="55E26FD0"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permess? (Onor. Membri: Iva)</w:t>
      </w:r>
    </w:p>
    <w:p w14:paraId="6AE85866" w14:textId="77777777" w:rsidR="0007652C" w:rsidRPr="005B5244" w:rsidRDefault="0007652C" w:rsidP="000C2333">
      <w:pPr>
        <w:spacing w:after="0" w:line="240" w:lineRule="auto"/>
        <w:jc w:val="both"/>
        <w:rPr>
          <w:rFonts w:ascii="Times New Roman" w:hAnsi="Times New Roman" w:cs="Times New Roman"/>
        </w:rPr>
      </w:pPr>
    </w:p>
    <w:p w14:paraId="6E943916"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Il-permess ingħata.</w:t>
      </w:r>
    </w:p>
    <w:p w14:paraId="475F00E5" w14:textId="77777777" w:rsidR="0007652C" w:rsidRPr="005B5244" w:rsidRDefault="0007652C" w:rsidP="000C2333">
      <w:pPr>
        <w:spacing w:after="0" w:line="240" w:lineRule="auto"/>
        <w:jc w:val="both"/>
        <w:rPr>
          <w:rFonts w:ascii="Times New Roman" w:hAnsi="Times New Roman" w:cs="Times New Roman"/>
          <w:b/>
          <w:bCs/>
        </w:rPr>
      </w:pPr>
    </w:p>
    <w:p w14:paraId="22B22D6E"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KLAWSOLA 25A ĠDIDA</w:t>
      </w:r>
    </w:p>
    <w:p w14:paraId="28859F71" w14:textId="77777777" w:rsidR="0007652C" w:rsidRPr="005B5244" w:rsidRDefault="0007652C" w:rsidP="000C2333">
      <w:pPr>
        <w:pStyle w:val="BodyTextIndent"/>
        <w:tabs>
          <w:tab w:val="left" w:pos="567"/>
        </w:tabs>
        <w:spacing w:after="0"/>
        <w:ind w:left="0"/>
        <w:jc w:val="both"/>
        <w:rPr>
          <w:rFonts w:cs="Times New Roman"/>
          <w:sz w:val="22"/>
          <w:szCs w:val="22"/>
          <w:lang w:val="mt-MT"/>
        </w:rPr>
      </w:pPr>
    </w:p>
    <w:p w14:paraId="29427AA8" w14:textId="77777777" w:rsidR="0007652C" w:rsidRPr="005B5244" w:rsidRDefault="0007652C" w:rsidP="000C2333">
      <w:pPr>
        <w:pStyle w:val="BodyTextIndent"/>
        <w:tabs>
          <w:tab w:val="left" w:pos="567"/>
        </w:tabs>
        <w:spacing w:after="0"/>
        <w:ind w:left="0"/>
        <w:jc w:val="both"/>
        <w:rPr>
          <w:rFonts w:cs="Times New Roman"/>
          <w:b/>
          <w:bCs/>
          <w:sz w:val="22"/>
          <w:szCs w:val="22"/>
          <w:lang w:val="mt-MT"/>
        </w:rPr>
      </w:pPr>
      <w:r w:rsidRPr="005B5244">
        <w:rPr>
          <w:rFonts w:cs="Times New Roman"/>
          <w:b/>
          <w:bCs/>
          <w:sz w:val="22"/>
          <w:szCs w:val="22"/>
          <w:lang w:val="mt-MT"/>
        </w:rPr>
        <w:t>NEW CLAUSE 25A</w:t>
      </w:r>
    </w:p>
    <w:p w14:paraId="7668593E" w14:textId="77777777" w:rsidR="0007652C" w:rsidRPr="005B5244" w:rsidRDefault="0007652C" w:rsidP="000C2333">
      <w:pPr>
        <w:pStyle w:val="BodyTextIndent"/>
        <w:tabs>
          <w:tab w:val="left" w:pos="567"/>
        </w:tabs>
        <w:spacing w:after="0"/>
        <w:ind w:left="0"/>
        <w:jc w:val="both"/>
        <w:rPr>
          <w:rFonts w:cs="Times New Roman"/>
          <w:b/>
          <w:bCs/>
          <w:sz w:val="22"/>
          <w:szCs w:val="22"/>
          <w:lang w:val="mt-MT"/>
        </w:rPr>
      </w:pPr>
    </w:p>
    <w:p w14:paraId="1C34940A" w14:textId="77777777" w:rsidR="0007652C" w:rsidRPr="005B5244" w:rsidRDefault="0007652C" w:rsidP="000C2333">
      <w:pPr>
        <w:pStyle w:val="BodyTextIndent"/>
        <w:tabs>
          <w:tab w:val="left" w:pos="567"/>
        </w:tabs>
        <w:spacing w:after="0"/>
        <w:ind w:left="0"/>
        <w:jc w:val="both"/>
        <w:rPr>
          <w:rFonts w:cs="Times New Roman"/>
          <w:sz w:val="22"/>
          <w:szCs w:val="22"/>
          <w:lang w:val="mt-MT"/>
        </w:rPr>
      </w:pPr>
      <w:r w:rsidRPr="005B5244">
        <w:rPr>
          <w:rFonts w:cs="Times New Roman"/>
          <w:b/>
          <w:bCs/>
          <w:sz w:val="22"/>
          <w:szCs w:val="22"/>
          <w:lang w:val="mt-MT"/>
        </w:rPr>
        <w:t>ONOR. CLYDE CARUANA:</w:t>
      </w:r>
      <w:r w:rsidRPr="005B5244">
        <w:rPr>
          <w:rFonts w:cs="Times New Roman"/>
          <w:sz w:val="22"/>
          <w:szCs w:val="22"/>
          <w:lang w:val="mt-MT"/>
        </w:rPr>
        <w:t xml:space="preserve"> Sur President, nitlob il-permess biex </w:t>
      </w:r>
      <w:proofErr w:type="spellStart"/>
      <w:r w:rsidRPr="005B5244">
        <w:rPr>
          <w:rFonts w:cs="Times New Roman"/>
          <w:sz w:val="22"/>
          <w:szCs w:val="22"/>
          <w:lang w:val="mt-MT"/>
        </w:rPr>
        <w:t>inressaq</w:t>
      </w:r>
      <w:proofErr w:type="spellEnd"/>
      <w:r w:rsidRPr="005B5244">
        <w:rPr>
          <w:rFonts w:cs="Times New Roman"/>
          <w:sz w:val="22"/>
          <w:szCs w:val="22"/>
          <w:lang w:val="mt-MT"/>
        </w:rPr>
        <w:t xml:space="preserve"> Klawsola 25A Ġdida għall-Ewwel Qari.</w:t>
      </w:r>
    </w:p>
    <w:p w14:paraId="2820087E" w14:textId="77777777" w:rsidR="0007652C" w:rsidRPr="005B5244" w:rsidRDefault="0007652C" w:rsidP="000C2333">
      <w:pPr>
        <w:pStyle w:val="BodyTextIndent"/>
        <w:tabs>
          <w:tab w:val="left" w:pos="567"/>
        </w:tabs>
        <w:spacing w:after="0"/>
        <w:ind w:left="0"/>
        <w:jc w:val="both"/>
        <w:rPr>
          <w:rFonts w:cs="Times New Roman"/>
          <w:sz w:val="22"/>
          <w:szCs w:val="22"/>
          <w:lang w:val="mt-MT"/>
        </w:rPr>
      </w:pPr>
    </w:p>
    <w:p w14:paraId="6FF2A0D6"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eastAsia="Times New Roman" w:hAnsi="Times New Roman" w:cs="Times New Roman"/>
          <w:i/>
          <w:iCs/>
        </w:rPr>
        <w:t>L-</w:t>
      </w:r>
      <w:proofErr w:type="spellStart"/>
      <w:r w:rsidRPr="005B5244">
        <w:rPr>
          <w:rFonts w:ascii="Times New Roman" w:eastAsia="Times New Roman" w:hAnsi="Times New Roman" w:cs="Times New Roman"/>
          <w:i/>
          <w:iCs/>
        </w:rPr>
        <w:t>Iskrivana</w:t>
      </w:r>
      <w:proofErr w:type="spellEnd"/>
      <w:r w:rsidRPr="005B5244">
        <w:rPr>
          <w:rFonts w:ascii="Times New Roman" w:eastAsia="Times New Roman" w:hAnsi="Times New Roman" w:cs="Times New Roman"/>
          <w:i/>
          <w:iCs/>
        </w:rPr>
        <w:t xml:space="preserve"> tal-Kumitat qrat in-nota marġinali u l-klawsola tqieset li </w:t>
      </w:r>
      <w:proofErr w:type="spellStart"/>
      <w:r w:rsidRPr="005B5244">
        <w:rPr>
          <w:rFonts w:ascii="Times New Roman" w:eastAsia="Times New Roman" w:hAnsi="Times New Roman" w:cs="Times New Roman"/>
          <w:i/>
          <w:iCs/>
        </w:rPr>
        <w:t>nqrat</w:t>
      </w:r>
      <w:proofErr w:type="spellEnd"/>
      <w:r w:rsidRPr="005B5244">
        <w:rPr>
          <w:rFonts w:ascii="Times New Roman" w:eastAsia="Times New Roman" w:hAnsi="Times New Roman" w:cs="Times New Roman"/>
          <w:i/>
          <w:iCs/>
        </w:rPr>
        <w:t xml:space="preserve"> l-Ewwel Darba skont l-Ordni Permanenti Nru 101.</w:t>
      </w:r>
    </w:p>
    <w:p w14:paraId="4A11347E" w14:textId="77777777" w:rsidR="0007652C" w:rsidRPr="005B5244" w:rsidRDefault="0007652C" w:rsidP="000C2333">
      <w:pPr>
        <w:pStyle w:val="BodyTextIndent"/>
        <w:tabs>
          <w:tab w:val="left" w:pos="567"/>
        </w:tabs>
        <w:spacing w:after="0"/>
        <w:ind w:left="0"/>
        <w:jc w:val="both"/>
        <w:rPr>
          <w:rFonts w:cs="Times New Roman"/>
          <w:sz w:val="22"/>
          <w:szCs w:val="22"/>
          <w:lang w:val="mt-MT"/>
        </w:rPr>
      </w:pPr>
    </w:p>
    <w:p w14:paraId="11179E44" w14:textId="77777777" w:rsidR="0007652C" w:rsidRPr="005B5244" w:rsidRDefault="0007652C" w:rsidP="000C2333">
      <w:pPr>
        <w:pStyle w:val="BodyTextIndent"/>
        <w:tabs>
          <w:tab w:val="left" w:pos="567"/>
        </w:tabs>
        <w:spacing w:after="0"/>
        <w:ind w:left="0"/>
        <w:jc w:val="both"/>
        <w:rPr>
          <w:rFonts w:cs="Times New Roman"/>
          <w:sz w:val="22"/>
          <w:szCs w:val="22"/>
          <w:lang w:val="mt-MT"/>
        </w:rPr>
      </w:pPr>
      <w:r w:rsidRPr="005B5244">
        <w:rPr>
          <w:rFonts w:cs="Times New Roman"/>
          <w:b/>
          <w:bCs/>
          <w:sz w:val="22"/>
          <w:szCs w:val="22"/>
          <w:lang w:val="mt-MT"/>
        </w:rPr>
        <w:t>ONOR. CLYDE CARUANA:</w:t>
      </w:r>
      <w:r w:rsidRPr="005B5244">
        <w:rPr>
          <w:rFonts w:cs="Times New Roman"/>
          <w:sz w:val="22"/>
          <w:szCs w:val="22"/>
          <w:lang w:val="mt-MT"/>
        </w:rPr>
        <w:t xml:space="preserve"> Din il-Klawsola 25A Ġdida tirreferi għal allinjament ta’ termini għal skop ta’ uniformità fit-terminoloġija. </w:t>
      </w:r>
    </w:p>
    <w:p w14:paraId="521F5E09" w14:textId="77777777" w:rsidR="0007652C" w:rsidRPr="005B5244" w:rsidRDefault="0007652C" w:rsidP="000C2333">
      <w:pPr>
        <w:pStyle w:val="BodyTextIndent"/>
        <w:tabs>
          <w:tab w:val="left" w:pos="567"/>
        </w:tabs>
        <w:spacing w:after="0"/>
        <w:ind w:left="0"/>
        <w:jc w:val="both"/>
        <w:rPr>
          <w:rFonts w:cs="Times New Roman"/>
          <w:sz w:val="22"/>
          <w:szCs w:val="22"/>
          <w:lang w:val="mt-MT"/>
        </w:rPr>
      </w:pPr>
    </w:p>
    <w:p w14:paraId="1867561D" w14:textId="77777777" w:rsidR="0007652C" w:rsidRPr="005B5244" w:rsidRDefault="0007652C" w:rsidP="000C2333">
      <w:pPr>
        <w:pStyle w:val="BodyTextIndent"/>
        <w:tabs>
          <w:tab w:val="left" w:pos="567"/>
        </w:tabs>
        <w:spacing w:after="0"/>
        <w:ind w:left="0"/>
        <w:jc w:val="both"/>
        <w:rPr>
          <w:rFonts w:cs="Times New Roman"/>
          <w:sz w:val="22"/>
          <w:szCs w:val="22"/>
          <w:lang w:val="mt-MT"/>
        </w:rPr>
      </w:pPr>
      <w:r w:rsidRPr="005B5244">
        <w:rPr>
          <w:rFonts w:cs="Times New Roman"/>
          <w:sz w:val="22"/>
          <w:szCs w:val="22"/>
          <w:lang w:val="mt-MT"/>
        </w:rPr>
        <w:t xml:space="preserve">Sur President, </w:t>
      </w:r>
      <w:proofErr w:type="spellStart"/>
      <w:r w:rsidRPr="005B5244">
        <w:rPr>
          <w:rFonts w:cs="Times New Roman"/>
          <w:sz w:val="22"/>
          <w:szCs w:val="22"/>
          <w:lang w:val="mt-MT"/>
        </w:rPr>
        <w:t>nipproponi</w:t>
      </w:r>
      <w:proofErr w:type="spellEnd"/>
      <w:r w:rsidRPr="005B5244">
        <w:rPr>
          <w:rFonts w:cs="Times New Roman"/>
          <w:sz w:val="22"/>
          <w:szCs w:val="22"/>
          <w:lang w:val="mt-MT"/>
        </w:rPr>
        <w:t xml:space="preserve"> t-Tieni Qari ta’ Klawsola 25A Ġdida: </w:t>
      </w:r>
    </w:p>
    <w:p w14:paraId="4F5F5E04" w14:textId="77777777" w:rsidR="0007652C" w:rsidRPr="005B5244" w:rsidRDefault="0007652C" w:rsidP="000C2333">
      <w:pPr>
        <w:pStyle w:val="BodyTextIndent"/>
        <w:tabs>
          <w:tab w:val="left" w:pos="567"/>
        </w:tabs>
        <w:spacing w:after="0"/>
        <w:ind w:left="0"/>
        <w:jc w:val="both"/>
        <w:rPr>
          <w:rFonts w:cs="Times New Roman"/>
          <w:sz w:val="22"/>
          <w:szCs w:val="22"/>
          <w:lang w:val="mt-MT"/>
        </w:rPr>
      </w:pPr>
    </w:p>
    <w:p w14:paraId="18A6A43C" w14:textId="77777777" w:rsidR="0007652C" w:rsidRPr="005B5244" w:rsidRDefault="0007652C" w:rsidP="000C2333">
      <w:pPr>
        <w:spacing w:after="0" w:line="240" w:lineRule="auto"/>
        <w:ind w:left="425" w:hanging="425"/>
        <w:jc w:val="both"/>
        <w:rPr>
          <w:rFonts w:ascii="Times New Roman" w:hAnsi="Times New Roman" w:cs="Times New Roman"/>
        </w:rPr>
      </w:pPr>
      <w:r w:rsidRPr="005B5244">
        <w:rPr>
          <w:rFonts w:ascii="Times New Roman" w:hAnsi="Times New Roman" w:cs="Times New Roman"/>
        </w:rPr>
        <w:t>“X”</w:t>
      </w:r>
      <w:r w:rsidRPr="005B5244">
        <w:rPr>
          <w:rFonts w:ascii="Times New Roman" w:hAnsi="Times New Roman" w:cs="Times New Roman"/>
        </w:rPr>
        <w:tab/>
        <w:t xml:space="preserve">Minnufih wara l-klawsola 25 għandha tiġi miżjuda l-klawsola ġdida li ġejja: </w:t>
      </w:r>
    </w:p>
    <w:p w14:paraId="4BF75109" w14:textId="77777777" w:rsidR="0007652C" w:rsidRPr="005B5244" w:rsidRDefault="0007652C" w:rsidP="000C2333">
      <w:pPr>
        <w:spacing w:after="0" w:line="240" w:lineRule="auto"/>
        <w:ind w:left="425"/>
        <w:jc w:val="both"/>
        <w:rPr>
          <w:rFonts w:ascii="Times New Roman" w:hAnsi="Times New Roman" w:cs="Times New Roman"/>
          <w:lang w:val="pt-BR"/>
        </w:rPr>
      </w:pPr>
    </w:p>
    <w:p w14:paraId="69ECABCC" w14:textId="77777777" w:rsidR="0007652C" w:rsidRPr="005B5244" w:rsidRDefault="0007652C" w:rsidP="000C2333">
      <w:pPr>
        <w:spacing w:after="0" w:line="240" w:lineRule="auto"/>
        <w:ind w:left="425"/>
        <w:jc w:val="both"/>
        <w:rPr>
          <w:rFonts w:ascii="Times New Roman" w:hAnsi="Times New Roman" w:cs="Times New Roman"/>
          <w:lang w:val="pt-BR"/>
        </w:rPr>
      </w:pPr>
      <w:r w:rsidRPr="005B5244">
        <w:rPr>
          <w:rFonts w:ascii="Times New Roman" w:hAnsi="Times New Roman" w:cs="Times New Roman"/>
          <w:lang w:val="pt-BR"/>
        </w:rPr>
        <w:t xml:space="preserve">“Emenda ġenerali tal-Att prinċipali. </w:t>
      </w:r>
    </w:p>
    <w:p w14:paraId="37878FAB" w14:textId="77777777" w:rsidR="0007652C" w:rsidRPr="005B5244" w:rsidRDefault="0007652C" w:rsidP="000C2333">
      <w:pPr>
        <w:spacing w:after="0" w:line="240" w:lineRule="auto"/>
        <w:ind w:left="425"/>
        <w:jc w:val="both"/>
        <w:rPr>
          <w:rFonts w:ascii="Times New Roman" w:hAnsi="Times New Roman" w:cs="Times New Roman"/>
          <w:lang w:val="pt-BR"/>
        </w:rPr>
      </w:pPr>
    </w:p>
    <w:p w14:paraId="669F75CD" w14:textId="77777777" w:rsidR="0007652C" w:rsidRPr="005B5244" w:rsidRDefault="0007652C" w:rsidP="000C2333">
      <w:pPr>
        <w:spacing w:after="0" w:line="240" w:lineRule="auto"/>
        <w:ind w:left="425"/>
        <w:jc w:val="both"/>
        <w:rPr>
          <w:rFonts w:ascii="Times New Roman" w:hAnsi="Times New Roman" w:cs="Times New Roman"/>
          <w:lang w:val="pt-BR"/>
        </w:rPr>
      </w:pPr>
      <w:r w:rsidRPr="005B5244">
        <w:rPr>
          <w:rFonts w:ascii="Times New Roman" w:hAnsi="Times New Roman" w:cs="Times New Roman"/>
          <w:b/>
          <w:bCs/>
          <w:lang w:val="pt-BR"/>
        </w:rPr>
        <w:t xml:space="preserve">25A. </w:t>
      </w:r>
      <w:r w:rsidRPr="005B5244">
        <w:rPr>
          <w:rFonts w:ascii="Times New Roman" w:hAnsi="Times New Roman" w:cs="Times New Roman"/>
          <w:lang w:val="pt-BR"/>
        </w:rPr>
        <w:t>Fl-Att prinċipali s-segwenti kliem għandhom jiġu sostitwiti kif ġej:</w:t>
      </w:r>
    </w:p>
    <w:p w14:paraId="0E771BC8" w14:textId="77777777" w:rsidR="0007652C" w:rsidRPr="005B5244" w:rsidRDefault="0007652C" w:rsidP="000C2333">
      <w:pPr>
        <w:spacing w:after="0" w:line="240" w:lineRule="auto"/>
        <w:ind w:left="425"/>
        <w:jc w:val="both"/>
        <w:rPr>
          <w:rFonts w:ascii="Times New Roman" w:hAnsi="Times New Roman" w:cs="Times New Roman"/>
          <w:lang w:val="pt-BR"/>
        </w:rPr>
      </w:pPr>
    </w:p>
    <w:p w14:paraId="0A718720" w14:textId="77777777" w:rsidR="0007652C" w:rsidRPr="005B5244" w:rsidRDefault="0007652C" w:rsidP="000C2333">
      <w:pPr>
        <w:spacing w:after="0" w:line="240" w:lineRule="auto"/>
        <w:ind w:left="425"/>
        <w:jc w:val="both"/>
        <w:rPr>
          <w:rFonts w:ascii="Times New Roman" w:hAnsi="Times New Roman" w:cs="Times New Roman"/>
          <w:lang w:val="pt-BR"/>
        </w:rPr>
      </w:pPr>
      <w:r w:rsidRPr="005B5244">
        <w:rPr>
          <w:rFonts w:ascii="Times New Roman" w:hAnsi="Times New Roman" w:cs="Times New Roman"/>
          <w:lang w:val="pt-BR"/>
        </w:rPr>
        <w:t>(a) il-kliem “faxxa”, “faxxa jew bolla” u “faxxa jew bolla tas-sisa” għandhom jiġu sostitwiti, kull fejn jokkorru, bil-kliem “bolla tas-sisa”;</w:t>
      </w:r>
    </w:p>
    <w:p w14:paraId="40598455" w14:textId="77777777" w:rsidR="0007652C" w:rsidRPr="005B5244" w:rsidRDefault="0007652C" w:rsidP="000C2333">
      <w:pPr>
        <w:spacing w:after="0" w:line="240" w:lineRule="auto"/>
        <w:ind w:left="425"/>
        <w:jc w:val="both"/>
        <w:rPr>
          <w:rFonts w:ascii="Times New Roman" w:hAnsi="Times New Roman" w:cs="Times New Roman"/>
          <w:lang w:val="pt-BR"/>
        </w:rPr>
      </w:pPr>
    </w:p>
    <w:p w14:paraId="45368313" w14:textId="77777777" w:rsidR="0007652C" w:rsidRPr="005B5244" w:rsidRDefault="0007652C" w:rsidP="000C2333">
      <w:pPr>
        <w:spacing w:after="0" w:line="240" w:lineRule="auto"/>
        <w:ind w:left="425"/>
        <w:jc w:val="both"/>
        <w:rPr>
          <w:rFonts w:ascii="Times New Roman" w:hAnsi="Times New Roman" w:cs="Times New Roman"/>
          <w:lang w:val="pt-BR"/>
        </w:rPr>
      </w:pPr>
      <w:r w:rsidRPr="005B5244">
        <w:rPr>
          <w:rFonts w:ascii="Times New Roman" w:hAnsi="Times New Roman" w:cs="Times New Roman"/>
          <w:lang w:val="pt-BR"/>
        </w:rPr>
        <w:t>(b) il-kliem “faxex” u “faxex ta’ dazju tas-sisa” għandhom jiġu sostitwiti, kull fejn jokkorru, bil-kliem “bolol tas-sisa”;</w:t>
      </w:r>
    </w:p>
    <w:p w14:paraId="574F53B5" w14:textId="77777777" w:rsidR="0007652C" w:rsidRPr="005B5244" w:rsidRDefault="0007652C" w:rsidP="000C2333">
      <w:pPr>
        <w:spacing w:after="0" w:line="240" w:lineRule="auto"/>
        <w:ind w:left="425"/>
        <w:jc w:val="both"/>
        <w:rPr>
          <w:rFonts w:ascii="Times New Roman" w:hAnsi="Times New Roman" w:cs="Times New Roman"/>
          <w:lang w:val="pt-BR"/>
        </w:rPr>
      </w:pPr>
    </w:p>
    <w:p w14:paraId="194B1E7F" w14:textId="77777777" w:rsidR="0007652C" w:rsidRPr="005B5244" w:rsidRDefault="0007652C" w:rsidP="000C2333">
      <w:pPr>
        <w:spacing w:after="0" w:line="240" w:lineRule="auto"/>
        <w:ind w:left="425"/>
        <w:jc w:val="both"/>
        <w:rPr>
          <w:rFonts w:ascii="Times New Roman" w:hAnsi="Times New Roman" w:cs="Times New Roman"/>
          <w:lang w:val="pt-BR"/>
        </w:rPr>
      </w:pPr>
      <w:r w:rsidRPr="005B5244">
        <w:rPr>
          <w:rFonts w:ascii="Times New Roman" w:hAnsi="Times New Roman" w:cs="Times New Roman"/>
          <w:lang w:val="pt-BR"/>
        </w:rPr>
        <w:t>(ċ) il-kelma “sigarrett” għandha tiġi sostitwita, kull fejn tokkorri, bil-kelma “sigarett”;</w:t>
      </w:r>
    </w:p>
    <w:p w14:paraId="71DDBC82" w14:textId="77777777" w:rsidR="0007652C" w:rsidRPr="005B5244" w:rsidRDefault="0007652C" w:rsidP="000C2333">
      <w:pPr>
        <w:spacing w:after="0" w:line="240" w:lineRule="auto"/>
        <w:ind w:left="425"/>
        <w:jc w:val="both"/>
        <w:rPr>
          <w:rFonts w:ascii="Times New Roman" w:hAnsi="Times New Roman" w:cs="Times New Roman"/>
          <w:lang w:val="pt-BR"/>
        </w:rPr>
      </w:pPr>
    </w:p>
    <w:p w14:paraId="6295C747" w14:textId="77777777" w:rsidR="0007652C" w:rsidRPr="005B5244" w:rsidRDefault="0007652C" w:rsidP="000C2333">
      <w:pPr>
        <w:spacing w:after="0" w:line="240" w:lineRule="auto"/>
        <w:ind w:left="425"/>
        <w:jc w:val="both"/>
        <w:rPr>
          <w:rFonts w:ascii="Times New Roman" w:hAnsi="Times New Roman" w:cs="Times New Roman"/>
          <w:lang w:val="pt-BR"/>
        </w:rPr>
      </w:pPr>
      <w:r w:rsidRPr="005B5244">
        <w:rPr>
          <w:rFonts w:ascii="Times New Roman" w:hAnsi="Times New Roman" w:cs="Times New Roman"/>
          <w:lang w:val="pt-BR"/>
        </w:rPr>
        <w:t>(d) il-kelma “sigarretti” għandha tiġi sostitwita, kull fejn tokkorri, bil-kelma “sigaretti”;</w:t>
      </w:r>
    </w:p>
    <w:p w14:paraId="270AD8F8" w14:textId="77777777" w:rsidR="0007652C" w:rsidRPr="005B5244" w:rsidRDefault="0007652C" w:rsidP="000C2333">
      <w:pPr>
        <w:spacing w:after="0" w:line="240" w:lineRule="auto"/>
        <w:ind w:left="425"/>
        <w:jc w:val="both"/>
        <w:rPr>
          <w:rFonts w:ascii="Times New Roman" w:hAnsi="Times New Roman" w:cs="Times New Roman"/>
          <w:lang w:val="pt-BR"/>
        </w:rPr>
      </w:pPr>
    </w:p>
    <w:p w14:paraId="66326454" w14:textId="77777777" w:rsidR="0007652C" w:rsidRPr="005B5244" w:rsidRDefault="0007652C" w:rsidP="000C2333">
      <w:pPr>
        <w:spacing w:after="0" w:line="240" w:lineRule="auto"/>
        <w:ind w:left="425"/>
        <w:jc w:val="both"/>
        <w:rPr>
          <w:rFonts w:ascii="Times New Roman" w:hAnsi="Times New Roman" w:cs="Times New Roman"/>
          <w:lang w:val="pt-BR"/>
        </w:rPr>
      </w:pPr>
      <w:r w:rsidRPr="005B5244">
        <w:rPr>
          <w:rFonts w:ascii="Times New Roman" w:hAnsi="Times New Roman" w:cs="Times New Roman"/>
          <w:lang w:val="pt-BR"/>
        </w:rPr>
        <w:t>(e) fil-verżjoni bl-Ingliż biss, il-kliem “band or stamp” għandhom jiġu sostitwiti, kull fejn jokkorru, bil-kliem “excise stamp”;</w:t>
      </w:r>
    </w:p>
    <w:p w14:paraId="363FDA3C" w14:textId="77777777" w:rsidR="0007652C" w:rsidRPr="005B5244" w:rsidRDefault="0007652C" w:rsidP="000C2333">
      <w:pPr>
        <w:spacing w:after="0" w:line="240" w:lineRule="auto"/>
        <w:ind w:left="425"/>
        <w:jc w:val="both"/>
        <w:rPr>
          <w:rFonts w:ascii="Times New Roman" w:hAnsi="Times New Roman" w:cs="Times New Roman"/>
          <w:lang w:val="pt-BR"/>
        </w:rPr>
      </w:pPr>
    </w:p>
    <w:p w14:paraId="4AA402F8" w14:textId="77777777" w:rsidR="0007652C" w:rsidRPr="005B5244" w:rsidRDefault="0007652C" w:rsidP="000C2333">
      <w:pPr>
        <w:spacing w:after="0" w:line="240" w:lineRule="auto"/>
        <w:ind w:left="425"/>
        <w:jc w:val="both"/>
        <w:rPr>
          <w:rFonts w:ascii="Times New Roman" w:hAnsi="Times New Roman" w:cs="Times New Roman"/>
          <w:lang w:val="pt-BR"/>
        </w:rPr>
      </w:pPr>
      <w:r w:rsidRPr="005B5244">
        <w:rPr>
          <w:rFonts w:ascii="Times New Roman" w:hAnsi="Times New Roman" w:cs="Times New Roman"/>
          <w:lang w:val="pt-BR"/>
        </w:rPr>
        <w:t>(f) fil-verżjoni bl-Ingliż biss, il-kliem “bands or stamps” għandhom jiġu sostitwiti, kull fejn jokkorru, bil-kliem “excise stamps”.”.</w:t>
      </w:r>
    </w:p>
    <w:p w14:paraId="1112AF66" w14:textId="77777777" w:rsidR="0007652C" w:rsidRPr="005B5244" w:rsidRDefault="0007652C" w:rsidP="000C2333">
      <w:pPr>
        <w:spacing w:after="0" w:line="240" w:lineRule="auto"/>
        <w:ind w:left="425"/>
        <w:jc w:val="both"/>
        <w:rPr>
          <w:rFonts w:ascii="Times New Roman" w:hAnsi="Times New Roman" w:cs="Times New Roman"/>
        </w:rPr>
      </w:pPr>
    </w:p>
    <w:p w14:paraId="14DFA497" w14:textId="77777777" w:rsidR="0007652C" w:rsidRPr="005B5244" w:rsidRDefault="0007652C" w:rsidP="000C2333">
      <w:pPr>
        <w:spacing w:after="0" w:line="240" w:lineRule="auto"/>
        <w:ind w:left="425" w:hanging="425"/>
        <w:jc w:val="both"/>
        <w:rPr>
          <w:rFonts w:ascii="Times New Roman" w:hAnsi="Times New Roman" w:cs="Times New Roman"/>
        </w:rPr>
      </w:pPr>
      <w:r w:rsidRPr="005B5244">
        <w:rPr>
          <w:rFonts w:ascii="Times New Roman" w:hAnsi="Times New Roman" w:cs="Times New Roman"/>
        </w:rPr>
        <w:t>“X”</w:t>
      </w:r>
      <w:r w:rsidRPr="005B5244">
        <w:rPr>
          <w:rFonts w:ascii="Times New Roman" w:hAnsi="Times New Roman" w:cs="Times New Roman"/>
        </w:rPr>
        <w:tab/>
      </w:r>
      <w:proofErr w:type="spellStart"/>
      <w:r w:rsidRPr="005B5244">
        <w:rPr>
          <w:rFonts w:ascii="Times New Roman" w:hAnsi="Times New Roman" w:cs="Times New Roman"/>
        </w:rPr>
        <w:t>Immediately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after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 xml:space="preserve"> 25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w:t>
      </w:r>
    </w:p>
    <w:p w14:paraId="62B9E1BC" w14:textId="77777777" w:rsidR="0007652C" w:rsidRPr="005B5244" w:rsidRDefault="0007652C" w:rsidP="000C2333">
      <w:pPr>
        <w:spacing w:after="0" w:line="240" w:lineRule="auto"/>
        <w:ind w:left="425"/>
        <w:jc w:val="both"/>
        <w:rPr>
          <w:rFonts w:ascii="Times New Roman" w:hAnsi="Times New Roman" w:cs="Times New Roman"/>
        </w:rPr>
      </w:pPr>
    </w:p>
    <w:p w14:paraId="1015E1EF"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 xml:space="preserve">“General </w:t>
      </w:r>
      <w:proofErr w:type="spellStart"/>
      <w:r w:rsidRPr="005B5244">
        <w:rPr>
          <w:rFonts w:ascii="Times New Roman" w:hAnsi="Times New Roman" w:cs="Times New Roman"/>
        </w:rPr>
        <w:t>amendment</w:t>
      </w:r>
      <w:proofErr w:type="spellEnd"/>
      <w:r w:rsidRPr="005B5244">
        <w:rPr>
          <w:rFonts w:ascii="Times New Roman" w:hAnsi="Times New Roman" w:cs="Times New Roman"/>
        </w:rPr>
        <w:t xml:space="preserve"> to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w:t>
      </w:r>
    </w:p>
    <w:p w14:paraId="3289523C" w14:textId="77777777" w:rsidR="0007652C" w:rsidRPr="005B5244" w:rsidRDefault="0007652C" w:rsidP="000C2333">
      <w:pPr>
        <w:spacing w:after="0" w:line="240" w:lineRule="auto"/>
        <w:ind w:left="425"/>
        <w:jc w:val="both"/>
        <w:rPr>
          <w:rFonts w:ascii="Times New Roman" w:hAnsi="Times New Roman" w:cs="Times New Roman"/>
        </w:rPr>
      </w:pPr>
    </w:p>
    <w:p w14:paraId="59249B6A"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b/>
          <w:bCs/>
        </w:rPr>
        <w:t>25A.</w:t>
      </w:r>
      <w:r w:rsidRPr="005B5244">
        <w:rPr>
          <w:rFonts w:ascii="Times New Roman" w:hAnsi="Times New Roman" w:cs="Times New Roman"/>
        </w:rPr>
        <w:t xml:space="preserve"> In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words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follows</w:t>
      </w:r>
      <w:proofErr w:type="spellEnd"/>
      <w:r w:rsidRPr="005B5244">
        <w:rPr>
          <w:rFonts w:ascii="Times New Roman" w:hAnsi="Times New Roman" w:cs="Times New Roman"/>
        </w:rPr>
        <w:t>:</w:t>
      </w:r>
    </w:p>
    <w:p w14:paraId="6C6B269E" w14:textId="77777777" w:rsidR="0007652C" w:rsidRPr="005B5244" w:rsidRDefault="0007652C" w:rsidP="000C2333">
      <w:pPr>
        <w:spacing w:after="0" w:line="240" w:lineRule="auto"/>
        <w:ind w:left="425"/>
        <w:jc w:val="both"/>
        <w:rPr>
          <w:rFonts w:ascii="Times New Roman" w:hAnsi="Times New Roman" w:cs="Times New Roman"/>
        </w:rPr>
      </w:pPr>
    </w:p>
    <w:p w14:paraId="65B577ED"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 xml:space="preserve">(a) the </w:t>
      </w:r>
      <w:proofErr w:type="spellStart"/>
      <w:r w:rsidRPr="005B5244">
        <w:rPr>
          <w:rFonts w:ascii="Times New Roman" w:hAnsi="Times New Roman" w:cs="Times New Roman"/>
        </w:rPr>
        <w:t>words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wherever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occur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words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w:t>
      </w:r>
      <w:proofErr w:type="spellEnd"/>
      <w:r w:rsidRPr="005B5244">
        <w:rPr>
          <w:rFonts w:ascii="Times New Roman" w:hAnsi="Times New Roman" w:cs="Times New Roman"/>
        </w:rPr>
        <w:t>”;</w:t>
      </w:r>
    </w:p>
    <w:p w14:paraId="7DC6BB1A" w14:textId="77777777" w:rsidR="0007652C" w:rsidRPr="005B5244" w:rsidRDefault="0007652C" w:rsidP="000C2333">
      <w:pPr>
        <w:spacing w:after="0" w:line="240" w:lineRule="auto"/>
        <w:ind w:left="425"/>
        <w:jc w:val="both"/>
        <w:rPr>
          <w:rFonts w:ascii="Times New Roman" w:hAnsi="Times New Roman" w:cs="Times New Roman"/>
        </w:rPr>
      </w:pPr>
    </w:p>
    <w:p w14:paraId="4C04C5E3"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 xml:space="preserve">(b) the </w:t>
      </w:r>
      <w:proofErr w:type="spellStart"/>
      <w:r w:rsidRPr="005B5244">
        <w:rPr>
          <w:rFonts w:ascii="Times New Roman" w:hAnsi="Times New Roman" w:cs="Times New Roman"/>
        </w:rPr>
        <w:t>words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bands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wherever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occur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words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stamps</w:t>
      </w:r>
      <w:proofErr w:type="spellEnd"/>
      <w:r w:rsidRPr="005B5244">
        <w:rPr>
          <w:rFonts w:ascii="Times New Roman" w:hAnsi="Times New Roman" w:cs="Times New Roman"/>
        </w:rPr>
        <w:t>”;</w:t>
      </w:r>
    </w:p>
    <w:p w14:paraId="6E286F9A" w14:textId="77777777" w:rsidR="0007652C" w:rsidRPr="005B5244" w:rsidRDefault="0007652C" w:rsidP="000C2333">
      <w:pPr>
        <w:spacing w:after="0" w:line="240" w:lineRule="auto"/>
        <w:ind w:left="425"/>
        <w:jc w:val="both"/>
        <w:rPr>
          <w:rFonts w:ascii="Times New Roman" w:hAnsi="Times New Roman" w:cs="Times New Roman"/>
        </w:rPr>
      </w:pPr>
    </w:p>
    <w:p w14:paraId="204E547E"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 xml:space="preserve">(c) in the Maltese </w:t>
      </w:r>
      <w:proofErr w:type="spellStart"/>
      <w:r w:rsidRPr="005B5244">
        <w:rPr>
          <w:rFonts w:ascii="Times New Roman" w:hAnsi="Times New Roman" w:cs="Times New Roman"/>
        </w:rPr>
        <w:t>version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only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words</w:t>
      </w:r>
      <w:proofErr w:type="spellEnd"/>
      <w:r w:rsidRPr="005B5244">
        <w:rPr>
          <w:rFonts w:ascii="Times New Roman" w:hAnsi="Times New Roman" w:cs="Times New Roman"/>
        </w:rPr>
        <w:t xml:space="preserve"> “faxxa”, “faxxa jew bolla”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“faxxa jew bolla tas-sisa”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wherever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occur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words</w:t>
      </w:r>
      <w:proofErr w:type="spellEnd"/>
      <w:r w:rsidRPr="005B5244">
        <w:rPr>
          <w:rFonts w:ascii="Times New Roman" w:hAnsi="Times New Roman" w:cs="Times New Roman"/>
        </w:rPr>
        <w:t xml:space="preserve"> “bolla tas-sisa”;</w:t>
      </w:r>
    </w:p>
    <w:p w14:paraId="780C2ED3" w14:textId="77777777" w:rsidR="0007652C" w:rsidRPr="005B5244" w:rsidRDefault="0007652C" w:rsidP="000C2333">
      <w:pPr>
        <w:spacing w:after="0" w:line="240" w:lineRule="auto"/>
        <w:ind w:left="425"/>
        <w:jc w:val="both"/>
        <w:rPr>
          <w:rFonts w:ascii="Times New Roman" w:hAnsi="Times New Roman" w:cs="Times New Roman"/>
        </w:rPr>
      </w:pPr>
    </w:p>
    <w:p w14:paraId="066D58AE"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 xml:space="preserve">(d) in the Maltese </w:t>
      </w:r>
      <w:proofErr w:type="spellStart"/>
      <w:r w:rsidRPr="005B5244">
        <w:rPr>
          <w:rFonts w:ascii="Times New Roman" w:hAnsi="Times New Roman" w:cs="Times New Roman"/>
        </w:rPr>
        <w:t>version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only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words</w:t>
      </w:r>
      <w:proofErr w:type="spellEnd"/>
      <w:r w:rsidRPr="005B5244">
        <w:rPr>
          <w:rFonts w:ascii="Times New Roman" w:hAnsi="Times New Roman" w:cs="Times New Roman"/>
        </w:rPr>
        <w:t xml:space="preserve"> “faxex”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“faxex ta’ dazju tas-sisa”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wherever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occur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words</w:t>
      </w:r>
      <w:proofErr w:type="spellEnd"/>
      <w:r w:rsidRPr="005B5244">
        <w:rPr>
          <w:rFonts w:ascii="Times New Roman" w:hAnsi="Times New Roman" w:cs="Times New Roman"/>
        </w:rPr>
        <w:t xml:space="preserve"> “bolol tas-sisa”;</w:t>
      </w:r>
    </w:p>
    <w:p w14:paraId="2BEFC0C9" w14:textId="77777777" w:rsidR="0007652C" w:rsidRPr="005B5244" w:rsidRDefault="0007652C" w:rsidP="000C2333">
      <w:pPr>
        <w:spacing w:after="0" w:line="240" w:lineRule="auto"/>
        <w:ind w:left="425"/>
        <w:jc w:val="both"/>
        <w:rPr>
          <w:rFonts w:ascii="Times New Roman" w:hAnsi="Times New Roman" w:cs="Times New Roman"/>
        </w:rPr>
      </w:pPr>
    </w:p>
    <w:p w14:paraId="27C3B3FD"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 xml:space="preserve">(e) in the Maltese </w:t>
      </w:r>
      <w:proofErr w:type="spellStart"/>
      <w:r w:rsidRPr="005B5244">
        <w:rPr>
          <w:rFonts w:ascii="Times New Roman" w:hAnsi="Times New Roman" w:cs="Times New Roman"/>
        </w:rPr>
        <w:t>version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only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word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sigarrett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wherever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occurs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word</w:t>
      </w:r>
      <w:proofErr w:type="spellEnd"/>
      <w:r w:rsidRPr="005B5244">
        <w:rPr>
          <w:rFonts w:ascii="Times New Roman" w:hAnsi="Times New Roman" w:cs="Times New Roman"/>
        </w:rPr>
        <w:t xml:space="preserve"> “sigarett”;</w:t>
      </w:r>
    </w:p>
    <w:p w14:paraId="19DCCA01" w14:textId="77777777" w:rsidR="0007652C" w:rsidRPr="005B5244" w:rsidRDefault="0007652C" w:rsidP="000C2333">
      <w:pPr>
        <w:spacing w:after="0" w:line="240" w:lineRule="auto"/>
        <w:ind w:left="425"/>
        <w:jc w:val="both"/>
        <w:rPr>
          <w:rFonts w:ascii="Times New Roman" w:hAnsi="Times New Roman" w:cs="Times New Roman"/>
        </w:rPr>
      </w:pPr>
    </w:p>
    <w:p w14:paraId="463E3AB7"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 xml:space="preserve">(f) in the Maltese </w:t>
      </w:r>
      <w:proofErr w:type="spellStart"/>
      <w:r w:rsidRPr="005B5244">
        <w:rPr>
          <w:rFonts w:ascii="Times New Roman" w:hAnsi="Times New Roman" w:cs="Times New Roman"/>
        </w:rPr>
        <w:t>version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only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word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sigarretti</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wherever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occurs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word</w:t>
      </w:r>
      <w:proofErr w:type="spellEnd"/>
      <w:r w:rsidRPr="005B5244">
        <w:rPr>
          <w:rFonts w:ascii="Times New Roman" w:hAnsi="Times New Roman" w:cs="Times New Roman"/>
        </w:rPr>
        <w:t xml:space="preserve"> “sigaretti”.”.</w:t>
      </w:r>
    </w:p>
    <w:p w14:paraId="5C5F5AB7" w14:textId="77777777" w:rsidR="0007652C" w:rsidRPr="005B5244" w:rsidRDefault="0007652C" w:rsidP="000C2333">
      <w:pPr>
        <w:spacing w:after="0" w:line="240" w:lineRule="auto"/>
        <w:jc w:val="both"/>
        <w:rPr>
          <w:rFonts w:ascii="Times New Roman" w:hAnsi="Times New Roman" w:cs="Times New Roman"/>
          <w:b/>
          <w:bCs/>
        </w:rPr>
      </w:pPr>
    </w:p>
    <w:p w14:paraId="51280F52"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lastRenderedPageBreak/>
        <w:t>IĊ-CHAIRPERSON:</w:t>
      </w:r>
      <w:r w:rsidRPr="005B5244">
        <w:rPr>
          <w:rFonts w:ascii="Times New Roman" w:hAnsi="Times New Roman" w:cs="Times New Roman"/>
        </w:rPr>
        <w:t xml:space="preserve"> Hawn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25A Ġdida tkun moqrija t-Tieni Darba.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08E0ABC3" w14:textId="77777777" w:rsidR="0007652C" w:rsidRPr="005B5244" w:rsidRDefault="0007652C" w:rsidP="000C2333">
      <w:pPr>
        <w:spacing w:after="0" w:line="240" w:lineRule="auto"/>
        <w:jc w:val="both"/>
        <w:rPr>
          <w:rFonts w:ascii="Times New Roman" w:hAnsi="Times New Roman" w:cs="Times New Roman"/>
        </w:rPr>
      </w:pPr>
    </w:p>
    <w:p w14:paraId="2E2A0BB1" w14:textId="77777777" w:rsidR="0007652C" w:rsidRPr="005B5244" w:rsidRDefault="0007652C" w:rsidP="000C2333">
      <w:pPr>
        <w:tabs>
          <w:tab w:val="left" w:pos="360"/>
          <w:tab w:val="left" w:pos="8505"/>
        </w:tabs>
        <w:spacing w:after="0" w:line="240" w:lineRule="auto"/>
        <w:jc w:val="both"/>
        <w:rPr>
          <w:rFonts w:ascii="Times New Roman" w:eastAsia="Times New Roman" w:hAnsi="Times New Roman" w:cs="Times New Roman"/>
          <w:i/>
          <w:iCs/>
        </w:rPr>
      </w:pPr>
      <w:r w:rsidRPr="005B5244">
        <w:rPr>
          <w:rFonts w:ascii="Times New Roman" w:eastAsia="Times New Roman" w:hAnsi="Times New Roman" w:cs="Times New Roman"/>
          <w:i/>
          <w:iCs/>
        </w:rPr>
        <w:t xml:space="preserve">Il-mozzjoni għaddiet </w:t>
      </w:r>
      <w:proofErr w:type="spellStart"/>
      <w:r w:rsidRPr="005B5244">
        <w:rPr>
          <w:rFonts w:ascii="Times New Roman" w:eastAsia="Times New Roman" w:hAnsi="Times New Roman" w:cs="Times New Roman"/>
          <w:i/>
          <w:iCs/>
        </w:rPr>
        <w:t>nem</w:t>
      </w:r>
      <w:proofErr w:type="spellEnd"/>
      <w:r w:rsidRPr="005B5244">
        <w:rPr>
          <w:rFonts w:ascii="Times New Roman" w:eastAsia="Times New Roman" w:hAnsi="Times New Roman" w:cs="Times New Roman"/>
          <w:i/>
          <w:iCs/>
        </w:rPr>
        <w:t xml:space="preserve">. </w:t>
      </w:r>
      <w:proofErr w:type="spellStart"/>
      <w:r w:rsidRPr="005B5244">
        <w:rPr>
          <w:rFonts w:ascii="Times New Roman" w:eastAsia="Times New Roman" w:hAnsi="Times New Roman" w:cs="Times New Roman"/>
          <w:i/>
          <w:iCs/>
        </w:rPr>
        <w:t>con</w:t>
      </w:r>
      <w:proofErr w:type="spellEnd"/>
      <w:r w:rsidRPr="005B5244">
        <w:rPr>
          <w:rFonts w:ascii="Times New Roman" w:eastAsia="Times New Roman" w:hAnsi="Times New Roman" w:cs="Times New Roman"/>
          <w:i/>
          <w:iCs/>
        </w:rPr>
        <w:t>. u Klawsola 25A Ġdida ġiet moqrija t-Tieni Darba.</w:t>
      </w:r>
    </w:p>
    <w:p w14:paraId="1E0F5374" w14:textId="77777777" w:rsidR="0007652C" w:rsidRPr="005B5244" w:rsidRDefault="0007652C" w:rsidP="000C2333">
      <w:pPr>
        <w:tabs>
          <w:tab w:val="left" w:pos="360"/>
          <w:tab w:val="left" w:pos="8505"/>
        </w:tabs>
        <w:spacing w:after="0" w:line="240" w:lineRule="auto"/>
        <w:jc w:val="both"/>
        <w:rPr>
          <w:rFonts w:ascii="Times New Roman" w:eastAsia="Times New Roman" w:hAnsi="Times New Roman" w:cs="Times New Roman"/>
        </w:rPr>
      </w:pPr>
    </w:p>
    <w:p w14:paraId="4D014DED" w14:textId="77777777" w:rsidR="0007652C" w:rsidRPr="005B5244" w:rsidRDefault="0007652C" w:rsidP="000C2333">
      <w:pPr>
        <w:tabs>
          <w:tab w:val="left" w:pos="360"/>
          <w:tab w:val="left" w:pos="8505"/>
        </w:tabs>
        <w:spacing w:after="0" w:line="240" w:lineRule="auto"/>
        <w:jc w:val="both"/>
        <w:rPr>
          <w:rFonts w:ascii="Times New Roman" w:eastAsia="Times New Roman" w:hAnsi="Times New Roman" w:cs="Times New Roman"/>
        </w:rPr>
      </w:pPr>
      <w:r w:rsidRPr="005B5244">
        <w:rPr>
          <w:rFonts w:ascii="Times New Roman" w:eastAsia="Times New Roman" w:hAnsi="Times New Roman" w:cs="Times New Roman"/>
          <w:b/>
          <w:bCs/>
        </w:rPr>
        <w:t>IĊ-CHAIRPERSON:</w:t>
      </w:r>
      <w:r w:rsidRPr="005B5244">
        <w:rPr>
          <w:rFonts w:ascii="Times New Roman" w:eastAsia="Times New Roman" w:hAnsi="Times New Roman" w:cs="Times New Roman"/>
        </w:rPr>
        <w:t xml:space="preserve"> Il-Ministru.</w:t>
      </w:r>
    </w:p>
    <w:p w14:paraId="03810BDE" w14:textId="77777777" w:rsidR="00F1660C" w:rsidRDefault="00F1660C" w:rsidP="000C2333">
      <w:pPr>
        <w:tabs>
          <w:tab w:val="left" w:pos="360"/>
          <w:tab w:val="left" w:pos="8505"/>
        </w:tabs>
        <w:spacing w:after="0" w:line="240" w:lineRule="auto"/>
        <w:jc w:val="both"/>
        <w:rPr>
          <w:rFonts w:ascii="Times New Roman" w:eastAsia="Times New Roman" w:hAnsi="Times New Roman" w:cs="Times New Roman"/>
          <w:b/>
          <w:bCs/>
        </w:rPr>
      </w:pPr>
    </w:p>
    <w:p w14:paraId="06F957AD" w14:textId="011AFDA3" w:rsidR="0007652C" w:rsidRPr="005B5244" w:rsidRDefault="0007652C" w:rsidP="000C2333">
      <w:pPr>
        <w:tabs>
          <w:tab w:val="left" w:pos="360"/>
          <w:tab w:val="left" w:pos="8505"/>
        </w:tabs>
        <w:spacing w:after="0" w:line="240" w:lineRule="auto"/>
        <w:jc w:val="both"/>
        <w:rPr>
          <w:rFonts w:ascii="Times New Roman" w:eastAsia="Times New Roman" w:hAnsi="Times New Roman" w:cs="Times New Roman"/>
        </w:rPr>
      </w:pPr>
      <w:r w:rsidRPr="005B5244">
        <w:rPr>
          <w:rFonts w:ascii="Times New Roman" w:eastAsia="Times New Roman" w:hAnsi="Times New Roman" w:cs="Times New Roman"/>
          <w:b/>
          <w:bCs/>
        </w:rPr>
        <w:t>ONOR. CLYDE CARUANA:</w:t>
      </w:r>
      <w:r w:rsidRPr="005B5244">
        <w:rPr>
          <w:rFonts w:ascii="Times New Roman" w:eastAsia="Times New Roman" w:hAnsi="Times New Roman" w:cs="Times New Roman"/>
        </w:rPr>
        <w:t xml:space="preserve"> Sur President, </w:t>
      </w:r>
      <w:proofErr w:type="spellStart"/>
      <w:r w:rsidRPr="005B5244">
        <w:rPr>
          <w:rFonts w:ascii="Times New Roman" w:eastAsia="Times New Roman" w:hAnsi="Times New Roman" w:cs="Times New Roman"/>
        </w:rPr>
        <w:t>nipproponi</w:t>
      </w:r>
      <w:proofErr w:type="spellEnd"/>
      <w:r w:rsidRPr="005B5244">
        <w:rPr>
          <w:rFonts w:ascii="Times New Roman" w:eastAsia="Times New Roman" w:hAnsi="Times New Roman" w:cs="Times New Roman"/>
        </w:rPr>
        <w:t xml:space="preserve"> li Klawsola 25A Ġdida tkun tifforma parti mill-Abbozz ta’ Liġi. </w:t>
      </w:r>
    </w:p>
    <w:p w14:paraId="26A53987" w14:textId="77777777" w:rsidR="0007652C" w:rsidRPr="005B5244" w:rsidRDefault="0007652C" w:rsidP="000C2333">
      <w:pPr>
        <w:tabs>
          <w:tab w:val="left" w:pos="360"/>
          <w:tab w:val="left" w:pos="8505"/>
        </w:tabs>
        <w:spacing w:after="0" w:line="240" w:lineRule="auto"/>
        <w:jc w:val="both"/>
        <w:rPr>
          <w:rFonts w:ascii="Times New Roman" w:eastAsia="Times New Roman" w:hAnsi="Times New Roman" w:cs="Times New Roman"/>
        </w:rPr>
      </w:pPr>
    </w:p>
    <w:p w14:paraId="2B9CB3EE" w14:textId="77777777" w:rsidR="0007652C" w:rsidRPr="005B5244" w:rsidRDefault="0007652C" w:rsidP="000C2333">
      <w:pPr>
        <w:tabs>
          <w:tab w:val="left" w:pos="360"/>
          <w:tab w:val="left" w:pos="8505"/>
        </w:tabs>
        <w:spacing w:after="0" w:line="240" w:lineRule="auto"/>
        <w:jc w:val="both"/>
        <w:rPr>
          <w:rFonts w:ascii="Times New Roman" w:eastAsia="Times New Roman" w:hAnsi="Times New Roman" w:cs="Times New Roman"/>
        </w:rPr>
      </w:pPr>
      <w:r w:rsidRPr="005B5244">
        <w:rPr>
          <w:rFonts w:ascii="Times New Roman" w:eastAsia="Times New Roman" w:hAnsi="Times New Roman" w:cs="Times New Roman"/>
          <w:b/>
          <w:bCs/>
        </w:rPr>
        <w:t>IĊ-CHAIRPERSON:</w:t>
      </w:r>
      <w:r w:rsidRPr="005B5244">
        <w:rPr>
          <w:rFonts w:ascii="Times New Roman" w:eastAsia="Times New Roman" w:hAnsi="Times New Roman" w:cs="Times New Roman"/>
        </w:rPr>
        <w:t xml:space="preserve"> Hawn rimarki? (Onor. Membri: </w:t>
      </w:r>
      <w:proofErr w:type="spellStart"/>
      <w:r w:rsidRPr="005B5244">
        <w:rPr>
          <w:rFonts w:ascii="Times New Roman" w:eastAsia="Times New Roman" w:hAnsi="Times New Roman" w:cs="Times New Roman"/>
        </w:rPr>
        <w:t>No</w:t>
      </w:r>
      <w:proofErr w:type="spellEnd"/>
      <w:r w:rsidRPr="005B5244">
        <w:rPr>
          <w:rFonts w:ascii="Times New Roman" w:eastAsia="Times New Roman" w:hAnsi="Times New Roman" w:cs="Times New Roman"/>
        </w:rPr>
        <w:t xml:space="preserve">) Il-mistoqsija hi li Klawsola 25A Ġdida tkun tifforma parti mill-Abbozz ta’ Liġi. Dawk favur? (Onor. Membri: </w:t>
      </w:r>
      <w:proofErr w:type="spellStart"/>
      <w:r w:rsidRPr="005B5244">
        <w:rPr>
          <w:rFonts w:ascii="Times New Roman" w:eastAsia="Times New Roman" w:hAnsi="Times New Roman" w:cs="Times New Roman"/>
        </w:rPr>
        <w:t>Aye</w:t>
      </w:r>
      <w:proofErr w:type="spellEnd"/>
      <w:r w:rsidRPr="005B5244">
        <w:rPr>
          <w:rFonts w:ascii="Times New Roman" w:eastAsia="Times New Roman" w:hAnsi="Times New Roman" w:cs="Times New Roman"/>
        </w:rPr>
        <w:t xml:space="preserve">) Dawk kontra? </w:t>
      </w:r>
      <w:proofErr w:type="spellStart"/>
      <w:r w:rsidRPr="005B5244">
        <w:rPr>
          <w:rFonts w:ascii="Times New Roman" w:eastAsia="Times New Roman" w:hAnsi="Times New Roman" w:cs="Times New Roman"/>
        </w:rPr>
        <w:t>Agreed</w:t>
      </w:r>
      <w:proofErr w:type="spellEnd"/>
      <w:r w:rsidRPr="005B5244">
        <w:rPr>
          <w:rFonts w:ascii="Times New Roman" w:eastAsia="Times New Roman" w:hAnsi="Times New Roman" w:cs="Times New Roman"/>
        </w:rPr>
        <w:t>.</w:t>
      </w:r>
    </w:p>
    <w:p w14:paraId="35AF7AAB" w14:textId="77777777" w:rsidR="0007652C" w:rsidRPr="005B5244" w:rsidRDefault="0007652C" w:rsidP="000C2333">
      <w:pPr>
        <w:tabs>
          <w:tab w:val="left" w:pos="360"/>
          <w:tab w:val="left" w:pos="8505"/>
        </w:tabs>
        <w:spacing w:after="0" w:line="240" w:lineRule="auto"/>
        <w:jc w:val="both"/>
        <w:rPr>
          <w:rFonts w:ascii="Times New Roman" w:eastAsia="Times New Roman" w:hAnsi="Times New Roman" w:cs="Times New Roman"/>
        </w:rPr>
      </w:pPr>
    </w:p>
    <w:p w14:paraId="2801B75B" w14:textId="77777777" w:rsidR="0007652C" w:rsidRPr="005B5244" w:rsidRDefault="0007652C" w:rsidP="000C2333">
      <w:pPr>
        <w:tabs>
          <w:tab w:val="left" w:pos="360"/>
          <w:tab w:val="left" w:pos="8497"/>
        </w:tabs>
        <w:spacing w:after="0" w:line="240" w:lineRule="auto"/>
        <w:jc w:val="both"/>
        <w:rPr>
          <w:rFonts w:ascii="Times New Roman" w:eastAsia="Times New Roman" w:hAnsi="Times New Roman" w:cs="Times New Roman"/>
          <w:bCs/>
          <w:i/>
          <w:iCs/>
        </w:rPr>
      </w:pPr>
      <w:r w:rsidRPr="005B5244">
        <w:rPr>
          <w:rFonts w:ascii="Times New Roman" w:eastAsia="Times New Roman" w:hAnsi="Times New Roman" w:cs="Times New Roman"/>
          <w:bCs/>
          <w:i/>
          <w:iCs/>
        </w:rPr>
        <w:t xml:space="preserve">Klawsola 25A Ġdida għaddiet </w:t>
      </w:r>
      <w:proofErr w:type="spellStart"/>
      <w:r w:rsidRPr="005B5244">
        <w:rPr>
          <w:rFonts w:ascii="Times New Roman" w:eastAsia="Times New Roman" w:hAnsi="Times New Roman" w:cs="Times New Roman"/>
          <w:bCs/>
          <w:i/>
          <w:iCs/>
        </w:rPr>
        <w:t>nem</w:t>
      </w:r>
      <w:proofErr w:type="spellEnd"/>
      <w:r w:rsidRPr="005B5244">
        <w:rPr>
          <w:rFonts w:ascii="Times New Roman" w:eastAsia="Times New Roman" w:hAnsi="Times New Roman" w:cs="Times New Roman"/>
          <w:bCs/>
          <w:i/>
          <w:iCs/>
        </w:rPr>
        <w:t xml:space="preserve">. </w:t>
      </w:r>
      <w:proofErr w:type="spellStart"/>
      <w:r w:rsidRPr="005B5244">
        <w:rPr>
          <w:rFonts w:ascii="Times New Roman" w:eastAsia="Times New Roman" w:hAnsi="Times New Roman" w:cs="Times New Roman"/>
          <w:bCs/>
          <w:i/>
          <w:iCs/>
        </w:rPr>
        <w:t>con</w:t>
      </w:r>
      <w:proofErr w:type="spellEnd"/>
      <w:r w:rsidRPr="005B5244">
        <w:rPr>
          <w:rFonts w:ascii="Times New Roman" w:eastAsia="Times New Roman" w:hAnsi="Times New Roman" w:cs="Times New Roman"/>
          <w:bCs/>
          <w:i/>
          <w:iCs/>
        </w:rPr>
        <w:t>. u ġiet ordnata biex issir parti mill-Abbozz ta’ Liġi.</w:t>
      </w:r>
    </w:p>
    <w:p w14:paraId="64E3F19A" w14:textId="77777777" w:rsidR="0007652C" w:rsidRPr="005B5244" w:rsidRDefault="0007652C" w:rsidP="000C2333">
      <w:pPr>
        <w:spacing w:after="0" w:line="240" w:lineRule="auto"/>
        <w:jc w:val="both"/>
        <w:rPr>
          <w:rFonts w:ascii="Times New Roman" w:hAnsi="Times New Roman" w:cs="Times New Roman"/>
          <w:b/>
          <w:bCs/>
        </w:rPr>
      </w:pPr>
    </w:p>
    <w:p w14:paraId="17B88F18" w14:textId="77777777" w:rsidR="0007652C" w:rsidRPr="005B5244" w:rsidRDefault="0007652C" w:rsidP="000C2333">
      <w:pPr>
        <w:spacing w:after="0" w:line="240" w:lineRule="auto"/>
        <w:jc w:val="both"/>
        <w:rPr>
          <w:rFonts w:ascii="Times New Roman" w:hAnsi="Times New Roman" w:cs="Times New Roman"/>
          <w:b/>
          <w:bCs/>
        </w:rPr>
      </w:pPr>
    </w:p>
    <w:p w14:paraId="1E563FA5"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Klawsola 26 -</w:t>
      </w:r>
      <w:r w:rsidRPr="005B5244">
        <w:rPr>
          <w:rFonts w:ascii="Times New Roman" w:hAnsi="Times New Roman" w:cs="Times New Roman"/>
        </w:rPr>
        <w:t xml:space="preserve"> Emenda tal-artikolu 2 tal-Att prinċipali.</w:t>
      </w:r>
    </w:p>
    <w:p w14:paraId="6DD4720F" w14:textId="77777777" w:rsidR="0007652C" w:rsidRPr="005B5244" w:rsidRDefault="0007652C" w:rsidP="000C2333">
      <w:pPr>
        <w:spacing w:after="0" w:line="240" w:lineRule="auto"/>
        <w:jc w:val="both"/>
        <w:rPr>
          <w:rFonts w:ascii="Times New Roman" w:hAnsi="Times New Roman" w:cs="Times New Roman"/>
        </w:rPr>
      </w:pPr>
    </w:p>
    <w:p w14:paraId="0A28907B" w14:textId="77777777" w:rsidR="0007652C" w:rsidRPr="005B5244" w:rsidRDefault="0007652C" w:rsidP="000C2333">
      <w:pPr>
        <w:spacing w:after="0" w:line="240" w:lineRule="auto"/>
        <w:jc w:val="both"/>
        <w:rPr>
          <w:rFonts w:ascii="Times New Roman" w:hAnsi="Times New Roman" w:cs="Times New Roman"/>
        </w:rPr>
      </w:pPr>
      <w:proofErr w:type="spellStart"/>
      <w:r w:rsidRPr="005B5244">
        <w:rPr>
          <w:rFonts w:ascii="Times New Roman" w:hAnsi="Times New Roman" w:cs="Times New Roman"/>
          <w:b/>
          <w:bCs/>
        </w:rPr>
        <w:t>Clause</w:t>
      </w:r>
      <w:proofErr w:type="spellEnd"/>
      <w:r w:rsidRPr="005B5244">
        <w:rPr>
          <w:rFonts w:ascii="Times New Roman" w:hAnsi="Times New Roman" w:cs="Times New Roman"/>
          <w:b/>
          <w:bCs/>
        </w:rPr>
        <w:t xml:space="preserve"> 26 -</w:t>
      </w:r>
      <w:r w:rsidRPr="005B5244">
        <w:rPr>
          <w:rFonts w:ascii="Times New Roman" w:hAnsi="Times New Roman" w:cs="Times New Roman"/>
        </w:rPr>
        <w:t xml:space="preserve"> </w:t>
      </w:r>
      <w:proofErr w:type="spellStart"/>
      <w:r w:rsidRPr="005B5244">
        <w:rPr>
          <w:rFonts w:ascii="Times New Roman" w:hAnsi="Times New Roman" w:cs="Times New Roman"/>
        </w:rPr>
        <w:t>Amendment</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2 of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w:t>
      </w:r>
    </w:p>
    <w:p w14:paraId="513B68DE" w14:textId="77777777" w:rsidR="0007652C" w:rsidRPr="005B5244" w:rsidRDefault="0007652C" w:rsidP="000C2333">
      <w:pPr>
        <w:spacing w:after="0" w:line="240" w:lineRule="auto"/>
        <w:jc w:val="both"/>
        <w:rPr>
          <w:rFonts w:ascii="Times New Roman" w:hAnsi="Times New Roman" w:cs="Times New Roman"/>
        </w:rPr>
      </w:pPr>
    </w:p>
    <w:p w14:paraId="6F32F09A"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inressaq</w:t>
      </w:r>
      <w:proofErr w:type="spellEnd"/>
      <w:r w:rsidRPr="005B5244">
        <w:rPr>
          <w:rFonts w:ascii="Times New Roman" w:hAnsi="Times New Roman" w:cs="Times New Roman"/>
        </w:rPr>
        <w:t xml:space="preserve"> din l-emenda:</w:t>
      </w:r>
    </w:p>
    <w:p w14:paraId="104529A0" w14:textId="77777777" w:rsidR="0007652C" w:rsidRPr="005B5244" w:rsidRDefault="0007652C" w:rsidP="000C2333">
      <w:pPr>
        <w:spacing w:after="0" w:line="240" w:lineRule="auto"/>
        <w:jc w:val="both"/>
        <w:rPr>
          <w:rFonts w:ascii="Times New Roman" w:hAnsi="Times New Roman" w:cs="Times New Roman"/>
        </w:rPr>
      </w:pPr>
    </w:p>
    <w:p w14:paraId="485AA555"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rPr>
        <w:t>“Y”  Il-klawsola 26 għandha tiġi sostitwita bil-klawsola ġdida li ġejja:</w:t>
      </w:r>
    </w:p>
    <w:p w14:paraId="58858F49" w14:textId="77777777" w:rsidR="0007652C" w:rsidRPr="005B5244" w:rsidRDefault="0007652C" w:rsidP="000C2333">
      <w:pPr>
        <w:spacing w:after="0" w:line="240" w:lineRule="auto"/>
        <w:ind w:left="720"/>
        <w:jc w:val="both"/>
        <w:rPr>
          <w:rFonts w:ascii="Times New Roman" w:hAnsi="Times New Roman" w:cs="Times New Roman"/>
        </w:rPr>
      </w:pPr>
    </w:p>
    <w:p w14:paraId="16D6C275"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“Emenda tal-artikolu 2 tal-Att prinċipali.</w:t>
      </w:r>
    </w:p>
    <w:p w14:paraId="47EEBB4D" w14:textId="77777777" w:rsidR="0007652C" w:rsidRPr="005B5244" w:rsidRDefault="0007652C" w:rsidP="000C2333">
      <w:pPr>
        <w:spacing w:after="0" w:line="240" w:lineRule="auto"/>
        <w:ind w:left="426"/>
        <w:jc w:val="both"/>
        <w:rPr>
          <w:rFonts w:ascii="Times New Roman" w:hAnsi="Times New Roman" w:cs="Times New Roman"/>
          <w:b/>
          <w:bCs/>
        </w:rPr>
      </w:pPr>
    </w:p>
    <w:p w14:paraId="2C9446AD"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b/>
          <w:bCs/>
        </w:rPr>
        <w:t xml:space="preserve">26. </w:t>
      </w:r>
      <w:r w:rsidRPr="005B5244">
        <w:rPr>
          <w:rFonts w:ascii="Times New Roman" w:hAnsi="Times New Roman" w:cs="Times New Roman"/>
        </w:rPr>
        <w:t>L-artikolu 2 tal-Att prinċipali għandu jiġi emendat kif ġej:</w:t>
      </w:r>
    </w:p>
    <w:p w14:paraId="4F681C2F" w14:textId="77777777" w:rsidR="0007652C" w:rsidRPr="005B5244" w:rsidRDefault="0007652C" w:rsidP="000C2333">
      <w:pPr>
        <w:pStyle w:val="ListParagraph"/>
        <w:spacing w:after="0" w:line="240" w:lineRule="auto"/>
        <w:ind w:left="426"/>
        <w:jc w:val="both"/>
        <w:rPr>
          <w:rFonts w:ascii="Times New Roman" w:hAnsi="Times New Roman" w:cs="Times New Roman"/>
        </w:rPr>
      </w:pPr>
    </w:p>
    <w:p w14:paraId="680E1FE6" w14:textId="77777777" w:rsidR="0007652C" w:rsidRPr="005B5244" w:rsidRDefault="0007652C" w:rsidP="000C2333">
      <w:pPr>
        <w:pStyle w:val="ListParagraph"/>
        <w:spacing w:after="0" w:line="240" w:lineRule="auto"/>
        <w:ind w:left="426"/>
        <w:jc w:val="both"/>
        <w:rPr>
          <w:rFonts w:ascii="Times New Roman" w:hAnsi="Times New Roman" w:cs="Times New Roman"/>
        </w:rPr>
      </w:pPr>
      <w:r w:rsidRPr="005B5244">
        <w:rPr>
          <w:rFonts w:ascii="Times New Roman" w:hAnsi="Times New Roman" w:cs="Times New Roman"/>
        </w:rPr>
        <w:t>(a) fil-verżjoni bl-Ingliż biss, it-tifsira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warehouse</w:t>
      </w:r>
      <w:proofErr w:type="spellEnd"/>
      <w:r w:rsidRPr="005B5244">
        <w:rPr>
          <w:rFonts w:ascii="Times New Roman" w:hAnsi="Times New Roman" w:cs="Times New Roman"/>
        </w:rPr>
        <w:t>” għandha tiġi mħassra u minnufih wara t-tifsira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empowered</w:t>
      </w:r>
      <w:proofErr w:type="spellEnd"/>
      <w:r w:rsidRPr="005B5244">
        <w:rPr>
          <w:rFonts w:ascii="Times New Roman" w:hAnsi="Times New Roman" w:cs="Times New Roman"/>
        </w:rPr>
        <w:t>” għandha tiġi miżjuda t-tifsira ġdida li ġejja:</w:t>
      </w:r>
    </w:p>
    <w:p w14:paraId="00EA98D2" w14:textId="77777777" w:rsidR="0007652C" w:rsidRPr="005B5244" w:rsidRDefault="0007652C" w:rsidP="000C2333">
      <w:pPr>
        <w:pStyle w:val="ListParagraph"/>
        <w:spacing w:after="0" w:line="240" w:lineRule="auto"/>
        <w:ind w:left="426"/>
        <w:jc w:val="both"/>
        <w:rPr>
          <w:rFonts w:ascii="Times New Roman" w:hAnsi="Times New Roman" w:cs="Times New Roman"/>
        </w:rPr>
      </w:pPr>
    </w:p>
    <w:p w14:paraId="42F550BC" w14:textId="77777777" w:rsidR="0007652C" w:rsidRPr="005B5244" w:rsidRDefault="0007652C" w:rsidP="000C2333">
      <w:pPr>
        <w:pStyle w:val="ListParagraph"/>
        <w:spacing w:after="0" w:line="240" w:lineRule="auto"/>
        <w:ind w:left="426"/>
        <w:jc w:val="both"/>
        <w:rPr>
          <w:rFonts w:ascii="Times New Roman" w:hAnsi="Times New Roman" w:cs="Times New Roman"/>
        </w:rPr>
      </w:pPr>
      <w:r w:rsidRPr="005B5244">
        <w:rPr>
          <w:rFonts w:ascii="Times New Roman" w:hAnsi="Times New Roman" w:cs="Times New Roman"/>
        </w:rPr>
        <w:t>“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warehouse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means</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place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excisable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goods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processed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held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received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dispatched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under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suspension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arrangements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an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warehouse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keeper</w:t>
      </w:r>
      <w:proofErr w:type="spellEnd"/>
      <w:r w:rsidRPr="005B5244">
        <w:rPr>
          <w:rFonts w:ascii="Times New Roman" w:hAnsi="Times New Roman" w:cs="Times New Roman"/>
        </w:rPr>
        <w:t xml:space="preserve"> in the course of </w:t>
      </w:r>
      <w:proofErr w:type="spellStart"/>
      <w:r w:rsidRPr="005B5244">
        <w:rPr>
          <w:rFonts w:ascii="Times New Roman" w:hAnsi="Times New Roman" w:cs="Times New Roman"/>
        </w:rPr>
        <w: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business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subject</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certain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conditions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laid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down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Commissioner;”;</w:t>
      </w:r>
    </w:p>
    <w:p w14:paraId="6C8690FF" w14:textId="77777777" w:rsidR="0007652C" w:rsidRPr="005B5244" w:rsidRDefault="0007652C" w:rsidP="000C2333">
      <w:pPr>
        <w:pStyle w:val="ListParagraph"/>
        <w:spacing w:after="0" w:line="240" w:lineRule="auto"/>
        <w:ind w:left="426"/>
        <w:jc w:val="both"/>
        <w:rPr>
          <w:rFonts w:ascii="Times New Roman" w:hAnsi="Times New Roman" w:cs="Times New Roman"/>
        </w:rPr>
      </w:pPr>
      <w:r w:rsidRPr="005B5244">
        <w:rPr>
          <w:rFonts w:ascii="Times New Roman" w:hAnsi="Times New Roman" w:cs="Times New Roman"/>
        </w:rPr>
        <w:t xml:space="preserve">(b) minnufih wara t-tifsira “bastiment jew vapur” għandha tiġi miżjuda t-tifsira ġdida li ġejja: </w:t>
      </w:r>
    </w:p>
    <w:p w14:paraId="01758725" w14:textId="77777777" w:rsidR="0007652C" w:rsidRPr="005B5244" w:rsidRDefault="0007652C" w:rsidP="000C2333">
      <w:pPr>
        <w:pStyle w:val="ListParagraph"/>
        <w:spacing w:after="0" w:line="240" w:lineRule="auto"/>
        <w:ind w:left="426"/>
        <w:jc w:val="both"/>
        <w:rPr>
          <w:rFonts w:ascii="Times New Roman" w:hAnsi="Times New Roman" w:cs="Times New Roman"/>
        </w:rPr>
      </w:pPr>
    </w:p>
    <w:p w14:paraId="14CE3757" w14:textId="77777777" w:rsidR="0007652C" w:rsidRPr="005B5244" w:rsidRDefault="0007652C" w:rsidP="000C2333">
      <w:pPr>
        <w:pStyle w:val="ListParagraph"/>
        <w:spacing w:after="0" w:line="240" w:lineRule="auto"/>
        <w:ind w:left="426"/>
        <w:jc w:val="both"/>
        <w:rPr>
          <w:rFonts w:ascii="Times New Roman" w:hAnsi="Times New Roman" w:cs="Times New Roman"/>
        </w:rPr>
      </w:pPr>
      <w:r w:rsidRPr="005B5244">
        <w:rPr>
          <w:rFonts w:ascii="Times New Roman" w:hAnsi="Times New Roman" w:cs="Times New Roman"/>
        </w:rPr>
        <w:t xml:space="preserve">“ “borża tan-nikotina” tfisser prodotti li fihom in-nikotina maħsuba għat-teħid tan-nikotina fil-ġisem tal-bniedem, għall-applikazzjoni orali, esklużi prodotti </w:t>
      </w:r>
      <w:proofErr w:type="spellStart"/>
      <w:r w:rsidRPr="005B5244">
        <w:rPr>
          <w:rFonts w:ascii="Times New Roman" w:hAnsi="Times New Roman" w:cs="Times New Roman"/>
        </w:rPr>
        <w:t>għall-inalazzjoni</w:t>
      </w:r>
      <w:proofErr w:type="spellEnd"/>
      <w:r w:rsidRPr="005B5244">
        <w:rPr>
          <w:rFonts w:ascii="Times New Roman" w:hAnsi="Times New Roman" w:cs="Times New Roman"/>
        </w:rPr>
        <w:t xml:space="preserve">, u prodotti maħsuba sabiex jgħinu l-waqfien mill-użu tat-tabakk, </w:t>
      </w:r>
      <w:proofErr w:type="spellStart"/>
      <w:r w:rsidRPr="005B5244">
        <w:rPr>
          <w:rFonts w:ascii="Times New Roman" w:hAnsi="Times New Roman" w:cs="Times New Roman"/>
        </w:rPr>
        <w:t>ikklassifikati</w:t>
      </w:r>
      <w:proofErr w:type="spellEnd"/>
      <w:r w:rsidRPr="005B5244">
        <w:rPr>
          <w:rFonts w:ascii="Times New Roman" w:hAnsi="Times New Roman" w:cs="Times New Roman"/>
        </w:rPr>
        <w:t xml:space="preserve"> taħt il-Kodiċi HS 2404919000;”;</w:t>
      </w:r>
    </w:p>
    <w:p w14:paraId="462DAE1E" w14:textId="77777777" w:rsidR="0007652C" w:rsidRPr="005B5244" w:rsidRDefault="0007652C" w:rsidP="000C2333">
      <w:pPr>
        <w:spacing w:after="0" w:line="240" w:lineRule="auto"/>
        <w:ind w:left="426"/>
        <w:jc w:val="both"/>
        <w:rPr>
          <w:rFonts w:ascii="Times New Roman" w:hAnsi="Times New Roman" w:cs="Times New Roman"/>
        </w:rPr>
      </w:pPr>
    </w:p>
    <w:p w14:paraId="617D8C00"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(ċ) minnufih wara t-tifsira “dazju perikolat” għandha tiġi miżjuda t-tifsira ġdida li ġejja:</w:t>
      </w:r>
    </w:p>
    <w:p w14:paraId="2870CF17" w14:textId="77777777" w:rsidR="0007652C" w:rsidRPr="005B5244" w:rsidRDefault="0007652C" w:rsidP="000C2333">
      <w:pPr>
        <w:spacing w:after="0" w:line="240" w:lineRule="auto"/>
        <w:ind w:left="426"/>
        <w:jc w:val="both"/>
        <w:rPr>
          <w:rFonts w:ascii="Times New Roman" w:hAnsi="Times New Roman" w:cs="Times New Roman"/>
        </w:rPr>
      </w:pPr>
    </w:p>
    <w:p w14:paraId="0AC57F33" w14:textId="77777777" w:rsidR="0007652C" w:rsidRPr="005B5244" w:rsidRDefault="0007652C" w:rsidP="000C2333">
      <w:pPr>
        <w:spacing w:after="0" w:line="240" w:lineRule="auto"/>
        <w:ind w:left="426"/>
        <w:jc w:val="both"/>
        <w:rPr>
          <w:rFonts w:ascii="Times New Roman" w:hAnsi="Times New Roman" w:cs="Times New Roman"/>
        </w:rPr>
      </w:pPr>
      <w:bookmarkStart w:id="9" w:name="_Hlk179976146"/>
      <w:r w:rsidRPr="005B5244">
        <w:rPr>
          <w:rFonts w:ascii="Times New Roman" w:hAnsi="Times New Roman" w:cs="Times New Roman"/>
        </w:rPr>
        <w:t xml:space="preserve">“ “destinatarju ċċertifikat” tfisser persuna fiżika jew ġuridika </w:t>
      </w:r>
      <w:proofErr w:type="spellStart"/>
      <w:r w:rsidRPr="005B5244">
        <w:rPr>
          <w:rFonts w:ascii="Times New Roman" w:hAnsi="Times New Roman" w:cs="Times New Roman"/>
        </w:rPr>
        <w:t>debitament</w:t>
      </w:r>
      <w:proofErr w:type="spellEnd"/>
      <w:r w:rsidRPr="005B5244">
        <w:rPr>
          <w:rFonts w:ascii="Times New Roman" w:hAnsi="Times New Roman" w:cs="Times New Roman"/>
        </w:rPr>
        <w:t xml:space="preserve"> reġistrata mal-awtoritajiet kompetenti tal-Istat Membru tad-destinazzjoni sabiex tirċievi oġġetti tad-dazju tas-sisa, fil-kors tan-negozju tagħha, li ġew </w:t>
      </w:r>
      <w:proofErr w:type="spellStart"/>
      <w:r w:rsidRPr="005B5244">
        <w:rPr>
          <w:rFonts w:ascii="Times New Roman" w:hAnsi="Times New Roman" w:cs="Times New Roman"/>
        </w:rPr>
        <w:t>irrilaxxati</w:t>
      </w:r>
      <w:proofErr w:type="spellEnd"/>
      <w:r w:rsidRPr="005B5244">
        <w:rPr>
          <w:rFonts w:ascii="Times New Roman" w:hAnsi="Times New Roman" w:cs="Times New Roman"/>
        </w:rPr>
        <w:t xml:space="preserve"> għall-konsum fit-territorju ta’ Stat Membru wieħed u sussegwentement ġew trasferiti fit-territorju ta’ Stat Membru ieħor;”;</w:t>
      </w:r>
      <w:bookmarkEnd w:id="9"/>
    </w:p>
    <w:p w14:paraId="55AD72D6" w14:textId="77777777" w:rsidR="0007652C" w:rsidRPr="005B5244" w:rsidRDefault="0007652C" w:rsidP="000C2333">
      <w:pPr>
        <w:spacing w:after="0" w:line="240" w:lineRule="auto"/>
        <w:ind w:left="426"/>
        <w:jc w:val="both"/>
        <w:rPr>
          <w:rFonts w:ascii="Times New Roman" w:hAnsi="Times New Roman" w:cs="Times New Roman"/>
        </w:rPr>
      </w:pPr>
    </w:p>
    <w:p w14:paraId="7A1B5521"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(d) minnufih wara t-tifsira “Komunità” għandha tiġi miżjuda t-tifsira ġdida li ġejja:</w:t>
      </w:r>
    </w:p>
    <w:p w14:paraId="059DC795" w14:textId="77777777" w:rsidR="0007652C" w:rsidRPr="005B5244" w:rsidRDefault="0007652C" w:rsidP="000C2333">
      <w:pPr>
        <w:spacing w:after="0" w:line="240" w:lineRule="auto"/>
        <w:ind w:left="426"/>
        <w:jc w:val="both"/>
        <w:rPr>
          <w:rFonts w:ascii="Times New Roman" w:hAnsi="Times New Roman" w:cs="Times New Roman"/>
        </w:rPr>
      </w:pPr>
      <w:bookmarkStart w:id="10" w:name="_Hlk179976281"/>
    </w:p>
    <w:p w14:paraId="10FE4485"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w:t>
      </w:r>
      <w:proofErr w:type="spellStart"/>
      <w:r w:rsidRPr="005B5244">
        <w:rPr>
          <w:rFonts w:ascii="Times New Roman" w:hAnsi="Times New Roman" w:cs="Times New Roman"/>
        </w:rPr>
        <w:t>konsenjatur</w:t>
      </w:r>
      <w:proofErr w:type="spellEnd"/>
      <w:r w:rsidRPr="005B5244">
        <w:rPr>
          <w:rFonts w:ascii="Times New Roman" w:hAnsi="Times New Roman" w:cs="Times New Roman"/>
        </w:rPr>
        <w:t xml:space="preserve"> iċċertifikat” tfisser persuna fiżika jew ġuridika </w:t>
      </w:r>
      <w:proofErr w:type="spellStart"/>
      <w:r w:rsidRPr="005B5244">
        <w:rPr>
          <w:rFonts w:ascii="Times New Roman" w:hAnsi="Times New Roman" w:cs="Times New Roman"/>
        </w:rPr>
        <w:t>debitament</w:t>
      </w:r>
      <w:proofErr w:type="spellEnd"/>
      <w:r w:rsidRPr="005B5244">
        <w:rPr>
          <w:rFonts w:ascii="Times New Roman" w:hAnsi="Times New Roman" w:cs="Times New Roman"/>
        </w:rPr>
        <w:t xml:space="preserve"> reġistrata mal-awtoritajiet kompetenti tal-Istat Membru </w:t>
      </w:r>
      <w:proofErr w:type="spellStart"/>
      <w:r w:rsidRPr="005B5244">
        <w:rPr>
          <w:rFonts w:ascii="Times New Roman" w:hAnsi="Times New Roman" w:cs="Times New Roman"/>
        </w:rPr>
        <w:t>tad-dispaċċ</w:t>
      </w:r>
      <w:proofErr w:type="spellEnd"/>
      <w:r w:rsidRPr="005B5244">
        <w:rPr>
          <w:rFonts w:ascii="Times New Roman" w:hAnsi="Times New Roman" w:cs="Times New Roman"/>
        </w:rPr>
        <w:t xml:space="preserve"> sabiex tibgħat oġġetti tad-dazju tas-sisa, fil-kors tan-negozju tagħha, li ġew </w:t>
      </w:r>
      <w:proofErr w:type="spellStart"/>
      <w:r w:rsidRPr="005B5244">
        <w:rPr>
          <w:rFonts w:ascii="Times New Roman" w:hAnsi="Times New Roman" w:cs="Times New Roman"/>
        </w:rPr>
        <w:t>irrilaxxati</w:t>
      </w:r>
      <w:proofErr w:type="spellEnd"/>
      <w:r w:rsidRPr="005B5244">
        <w:rPr>
          <w:rFonts w:ascii="Times New Roman" w:hAnsi="Times New Roman" w:cs="Times New Roman"/>
        </w:rPr>
        <w:t xml:space="preserve"> għall-konsum fit-territorju ta’ Stat Membru wieħed u sussegwentement ġew trasferiti fit-territorju ta’ Stat Membru ieħor;”;</w:t>
      </w:r>
    </w:p>
    <w:p w14:paraId="05976E4C" w14:textId="77777777" w:rsidR="0007652C" w:rsidRPr="005B5244" w:rsidRDefault="0007652C" w:rsidP="000C2333">
      <w:pPr>
        <w:spacing w:after="0" w:line="240" w:lineRule="auto"/>
        <w:ind w:left="426"/>
        <w:jc w:val="both"/>
        <w:rPr>
          <w:rFonts w:ascii="Times New Roman" w:hAnsi="Times New Roman" w:cs="Times New Roman"/>
        </w:rPr>
      </w:pPr>
    </w:p>
    <w:p w14:paraId="1D6F1421"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(e) minnufih wara t-tifsira “proċedura jew arranġament doganali </w:t>
      </w:r>
      <w:proofErr w:type="spellStart"/>
      <w:r w:rsidRPr="005B5244">
        <w:rPr>
          <w:rFonts w:ascii="Times New Roman" w:hAnsi="Times New Roman" w:cs="Times New Roman"/>
        </w:rPr>
        <w:t>sospensiv</w:t>
      </w:r>
      <w:proofErr w:type="spellEnd"/>
      <w:r w:rsidRPr="005B5244">
        <w:rPr>
          <w:rFonts w:ascii="Times New Roman" w:hAnsi="Times New Roman" w:cs="Times New Roman"/>
        </w:rPr>
        <w:t>” għandha tiġi miżjuda t-tifsira ġdida li ġejja:</w:t>
      </w:r>
    </w:p>
    <w:p w14:paraId="49640A82" w14:textId="77777777" w:rsidR="0007652C" w:rsidRPr="005B5244" w:rsidRDefault="0007652C" w:rsidP="000C2333">
      <w:pPr>
        <w:spacing w:after="0" w:line="240" w:lineRule="auto"/>
        <w:ind w:left="426"/>
        <w:jc w:val="both"/>
        <w:rPr>
          <w:rFonts w:ascii="Times New Roman" w:hAnsi="Times New Roman" w:cs="Times New Roman"/>
        </w:rPr>
      </w:pPr>
    </w:p>
    <w:p w14:paraId="1DF3F2DF"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L.S. 315.10.</w:t>
      </w:r>
    </w:p>
    <w:p w14:paraId="32B92017"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 “prodott tat-tabakk li ma </w:t>
      </w:r>
      <w:proofErr w:type="spellStart"/>
      <w:r w:rsidRPr="005B5244">
        <w:rPr>
          <w:rFonts w:ascii="Times New Roman" w:hAnsi="Times New Roman" w:cs="Times New Roman"/>
        </w:rPr>
        <w:t>jdaħħanx</w:t>
      </w:r>
      <w:proofErr w:type="spellEnd"/>
      <w:r w:rsidRPr="005B5244">
        <w:rPr>
          <w:rFonts w:ascii="Times New Roman" w:hAnsi="Times New Roman" w:cs="Times New Roman"/>
        </w:rPr>
        <w:t xml:space="preserve">” tfisser prodott tat-tabakk li ma jinvolvix proċess ta’ kombustjoni, inklużi prodotti tat-tabakk </w:t>
      </w:r>
      <w:proofErr w:type="spellStart"/>
      <w:r w:rsidRPr="005B5244">
        <w:rPr>
          <w:rFonts w:ascii="Times New Roman" w:hAnsi="Times New Roman" w:cs="Times New Roman"/>
        </w:rPr>
        <w:t>imsaħħan</w:t>
      </w:r>
      <w:proofErr w:type="spellEnd"/>
      <w:r w:rsidRPr="005B5244">
        <w:rPr>
          <w:rFonts w:ascii="Times New Roman" w:hAnsi="Times New Roman" w:cs="Times New Roman"/>
        </w:rPr>
        <w:t xml:space="preserve"> kif imfisser fir-regolament 2 tar-Regolamenti dwar il-Manifattura, Preżentazzjoni u Bejgħ tat-Tabakk u Prodotti Relatati u prodotti </w:t>
      </w:r>
      <w:proofErr w:type="spellStart"/>
      <w:r w:rsidRPr="005B5244">
        <w:rPr>
          <w:rFonts w:ascii="Times New Roman" w:hAnsi="Times New Roman" w:cs="Times New Roman"/>
        </w:rPr>
        <w:t>erbali</w:t>
      </w:r>
      <w:proofErr w:type="spellEnd"/>
      <w:r w:rsidRPr="005B5244">
        <w:rPr>
          <w:rFonts w:ascii="Times New Roman" w:hAnsi="Times New Roman" w:cs="Times New Roman"/>
        </w:rPr>
        <w:t xml:space="preserve"> li ma jinvolvux proċess ta’ kombustjoni iżda esklużi t-tabakk tal-</w:t>
      </w:r>
      <w:proofErr w:type="spellStart"/>
      <w:r w:rsidRPr="005B5244">
        <w:rPr>
          <w:rFonts w:ascii="Times New Roman" w:hAnsi="Times New Roman" w:cs="Times New Roman"/>
        </w:rPr>
        <w:t>magħda</w:t>
      </w:r>
      <w:proofErr w:type="spellEnd"/>
      <w:r w:rsidRPr="005B5244">
        <w:rPr>
          <w:rFonts w:ascii="Times New Roman" w:hAnsi="Times New Roman" w:cs="Times New Roman"/>
        </w:rPr>
        <w:t>, it-tabakk tal-imnieħer, jew tabakk għall-użu orali;</w:t>
      </w:r>
      <w:bookmarkEnd w:id="10"/>
      <w:r w:rsidRPr="005B5244">
        <w:rPr>
          <w:rFonts w:ascii="Times New Roman" w:hAnsi="Times New Roman" w:cs="Times New Roman"/>
        </w:rPr>
        <w:t>”;</w:t>
      </w:r>
    </w:p>
    <w:p w14:paraId="0310EC59" w14:textId="77777777" w:rsidR="0007652C" w:rsidRPr="005B5244" w:rsidRDefault="0007652C" w:rsidP="000C2333">
      <w:pPr>
        <w:spacing w:after="0" w:line="240" w:lineRule="auto"/>
        <w:ind w:left="426"/>
        <w:jc w:val="both"/>
        <w:rPr>
          <w:rFonts w:ascii="Times New Roman" w:hAnsi="Times New Roman" w:cs="Times New Roman"/>
        </w:rPr>
      </w:pPr>
    </w:p>
    <w:p w14:paraId="3B47CB94"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lastRenderedPageBreak/>
        <w:t>(f) it-tifsira “rilaxx għall-konsum” għandha tiġi sostitwita bit-tifsira ġdida li ġejja:</w:t>
      </w:r>
    </w:p>
    <w:p w14:paraId="4C59BDEA" w14:textId="77777777" w:rsidR="0007652C" w:rsidRPr="005B5244" w:rsidRDefault="0007652C" w:rsidP="000C2333">
      <w:pPr>
        <w:spacing w:after="0" w:line="240" w:lineRule="auto"/>
        <w:ind w:left="426"/>
        <w:jc w:val="both"/>
        <w:rPr>
          <w:rFonts w:ascii="Times New Roman" w:hAnsi="Times New Roman" w:cs="Times New Roman"/>
        </w:rPr>
      </w:pPr>
    </w:p>
    <w:p w14:paraId="29D79FFD"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“rilaxx għall-konsum” tfisser:</w:t>
      </w:r>
    </w:p>
    <w:p w14:paraId="5021688D" w14:textId="77777777" w:rsidR="0007652C" w:rsidRPr="005B5244" w:rsidRDefault="0007652C" w:rsidP="000C2333">
      <w:pPr>
        <w:spacing w:after="0" w:line="240" w:lineRule="auto"/>
        <w:ind w:left="426"/>
        <w:jc w:val="both"/>
        <w:rPr>
          <w:rFonts w:ascii="Times New Roman" w:hAnsi="Times New Roman" w:cs="Times New Roman"/>
        </w:rPr>
      </w:pPr>
    </w:p>
    <w:p w14:paraId="2CB4D98B" w14:textId="77777777" w:rsidR="0007652C" w:rsidRPr="005B5244" w:rsidRDefault="0007652C" w:rsidP="000C2333">
      <w:pPr>
        <w:pStyle w:val="ListParagraph"/>
        <w:spacing w:after="0" w:line="240" w:lineRule="auto"/>
        <w:ind w:left="426"/>
        <w:jc w:val="both"/>
        <w:rPr>
          <w:rFonts w:ascii="Times New Roman" w:hAnsi="Times New Roman" w:cs="Times New Roman"/>
        </w:rPr>
      </w:pPr>
      <w:r w:rsidRPr="005B5244">
        <w:rPr>
          <w:rFonts w:ascii="Times New Roman" w:hAnsi="Times New Roman" w:cs="Times New Roman"/>
        </w:rPr>
        <w:t>(a) ir-rilaxx ta’ oġġetti tad-dazju tas-sisa, inkluż ir-rilaxx/trasferiment irregolari, minn arranġament ta’ sospensjoni tad-dazju;</w:t>
      </w:r>
    </w:p>
    <w:p w14:paraId="310A67B0" w14:textId="77777777" w:rsidR="0007652C" w:rsidRPr="005B5244" w:rsidRDefault="0007652C" w:rsidP="000C2333">
      <w:pPr>
        <w:spacing w:after="0" w:line="240" w:lineRule="auto"/>
        <w:ind w:left="426"/>
        <w:jc w:val="both"/>
        <w:rPr>
          <w:rFonts w:ascii="Times New Roman" w:hAnsi="Times New Roman" w:cs="Times New Roman"/>
        </w:rPr>
      </w:pPr>
    </w:p>
    <w:p w14:paraId="77389BA2"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(b) iż-żamma ta’ oġġetti tad-dazju tas-sisa barra minn arranġamenti ta’ sospensjoni tad-dazju meta d-dazju tas-sisa ma jkunx inġabar skont id-dispożizzjonijiet tad-dritt Komunitarju u tal-leġiżlazzjoni nazzjonali;</w:t>
      </w:r>
    </w:p>
    <w:p w14:paraId="51B787BE" w14:textId="77777777" w:rsidR="0007652C" w:rsidRPr="005B5244" w:rsidRDefault="0007652C" w:rsidP="000C2333">
      <w:pPr>
        <w:spacing w:after="0" w:line="240" w:lineRule="auto"/>
        <w:ind w:left="426"/>
        <w:jc w:val="both"/>
        <w:rPr>
          <w:rFonts w:ascii="Times New Roman" w:hAnsi="Times New Roman" w:cs="Times New Roman"/>
        </w:rPr>
      </w:pPr>
    </w:p>
    <w:p w14:paraId="08DF6176"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(ċ) il-produzzjoni ta’ oġġetti tad-dazju tas-sisa, inkluża l-produzzjoni irregolari, barra minn arranġament ta’ sospensjoni tad-dazju;</w:t>
      </w:r>
    </w:p>
    <w:p w14:paraId="7CAAB2BF" w14:textId="77777777" w:rsidR="0007652C" w:rsidRPr="005B5244" w:rsidRDefault="0007652C" w:rsidP="000C2333">
      <w:pPr>
        <w:spacing w:after="0" w:line="240" w:lineRule="auto"/>
        <w:ind w:left="426"/>
        <w:jc w:val="both"/>
        <w:rPr>
          <w:rFonts w:ascii="Times New Roman" w:hAnsi="Times New Roman" w:cs="Times New Roman"/>
        </w:rPr>
      </w:pPr>
    </w:p>
    <w:p w14:paraId="3B984325" w14:textId="77777777" w:rsidR="0007652C" w:rsidRPr="005B5244" w:rsidRDefault="0007652C" w:rsidP="000C2333">
      <w:pPr>
        <w:spacing w:after="0" w:line="240" w:lineRule="auto"/>
        <w:ind w:left="426"/>
        <w:jc w:val="both"/>
        <w:rPr>
          <w:rFonts w:ascii="Times New Roman" w:hAnsi="Times New Roman" w:cs="Times New Roman"/>
          <w:b/>
          <w:bCs/>
        </w:rPr>
      </w:pPr>
      <w:r w:rsidRPr="005B5244">
        <w:rPr>
          <w:rFonts w:ascii="Times New Roman" w:hAnsi="Times New Roman" w:cs="Times New Roman"/>
        </w:rPr>
        <w:t xml:space="preserve">(d) id-dħul ġewwa Malta ta’ oġġetti tad-dazju tas-sisa, inkluż id-dħul irregolari ġewwa Malta, kemm-il darba l-oġġetti tad-dazju tas-sisa ma </w:t>
      </w:r>
      <w:proofErr w:type="spellStart"/>
      <w:r w:rsidRPr="005B5244">
        <w:rPr>
          <w:rFonts w:ascii="Times New Roman" w:hAnsi="Times New Roman" w:cs="Times New Roman"/>
        </w:rPr>
        <w:t>jitqegħdux</w:t>
      </w:r>
      <w:proofErr w:type="spellEnd"/>
      <w:r w:rsidRPr="005B5244">
        <w:rPr>
          <w:rFonts w:ascii="Times New Roman" w:hAnsi="Times New Roman" w:cs="Times New Roman"/>
        </w:rPr>
        <w:t>, minnufih mad-dħul, taħt arranġament ta’ sospensjoni tad-dazju;”.”.</w:t>
      </w:r>
    </w:p>
    <w:p w14:paraId="5B54C2B9" w14:textId="77777777" w:rsidR="0007652C" w:rsidRPr="005B5244" w:rsidRDefault="0007652C" w:rsidP="000C2333">
      <w:pPr>
        <w:spacing w:after="0" w:line="240" w:lineRule="auto"/>
        <w:ind w:left="426"/>
        <w:jc w:val="both"/>
        <w:rPr>
          <w:rFonts w:ascii="Times New Roman" w:hAnsi="Times New Roman" w:cs="Times New Roman"/>
          <w:b/>
          <w:bCs/>
        </w:rPr>
      </w:pPr>
    </w:p>
    <w:p w14:paraId="5DBF1CB4" w14:textId="77777777" w:rsidR="0007652C" w:rsidRPr="005B5244" w:rsidRDefault="0007652C" w:rsidP="000C2333">
      <w:pPr>
        <w:spacing w:after="0" w:line="240" w:lineRule="auto"/>
        <w:ind w:left="426" w:hanging="426"/>
        <w:jc w:val="both"/>
        <w:rPr>
          <w:rFonts w:ascii="Times New Roman" w:hAnsi="Times New Roman" w:cs="Times New Roman"/>
        </w:rPr>
      </w:pPr>
      <w:r w:rsidRPr="005B5244">
        <w:rPr>
          <w:rFonts w:ascii="Times New Roman" w:hAnsi="Times New Roman" w:cs="Times New Roman"/>
        </w:rPr>
        <w:t>“Y”</w:t>
      </w:r>
      <w:r w:rsidRPr="005B5244">
        <w:rPr>
          <w:rFonts w:ascii="Times New Roman" w:hAnsi="Times New Roman" w:cs="Times New Roman"/>
        </w:rPr>
        <w:tab/>
      </w:r>
      <w:proofErr w:type="spellStart"/>
      <w:r w:rsidRPr="005B5244">
        <w:rPr>
          <w:rFonts w:ascii="Times New Roman" w:hAnsi="Times New Roman" w:cs="Times New Roman"/>
        </w:rPr>
        <w:t>Clause</w:t>
      </w:r>
      <w:proofErr w:type="spellEnd"/>
      <w:r w:rsidRPr="005B5244">
        <w:rPr>
          <w:rFonts w:ascii="Times New Roman" w:hAnsi="Times New Roman" w:cs="Times New Roman"/>
        </w:rPr>
        <w:t xml:space="preserve"> 26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w:t>
      </w:r>
    </w:p>
    <w:p w14:paraId="07BD1C02" w14:textId="77777777" w:rsidR="0007652C" w:rsidRPr="005B5244" w:rsidRDefault="0007652C" w:rsidP="000C2333">
      <w:pPr>
        <w:spacing w:after="0" w:line="240" w:lineRule="auto"/>
        <w:ind w:left="426"/>
        <w:jc w:val="both"/>
        <w:rPr>
          <w:rFonts w:ascii="Times New Roman" w:hAnsi="Times New Roman" w:cs="Times New Roman"/>
        </w:rPr>
      </w:pPr>
    </w:p>
    <w:p w14:paraId="7CE81A71"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Amendment</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2 of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
    <w:p w14:paraId="6F4B5736" w14:textId="77777777" w:rsidR="0007652C" w:rsidRPr="005B5244" w:rsidRDefault="0007652C" w:rsidP="000C2333">
      <w:pPr>
        <w:spacing w:after="0" w:line="240" w:lineRule="auto"/>
        <w:ind w:left="426"/>
        <w:jc w:val="both"/>
        <w:rPr>
          <w:rFonts w:ascii="Times New Roman" w:hAnsi="Times New Roman" w:cs="Times New Roman"/>
        </w:rPr>
      </w:pPr>
    </w:p>
    <w:p w14:paraId="385D9DB1"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b/>
          <w:bCs/>
        </w:rPr>
        <w:t xml:space="preserve">26.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2 of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amended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follows</w:t>
      </w:r>
      <w:proofErr w:type="spellEnd"/>
      <w:r w:rsidRPr="005B5244">
        <w:rPr>
          <w:rFonts w:ascii="Times New Roman" w:hAnsi="Times New Roman" w:cs="Times New Roman"/>
        </w:rPr>
        <w:t>:</w:t>
      </w:r>
    </w:p>
    <w:p w14:paraId="7A775881" w14:textId="77777777" w:rsidR="0007652C" w:rsidRPr="005B5244" w:rsidRDefault="0007652C" w:rsidP="000C2333">
      <w:pPr>
        <w:spacing w:after="0" w:line="240" w:lineRule="auto"/>
        <w:ind w:left="426"/>
        <w:jc w:val="both"/>
        <w:rPr>
          <w:rFonts w:ascii="Times New Roman" w:hAnsi="Times New Roman" w:cs="Times New Roman"/>
        </w:rPr>
      </w:pPr>
    </w:p>
    <w:p w14:paraId="4F8B3876"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(a) the </w:t>
      </w:r>
      <w:proofErr w:type="spellStart"/>
      <w:r w:rsidRPr="005B5244">
        <w:rPr>
          <w:rFonts w:ascii="Times New Roman" w:hAnsi="Times New Roman" w:cs="Times New Roman"/>
        </w:rPr>
        <w:t>definition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warehouse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deleted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immediately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after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definition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empowered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definition</w:t>
      </w:r>
      <w:proofErr w:type="spellEnd"/>
      <w:r w:rsidRPr="005B5244">
        <w:rPr>
          <w:rFonts w:ascii="Times New Roman" w:hAnsi="Times New Roman" w:cs="Times New Roman"/>
        </w:rPr>
        <w:t>:</w:t>
      </w:r>
    </w:p>
    <w:p w14:paraId="2B01DA6A" w14:textId="77777777" w:rsidR="0007652C" w:rsidRPr="005B5244" w:rsidRDefault="0007652C" w:rsidP="000C2333">
      <w:pPr>
        <w:pStyle w:val="ListParagraph"/>
        <w:spacing w:after="0" w:line="240" w:lineRule="auto"/>
        <w:ind w:left="426"/>
        <w:jc w:val="both"/>
        <w:rPr>
          <w:rFonts w:ascii="Times New Roman" w:hAnsi="Times New Roman" w:cs="Times New Roman"/>
        </w:rPr>
      </w:pPr>
    </w:p>
    <w:p w14:paraId="0124DC4B" w14:textId="77777777" w:rsidR="0007652C" w:rsidRPr="005B5244" w:rsidRDefault="0007652C" w:rsidP="000C2333">
      <w:pPr>
        <w:pStyle w:val="ListParagraph"/>
        <w:spacing w:after="0" w:line="240" w:lineRule="auto"/>
        <w:ind w:left="426"/>
        <w:jc w:val="both"/>
        <w:rPr>
          <w:rFonts w:ascii="Times New Roman" w:hAnsi="Times New Roman" w:cs="Times New Roman"/>
        </w:rPr>
      </w:pPr>
      <w:r w:rsidRPr="005B5244">
        <w:rPr>
          <w:rFonts w:ascii="Times New Roman" w:hAnsi="Times New Roman" w:cs="Times New Roman"/>
        </w:rPr>
        <w:t>“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warehouse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means</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place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excisable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goods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processed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held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received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dispatched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under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suspension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arrangements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an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warehouse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keeper</w:t>
      </w:r>
      <w:proofErr w:type="spellEnd"/>
      <w:r w:rsidRPr="005B5244">
        <w:rPr>
          <w:rFonts w:ascii="Times New Roman" w:hAnsi="Times New Roman" w:cs="Times New Roman"/>
        </w:rPr>
        <w:t xml:space="preserve"> in the course of </w:t>
      </w:r>
      <w:proofErr w:type="spellStart"/>
      <w:r w:rsidRPr="005B5244">
        <w:rPr>
          <w:rFonts w:ascii="Times New Roman" w:hAnsi="Times New Roman" w:cs="Times New Roman"/>
        </w:rPr>
        <w: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business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subject</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certain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conditions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laid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down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Commissioner;”;</w:t>
      </w:r>
    </w:p>
    <w:p w14:paraId="7E23DD2B" w14:textId="77777777" w:rsidR="0007652C" w:rsidRPr="005B5244" w:rsidRDefault="0007652C" w:rsidP="000C2333">
      <w:pPr>
        <w:spacing w:after="0" w:line="240" w:lineRule="auto"/>
        <w:ind w:left="426"/>
        <w:jc w:val="both"/>
        <w:rPr>
          <w:rFonts w:ascii="Times New Roman" w:hAnsi="Times New Roman" w:cs="Times New Roman"/>
        </w:rPr>
      </w:pPr>
    </w:p>
    <w:p w14:paraId="40E8B61B"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(b) </w:t>
      </w:r>
      <w:proofErr w:type="spellStart"/>
      <w:r w:rsidRPr="005B5244">
        <w:rPr>
          <w:rFonts w:ascii="Times New Roman" w:hAnsi="Times New Roman" w:cs="Times New Roman"/>
        </w:rPr>
        <w:t>immediately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after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definition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definition</w:t>
      </w:r>
      <w:proofErr w:type="spellEnd"/>
      <w:r w:rsidRPr="005B5244">
        <w:rPr>
          <w:rFonts w:ascii="Times New Roman" w:hAnsi="Times New Roman" w:cs="Times New Roman"/>
        </w:rPr>
        <w:t xml:space="preserve">: </w:t>
      </w:r>
    </w:p>
    <w:p w14:paraId="3A9EF603" w14:textId="77777777" w:rsidR="0007652C" w:rsidRPr="005B5244" w:rsidRDefault="0007652C" w:rsidP="000C2333">
      <w:pPr>
        <w:spacing w:after="0" w:line="240" w:lineRule="auto"/>
        <w:ind w:left="426"/>
        <w:jc w:val="both"/>
        <w:rPr>
          <w:rFonts w:ascii="Times New Roman" w:hAnsi="Times New Roman" w:cs="Times New Roman"/>
        </w:rPr>
      </w:pPr>
    </w:p>
    <w:p w14:paraId="7F50A083"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w:t>
      </w:r>
      <w:proofErr w:type="spellStart"/>
      <w:r w:rsidRPr="005B5244">
        <w:rPr>
          <w:rFonts w:ascii="Times New Roman" w:hAnsi="Times New Roman" w:cs="Times New Roman"/>
        </w:rPr>
        <w:t>certified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consignee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means</w:t>
      </w:r>
      <w:proofErr w:type="spellEnd"/>
      <w:r w:rsidRPr="005B5244">
        <w:rPr>
          <w:rFonts w:ascii="Times New Roman" w:hAnsi="Times New Roman" w:cs="Times New Roman"/>
        </w:rPr>
        <w:t xml:space="preserve"> a natural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legal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registered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competent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authorities</w:t>
      </w:r>
      <w:proofErr w:type="spellEnd"/>
      <w:r w:rsidRPr="005B5244">
        <w:rPr>
          <w:rFonts w:ascii="Times New Roman" w:hAnsi="Times New Roman" w:cs="Times New Roman"/>
        </w:rPr>
        <w:t xml:space="preserve"> of a </w:t>
      </w:r>
      <w:proofErr w:type="spellStart"/>
      <w:r w:rsidRPr="005B5244">
        <w:rPr>
          <w:rFonts w:ascii="Times New Roman" w:hAnsi="Times New Roman" w:cs="Times New Roman"/>
        </w:rPr>
        <w:t>Member</w:t>
      </w:r>
      <w:proofErr w:type="spellEnd"/>
      <w:r w:rsidRPr="005B5244">
        <w:rPr>
          <w:rFonts w:ascii="Times New Roman" w:hAnsi="Times New Roman" w:cs="Times New Roman"/>
        </w:rPr>
        <w:t xml:space="preserve"> State of </w:t>
      </w:r>
      <w:proofErr w:type="spellStart"/>
      <w:r w:rsidRPr="005B5244">
        <w:rPr>
          <w:rFonts w:ascii="Times New Roman" w:hAnsi="Times New Roman" w:cs="Times New Roman"/>
        </w:rPr>
        <w:t>destination</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receive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excisable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goods</w:t>
      </w:r>
      <w:proofErr w:type="spellEnd"/>
      <w:r w:rsidRPr="005B5244">
        <w:rPr>
          <w:rFonts w:ascii="Times New Roman" w:hAnsi="Times New Roman" w:cs="Times New Roman"/>
        </w:rPr>
        <w:t xml:space="preserve">, in the course of </w:t>
      </w:r>
      <w:proofErr w:type="spellStart"/>
      <w:r w:rsidRPr="005B5244">
        <w:rPr>
          <w:rFonts w:ascii="Times New Roman" w:hAnsi="Times New Roman" w:cs="Times New Roman"/>
        </w:rPr>
        <w: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business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released</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consumption</w:t>
      </w:r>
      <w:proofErr w:type="spellEnd"/>
      <w:r w:rsidRPr="005B5244">
        <w:rPr>
          <w:rFonts w:ascii="Times New Roman" w:hAnsi="Times New Roman" w:cs="Times New Roman"/>
        </w:rPr>
        <w:t xml:space="preserve"> in the </w:t>
      </w:r>
      <w:proofErr w:type="spellStart"/>
      <w:r w:rsidRPr="005B5244">
        <w:rPr>
          <w:rFonts w:ascii="Times New Roman" w:hAnsi="Times New Roman" w:cs="Times New Roman"/>
        </w:rPr>
        <w:t>territory</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one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Member</w:t>
      </w:r>
      <w:proofErr w:type="spellEnd"/>
      <w:r w:rsidRPr="005B5244">
        <w:rPr>
          <w:rFonts w:ascii="Times New Roman" w:hAnsi="Times New Roman" w:cs="Times New Roman"/>
        </w:rPr>
        <w:t xml:space="preserve"> State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subsequently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transferred</w:t>
      </w:r>
      <w:proofErr w:type="spellEnd"/>
      <w:r w:rsidRPr="005B5244">
        <w:rPr>
          <w:rFonts w:ascii="Times New Roman" w:hAnsi="Times New Roman" w:cs="Times New Roman"/>
        </w:rPr>
        <w:t xml:space="preserve"> to the </w:t>
      </w:r>
      <w:proofErr w:type="spellStart"/>
      <w:r w:rsidRPr="005B5244">
        <w:rPr>
          <w:rFonts w:ascii="Times New Roman" w:hAnsi="Times New Roman" w:cs="Times New Roman"/>
        </w:rPr>
        <w:t>territory</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another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Member</w:t>
      </w:r>
      <w:proofErr w:type="spellEnd"/>
      <w:r w:rsidRPr="005B5244">
        <w:rPr>
          <w:rFonts w:ascii="Times New Roman" w:hAnsi="Times New Roman" w:cs="Times New Roman"/>
        </w:rPr>
        <w:t xml:space="preserve"> State;”;</w:t>
      </w:r>
    </w:p>
    <w:p w14:paraId="532AB01C" w14:textId="77777777" w:rsidR="0007652C" w:rsidRPr="005B5244" w:rsidRDefault="0007652C" w:rsidP="000C2333">
      <w:pPr>
        <w:spacing w:after="0" w:line="240" w:lineRule="auto"/>
        <w:ind w:left="426"/>
        <w:jc w:val="both"/>
        <w:rPr>
          <w:rFonts w:ascii="Times New Roman" w:hAnsi="Times New Roman" w:cs="Times New Roman"/>
        </w:rPr>
      </w:pPr>
    </w:p>
    <w:p w14:paraId="27B2F904"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(c) </w:t>
      </w:r>
      <w:proofErr w:type="spellStart"/>
      <w:r w:rsidRPr="005B5244">
        <w:rPr>
          <w:rFonts w:ascii="Times New Roman" w:hAnsi="Times New Roman" w:cs="Times New Roman"/>
        </w:rPr>
        <w:t>immediately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after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definition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certified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consignee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definition</w:t>
      </w:r>
      <w:proofErr w:type="spellEnd"/>
      <w:r w:rsidRPr="005B5244">
        <w:rPr>
          <w:rFonts w:ascii="Times New Roman" w:hAnsi="Times New Roman" w:cs="Times New Roman"/>
        </w:rPr>
        <w:t xml:space="preserve">: </w:t>
      </w:r>
    </w:p>
    <w:p w14:paraId="1807D5F0" w14:textId="77777777" w:rsidR="0007652C" w:rsidRPr="005B5244" w:rsidRDefault="0007652C" w:rsidP="000C2333">
      <w:pPr>
        <w:spacing w:after="0" w:line="240" w:lineRule="auto"/>
        <w:ind w:left="426"/>
        <w:jc w:val="both"/>
        <w:rPr>
          <w:rFonts w:ascii="Times New Roman" w:hAnsi="Times New Roman" w:cs="Times New Roman"/>
        </w:rPr>
      </w:pPr>
    </w:p>
    <w:p w14:paraId="7FA71699"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w:t>
      </w:r>
      <w:proofErr w:type="spellStart"/>
      <w:r w:rsidRPr="005B5244">
        <w:rPr>
          <w:rFonts w:ascii="Times New Roman" w:hAnsi="Times New Roman" w:cs="Times New Roman"/>
        </w:rPr>
        <w:t>certified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consignor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means</w:t>
      </w:r>
      <w:proofErr w:type="spellEnd"/>
      <w:r w:rsidRPr="005B5244">
        <w:rPr>
          <w:rFonts w:ascii="Times New Roman" w:hAnsi="Times New Roman" w:cs="Times New Roman"/>
        </w:rPr>
        <w:t xml:space="preserve"> a natural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legal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registered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competent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authorities</w:t>
      </w:r>
      <w:proofErr w:type="spellEnd"/>
      <w:r w:rsidRPr="005B5244">
        <w:rPr>
          <w:rFonts w:ascii="Times New Roman" w:hAnsi="Times New Roman" w:cs="Times New Roman"/>
        </w:rPr>
        <w:t xml:space="preserve"> of a </w:t>
      </w:r>
      <w:proofErr w:type="spellStart"/>
      <w:r w:rsidRPr="005B5244">
        <w:rPr>
          <w:rFonts w:ascii="Times New Roman" w:hAnsi="Times New Roman" w:cs="Times New Roman"/>
        </w:rPr>
        <w:t>Member</w:t>
      </w:r>
      <w:proofErr w:type="spellEnd"/>
      <w:r w:rsidRPr="005B5244">
        <w:rPr>
          <w:rFonts w:ascii="Times New Roman" w:hAnsi="Times New Roman" w:cs="Times New Roman"/>
        </w:rPr>
        <w:t xml:space="preserve"> State of </w:t>
      </w:r>
      <w:proofErr w:type="spellStart"/>
      <w:r w:rsidRPr="005B5244">
        <w:rPr>
          <w:rFonts w:ascii="Times New Roman" w:hAnsi="Times New Roman" w:cs="Times New Roman"/>
        </w:rPr>
        <w:t>dispatch</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send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excisable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goods</w:t>
      </w:r>
      <w:proofErr w:type="spellEnd"/>
      <w:r w:rsidRPr="005B5244">
        <w:rPr>
          <w:rFonts w:ascii="Times New Roman" w:hAnsi="Times New Roman" w:cs="Times New Roman"/>
        </w:rPr>
        <w:t xml:space="preserve">, in the course of </w:t>
      </w:r>
      <w:proofErr w:type="spellStart"/>
      <w:r w:rsidRPr="005B5244">
        <w:rPr>
          <w:rFonts w:ascii="Times New Roman" w:hAnsi="Times New Roman" w:cs="Times New Roman"/>
        </w:rPr>
        <w: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business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released</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consumption</w:t>
      </w:r>
      <w:proofErr w:type="spellEnd"/>
      <w:r w:rsidRPr="005B5244">
        <w:rPr>
          <w:rFonts w:ascii="Times New Roman" w:hAnsi="Times New Roman" w:cs="Times New Roman"/>
        </w:rPr>
        <w:t xml:space="preserve"> in the </w:t>
      </w:r>
      <w:proofErr w:type="spellStart"/>
      <w:r w:rsidRPr="005B5244">
        <w:rPr>
          <w:rFonts w:ascii="Times New Roman" w:hAnsi="Times New Roman" w:cs="Times New Roman"/>
        </w:rPr>
        <w:t>territory</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one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Member</w:t>
      </w:r>
      <w:proofErr w:type="spellEnd"/>
      <w:r w:rsidRPr="005B5244">
        <w:rPr>
          <w:rFonts w:ascii="Times New Roman" w:hAnsi="Times New Roman" w:cs="Times New Roman"/>
        </w:rPr>
        <w:t xml:space="preserve"> State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subsequently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transferred</w:t>
      </w:r>
      <w:proofErr w:type="spellEnd"/>
      <w:r w:rsidRPr="005B5244">
        <w:rPr>
          <w:rFonts w:ascii="Times New Roman" w:hAnsi="Times New Roman" w:cs="Times New Roman"/>
        </w:rPr>
        <w:t xml:space="preserve"> to the </w:t>
      </w:r>
      <w:proofErr w:type="spellStart"/>
      <w:r w:rsidRPr="005B5244">
        <w:rPr>
          <w:rFonts w:ascii="Times New Roman" w:hAnsi="Times New Roman" w:cs="Times New Roman"/>
        </w:rPr>
        <w:t>territory</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another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Member</w:t>
      </w:r>
      <w:proofErr w:type="spellEnd"/>
      <w:r w:rsidRPr="005B5244">
        <w:rPr>
          <w:rFonts w:ascii="Times New Roman" w:hAnsi="Times New Roman" w:cs="Times New Roman"/>
        </w:rPr>
        <w:t xml:space="preserve"> State;”;</w:t>
      </w:r>
    </w:p>
    <w:p w14:paraId="481AF78C" w14:textId="77777777" w:rsidR="0007652C" w:rsidRPr="005B5244" w:rsidRDefault="0007652C" w:rsidP="000C2333">
      <w:pPr>
        <w:spacing w:after="0" w:line="240" w:lineRule="auto"/>
        <w:ind w:left="426"/>
        <w:jc w:val="both"/>
        <w:rPr>
          <w:rFonts w:ascii="Times New Roman" w:hAnsi="Times New Roman" w:cs="Times New Roman"/>
        </w:rPr>
      </w:pPr>
    </w:p>
    <w:p w14:paraId="4D979B63"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(d) </w:t>
      </w:r>
      <w:proofErr w:type="spellStart"/>
      <w:r w:rsidRPr="005B5244">
        <w:rPr>
          <w:rFonts w:ascii="Times New Roman" w:hAnsi="Times New Roman" w:cs="Times New Roman"/>
        </w:rPr>
        <w:t>immediately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after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definition</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Minister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definition</w:t>
      </w:r>
      <w:proofErr w:type="spellEnd"/>
      <w:r w:rsidRPr="005B5244">
        <w:rPr>
          <w:rFonts w:ascii="Times New Roman" w:hAnsi="Times New Roman" w:cs="Times New Roman"/>
        </w:rPr>
        <w:t xml:space="preserve">: </w:t>
      </w:r>
    </w:p>
    <w:p w14:paraId="4C310386" w14:textId="77777777" w:rsidR="0007652C" w:rsidRPr="005B5244" w:rsidRDefault="0007652C" w:rsidP="000C2333">
      <w:pPr>
        <w:spacing w:after="0" w:line="240" w:lineRule="auto"/>
        <w:ind w:left="426"/>
        <w:jc w:val="both"/>
        <w:rPr>
          <w:rFonts w:ascii="Times New Roman" w:hAnsi="Times New Roman" w:cs="Times New Roman"/>
        </w:rPr>
      </w:pPr>
    </w:p>
    <w:p w14:paraId="0F610E5D" w14:textId="77777777" w:rsidR="0007652C" w:rsidRPr="005B5244" w:rsidRDefault="0007652C" w:rsidP="000C2333">
      <w:pPr>
        <w:spacing w:after="0" w:line="240" w:lineRule="auto"/>
        <w:ind w:left="426"/>
        <w:jc w:val="both"/>
        <w:rPr>
          <w:rFonts w:ascii="Times New Roman" w:hAnsi="Times New Roman" w:cs="Times New Roman"/>
          <w:shd w:val="clear" w:color="auto" w:fill="FFFFFF"/>
        </w:rPr>
      </w:pPr>
      <w:r w:rsidRPr="005B5244">
        <w:rPr>
          <w:rFonts w:ascii="Times New Roman" w:hAnsi="Times New Roman" w:cs="Times New Roman"/>
        </w:rPr>
        <w:t>“ “</w:t>
      </w:r>
      <w:proofErr w:type="spellStart"/>
      <w:r w:rsidRPr="005B5244">
        <w:rPr>
          <w:rFonts w:ascii="Times New Roman" w:hAnsi="Times New Roman" w:cs="Times New Roman"/>
        </w:rPr>
        <w:t>nicotine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pouch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means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nicotine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containing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intended</w:t>
      </w:r>
      <w:proofErr w:type="spellEnd"/>
      <w:r w:rsidRPr="005B5244">
        <w:rPr>
          <w:rFonts w:ascii="Times New Roman" w:hAnsi="Times New Roman" w:cs="Times New Roman"/>
        </w:rPr>
        <w:t xml:space="preserve"> for the </w:t>
      </w:r>
      <w:proofErr w:type="spellStart"/>
      <w:r w:rsidRPr="005B5244">
        <w:rPr>
          <w:rFonts w:ascii="Times New Roman" w:hAnsi="Times New Roman" w:cs="Times New Roman"/>
        </w:rPr>
        <w:t>intake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nicotine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into</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human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body</w:t>
      </w:r>
      <w:proofErr w:type="spellEnd"/>
      <w:r w:rsidRPr="005B5244">
        <w:rPr>
          <w:rFonts w:ascii="Times New Roman" w:hAnsi="Times New Roman" w:cs="Times New Roman"/>
        </w:rPr>
        <w:t xml:space="preserve">, for oral </w:t>
      </w:r>
      <w:proofErr w:type="spellStart"/>
      <w:r w:rsidRPr="005B5244">
        <w:rPr>
          <w:rFonts w:ascii="Times New Roman" w:hAnsi="Times New Roman" w:cs="Times New Roman"/>
        </w:rPr>
        <w:t>application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excluding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products</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inhalation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intended</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assist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cessation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classified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under</w:t>
      </w:r>
      <w:proofErr w:type="spellEnd"/>
      <w:r w:rsidRPr="005B5244">
        <w:rPr>
          <w:rFonts w:ascii="Times New Roman" w:hAnsi="Times New Roman" w:cs="Times New Roman"/>
        </w:rPr>
        <w:t xml:space="preserve"> HS </w:t>
      </w:r>
      <w:proofErr w:type="spellStart"/>
      <w:r w:rsidRPr="005B5244">
        <w:rPr>
          <w:rFonts w:ascii="Times New Roman" w:hAnsi="Times New Roman" w:cs="Times New Roman"/>
        </w:rPr>
        <w:t>Code</w:t>
      </w:r>
      <w:proofErr w:type="spellEnd"/>
      <w:r w:rsidRPr="005B5244">
        <w:rPr>
          <w:rFonts w:ascii="Times New Roman" w:hAnsi="Times New Roman" w:cs="Times New Roman"/>
        </w:rPr>
        <w:t xml:space="preserve"> 2404919000;”; </w:t>
      </w:r>
    </w:p>
    <w:p w14:paraId="1970C1BB" w14:textId="77777777" w:rsidR="0007652C" w:rsidRPr="005B5244" w:rsidRDefault="0007652C" w:rsidP="000C2333">
      <w:pPr>
        <w:spacing w:after="0" w:line="240" w:lineRule="auto"/>
        <w:ind w:left="426"/>
        <w:jc w:val="both"/>
        <w:rPr>
          <w:rFonts w:ascii="Times New Roman" w:hAnsi="Times New Roman" w:cs="Times New Roman"/>
          <w:shd w:val="clear" w:color="auto" w:fill="FFFFFF"/>
        </w:rPr>
      </w:pPr>
    </w:p>
    <w:p w14:paraId="15C4E267" w14:textId="77777777" w:rsidR="0007652C" w:rsidRPr="005B5244" w:rsidRDefault="0007652C" w:rsidP="000C2333">
      <w:pPr>
        <w:spacing w:after="0" w:line="240" w:lineRule="auto"/>
        <w:ind w:left="426"/>
        <w:jc w:val="both"/>
        <w:rPr>
          <w:rFonts w:ascii="Times New Roman" w:hAnsi="Times New Roman" w:cs="Times New Roman"/>
          <w:shd w:val="clear" w:color="auto" w:fill="FFFFFF"/>
        </w:rPr>
      </w:pPr>
      <w:r w:rsidRPr="005B5244">
        <w:rPr>
          <w:rFonts w:ascii="Times New Roman" w:hAnsi="Times New Roman" w:cs="Times New Roman"/>
          <w:shd w:val="clear" w:color="auto" w:fill="FFFFFF"/>
        </w:rPr>
        <w:t xml:space="preserve">(e) the </w:t>
      </w:r>
      <w:proofErr w:type="spellStart"/>
      <w:r w:rsidRPr="005B5244">
        <w:rPr>
          <w:rFonts w:ascii="Times New Roman" w:hAnsi="Times New Roman" w:cs="Times New Roman"/>
          <w:shd w:val="clear" w:color="auto" w:fill="FFFFFF"/>
        </w:rPr>
        <w:t>definition</w:t>
      </w:r>
      <w:proofErr w:type="spellEnd"/>
      <w:r w:rsidRPr="005B5244">
        <w:rPr>
          <w:rFonts w:ascii="Times New Roman" w:hAnsi="Times New Roman" w:cs="Times New Roman"/>
          <w:shd w:val="clear" w:color="auto" w:fill="FFFFFF"/>
        </w:rPr>
        <w:t xml:space="preserve"> “release for </w:t>
      </w:r>
      <w:proofErr w:type="spellStart"/>
      <w:r w:rsidRPr="005B5244">
        <w:rPr>
          <w:rFonts w:ascii="Times New Roman" w:hAnsi="Times New Roman" w:cs="Times New Roman"/>
          <w:shd w:val="clear" w:color="auto" w:fill="FFFFFF"/>
        </w:rPr>
        <w:t>consumption</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shall</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be</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substituted</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by</w:t>
      </w:r>
      <w:proofErr w:type="spellEnd"/>
      <w:r w:rsidRPr="005B5244">
        <w:rPr>
          <w:rFonts w:ascii="Times New Roman" w:hAnsi="Times New Roman" w:cs="Times New Roman"/>
          <w:shd w:val="clear" w:color="auto" w:fill="FFFFFF"/>
        </w:rPr>
        <w:t xml:space="preserve"> the </w:t>
      </w:r>
      <w:proofErr w:type="spellStart"/>
      <w:r w:rsidRPr="005B5244">
        <w:rPr>
          <w:rFonts w:ascii="Times New Roman" w:hAnsi="Times New Roman" w:cs="Times New Roman"/>
          <w:shd w:val="clear" w:color="auto" w:fill="FFFFFF"/>
        </w:rPr>
        <w:t>following</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new</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definition</w:t>
      </w:r>
      <w:proofErr w:type="spellEnd"/>
      <w:r w:rsidRPr="005B5244">
        <w:rPr>
          <w:rFonts w:ascii="Times New Roman" w:hAnsi="Times New Roman" w:cs="Times New Roman"/>
          <w:shd w:val="clear" w:color="auto" w:fill="FFFFFF"/>
        </w:rPr>
        <w:t xml:space="preserve">: </w:t>
      </w:r>
    </w:p>
    <w:p w14:paraId="3D2E3720" w14:textId="77777777" w:rsidR="0007652C" w:rsidRPr="005B5244" w:rsidRDefault="0007652C" w:rsidP="000C2333">
      <w:pPr>
        <w:spacing w:after="0" w:line="240" w:lineRule="auto"/>
        <w:ind w:left="426"/>
        <w:jc w:val="both"/>
        <w:rPr>
          <w:rFonts w:ascii="Times New Roman" w:hAnsi="Times New Roman" w:cs="Times New Roman"/>
          <w:shd w:val="clear" w:color="auto" w:fill="FFFFFF"/>
        </w:rPr>
      </w:pPr>
    </w:p>
    <w:p w14:paraId="310598D3" w14:textId="77777777" w:rsidR="0007652C" w:rsidRPr="005B5244" w:rsidRDefault="0007652C" w:rsidP="000C2333">
      <w:pPr>
        <w:spacing w:after="0" w:line="240" w:lineRule="auto"/>
        <w:ind w:left="426"/>
        <w:jc w:val="both"/>
        <w:rPr>
          <w:rFonts w:ascii="Times New Roman" w:hAnsi="Times New Roman" w:cs="Times New Roman"/>
          <w:shd w:val="clear" w:color="auto" w:fill="FFFFFF"/>
        </w:rPr>
      </w:pPr>
      <w:r w:rsidRPr="005B5244">
        <w:rPr>
          <w:rFonts w:ascii="Times New Roman" w:hAnsi="Times New Roman" w:cs="Times New Roman"/>
          <w:shd w:val="clear" w:color="auto" w:fill="FFFFFF"/>
        </w:rPr>
        <w:t xml:space="preserve">“ “release for </w:t>
      </w:r>
      <w:proofErr w:type="spellStart"/>
      <w:r w:rsidRPr="005B5244">
        <w:rPr>
          <w:rFonts w:ascii="Times New Roman" w:hAnsi="Times New Roman" w:cs="Times New Roman"/>
          <w:shd w:val="clear" w:color="auto" w:fill="FFFFFF"/>
        </w:rPr>
        <w:t>consumption</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means</w:t>
      </w:r>
      <w:proofErr w:type="spellEnd"/>
      <w:r w:rsidRPr="005B5244">
        <w:rPr>
          <w:rFonts w:ascii="Times New Roman" w:hAnsi="Times New Roman" w:cs="Times New Roman"/>
          <w:shd w:val="clear" w:color="auto" w:fill="FFFFFF"/>
        </w:rPr>
        <w:t>:</w:t>
      </w:r>
    </w:p>
    <w:p w14:paraId="3EC49418" w14:textId="77777777" w:rsidR="0007652C" w:rsidRPr="005B5244" w:rsidRDefault="0007652C" w:rsidP="000C2333">
      <w:pPr>
        <w:spacing w:after="0" w:line="240" w:lineRule="auto"/>
        <w:ind w:left="426"/>
        <w:jc w:val="both"/>
        <w:rPr>
          <w:rFonts w:ascii="Times New Roman" w:hAnsi="Times New Roman" w:cs="Times New Roman"/>
          <w:shd w:val="clear" w:color="auto" w:fill="FFFFFF"/>
        </w:rPr>
      </w:pPr>
    </w:p>
    <w:p w14:paraId="16723476" w14:textId="77777777" w:rsidR="0007652C" w:rsidRPr="005B5244" w:rsidRDefault="0007652C" w:rsidP="000C2333">
      <w:pPr>
        <w:pStyle w:val="ListParagraph"/>
        <w:spacing w:after="0" w:line="240" w:lineRule="auto"/>
        <w:ind w:left="426"/>
        <w:jc w:val="both"/>
        <w:rPr>
          <w:rFonts w:ascii="Times New Roman" w:hAnsi="Times New Roman" w:cs="Times New Roman"/>
        </w:rPr>
      </w:pPr>
      <w:r w:rsidRPr="005B5244">
        <w:rPr>
          <w:rFonts w:ascii="Times New Roman" w:hAnsi="Times New Roman" w:cs="Times New Roman"/>
          <w:shd w:val="clear" w:color="auto" w:fill="FFFFFF"/>
        </w:rPr>
        <w:t xml:space="preserve">(a) the release of </w:t>
      </w:r>
      <w:proofErr w:type="spellStart"/>
      <w:r w:rsidRPr="005B5244">
        <w:rPr>
          <w:rFonts w:ascii="Times New Roman" w:hAnsi="Times New Roman" w:cs="Times New Roman"/>
          <w:shd w:val="clear" w:color="auto" w:fill="FFFFFF"/>
        </w:rPr>
        <w:t>excisable</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goods</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including</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irregular</w:t>
      </w:r>
      <w:proofErr w:type="spellEnd"/>
      <w:r w:rsidRPr="005B5244">
        <w:rPr>
          <w:rFonts w:ascii="Times New Roman" w:hAnsi="Times New Roman" w:cs="Times New Roman"/>
          <w:shd w:val="clear" w:color="auto" w:fill="FFFFFF"/>
        </w:rPr>
        <w:t xml:space="preserve"> release, </w:t>
      </w:r>
      <w:proofErr w:type="spellStart"/>
      <w:r w:rsidRPr="005B5244">
        <w:rPr>
          <w:rFonts w:ascii="Times New Roman" w:hAnsi="Times New Roman" w:cs="Times New Roman"/>
          <w:shd w:val="clear" w:color="auto" w:fill="FFFFFF"/>
        </w:rPr>
        <w:t>from</w:t>
      </w:r>
      <w:proofErr w:type="spellEnd"/>
      <w:r w:rsidRPr="005B5244">
        <w:rPr>
          <w:rFonts w:ascii="Times New Roman" w:hAnsi="Times New Roman" w:cs="Times New Roman"/>
          <w:shd w:val="clear" w:color="auto" w:fill="FFFFFF"/>
        </w:rPr>
        <w:t xml:space="preserve"> a </w:t>
      </w:r>
      <w:proofErr w:type="spellStart"/>
      <w:r w:rsidRPr="005B5244">
        <w:rPr>
          <w:rFonts w:ascii="Times New Roman" w:hAnsi="Times New Roman" w:cs="Times New Roman"/>
          <w:shd w:val="clear" w:color="auto" w:fill="FFFFFF"/>
        </w:rPr>
        <w:t>duty</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suspension</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arrangement</w:t>
      </w:r>
      <w:proofErr w:type="spellEnd"/>
      <w:r w:rsidRPr="005B5244">
        <w:rPr>
          <w:rFonts w:ascii="Times New Roman" w:hAnsi="Times New Roman" w:cs="Times New Roman"/>
          <w:shd w:val="clear" w:color="auto" w:fill="FFFFFF"/>
        </w:rPr>
        <w:t>;</w:t>
      </w:r>
    </w:p>
    <w:p w14:paraId="3653613E" w14:textId="77777777" w:rsidR="0007652C" w:rsidRPr="005B5244" w:rsidRDefault="0007652C" w:rsidP="000C2333">
      <w:pPr>
        <w:spacing w:after="0" w:line="240" w:lineRule="auto"/>
        <w:ind w:left="426"/>
        <w:jc w:val="both"/>
        <w:rPr>
          <w:rFonts w:ascii="Times New Roman" w:hAnsi="Times New Roman" w:cs="Times New Roman"/>
          <w:shd w:val="clear" w:color="auto" w:fill="FFFFFF"/>
        </w:rPr>
      </w:pPr>
    </w:p>
    <w:p w14:paraId="37C66137" w14:textId="77777777" w:rsidR="0007652C" w:rsidRPr="005B5244" w:rsidRDefault="0007652C" w:rsidP="000C2333">
      <w:pPr>
        <w:spacing w:after="0" w:line="240" w:lineRule="auto"/>
        <w:ind w:left="426"/>
        <w:jc w:val="both"/>
        <w:rPr>
          <w:rFonts w:ascii="Times New Roman" w:hAnsi="Times New Roman" w:cs="Times New Roman"/>
          <w:shd w:val="clear" w:color="auto" w:fill="FFFFFF"/>
        </w:rPr>
      </w:pPr>
      <w:r w:rsidRPr="005B5244">
        <w:rPr>
          <w:rFonts w:ascii="Times New Roman" w:hAnsi="Times New Roman" w:cs="Times New Roman"/>
          <w:shd w:val="clear" w:color="auto" w:fill="FFFFFF"/>
        </w:rPr>
        <w:t xml:space="preserve">(b) the </w:t>
      </w:r>
      <w:proofErr w:type="spellStart"/>
      <w:r w:rsidRPr="005B5244">
        <w:rPr>
          <w:rFonts w:ascii="Times New Roman" w:hAnsi="Times New Roman" w:cs="Times New Roman"/>
          <w:shd w:val="clear" w:color="auto" w:fill="FFFFFF"/>
        </w:rPr>
        <w:t>holding</w:t>
      </w:r>
      <w:proofErr w:type="spellEnd"/>
      <w:r w:rsidRPr="005B5244">
        <w:rPr>
          <w:rFonts w:ascii="Times New Roman" w:hAnsi="Times New Roman" w:cs="Times New Roman"/>
          <w:shd w:val="clear" w:color="auto" w:fill="FFFFFF"/>
        </w:rPr>
        <w:t xml:space="preserve"> of </w:t>
      </w:r>
      <w:proofErr w:type="spellStart"/>
      <w:r w:rsidRPr="005B5244">
        <w:rPr>
          <w:rFonts w:ascii="Times New Roman" w:hAnsi="Times New Roman" w:cs="Times New Roman"/>
          <w:shd w:val="clear" w:color="auto" w:fill="FFFFFF"/>
        </w:rPr>
        <w:t>excisable</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goods</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outside</w:t>
      </w:r>
      <w:proofErr w:type="spellEnd"/>
      <w:r w:rsidRPr="005B5244">
        <w:rPr>
          <w:rFonts w:ascii="Times New Roman" w:hAnsi="Times New Roman" w:cs="Times New Roman"/>
          <w:shd w:val="clear" w:color="auto" w:fill="FFFFFF"/>
        </w:rPr>
        <w:t xml:space="preserve"> a </w:t>
      </w:r>
      <w:proofErr w:type="spellStart"/>
      <w:r w:rsidRPr="005B5244">
        <w:rPr>
          <w:rFonts w:ascii="Times New Roman" w:hAnsi="Times New Roman" w:cs="Times New Roman"/>
          <w:shd w:val="clear" w:color="auto" w:fill="FFFFFF"/>
        </w:rPr>
        <w:t>duty</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suspension</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arrangement</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where</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excise</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duty</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has</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not</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been</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levied</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pursuant</w:t>
      </w:r>
      <w:proofErr w:type="spellEnd"/>
      <w:r w:rsidRPr="005B5244">
        <w:rPr>
          <w:rFonts w:ascii="Times New Roman" w:hAnsi="Times New Roman" w:cs="Times New Roman"/>
          <w:shd w:val="clear" w:color="auto" w:fill="FFFFFF"/>
        </w:rPr>
        <w:t xml:space="preserve"> to the </w:t>
      </w:r>
      <w:proofErr w:type="spellStart"/>
      <w:r w:rsidRPr="005B5244">
        <w:rPr>
          <w:rFonts w:ascii="Times New Roman" w:hAnsi="Times New Roman" w:cs="Times New Roman"/>
          <w:shd w:val="clear" w:color="auto" w:fill="FFFFFF"/>
        </w:rPr>
        <w:t>applicable</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provisions</w:t>
      </w:r>
      <w:proofErr w:type="spellEnd"/>
      <w:r w:rsidRPr="005B5244">
        <w:rPr>
          <w:rFonts w:ascii="Times New Roman" w:hAnsi="Times New Roman" w:cs="Times New Roman"/>
          <w:shd w:val="clear" w:color="auto" w:fill="FFFFFF"/>
        </w:rPr>
        <w:t xml:space="preserve"> of </w:t>
      </w:r>
      <w:proofErr w:type="spellStart"/>
      <w:r w:rsidRPr="005B5244">
        <w:rPr>
          <w:rFonts w:ascii="Times New Roman" w:hAnsi="Times New Roman" w:cs="Times New Roman"/>
          <w:shd w:val="clear" w:color="auto" w:fill="FFFFFF"/>
        </w:rPr>
        <w:t>Community</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law</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and</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national</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legislation</w:t>
      </w:r>
      <w:proofErr w:type="spellEnd"/>
      <w:r w:rsidRPr="005B5244">
        <w:rPr>
          <w:rFonts w:ascii="Times New Roman" w:hAnsi="Times New Roman" w:cs="Times New Roman"/>
          <w:shd w:val="clear" w:color="auto" w:fill="FFFFFF"/>
        </w:rPr>
        <w:t>;</w:t>
      </w:r>
    </w:p>
    <w:p w14:paraId="508C3EB7" w14:textId="77777777" w:rsidR="0007652C" w:rsidRPr="005B5244" w:rsidRDefault="0007652C" w:rsidP="000C2333">
      <w:pPr>
        <w:spacing w:after="0" w:line="240" w:lineRule="auto"/>
        <w:ind w:left="426"/>
        <w:jc w:val="both"/>
        <w:rPr>
          <w:rFonts w:ascii="Times New Roman" w:hAnsi="Times New Roman" w:cs="Times New Roman"/>
          <w:shd w:val="clear" w:color="auto" w:fill="FFFFFF"/>
        </w:rPr>
      </w:pPr>
    </w:p>
    <w:p w14:paraId="2F4ED41D" w14:textId="77777777" w:rsidR="0007652C" w:rsidRPr="005B5244" w:rsidRDefault="0007652C" w:rsidP="000C2333">
      <w:pPr>
        <w:spacing w:after="0" w:line="240" w:lineRule="auto"/>
        <w:ind w:left="426"/>
        <w:jc w:val="both"/>
        <w:rPr>
          <w:rFonts w:ascii="Times New Roman" w:hAnsi="Times New Roman" w:cs="Times New Roman"/>
          <w:shd w:val="clear" w:color="auto" w:fill="FFFFFF"/>
        </w:rPr>
      </w:pPr>
      <w:r w:rsidRPr="005B5244">
        <w:rPr>
          <w:rFonts w:ascii="Times New Roman" w:hAnsi="Times New Roman" w:cs="Times New Roman"/>
          <w:shd w:val="clear" w:color="auto" w:fill="FFFFFF"/>
        </w:rPr>
        <w:t xml:space="preserve">(c) the </w:t>
      </w:r>
      <w:proofErr w:type="spellStart"/>
      <w:r w:rsidRPr="005B5244">
        <w:rPr>
          <w:rFonts w:ascii="Times New Roman" w:hAnsi="Times New Roman" w:cs="Times New Roman"/>
          <w:shd w:val="clear" w:color="auto" w:fill="FFFFFF"/>
        </w:rPr>
        <w:t>production</w:t>
      </w:r>
      <w:proofErr w:type="spellEnd"/>
      <w:r w:rsidRPr="005B5244">
        <w:rPr>
          <w:rFonts w:ascii="Times New Roman" w:hAnsi="Times New Roman" w:cs="Times New Roman"/>
          <w:shd w:val="clear" w:color="auto" w:fill="FFFFFF"/>
        </w:rPr>
        <w:t xml:space="preserve"> of </w:t>
      </w:r>
      <w:proofErr w:type="spellStart"/>
      <w:r w:rsidRPr="005B5244">
        <w:rPr>
          <w:rFonts w:ascii="Times New Roman" w:hAnsi="Times New Roman" w:cs="Times New Roman"/>
          <w:shd w:val="clear" w:color="auto" w:fill="FFFFFF"/>
        </w:rPr>
        <w:t>excisable</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goods</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including</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irregular</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production</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outside</w:t>
      </w:r>
      <w:proofErr w:type="spellEnd"/>
      <w:r w:rsidRPr="005B5244">
        <w:rPr>
          <w:rFonts w:ascii="Times New Roman" w:hAnsi="Times New Roman" w:cs="Times New Roman"/>
          <w:shd w:val="clear" w:color="auto" w:fill="FFFFFF"/>
        </w:rPr>
        <w:t xml:space="preserve"> a </w:t>
      </w:r>
      <w:proofErr w:type="spellStart"/>
      <w:r w:rsidRPr="005B5244">
        <w:rPr>
          <w:rFonts w:ascii="Times New Roman" w:hAnsi="Times New Roman" w:cs="Times New Roman"/>
          <w:shd w:val="clear" w:color="auto" w:fill="FFFFFF"/>
        </w:rPr>
        <w:t>duty</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suspension</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arrangement</w:t>
      </w:r>
      <w:proofErr w:type="spellEnd"/>
      <w:r w:rsidRPr="005B5244">
        <w:rPr>
          <w:rFonts w:ascii="Times New Roman" w:hAnsi="Times New Roman" w:cs="Times New Roman"/>
          <w:shd w:val="clear" w:color="auto" w:fill="FFFFFF"/>
        </w:rPr>
        <w:t>;</w:t>
      </w:r>
    </w:p>
    <w:p w14:paraId="7F5487E2" w14:textId="77777777" w:rsidR="0007652C" w:rsidRPr="005B5244" w:rsidRDefault="0007652C" w:rsidP="000C2333">
      <w:pPr>
        <w:spacing w:after="0" w:line="240" w:lineRule="auto"/>
        <w:ind w:left="426"/>
        <w:jc w:val="both"/>
        <w:rPr>
          <w:rFonts w:ascii="Times New Roman" w:hAnsi="Times New Roman" w:cs="Times New Roman"/>
          <w:shd w:val="clear" w:color="auto" w:fill="FFFFFF"/>
        </w:rPr>
      </w:pPr>
      <w:r w:rsidRPr="005B5244">
        <w:rPr>
          <w:rFonts w:ascii="Times New Roman" w:hAnsi="Times New Roman" w:cs="Times New Roman"/>
          <w:shd w:val="clear" w:color="auto" w:fill="FFFFFF"/>
        </w:rPr>
        <w:lastRenderedPageBreak/>
        <w:t xml:space="preserve">(d) the </w:t>
      </w:r>
      <w:proofErr w:type="spellStart"/>
      <w:r w:rsidRPr="005B5244">
        <w:rPr>
          <w:rFonts w:ascii="Times New Roman" w:hAnsi="Times New Roman" w:cs="Times New Roman"/>
          <w:shd w:val="clear" w:color="auto" w:fill="FFFFFF"/>
        </w:rPr>
        <w:t>entry</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into</w:t>
      </w:r>
      <w:proofErr w:type="spellEnd"/>
      <w:r w:rsidRPr="005B5244">
        <w:rPr>
          <w:rFonts w:ascii="Times New Roman" w:hAnsi="Times New Roman" w:cs="Times New Roman"/>
          <w:shd w:val="clear" w:color="auto" w:fill="FFFFFF"/>
        </w:rPr>
        <w:t xml:space="preserve"> Malta of </w:t>
      </w:r>
      <w:proofErr w:type="spellStart"/>
      <w:r w:rsidRPr="005B5244">
        <w:rPr>
          <w:rFonts w:ascii="Times New Roman" w:hAnsi="Times New Roman" w:cs="Times New Roman"/>
          <w:shd w:val="clear" w:color="auto" w:fill="FFFFFF"/>
        </w:rPr>
        <w:t>excisable</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goods</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including</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irregular</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entry</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into</w:t>
      </w:r>
      <w:proofErr w:type="spellEnd"/>
      <w:r w:rsidRPr="005B5244">
        <w:rPr>
          <w:rFonts w:ascii="Times New Roman" w:hAnsi="Times New Roman" w:cs="Times New Roman"/>
          <w:shd w:val="clear" w:color="auto" w:fill="FFFFFF"/>
        </w:rPr>
        <w:t xml:space="preserve"> Malta, </w:t>
      </w:r>
      <w:proofErr w:type="spellStart"/>
      <w:r w:rsidRPr="005B5244">
        <w:rPr>
          <w:rFonts w:ascii="Times New Roman" w:hAnsi="Times New Roman" w:cs="Times New Roman"/>
          <w:shd w:val="clear" w:color="auto" w:fill="FFFFFF"/>
        </w:rPr>
        <w:t>unless</w:t>
      </w:r>
      <w:proofErr w:type="spellEnd"/>
      <w:r w:rsidRPr="005B5244">
        <w:rPr>
          <w:rFonts w:ascii="Times New Roman" w:hAnsi="Times New Roman" w:cs="Times New Roman"/>
          <w:shd w:val="clear" w:color="auto" w:fill="FFFFFF"/>
        </w:rPr>
        <w:t xml:space="preserve"> the </w:t>
      </w:r>
      <w:proofErr w:type="spellStart"/>
      <w:r w:rsidRPr="005B5244">
        <w:rPr>
          <w:rFonts w:ascii="Times New Roman" w:hAnsi="Times New Roman" w:cs="Times New Roman"/>
          <w:shd w:val="clear" w:color="auto" w:fill="FFFFFF"/>
        </w:rPr>
        <w:t>excisable</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goods</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are</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placed</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immediately</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upon</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entry</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under</w:t>
      </w:r>
      <w:proofErr w:type="spellEnd"/>
      <w:r w:rsidRPr="005B5244">
        <w:rPr>
          <w:rFonts w:ascii="Times New Roman" w:hAnsi="Times New Roman" w:cs="Times New Roman"/>
          <w:shd w:val="clear" w:color="auto" w:fill="FFFFFF"/>
        </w:rPr>
        <w:t xml:space="preserve"> a </w:t>
      </w:r>
      <w:proofErr w:type="spellStart"/>
      <w:r w:rsidRPr="005B5244">
        <w:rPr>
          <w:rFonts w:ascii="Times New Roman" w:hAnsi="Times New Roman" w:cs="Times New Roman"/>
          <w:shd w:val="clear" w:color="auto" w:fill="FFFFFF"/>
        </w:rPr>
        <w:t>duty</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suspension</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arrangement</w:t>
      </w:r>
      <w:proofErr w:type="spellEnd"/>
      <w:r w:rsidRPr="005B5244">
        <w:rPr>
          <w:rFonts w:ascii="Times New Roman" w:hAnsi="Times New Roman" w:cs="Times New Roman"/>
          <w:shd w:val="clear" w:color="auto" w:fill="FFFFFF"/>
        </w:rPr>
        <w:t>;”;</w:t>
      </w:r>
    </w:p>
    <w:p w14:paraId="68EDDE5D" w14:textId="77777777" w:rsidR="0007652C" w:rsidRPr="005B5244" w:rsidRDefault="0007652C" w:rsidP="000C2333">
      <w:pPr>
        <w:spacing w:after="0" w:line="240" w:lineRule="auto"/>
        <w:ind w:left="426"/>
        <w:jc w:val="both"/>
        <w:rPr>
          <w:rFonts w:ascii="Times New Roman" w:hAnsi="Times New Roman" w:cs="Times New Roman"/>
          <w:shd w:val="clear" w:color="auto" w:fill="FFFFFF"/>
        </w:rPr>
      </w:pPr>
    </w:p>
    <w:p w14:paraId="087879F8" w14:textId="77777777" w:rsidR="0007652C" w:rsidRPr="005B5244" w:rsidRDefault="0007652C" w:rsidP="000C2333">
      <w:pPr>
        <w:spacing w:after="0" w:line="240" w:lineRule="auto"/>
        <w:ind w:left="426"/>
        <w:jc w:val="both"/>
        <w:rPr>
          <w:rFonts w:ascii="Times New Roman" w:hAnsi="Times New Roman" w:cs="Times New Roman"/>
          <w:shd w:val="clear" w:color="auto" w:fill="FFFFFF"/>
        </w:rPr>
      </w:pPr>
      <w:r w:rsidRPr="005B5244">
        <w:rPr>
          <w:rFonts w:ascii="Times New Roman" w:hAnsi="Times New Roman" w:cs="Times New Roman"/>
          <w:shd w:val="clear" w:color="auto" w:fill="FFFFFF"/>
        </w:rPr>
        <w:t xml:space="preserve">(f) </w:t>
      </w:r>
      <w:proofErr w:type="spellStart"/>
      <w:r w:rsidRPr="005B5244">
        <w:rPr>
          <w:rFonts w:ascii="Times New Roman" w:hAnsi="Times New Roman" w:cs="Times New Roman"/>
          <w:shd w:val="clear" w:color="auto" w:fill="FFFFFF"/>
        </w:rPr>
        <w:t>immediately</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after</w:t>
      </w:r>
      <w:proofErr w:type="spellEnd"/>
      <w:r w:rsidRPr="005B5244">
        <w:rPr>
          <w:rFonts w:ascii="Times New Roman" w:hAnsi="Times New Roman" w:cs="Times New Roman"/>
          <w:shd w:val="clear" w:color="auto" w:fill="FFFFFF"/>
        </w:rPr>
        <w:t xml:space="preserve"> the </w:t>
      </w:r>
      <w:proofErr w:type="spellStart"/>
      <w:r w:rsidRPr="005B5244">
        <w:rPr>
          <w:rFonts w:ascii="Times New Roman" w:hAnsi="Times New Roman" w:cs="Times New Roman"/>
          <w:shd w:val="clear" w:color="auto" w:fill="FFFFFF"/>
        </w:rPr>
        <w:t>definition</w:t>
      </w:r>
      <w:proofErr w:type="spellEnd"/>
      <w:r w:rsidRPr="005B5244">
        <w:rPr>
          <w:rFonts w:ascii="Times New Roman" w:hAnsi="Times New Roman" w:cs="Times New Roman"/>
          <w:shd w:val="clear" w:color="auto" w:fill="FFFFFF"/>
        </w:rPr>
        <w:t xml:space="preserve"> “release for </w:t>
      </w:r>
      <w:proofErr w:type="spellStart"/>
      <w:r w:rsidRPr="005B5244">
        <w:rPr>
          <w:rFonts w:ascii="Times New Roman" w:hAnsi="Times New Roman" w:cs="Times New Roman"/>
          <w:shd w:val="clear" w:color="auto" w:fill="FFFFFF"/>
        </w:rPr>
        <w:t>consumption</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as</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added</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there</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shall</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be</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added</w:t>
      </w:r>
      <w:proofErr w:type="spellEnd"/>
      <w:r w:rsidRPr="005B5244">
        <w:rPr>
          <w:rFonts w:ascii="Times New Roman" w:hAnsi="Times New Roman" w:cs="Times New Roman"/>
          <w:shd w:val="clear" w:color="auto" w:fill="FFFFFF"/>
        </w:rPr>
        <w:t xml:space="preserve"> the </w:t>
      </w:r>
      <w:proofErr w:type="spellStart"/>
      <w:r w:rsidRPr="005B5244">
        <w:rPr>
          <w:rFonts w:ascii="Times New Roman" w:hAnsi="Times New Roman" w:cs="Times New Roman"/>
          <w:shd w:val="clear" w:color="auto" w:fill="FFFFFF"/>
        </w:rPr>
        <w:t>following</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new</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definition</w:t>
      </w:r>
      <w:proofErr w:type="spellEnd"/>
      <w:r w:rsidRPr="005B5244">
        <w:rPr>
          <w:rFonts w:ascii="Times New Roman" w:hAnsi="Times New Roman" w:cs="Times New Roman"/>
          <w:shd w:val="clear" w:color="auto" w:fill="FFFFFF"/>
        </w:rPr>
        <w:t>:</w:t>
      </w:r>
    </w:p>
    <w:p w14:paraId="41226669" w14:textId="77777777" w:rsidR="0007652C" w:rsidRPr="005B5244" w:rsidRDefault="0007652C" w:rsidP="000C2333">
      <w:pPr>
        <w:spacing w:after="0" w:line="240" w:lineRule="auto"/>
        <w:ind w:left="426"/>
        <w:jc w:val="both"/>
        <w:rPr>
          <w:rFonts w:ascii="Times New Roman" w:hAnsi="Times New Roman" w:cs="Times New Roman"/>
          <w:shd w:val="clear" w:color="auto" w:fill="FFFFFF"/>
        </w:rPr>
      </w:pPr>
      <w:r w:rsidRPr="005B5244">
        <w:rPr>
          <w:rFonts w:ascii="Times New Roman" w:hAnsi="Times New Roman" w:cs="Times New Roman"/>
          <w:shd w:val="clear" w:color="auto" w:fill="FFFFFF"/>
        </w:rPr>
        <w:t xml:space="preserve">L.S. 315.10. </w:t>
      </w:r>
    </w:p>
    <w:p w14:paraId="5FBFA5B5"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w:t>
      </w:r>
      <w:proofErr w:type="spellStart"/>
      <w:r w:rsidRPr="005B5244">
        <w:rPr>
          <w:rFonts w:ascii="Times New Roman" w:hAnsi="Times New Roman" w:cs="Times New Roman"/>
        </w:rPr>
        <w:t>smokeless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means</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involving</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combustion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process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including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heated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defined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2 of the </w:t>
      </w:r>
      <w:proofErr w:type="spellStart"/>
      <w:r w:rsidRPr="005B5244">
        <w:rPr>
          <w:rFonts w:ascii="Times New Roman" w:hAnsi="Times New Roman" w:cs="Times New Roman"/>
        </w:rPr>
        <w:t>Manufacture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Presentation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Sale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Related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herbal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involving</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combustion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process</w:t>
      </w:r>
      <w:proofErr w:type="spellEnd"/>
      <w:r w:rsidRPr="005B5244">
        <w:rPr>
          <w:rFonts w:ascii="Times New Roman" w:hAnsi="Times New Roman" w:cs="Times New Roman"/>
        </w:rPr>
        <w:t xml:space="preserve"> but </w:t>
      </w:r>
      <w:proofErr w:type="spellStart"/>
      <w:r w:rsidRPr="005B5244">
        <w:rPr>
          <w:rFonts w:ascii="Times New Roman" w:hAnsi="Times New Roman" w:cs="Times New Roman"/>
        </w:rPr>
        <w:t>excluding</w:t>
      </w:r>
      <w:proofErr w:type="spellEnd"/>
      <w:r w:rsidRPr="005B5244">
        <w:rPr>
          <w:rFonts w:ascii="Times New Roman" w:hAnsi="Times New Roman" w:cs="Times New Roman"/>
        </w:rPr>
        <w:t xml:space="preserve"> chewing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nasal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for oral </w:t>
      </w:r>
      <w:proofErr w:type="spellStart"/>
      <w:r w:rsidRPr="005B5244">
        <w:rPr>
          <w:rFonts w:ascii="Times New Roman" w:hAnsi="Times New Roman" w:cs="Times New Roman"/>
        </w:rPr>
        <w:t>use</w:t>
      </w:r>
      <w:proofErr w:type="spellEnd"/>
      <w:r w:rsidRPr="005B5244">
        <w:rPr>
          <w:rFonts w:ascii="Times New Roman" w:hAnsi="Times New Roman" w:cs="Times New Roman"/>
        </w:rPr>
        <w:t>;”.”.</w:t>
      </w:r>
    </w:p>
    <w:p w14:paraId="5644E93E" w14:textId="77777777" w:rsidR="0007652C" w:rsidRPr="005B5244" w:rsidRDefault="0007652C" w:rsidP="000C2333">
      <w:pPr>
        <w:spacing w:after="0" w:line="240" w:lineRule="auto"/>
        <w:ind w:left="426"/>
        <w:jc w:val="both"/>
        <w:rPr>
          <w:rFonts w:ascii="Times New Roman" w:hAnsi="Times New Roman" w:cs="Times New Roman"/>
          <w:b/>
          <w:bCs/>
          <w:lang w:val="pt-BR"/>
        </w:rPr>
      </w:pPr>
    </w:p>
    <w:p w14:paraId="31978430"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rPr>
        <w:t xml:space="preserve">F’din il-klawsola għandna xi tifsiriet ġodda meħtieġa għall-emendi ġodda dwar boroż tan-Nikotina u prodotti tat-tabakk li ma </w:t>
      </w:r>
      <w:proofErr w:type="spellStart"/>
      <w:r w:rsidRPr="005B5244">
        <w:rPr>
          <w:rFonts w:ascii="Times New Roman" w:hAnsi="Times New Roman" w:cs="Times New Roman"/>
        </w:rPr>
        <w:t>jdaħħanx</w:t>
      </w:r>
      <w:proofErr w:type="spellEnd"/>
      <w:r w:rsidRPr="005B5244">
        <w:rPr>
          <w:rFonts w:ascii="Times New Roman" w:hAnsi="Times New Roman" w:cs="Times New Roman"/>
        </w:rPr>
        <w:t>.</w:t>
      </w:r>
    </w:p>
    <w:p w14:paraId="1CB6ECEC" w14:textId="77777777" w:rsidR="0007652C" w:rsidRPr="005B5244" w:rsidRDefault="0007652C" w:rsidP="000C2333">
      <w:pPr>
        <w:spacing w:after="0" w:line="240" w:lineRule="auto"/>
        <w:jc w:val="both"/>
        <w:rPr>
          <w:rFonts w:ascii="Times New Roman" w:hAnsi="Times New Roman" w:cs="Times New Roman"/>
          <w:b/>
          <w:bCs/>
        </w:rPr>
      </w:pPr>
    </w:p>
    <w:p w14:paraId="30ABD827" w14:textId="77777777" w:rsidR="0007652C" w:rsidRPr="005B5244" w:rsidRDefault="0007652C" w:rsidP="000C2333">
      <w:pPr>
        <w:spacing w:after="0" w:line="240" w:lineRule="auto"/>
        <w:jc w:val="both"/>
        <w:rPr>
          <w:rFonts w:ascii="Times New Roman" w:hAnsi="Times New Roman" w:cs="Times New Roman"/>
          <w:lang w:val="pt-BR"/>
        </w:rPr>
      </w:pPr>
      <w:r w:rsidRPr="005B5244">
        <w:rPr>
          <w:rFonts w:ascii="Times New Roman" w:hAnsi="Times New Roman" w:cs="Times New Roman"/>
          <w:b/>
          <w:bCs/>
          <w:lang w:val="pt-BR"/>
        </w:rPr>
        <w:t>IĊ-CHAIRPERSON:</w:t>
      </w:r>
      <w:r w:rsidRPr="005B5244">
        <w:rPr>
          <w:rFonts w:ascii="Times New Roman" w:hAnsi="Times New Roman" w:cs="Times New Roman"/>
          <w:lang w:val="pt-BR"/>
        </w:rPr>
        <w:t xml:space="preserve"> Hawn rimarki? L-Onor. Adrian Delia. </w:t>
      </w:r>
    </w:p>
    <w:p w14:paraId="4B900F68" w14:textId="77777777" w:rsidR="0007652C" w:rsidRPr="005B5244" w:rsidRDefault="0007652C" w:rsidP="000C2333">
      <w:pPr>
        <w:spacing w:after="0" w:line="240" w:lineRule="auto"/>
        <w:jc w:val="both"/>
        <w:rPr>
          <w:rFonts w:ascii="Times New Roman" w:eastAsia="Arial Narrow" w:hAnsi="Times New Roman" w:cs="Times New Roman"/>
        </w:rPr>
      </w:pPr>
    </w:p>
    <w:p w14:paraId="70ABEE4E" w14:textId="77777777" w:rsidR="0007652C" w:rsidRPr="005B5244" w:rsidRDefault="0007652C" w:rsidP="000C2333">
      <w:pPr>
        <w:spacing w:after="0" w:line="240" w:lineRule="auto"/>
        <w:jc w:val="both"/>
        <w:rPr>
          <w:rFonts w:ascii="Times New Roman" w:eastAsia="Arial Narrow" w:hAnsi="Times New Roman" w:cs="Times New Roman"/>
        </w:rPr>
      </w:pPr>
      <w:r w:rsidRPr="005B5244">
        <w:rPr>
          <w:rFonts w:ascii="Times New Roman" w:eastAsia="Arial Narrow" w:hAnsi="Times New Roman" w:cs="Times New Roman"/>
          <w:b/>
          <w:bCs/>
        </w:rPr>
        <w:t>ONOR. ADRIAN DELIA:</w:t>
      </w:r>
      <w:r w:rsidRPr="005B5244">
        <w:rPr>
          <w:rFonts w:ascii="Times New Roman" w:eastAsia="Arial Narrow" w:hAnsi="Times New Roman" w:cs="Times New Roman"/>
        </w:rPr>
        <w:t xml:space="preserve"> Qed nipprova nara li “</w:t>
      </w:r>
      <w:proofErr w:type="spellStart"/>
      <w:r w:rsidRPr="005B5244">
        <w:rPr>
          <w:rFonts w:ascii="Times New Roman" w:hAnsi="Times New Roman" w:cs="Times New Roman"/>
        </w:rPr>
        <w:t>magħda</w:t>
      </w:r>
      <w:proofErr w:type="spellEnd"/>
      <w:r w:rsidRPr="005B5244">
        <w:rPr>
          <w:rFonts w:ascii="Times New Roman" w:hAnsi="Times New Roman" w:cs="Times New Roman"/>
        </w:rPr>
        <w:t xml:space="preserve">” </w:t>
      </w:r>
      <w:r w:rsidRPr="005B5244">
        <w:rPr>
          <w:rFonts w:ascii="Times New Roman" w:eastAsia="Arial Narrow" w:hAnsi="Times New Roman" w:cs="Times New Roman"/>
        </w:rPr>
        <w:t xml:space="preserve">hija kelma. Interessanti, </w:t>
      </w:r>
      <w:proofErr w:type="spellStart"/>
      <w:r w:rsidRPr="005B5244">
        <w:rPr>
          <w:rFonts w:ascii="Times New Roman" w:eastAsia="Arial Narrow" w:hAnsi="Times New Roman" w:cs="Times New Roman"/>
        </w:rPr>
        <w:t>it</w:t>
      </w:r>
      <w:proofErr w:type="spellEnd"/>
      <w:r w:rsidRPr="005B5244">
        <w:rPr>
          <w:rFonts w:ascii="Times New Roman" w:eastAsia="Arial Narrow" w:hAnsi="Times New Roman" w:cs="Times New Roman"/>
        </w:rPr>
        <w:t xml:space="preserve"> </w:t>
      </w:r>
      <w:proofErr w:type="spellStart"/>
      <w:r w:rsidRPr="005B5244">
        <w:rPr>
          <w:rFonts w:ascii="Times New Roman" w:eastAsia="Arial Narrow" w:hAnsi="Times New Roman" w:cs="Times New Roman"/>
        </w:rPr>
        <w:t>is</w:t>
      </w:r>
      <w:proofErr w:type="spellEnd"/>
      <w:r w:rsidRPr="005B5244">
        <w:rPr>
          <w:rFonts w:ascii="Times New Roman" w:eastAsia="Arial Narrow" w:hAnsi="Times New Roman" w:cs="Times New Roman"/>
        </w:rPr>
        <w:t xml:space="preserve">, tfisser chewing. </w:t>
      </w:r>
    </w:p>
    <w:p w14:paraId="0EE22B43" w14:textId="77777777" w:rsidR="0007652C" w:rsidRPr="005B5244" w:rsidRDefault="0007652C" w:rsidP="000C2333">
      <w:pPr>
        <w:spacing w:after="0" w:line="240" w:lineRule="auto"/>
        <w:jc w:val="both"/>
        <w:rPr>
          <w:rFonts w:ascii="Times New Roman" w:eastAsia="Arial Narrow" w:hAnsi="Times New Roman" w:cs="Times New Roman"/>
        </w:rPr>
      </w:pPr>
    </w:p>
    <w:p w14:paraId="15A265CF" w14:textId="77777777" w:rsidR="0007652C" w:rsidRPr="005B5244" w:rsidRDefault="0007652C" w:rsidP="000C2333">
      <w:pPr>
        <w:spacing w:after="0" w:line="240" w:lineRule="auto"/>
        <w:jc w:val="both"/>
        <w:rPr>
          <w:rFonts w:ascii="Times New Roman" w:eastAsia="Arial Narrow" w:hAnsi="Times New Roman" w:cs="Times New Roman"/>
        </w:rPr>
      </w:pPr>
      <w:r w:rsidRPr="005B5244">
        <w:rPr>
          <w:rFonts w:ascii="Times New Roman" w:eastAsia="Arial Narrow" w:hAnsi="Times New Roman" w:cs="Times New Roman"/>
          <w:b/>
          <w:bCs/>
        </w:rPr>
        <w:t>IĊ-CHAIRPERSON:</w:t>
      </w:r>
      <w:r w:rsidRPr="005B5244">
        <w:rPr>
          <w:rFonts w:ascii="Times New Roman" w:eastAsia="Arial Narrow" w:hAnsi="Times New Roman" w:cs="Times New Roman"/>
        </w:rPr>
        <w:t xml:space="preserve"> Nistieden lis-Sa Marisa </w:t>
      </w:r>
      <w:proofErr w:type="spellStart"/>
      <w:r w:rsidRPr="005B5244">
        <w:rPr>
          <w:rFonts w:ascii="Times New Roman" w:eastAsia="Arial Narrow" w:hAnsi="Times New Roman" w:cs="Times New Roman"/>
        </w:rPr>
        <w:t>Hewer</w:t>
      </w:r>
      <w:proofErr w:type="spellEnd"/>
      <w:r w:rsidRPr="005B5244">
        <w:rPr>
          <w:rFonts w:ascii="Times New Roman" w:eastAsia="Arial Narrow" w:hAnsi="Times New Roman" w:cs="Times New Roman"/>
        </w:rPr>
        <w:t xml:space="preserve"> biex tintervjeni. Hawn permess tal-Kumitat? (Onor. Membri: Iva)</w:t>
      </w:r>
    </w:p>
    <w:p w14:paraId="12288015" w14:textId="77777777" w:rsidR="0007652C" w:rsidRPr="005B5244" w:rsidRDefault="0007652C" w:rsidP="000C2333">
      <w:pPr>
        <w:spacing w:after="0" w:line="240" w:lineRule="auto"/>
        <w:jc w:val="both"/>
        <w:rPr>
          <w:rFonts w:ascii="Times New Roman" w:eastAsia="Arial Narrow" w:hAnsi="Times New Roman" w:cs="Times New Roman"/>
        </w:rPr>
      </w:pPr>
    </w:p>
    <w:p w14:paraId="36C65CDA" w14:textId="77777777" w:rsidR="0007652C" w:rsidRPr="005B5244" w:rsidRDefault="0007652C" w:rsidP="000C2333">
      <w:pPr>
        <w:spacing w:after="0" w:line="240" w:lineRule="auto"/>
        <w:jc w:val="both"/>
        <w:rPr>
          <w:rFonts w:ascii="Times New Roman" w:eastAsia="Arial Narrow" w:hAnsi="Times New Roman" w:cs="Times New Roman"/>
          <w:i/>
          <w:iCs/>
        </w:rPr>
      </w:pPr>
      <w:r w:rsidRPr="005B5244">
        <w:rPr>
          <w:rFonts w:ascii="Times New Roman" w:eastAsia="Arial Narrow" w:hAnsi="Times New Roman" w:cs="Times New Roman"/>
          <w:i/>
          <w:iCs/>
        </w:rPr>
        <w:t>Il-permess ingħata</w:t>
      </w:r>
    </w:p>
    <w:p w14:paraId="72E4EC03" w14:textId="77777777" w:rsidR="0007652C" w:rsidRPr="005B5244" w:rsidRDefault="0007652C" w:rsidP="000C2333">
      <w:pPr>
        <w:spacing w:after="0" w:line="240" w:lineRule="auto"/>
        <w:jc w:val="both"/>
        <w:rPr>
          <w:rFonts w:ascii="Times New Roman" w:eastAsia="Arial Narrow" w:hAnsi="Times New Roman" w:cs="Times New Roman"/>
        </w:rPr>
      </w:pPr>
    </w:p>
    <w:p w14:paraId="533F209B" w14:textId="77777777" w:rsidR="0007652C" w:rsidRPr="005B5244" w:rsidRDefault="0007652C" w:rsidP="000C2333">
      <w:pPr>
        <w:spacing w:after="0" w:line="240" w:lineRule="auto"/>
        <w:jc w:val="both"/>
        <w:rPr>
          <w:rFonts w:ascii="Times New Roman" w:eastAsia="Arial Narrow" w:hAnsi="Times New Roman" w:cs="Times New Roman"/>
        </w:rPr>
      </w:pPr>
      <w:r w:rsidRPr="005B5244">
        <w:rPr>
          <w:rFonts w:ascii="Times New Roman" w:eastAsia="Arial Narrow" w:hAnsi="Times New Roman" w:cs="Times New Roman"/>
          <w:b/>
          <w:bCs/>
        </w:rPr>
        <w:t xml:space="preserve">IS-SA MARISA HEWER (Direttur Malta Tax </w:t>
      </w:r>
      <w:proofErr w:type="spellStart"/>
      <w:r w:rsidRPr="005B5244">
        <w:rPr>
          <w:rFonts w:ascii="Times New Roman" w:eastAsia="Arial Narrow" w:hAnsi="Times New Roman" w:cs="Times New Roman"/>
          <w:b/>
          <w:bCs/>
        </w:rPr>
        <w:t>and</w:t>
      </w:r>
      <w:proofErr w:type="spellEnd"/>
      <w:r w:rsidRPr="005B5244">
        <w:rPr>
          <w:rFonts w:ascii="Times New Roman" w:eastAsia="Arial Narrow" w:hAnsi="Times New Roman" w:cs="Times New Roman"/>
          <w:b/>
          <w:bCs/>
        </w:rPr>
        <w:t xml:space="preserve"> Customs </w:t>
      </w:r>
      <w:proofErr w:type="spellStart"/>
      <w:r w:rsidRPr="005B5244">
        <w:rPr>
          <w:rFonts w:ascii="Times New Roman" w:eastAsia="Arial Narrow" w:hAnsi="Times New Roman" w:cs="Times New Roman"/>
          <w:b/>
          <w:bCs/>
        </w:rPr>
        <w:t>Administration</w:t>
      </w:r>
      <w:proofErr w:type="spellEnd"/>
      <w:r w:rsidRPr="005B5244">
        <w:rPr>
          <w:rFonts w:ascii="Times New Roman" w:eastAsia="Arial Narrow" w:hAnsi="Times New Roman" w:cs="Times New Roman"/>
          <w:b/>
          <w:bCs/>
        </w:rPr>
        <w:t>):</w:t>
      </w:r>
      <w:r w:rsidRPr="005B5244">
        <w:rPr>
          <w:rFonts w:ascii="Times New Roman" w:eastAsia="Arial Narrow" w:hAnsi="Times New Roman" w:cs="Times New Roman"/>
        </w:rPr>
        <w:t xml:space="preserve"> Ġejja mill-kelma “</w:t>
      </w:r>
      <w:proofErr w:type="spellStart"/>
      <w:r w:rsidRPr="005B5244">
        <w:rPr>
          <w:rFonts w:ascii="Times New Roman" w:eastAsia="Arial Narrow" w:hAnsi="Times New Roman" w:cs="Times New Roman"/>
        </w:rPr>
        <w:t>tomgħod</w:t>
      </w:r>
      <w:proofErr w:type="spellEnd"/>
      <w:r w:rsidRPr="005B5244">
        <w:rPr>
          <w:rFonts w:ascii="Times New Roman" w:eastAsia="Arial Narrow" w:hAnsi="Times New Roman" w:cs="Times New Roman"/>
        </w:rPr>
        <w:t>”.</w:t>
      </w:r>
    </w:p>
    <w:p w14:paraId="37D2BB57" w14:textId="77777777" w:rsidR="0007652C" w:rsidRPr="005B5244" w:rsidRDefault="0007652C" w:rsidP="000C2333">
      <w:pPr>
        <w:spacing w:after="0" w:line="240" w:lineRule="auto"/>
        <w:jc w:val="both"/>
        <w:rPr>
          <w:rFonts w:ascii="Times New Roman" w:eastAsia="Arial Narrow" w:hAnsi="Times New Roman" w:cs="Times New Roman"/>
        </w:rPr>
      </w:pPr>
    </w:p>
    <w:p w14:paraId="2A69DB10" w14:textId="77777777" w:rsidR="0007652C" w:rsidRPr="005B5244" w:rsidRDefault="0007652C" w:rsidP="000C2333">
      <w:pPr>
        <w:spacing w:after="0" w:line="240" w:lineRule="auto"/>
        <w:jc w:val="both"/>
        <w:rPr>
          <w:rFonts w:ascii="Times New Roman" w:eastAsia="Arial Narrow" w:hAnsi="Times New Roman" w:cs="Times New Roman"/>
        </w:rPr>
      </w:pPr>
      <w:r w:rsidRPr="005B5244">
        <w:rPr>
          <w:rFonts w:ascii="Times New Roman" w:eastAsia="Arial Narrow" w:hAnsi="Times New Roman" w:cs="Times New Roman"/>
          <w:b/>
          <w:bCs/>
        </w:rPr>
        <w:t>ONOR. ADRIAN DELIA:</w:t>
      </w:r>
      <w:r w:rsidRPr="005B5244">
        <w:rPr>
          <w:rFonts w:ascii="Times New Roman" w:eastAsia="Arial Narrow" w:hAnsi="Times New Roman" w:cs="Times New Roman"/>
        </w:rPr>
        <w:t xml:space="preserve"> Però teżisti bħala kelma.</w:t>
      </w:r>
    </w:p>
    <w:p w14:paraId="3A05C237" w14:textId="77777777" w:rsidR="0007652C" w:rsidRPr="005B5244" w:rsidRDefault="0007652C" w:rsidP="000C2333">
      <w:pPr>
        <w:spacing w:after="0" w:line="240" w:lineRule="auto"/>
        <w:jc w:val="both"/>
        <w:rPr>
          <w:rFonts w:ascii="Times New Roman" w:eastAsia="Arial Narrow" w:hAnsi="Times New Roman" w:cs="Times New Roman"/>
        </w:rPr>
      </w:pPr>
    </w:p>
    <w:p w14:paraId="09F883D0" w14:textId="77777777" w:rsidR="0007652C" w:rsidRPr="005B5244" w:rsidRDefault="0007652C" w:rsidP="000C2333">
      <w:pPr>
        <w:spacing w:after="0" w:line="240" w:lineRule="auto"/>
        <w:jc w:val="both"/>
        <w:rPr>
          <w:rFonts w:ascii="Times New Roman" w:eastAsia="Arial Narrow" w:hAnsi="Times New Roman" w:cs="Times New Roman"/>
        </w:rPr>
      </w:pPr>
      <w:r w:rsidRPr="005B5244">
        <w:rPr>
          <w:rFonts w:ascii="Times New Roman" w:eastAsia="Arial Narrow" w:hAnsi="Times New Roman" w:cs="Times New Roman"/>
          <w:b/>
          <w:bCs/>
        </w:rPr>
        <w:t>IĊ-CHAIRPERSON:</w:t>
      </w:r>
      <w:r w:rsidRPr="005B5244">
        <w:rPr>
          <w:rFonts w:ascii="Times New Roman" w:eastAsia="Arial Narrow" w:hAnsi="Times New Roman" w:cs="Times New Roman"/>
        </w:rPr>
        <w:t xml:space="preserve"> Nom </w:t>
      </w:r>
      <w:proofErr w:type="spellStart"/>
      <w:r w:rsidRPr="005B5244">
        <w:rPr>
          <w:rFonts w:ascii="Times New Roman" w:eastAsia="Arial Narrow" w:hAnsi="Times New Roman" w:cs="Times New Roman"/>
        </w:rPr>
        <w:t>mimmat</w:t>
      </w:r>
      <w:proofErr w:type="spellEnd"/>
      <w:r w:rsidRPr="005B5244">
        <w:rPr>
          <w:rFonts w:ascii="Times New Roman" w:eastAsia="Arial Narrow" w:hAnsi="Times New Roman" w:cs="Times New Roman"/>
        </w:rPr>
        <w:t xml:space="preserve">. </w:t>
      </w:r>
    </w:p>
    <w:p w14:paraId="1DE56F26" w14:textId="77777777" w:rsidR="0007652C" w:rsidRPr="005B5244" w:rsidRDefault="0007652C" w:rsidP="000C2333">
      <w:pPr>
        <w:spacing w:after="0" w:line="240" w:lineRule="auto"/>
        <w:jc w:val="both"/>
        <w:rPr>
          <w:rFonts w:ascii="Times New Roman" w:eastAsia="Arial Narrow" w:hAnsi="Times New Roman" w:cs="Times New Roman"/>
        </w:rPr>
      </w:pPr>
    </w:p>
    <w:p w14:paraId="05E5BB35" w14:textId="77777777" w:rsidR="0007652C" w:rsidRPr="005B5244" w:rsidRDefault="0007652C" w:rsidP="000C2333">
      <w:pPr>
        <w:spacing w:after="0" w:line="240" w:lineRule="auto"/>
        <w:jc w:val="both"/>
        <w:rPr>
          <w:rFonts w:ascii="Times New Roman" w:eastAsia="Arial Narrow" w:hAnsi="Times New Roman" w:cs="Times New Roman"/>
        </w:rPr>
      </w:pPr>
      <w:r w:rsidRPr="005B5244">
        <w:rPr>
          <w:rFonts w:ascii="Times New Roman" w:eastAsia="Arial Narrow" w:hAnsi="Times New Roman" w:cs="Times New Roman"/>
          <w:b/>
          <w:bCs/>
        </w:rPr>
        <w:t>ONOR. ADRIAN DELIA:</w:t>
      </w:r>
      <w:r w:rsidRPr="005B5244">
        <w:rPr>
          <w:rFonts w:ascii="Times New Roman" w:eastAsia="Arial Narrow" w:hAnsi="Times New Roman" w:cs="Times New Roman"/>
        </w:rPr>
        <w:t xml:space="preserve"> Sempliċiment biex nifhem biss. </w:t>
      </w:r>
      <w:proofErr w:type="spellStart"/>
      <w:r w:rsidRPr="005B5244">
        <w:rPr>
          <w:rFonts w:ascii="Times New Roman" w:eastAsia="Arial Narrow" w:hAnsi="Times New Roman" w:cs="Times New Roman"/>
        </w:rPr>
        <w:t>Is</w:t>
      </w:r>
      <w:proofErr w:type="spellEnd"/>
      <w:r w:rsidRPr="005B5244">
        <w:rPr>
          <w:rFonts w:ascii="Times New Roman" w:eastAsia="Arial Narrow" w:hAnsi="Times New Roman" w:cs="Times New Roman"/>
        </w:rPr>
        <w:t xml:space="preserve"> </w:t>
      </w:r>
      <w:proofErr w:type="spellStart"/>
      <w:r w:rsidRPr="005B5244">
        <w:rPr>
          <w:rFonts w:ascii="Times New Roman" w:eastAsia="Arial Narrow" w:hAnsi="Times New Roman" w:cs="Times New Roman"/>
        </w:rPr>
        <w:t>this</w:t>
      </w:r>
      <w:proofErr w:type="spellEnd"/>
      <w:r w:rsidRPr="005B5244">
        <w:rPr>
          <w:rFonts w:ascii="Times New Roman" w:eastAsia="Arial Narrow" w:hAnsi="Times New Roman" w:cs="Times New Roman"/>
        </w:rPr>
        <w:t xml:space="preserve"> </w:t>
      </w:r>
      <w:proofErr w:type="spellStart"/>
      <w:r w:rsidRPr="005B5244">
        <w:rPr>
          <w:rFonts w:ascii="Times New Roman" w:eastAsia="Arial Narrow" w:hAnsi="Times New Roman" w:cs="Times New Roman"/>
        </w:rPr>
        <w:t>now</w:t>
      </w:r>
      <w:proofErr w:type="spellEnd"/>
      <w:r w:rsidRPr="005B5244">
        <w:rPr>
          <w:rFonts w:ascii="Times New Roman" w:eastAsia="Arial Narrow" w:hAnsi="Times New Roman" w:cs="Times New Roman"/>
        </w:rPr>
        <w:t xml:space="preserve"> </w:t>
      </w:r>
      <w:proofErr w:type="spellStart"/>
      <w:r w:rsidRPr="005B5244">
        <w:rPr>
          <w:rFonts w:ascii="Times New Roman" w:eastAsia="Arial Narrow" w:hAnsi="Times New Roman" w:cs="Times New Roman"/>
        </w:rPr>
        <w:t>regulating</w:t>
      </w:r>
      <w:proofErr w:type="spellEnd"/>
      <w:r w:rsidRPr="005B5244">
        <w:rPr>
          <w:rFonts w:ascii="Times New Roman" w:eastAsia="Arial Narrow" w:hAnsi="Times New Roman" w:cs="Times New Roman"/>
        </w:rPr>
        <w:t xml:space="preserve"> the </w:t>
      </w:r>
      <w:proofErr w:type="spellStart"/>
      <w:r w:rsidRPr="005B5244">
        <w:rPr>
          <w:rFonts w:ascii="Times New Roman" w:eastAsia="Arial Narrow" w:hAnsi="Times New Roman" w:cs="Times New Roman"/>
        </w:rPr>
        <w:t>vapes</w:t>
      </w:r>
      <w:proofErr w:type="spellEnd"/>
      <w:r w:rsidRPr="005B5244">
        <w:rPr>
          <w:rFonts w:ascii="Times New Roman" w:eastAsia="Arial Narrow" w:hAnsi="Times New Roman" w:cs="Times New Roman"/>
        </w:rPr>
        <w:t xml:space="preserve"> jew le? Ma nafx hux il-kelma sewwa li </w:t>
      </w:r>
      <w:proofErr w:type="spellStart"/>
      <w:r w:rsidRPr="005B5244">
        <w:rPr>
          <w:rFonts w:ascii="Times New Roman" w:eastAsia="Arial Narrow" w:hAnsi="Times New Roman" w:cs="Times New Roman"/>
        </w:rPr>
        <w:t>wżajt</w:t>
      </w:r>
      <w:proofErr w:type="spellEnd"/>
      <w:r w:rsidRPr="005B5244">
        <w:rPr>
          <w:rFonts w:ascii="Times New Roman" w:eastAsia="Arial Narrow" w:hAnsi="Times New Roman" w:cs="Times New Roman"/>
        </w:rPr>
        <w:t xml:space="preserve"> jien.</w:t>
      </w:r>
    </w:p>
    <w:p w14:paraId="594B8EC8" w14:textId="77777777" w:rsidR="0007652C" w:rsidRPr="005B5244" w:rsidRDefault="0007652C" w:rsidP="000C2333">
      <w:pPr>
        <w:spacing w:after="0" w:line="240" w:lineRule="auto"/>
        <w:jc w:val="both"/>
        <w:rPr>
          <w:rFonts w:ascii="Times New Roman" w:eastAsia="Arial Narrow" w:hAnsi="Times New Roman" w:cs="Times New Roman"/>
        </w:rPr>
      </w:pPr>
    </w:p>
    <w:p w14:paraId="42B18724" w14:textId="77777777" w:rsidR="0007652C" w:rsidRPr="005B5244" w:rsidRDefault="0007652C" w:rsidP="000C2333">
      <w:pPr>
        <w:spacing w:after="0" w:line="240" w:lineRule="auto"/>
        <w:jc w:val="both"/>
        <w:rPr>
          <w:rFonts w:ascii="Times New Roman" w:eastAsia="Arial Narrow" w:hAnsi="Times New Roman" w:cs="Times New Roman"/>
        </w:rPr>
      </w:pPr>
      <w:r w:rsidRPr="005B5244">
        <w:rPr>
          <w:rFonts w:ascii="Times New Roman" w:eastAsia="Arial Narrow" w:hAnsi="Times New Roman" w:cs="Times New Roman"/>
          <w:b/>
          <w:bCs/>
        </w:rPr>
        <w:t>IS-SA MARISA HEWER:</w:t>
      </w:r>
      <w:r w:rsidRPr="005B5244">
        <w:rPr>
          <w:rFonts w:ascii="Times New Roman" w:eastAsia="Arial Narrow" w:hAnsi="Times New Roman" w:cs="Times New Roman"/>
        </w:rPr>
        <w:t xml:space="preserve"> Le, le, tajjeb. L-e-</w:t>
      </w:r>
      <w:proofErr w:type="spellStart"/>
      <w:r w:rsidRPr="005B5244">
        <w:rPr>
          <w:rFonts w:ascii="Times New Roman" w:eastAsia="Arial Narrow" w:hAnsi="Times New Roman" w:cs="Times New Roman"/>
        </w:rPr>
        <w:t>cigarettes</w:t>
      </w:r>
      <w:proofErr w:type="spellEnd"/>
      <w:r w:rsidRPr="005B5244">
        <w:rPr>
          <w:rFonts w:ascii="Times New Roman" w:eastAsia="Arial Narrow" w:hAnsi="Times New Roman" w:cs="Times New Roman"/>
        </w:rPr>
        <w:t xml:space="preserve"> li qed issemmi inti ġew fis-seħħ mis-sena l-oħra, jiġifieri diġà qed indaħħlu s-sisa minnhom. Hawnhekk qed nirreferu </w:t>
      </w:r>
      <w:proofErr w:type="spellStart"/>
      <w:r w:rsidRPr="005B5244">
        <w:rPr>
          <w:rFonts w:ascii="Times New Roman" w:eastAsia="Arial Narrow" w:hAnsi="Times New Roman" w:cs="Times New Roman"/>
        </w:rPr>
        <w:t>għas-</w:t>
      </w:r>
      <w:r w:rsidRPr="005B5244">
        <w:rPr>
          <w:rFonts w:ascii="Times New Roman" w:eastAsia="Arial Narrow" w:hAnsi="Times New Roman" w:cs="Times New Roman"/>
        </w:rPr>
        <w:t>smokeless</w:t>
      </w:r>
      <w:proofErr w:type="spellEnd"/>
      <w:r w:rsidRPr="005B5244">
        <w:rPr>
          <w:rFonts w:ascii="Times New Roman" w:eastAsia="Arial Narrow" w:hAnsi="Times New Roman" w:cs="Times New Roman"/>
        </w:rPr>
        <w:t xml:space="preserve"> </w:t>
      </w:r>
      <w:proofErr w:type="spellStart"/>
      <w:r w:rsidRPr="005B5244">
        <w:rPr>
          <w:rFonts w:ascii="Times New Roman" w:eastAsia="Arial Narrow" w:hAnsi="Times New Roman" w:cs="Times New Roman"/>
        </w:rPr>
        <w:t>tobacco</w:t>
      </w:r>
      <w:proofErr w:type="spellEnd"/>
      <w:r w:rsidRPr="005B5244">
        <w:rPr>
          <w:rFonts w:ascii="Times New Roman" w:eastAsia="Arial Narrow" w:hAnsi="Times New Roman" w:cs="Times New Roman"/>
        </w:rPr>
        <w:t>. Dan ikun tip ta’ sigarett tal-</w:t>
      </w:r>
      <w:proofErr w:type="spellStart"/>
      <w:r w:rsidRPr="005B5244">
        <w:rPr>
          <w:rFonts w:ascii="Times New Roman" w:eastAsia="Arial Narrow" w:hAnsi="Times New Roman" w:cs="Times New Roman"/>
        </w:rPr>
        <w:t>plastic</w:t>
      </w:r>
      <w:proofErr w:type="spellEnd"/>
      <w:r w:rsidRPr="005B5244">
        <w:rPr>
          <w:rFonts w:ascii="Times New Roman" w:eastAsia="Arial Narrow" w:hAnsi="Times New Roman" w:cs="Times New Roman"/>
        </w:rPr>
        <w:t xml:space="preserve">, qisek qed tara sigarett veru, kemm </w:t>
      </w:r>
      <w:proofErr w:type="spellStart"/>
      <w:r w:rsidRPr="005B5244">
        <w:rPr>
          <w:rFonts w:ascii="Times New Roman" w:eastAsia="Arial Narrow" w:hAnsi="Times New Roman" w:cs="Times New Roman"/>
        </w:rPr>
        <w:t>iddaħħallu</w:t>
      </w:r>
      <w:proofErr w:type="spellEnd"/>
      <w:r w:rsidRPr="005B5244">
        <w:rPr>
          <w:rFonts w:ascii="Times New Roman" w:eastAsia="Arial Narrow" w:hAnsi="Times New Roman" w:cs="Times New Roman"/>
        </w:rPr>
        <w:t xml:space="preserve"> l-</w:t>
      </w:r>
      <w:proofErr w:type="spellStart"/>
      <w:r w:rsidRPr="005B5244">
        <w:rPr>
          <w:rFonts w:ascii="Times New Roman" w:eastAsia="Arial Narrow" w:hAnsi="Times New Roman" w:cs="Times New Roman"/>
        </w:rPr>
        <w:t>cartridge</w:t>
      </w:r>
      <w:proofErr w:type="spellEnd"/>
      <w:r w:rsidRPr="005B5244">
        <w:rPr>
          <w:rFonts w:ascii="Times New Roman" w:eastAsia="Arial Narrow" w:hAnsi="Times New Roman" w:cs="Times New Roman"/>
        </w:rPr>
        <w:t xml:space="preserve"> u bis-sħana, mhux </w:t>
      </w:r>
      <w:proofErr w:type="spellStart"/>
      <w:r w:rsidRPr="005B5244">
        <w:rPr>
          <w:rFonts w:ascii="Times New Roman" w:eastAsia="Arial Narrow" w:hAnsi="Times New Roman" w:cs="Times New Roman"/>
        </w:rPr>
        <w:t>bil-combustion</w:t>
      </w:r>
      <w:proofErr w:type="spellEnd"/>
      <w:r w:rsidRPr="005B5244">
        <w:rPr>
          <w:rFonts w:ascii="Times New Roman" w:eastAsia="Arial Narrow" w:hAnsi="Times New Roman" w:cs="Times New Roman"/>
        </w:rPr>
        <w:t>, jibda jkollok it-togħma tan-Nikotina u qisek qed tpejjep. In-</w:t>
      </w:r>
      <w:proofErr w:type="spellStart"/>
      <w:r w:rsidRPr="005B5244">
        <w:rPr>
          <w:rFonts w:ascii="Times New Roman" w:eastAsia="Arial Narrow" w:hAnsi="Times New Roman" w:cs="Times New Roman"/>
        </w:rPr>
        <w:t>nicotine</w:t>
      </w:r>
      <w:proofErr w:type="spellEnd"/>
      <w:r w:rsidRPr="005B5244">
        <w:rPr>
          <w:rFonts w:ascii="Times New Roman" w:eastAsia="Arial Narrow" w:hAnsi="Times New Roman" w:cs="Times New Roman"/>
        </w:rPr>
        <w:t xml:space="preserve"> </w:t>
      </w:r>
      <w:proofErr w:type="spellStart"/>
      <w:r w:rsidRPr="005B5244">
        <w:rPr>
          <w:rFonts w:ascii="Times New Roman" w:eastAsia="Arial Narrow" w:hAnsi="Times New Roman" w:cs="Times New Roman"/>
        </w:rPr>
        <w:t>pouches</w:t>
      </w:r>
      <w:proofErr w:type="spellEnd"/>
      <w:r w:rsidRPr="005B5244">
        <w:rPr>
          <w:rFonts w:ascii="Times New Roman" w:eastAsia="Arial Narrow" w:hAnsi="Times New Roman" w:cs="Times New Roman"/>
        </w:rPr>
        <w:t xml:space="preserve"> huma l-pakketti tan-nikotina, qishom </w:t>
      </w:r>
      <w:proofErr w:type="spellStart"/>
      <w:r w:rsidRPr="005B5244">
        <w:rPr>
          <w:rFonts w:ascii="Times New Roman" w:eastAsia="Arial Narrow" w:hAnsi="Times New Roman" w:cs="Times New Roman"/>
        </w:rPr>
        <w:t>imħadda</w:t>
      </w:r>
      <w:proofErr w:type="spellEnd"/>
      <w:r w:rsidRPr="005B5244">
        <w:rPr>
          <w:rFonts w:ascii="Times New Roman" w:eastAsia="Arial Narrow" w:hAnsi="Times New Roman" w:cs="Times New Roman"/>
        </w:rPr>
        <w:t xml:space="preserve"> żgħira mimlija nikotina.</w:t>
      </w:r>
    </w:p>
    <w:p w14:paraId="2F9A4CEA" w14:textId="77777777" w:rsidR="0007652C" w:rsidRPr="005B5244" w:rsidRDefault="0007652C" w:rsidP="000C2333">
      <w:pPr>
        <w:spacing w:after="0" w:line="240" w:lineRule="auto"/>
        <w:jc w:val="both"/>
        <w:rPr>
          <w:rFonts w:ascii="Times New Roman" w:eastAsia="Arial Narrow" w:hAnsi="Times New Roman" w:cs="Times New Roman"/>
        </w:rPr>
      </w:pPr>
    </w:p>
    <w:p w14:paraId="4D8588DF" w14:textId="77777777" w:rsidR="0007652C" w:rsidRPr="005B5244" w:rsidRDefault="0007652C" w:rsidP="000C2333">
      <w:pPr>
        <w:spacing w:after="0" w:line="240" w:lineRule="auto"/>
        <w:jc w:val="both"/>
        <w:rPr>
          <w:rFonts w:ascii="Times New Roman" w:eastAsia="Arial Narrow" w:hAnsi="Times New Roman" w:cs="Times New Roman"/>
        </w:rPr>
      </w:pPr>
      <w:r w:rsidRPr="005B5244">
        <w:rPr>
          <w:rFonts w:ascii="Times New Roman" w:eastAsia="Arial Narrow" w:hAnsi="Times New Roman" w:cs="Times New Roman"/>
          <w:b/>
          <w:bCs/>
        </w:rPr>
        <w:t>ONOR. ADRIAN DELIA:</w:t>
      </w:r>
      <w:r w:rsidRPr="005B5244">
        <w:rPr>
          <w:rFonts w:ascii="Times New Roman" w:eastAsia="Arial Narrow" w:hAnsi="Times New Roman" w:cs="Times New Roman"/>
        </w:rPr>
        <w:t xml:space="preserve"> Jiġifieri dawn qabel ma </w:t>
      </w:r>
      <w:proofErr w:type="spellStart"/>
      <w:r w:rsidRPr="005B5244">
        <w:rPr>
          <w:rFonts w:ascii="Times New Roman" w:eastAsia="Arial Narrow" w:hAnsi="Times New Roman" w:cs="Times New Roman"/>
        </w:rPr>
        <w:t>kenux</w:t>
      </w:r>
      <w:proofErr w:type="spellEnd"/>
      <w:r w:rsidRPr="005B5244">
        <w:rPr>
          <w:rFonts w:ascii="Times New Roman" w:eastAsia="Arial Narrow" w:hAnsi="Times New Roman" w:cs="Times New Roman"/>
        </w:rPr>
        <w:t xml:space="preserve"> in distribuzzjoni? </w:t>
      </w:r>
    </w:p>
    <w:p w14:paraId="16E0A104" w14:textId="77777777" w:rsidR="0007652C" w:rsidRPr="005B5244" w:rsidRDefault="0007652C" w:rsidP="000C2333">
      <w:pPr>
        <w:spacing w:after="0" w:line="240" w:lineRule="auto"/>
        <w:jc w:val="both"/>
        <w:rPr>
          <w:rFonts w:ascii="Times New Roman" w:eastAsia="Arial Narrow" w:hAnsi="Times New Roman" w:cs="Times New Roman"/>
        </w:rPr>
      </w:pPr>
    </w:p>
    <w:p w14:paraId="428DCD4D" w14:textId="77777777" w:rsidR="0007652C" w:rsidRPr="005B5244" w:rsidRDefault="0007652C" w:rsidP="000C2333">
      <w:pPr>
        <w:spacing w:after="0" w:line="240" w:lineRule="auto"/>
        <w:jc w:val="both"/>
        <w:rPr>
          <w:rFonts w:ascii="Times New Roman" w:eastAsia="Arial Narrow" w:hAnsi="Times New Roman" w:cs="Times New Roman"/>
        </w:rPr>
      </w:pPr>
      <w:r w:rsidRPr="005B5244">
        <w:rPr>
          <w:rFonts w:ascii="Times New Roman" w:eastAsia="Arial Narrow" w:hAnsi="Times New Roman" w:cs="Times New Roman"/>
          <w:b/>
          <w:bCs/>
        </w:rPr>
        <w:t>IS-SA MARISA HEWER:</w:t>
      </w:r>
      <w:r w:rsidRPr="005B5244">
        <w:rPr>
          <w:rFonts w:ascii="Times New Roman" w:eastAsia="Arial Narrow" w:hAnsi="Times New Roman" w:cs="Times New Roman"/>
        </w:rPr>
        <w:t xml:space="preserve"> Le.</w:t>
      </w:r>
    </w:p>
    <w:p w14:paraId="5509DB50" w14:textId="77777777" w:rsidR="0007652C" w:rsidRPr="005B5244" w:rsidRDefault="0007652C" w:rsidP="000C2333">
      <w:pPr>
        <w:spacing w:after="0" w:line="240" w:lineRule="auto"/>
        <w:jc w:val="both"/>
        <w:rPr>
          <w:rFonts w:ascii="Times New Roman" w:eastAsia="Arial Narrow" w:hAnsi="Times New Roman" w:cs="Times New Roman"/>
        </w:rPr>
      </w:pPr>
    </w:p>
    <w:p w14:paraId="762F6BD1" w14:textId="77777777" w:rsidR="0007652C" w:rsidRPr="005B5244" w:rsidRDefault="0007652C" w:rsidP="000C2333">
      <w:pPr>
        <w:spacing w:after="0" w:line="240" w:lineRule="auto"/>
        <w:jc w:val="both"/>
        <w:rPr>
          <w:rFonts w:ascii="Times New Roman" w:eastAsia="Arial Narrow" w:hAnsi="Times New Roman" w:cs="Times New Roman"/>
        </w:rPr>
      </w:pPr>
      <w:r w:rsidRPr="005B5244">
        <w:rPr>
          <w:rFonts w:ascii="Times New Roman" w:eastAsia="Arial Narrow" w:hAnsi="Times New Roman" w:cs="Times New Roman"/>
          <w:b/>
          <w:bCs/>
        </w:rPr>
        <w:t>ONOR. ADRIAN DELIA:</w:t>
      </w:r>
      <w:r w:rsidRPr="005B5244">
        <w:rPr>
          <w:rFonts w:ascii="Times New Roman" w:eastAsia="Arial Narrow" w:hAnsi="Times New Roman" w:cs="Times New Roman"/>
        </w:rPr>
        <w:t xml:space="preserve"> Qegħdin in distribuzzjoni u qed </w:t>
      </w:r>
      <w:proofErr w:type="spellStart"/>
      <w:r w:rsidRPr="005B5244">
        <w:rPr>
          <w:rFonts w:ascii="Times New Roman" w:eastAsia="Arial Narrow" w:hAnsi="Times New Roman" w:cs="Times New Roman"/>
        </w:rPr>
        <w:t>naqilgħu</w:t>
      </w:r>
      <w:proofErr w:type="spellEnd"/>
      <w:r w:rsidRPr="005B5244">
        <w:rPr>
          <w:rFonts w:ascii="Times New Roman" w:eastAsia="Arial Narrow" w:hAnsi="Times New Roman" w:cs="Times New Roman"/>
        </w:rPr>
        <w:t xml:space="preserve"> t-taxxa fuqhom.</w:t>
      </w:r>
    </w:p>
    <w:p w14:paraId="14483660" w14:textId="77777777" w:rsidR="0007652C" w:rsidRPr="005B5244" w:rsidRDefault="0007652C" w:rsidP="000C2333">
      <w:pPr>
        <w:spacing w:after="0" w:line="240" w:lineRule="auto"/>
        <w:jc w:val="both"/>
        <w:rPr>
          <w:rFonts w:ascii="Times New Roman" w:eastAsia="Arial Narrow" w:hAnsi="Times New Roman" w:cs="Times New Roman"/>
        </w:rPr>
      </w:pPr>
    </w:p>
    <w:p w14:paraId="315AC7AF" w14:textId="77777777" w:rsidR="0007652C" w:rsidRPr="005B5244" w:rsidRDefault="0007652C" w:rsidP="000C2333">
      <w:pPr>
        <w:spacing w:after="0" w:line="240" w:lineRule="auto"/>
        <w:jc w:val="both"/>
        <w:rPr>
          <w:rFonts w:ascii="Times New Roman" w:eastAsia="Arial Narrow" w:hAnsi="Times New Roman" w:cs="Times New Roman"/>
        </w:rPr>
      </w:pPr>
      <w:r w:rsidRPr="005B5244">
        <w:rPr>
          <w:rFonts w:ascii="Times New Roman" w:eastAsia="Arial Narrow" w:hAnsi="Times New Roman" w:cs="Times New Roman"/>
          <w:b/>
          <w:bCs/>
        </w:rPr>
        <w:t>IS-SA MARISA HEWER:</w:t>
      </w:r>
      <w:r w:rsidRPr="005B5244">
        <w:rPr>
          <w:rFonts w:ascii="Times New Roman" w:eastAsia="Arial Narrow" w:hAnsi="Times New Roman" w:cs="Times New Roman"/>
        </w:rPr>
        <w:t xml:space="preserve"> Dawn qed </w:t>
      </w:r>
      <w:proofErr w:type="spellStart"/>
      <w:r w:rsidRPr="005B5244">
        <w:rPr>
          <w:rFonts w:ascii="Times New Roman" w:eastAsia="Arial Narrow" w:hAnsi="Times New Roman" w:cs="Times New Roman"/>
        </w:rPr>
        <w:t>ngħidulhom</w:t>
      </w:r>
      <w:proofErr w:type="spellEnd"/>
      <w:r w:rsidRPr="005B5244">
        <w:rPr>
          <w:rFonts w:ascii="Times New Roman" w:eastAsia="Arial Narrow" w:hAnsi="Times New Roman" w:cs="Times New Roman"/>
        </w:rPr>
        <w:t xml:space="preserve"> </w:t>
      </w:r>
      <w:proofErr w:type="spellStart"/>
      <w:r w:rsidRPr="005B5244">
        <w:rPr>
          <w:rFonts w:ascii="Times New Roman" w:eastAsia="Arial Narrow" w:hAnsi="Times New Roman" w:cs="Times New Roman"/>
        </w:rPr>
        <w:t>novelty</w:t>
      </w:r>
      <w:proofErr w:type="spellEnd"/>
      <w:r w:rsidRPr="005B5244">
        <w:rPr>
          <w:rFonts w:ascii="Times New Roman" w:eastAsia="Arial Narrow" w:hAnsi="Times New Roman" w:cs="Times New Roman"/>
        </w:rPr>
        <w:t xml:space="preserve"> </w:t>
      </w:r>
      <w:proofErr w:type="spellStart"/>
      <w:r w:rsidRPr="005B5244">
        <w:rPr>
          <w:rFonts w:ascii="Times New Roman" w:eastAsia="Arial Narrow" w:hAnsi="Times New Roman" w:cs="Times New Roman"/>
        </w:rPr>
        <w:t>products</w:t>
      </w:r>
      <w:proofErr w:type="spellEnd"/>
      <w:r w:rsidRPr="005B5244">
        <w:rPr>
          <w:rFonts w:ascii="Times New Roman" w:eastAsia="Arial Narrow" w:hAnsi="Times New Roman" w:cs="Times New Roman"/>
        </w:rPr>
        <w:t>. In-nikotina għaddiet madwar ġimagħtejn ilu ...</w:t>
      </w:r>
    </w:p>
    <w:p w14:paraId="02AB5101" w14:textId="77777777" w:rsidR="0007652C" w:rsidRPr="005B5244" w:rsidRDefault="0007652C" w:rsidP="000C2333">
      <w:pPr>
        <w:spacing w:after="0" w:line="240" w:lineRule="auto"/>
        <w:jc w:val="both"/>
        <w:rPr>
          <w:rFonts w:ascii="Times New Roman" w:eastAsia="Arial Narrow" w:hAnsi="Times New Roman" w:cs="Times New Roman"/>
        </w:rPr>
      </w:pPr>
    </w:p>
    <w:p w14:paraId="014F5155" w14:textId="77777777" w:rsidR="0007652C" w:rsidRPr="005B5244" w:rsidRDefault="0007652C" w:rsidP="000C2333">
      <w:pPr>
        <w:spacing w:after="0" w:line="240" w:lineRule="auto"/>
        <w:jc w:val="both"/>
        <w:rPr>
          <w:rFonts w:ascii="Times New Roman" w:eastAsia="Arial Narrow" w:hAnsi="Times New Roman" w:cs="Times New Roman"/>
        </w:rPr>
      </w:pPr>
      <w:r w:rsidRPr="005B5244">
        <w:rPr>
          <w:rFonts w:ascii="Times New Roman" w:eastAsia="Arial Narrow" w:hAnsi="Times New Roman" w:cs="Times New Roman"/>
          <w:b/>
          <w:bCs/>
        </w:rPr>
        <w:t>ONOR. ADRIAN DELIA:</w:t>
      </w:r>
      <w:r w:rsidRPr="005B5244">
        <w:rPr>
          <w:rFonts w:ascii="Times New Roman" w:eastAsia="Arial Narrow" w:hAnsi="Times New Roman" w:cs="Times New Roman"/>
        </w:rPr>
        <w:t xml:space="preserve"> Inkluż dawk li jkunu qishom </w:t>
      </w:r>
      <w:proofErr w:type="spellStart"/>
      <w:r w:rsidRPr="005B5244">
        <w:rPr>
          <w:rFonts w:ascii="Times New Roman" w:eastAsia="Arial Narrow" w:hAnsi="Times New Roman" w:cs="Times New Roman"/>
        </w:rPr>
        <w:t>stoċċ</w:t>
      </w:r>
      <w:proofErr w:type="spellEnd"/>
      <w:r w:rsidRPr="005B5244">
        <w:rPr>
          <w:rFonts w:ascii="Times New Roman" w:eastAsia="Arial Narrow" w:hAnsi="Times New Roman" w:cs="Times New Roman"/>
        </w:rPr>
        <w:t>, ikollhom xi likwidu ġo fihom? Jew dan m’għandux x’jaqsam?</w:t>
      </w:r>
    </w:p>
    <w:p w14:paraId="5AEFE5AC" w14:textId="77777777" w:rsidR="0007652C" w:rsidRPr="005B5244" w:rsidRDefault="0007652C" w:rsidP="000C2333">
      <w:pPr>
        <w:spacing w:after="0" w:line="240" w:lineRule="auto"/>
        <w:jc w:val="both"/>
        <w:rPr>
          <w:rFonts w:ascii="Times New Roman" w:eastAsia="Arial Narrow" w:hAnsi="Times New Roman" w:cs="Times New Roman"/>
        </w:rPr>
      </w:pPr>
    </w:p>
    <w:p w14:paraId="404AE65F" w14:textId="77777777" w:rsidR="0007652C" w:rsidRPr="005B5244" w:rsidRDefault="0007652C" w:rsidP="000C2333">
      <w:pPr>
        <w:spacing w:after="0" w:line="240" w:lineRule="auto"/>
        <w:jc w:val="both"/>
        <w:rPr>
          <w:rFonts w:ascii="Times New Roman" w:eastAsia="Arial Narrow" w:hAnsi="Times New Roman" w:cs="Times New Roman"/>
        </w:rPr>
      </w:pPr>
      <w:r w:rsidRPr="005B5244">
        <w:rPr>
          <w:rFonts w:ascii="Times New Roman" w:eastAsia="Arial Narrow" w:hAnsi="Times New Roman" w:cs="Times New Roman"/>
          <w:b/>
          <w:bCs/>
        </w:rPr>
        <w:t>IS-SA MARISA HEWER:</w:t>
      </w:r>
      <w:r w:rsidRPr="005B5244">
        <w:rPr>
          <w:rFonts w:ascii="Times New Roman" w:eastAsia="Arial Narrow" w:hAnsi="Times New Roman" w:cs="Times New Roman"/>
        </w:rPr>
        <w:t xml:space="preserve"> Dawk l-e-</w:t>
      </w:r>
      <w:proofErr w:type="spellStart"/>
      <w:r w:rsidRPr="005B5244">
        <w:rPr>
          <w:rFonts w:ascii="Times New Roman" w:eastAsia="Arial Narrow" w:hAnsi="Times New Roman" w:cs="Times New Roman"/>
        </w:rPr>
        <w:t>cigarettes</w:t>
      </w:r>
      <w:proofErr w:type="spellEnd"/>
      <w:r w:rsidRPr="005B5244">
        <w:rPr>
          <w:rFonts w:ascii="Times New Roman" w:eastAsia="Arial Narrow" w:hAnsi="Times New Roman" w:cs="Times New Roman"/>
        </w:rPr>
        <w:t xml:space="preserve"> li </w:t>
      </w:r>
      <w:proofErr w:type="spellStart"/>
      <w:r w:rsidRPr="005B5244">
        <w:rPr>
          <w:rFonts w:ascii="Times New Roman" w:eastAsia="Arial Narrow" w:hAnsi="Times New Roman" w:cs="Times New Roman"/>
        </w:rPr>
        <w:t>ddaħħan</w:t>
      </w:r>
      <w:proofErr w:type="spellEnd"/>
      <w:r w:rsidRPr="005B5244">
        <w:rPr>
          <w:rFonts w:ascii="Times New Roman" w:eastAsia="Arial Narrow" w:hAnsi="Times New Roman" w:cs="Times New Roman"/>
        </w:rPr>
        <w:t xml:space="preserve">. Għandek li ma </w:t>
      </w:r>
      <w:proofErr w:type="spellStart"/>
      <w:r w:rsidRPr="005B5244">
        <w:rPr>
          <w:rFonts w:ascii="Times New Roman" w:eastAsia="Arial Narrow" w:hAnsi="Times New Roman" w:cs="Times New Roman"/>
        </w:rPr>
        <w:t>jdaħħnux</w:t>
      </w:r>
      <w:proofErr w:type="spellEnd"/>
      <w:r w:rsidRPr="005B5244">
        <w:rPr>
          <w:rFonts w:ascii="Times New Roman" w:eastAsia="Arial Narrow" w:hAnsi="Times New Roman" w:cs="Times New Roman"/>
        </w:rPr>
        <w:t xml:space="preserve"> ...</w:t>
      </w:r>
    </w:p>
    <w:p w14:paraId="1474B104" w14:textId="77777777" w:rsidR="0007652C" w:rsidRPr="005B5244" w:rsidRDefault="0007652C" w:rsidP="000C2333">
      <w:pPr>
        <w:spacing w:after="0" w:line="240" w:lineRule="auto"/>
        <w:jc w:val="both"/>
        <w:rPr>
          <w:rFonts w:ascii="Times New Roman" w:eastAsia="Arial Narrow" w:hAnsi="Times New Roman" w:cs="Times New Roman"/>
        </w:rPr>
      </w:pPr>
    </w:p>
    <w:p w14:paraId="5BB7AC82" w14:textId="77777777" w:rsidR="0007652C" w:rsidRPr="005B5244" w:rsidRDefault="0007652C" w:rsidP="000C2333">
      <w:pPr>
        <w:spacing w:after="0" w:line="240" w:lineRule="auto"/>
        <w:jc w:val="both"/>
        <w:rPr>
          <w:rFonts w:ascii="Times New Roman" w:eastAsia="Arial Narrow" w:hAnsi="Times New Roman" w:cs="Times New Roman"/>
        </w:rPr>
      </w:pPr>
      <w:r w:rsidRPr="005B5244">
        <w:rPr>
          <w:rFonts w:ascii="Times New Roman" w:eastAsia="Arial Narrow" w:hAnsi="Times New Roman" w:cs="Times New Roman"/>
          <w:b/>
          <w:bCs/>
        </w:rPr>
        <w:t>ONOR. ADRIAN DELIA:</w:t>
      </w:r>
      <w:r w:rsidRPr="005B5244">
        <w:rPr>
          <w:rFonts w:ascii="Times New Roman" w:eastAsia="Arial Narrow" w:hAnsi="Times New Roman" w:cs="Times New Roman"/>
        </w:rPr>
        <w:t xml:space="preserve"> Baqa’ xi wieħed minn dawn il-prodotti, </w:t>
      </w:r>
      <w:proofErr w:type="spellStart"/>
      <w:r w:rsidRPr="005B5244">
        <w:rPr>
          <w:rFonts w:ascii="Times New Roman" w:eastAsia="Arial Narrow" w:hAnsi="Times New Roman" w:cs="Times New Roman"/>
        </w:rPr>
        <w:t>call</w:t>
      </w:r>
      <w:proofErr w:type="spellEnd"/>
      <w:r w:rsidRPr="005B5244">
        <w:rPr>
          <w:rFonts w:ascii="Times New Roman" w:eastAsia="Arial Narrow" w:hAnsi="Times New Roman" w:cs="Times New Roman"/>
        </w:rPr>
        <w:t xml:space="preserve"> </w:t>
      </w:r>
      <w:proofErr w:type="spellStart"/>
      <w:r w:rsidRPr="005B5244">
        <w:rPr>
          <w:rFonts w:ascii="Times New Roman" w:eastAsia="Arial Narrow" w:hAnsi="Times New Roman" w:cs="Times New Roman"/>
        </w:rPr>
        <w:t>them</w:t>
      </w:r>
      <w:proofErr w:type="spellEnd"/>
      <w:r w:rsidRPr="005B5244">
        <w:rPr>
          <w:rFonts w:ascii="Times New Roman" w:eastAsia="Arial Narrow" w:hAnsi="Times New Roman" w:cs="Times New Roman"/>
        </w:rPr>
        <w:t xml:space="preserve"> “</w:t>
      </w:r>
      <w:proofErr w:type="spellStart"/>
      <w:r w:rsidRPr="005B5244">
        <w:rPr>
          <w:rFonts w:ascii="Times New Roman" w:eastAsia="Arial Narrow" w:hAnsi="Times New Roman" w:cs="Times New Roman"/>
        </w:rPr>
        <w:t>novelty</w:t>
      </w:r>
      <w:proofErr w:type="spellEnd"/>
      <w:r w:rsidRPr="005B5244">
        <w:rPr>
          <w:rFonts w:ascii="Times New Roman" w:eastAsia="Arial Narrow" w:hAnsi="Times New Roman" w:cs="Times New Roman"/>
        </w:rPr>
        <w:t xml:space="preserve">” for </w:t>
      </w:r>
      <w:proofErr w:type="spellStart"/>
      <w:r w:rsidRPr="005B5244">
        <w:rPr>
          <w:rFonts w:ascii="Times New Roman" w:eastAsia="Arial Narrow" w:hAnsi="Times New Roman" w:cs="Times New Roman"/>
        </w:rPr>
        <w:t>lack</w:t>
      </w:r>
      <w:proofErr w:type="spellEnd"/>
      <w:r w:rsidRPr="005B5244">
        <w:rPr>
          <w:rFonts w:ascii="Times New Roman" w:eastAsia="Arial Narrow" w:hAnsi="Times New Roman" w:cs="Times New Roman"/>
        </w:rPr>
        <w:t xml:space="preserve"> of a </w:t>
      </w:r>
      <w:proofErr w:type="spellStart"/>
      <w:r w:rsidRPr="005B5244">
        <w:rPr>
          <w:rFonts w:ascii="Times New Roman" w:eastAsia="Arial Narrow" w:hAnsi="Times New Roman" w:cs="Times New Roman"/>
        </w:rPr>
        <w:t>better</w:t>
      </w:r>
      <w:proofErr w:type="spellEnd"/>
      <w:r w:rsidRPr="005B5244">
        <w:rPr>
          <w:rFonts w:ascii="Times New Roman" w:eastAsia="Arial Narrow" w:hAnsi="Times New Roman" w:cs="Times New Roman"/>
        </w:rPr>
        <w:t xml:space="preserve"> </w:t>
      </w:r>
      <w:proofErr w:type="spellStart"/>
      <w:r w:rsidRPr="005B5244">
        <w:rPr>
          <w:rFonts w:ascii="Times New Roman" w:eastAsia="Arial Narrow" w:hAnsi="Times New Roman" w:cs="Times New Roman"/>
        </w:rPr>
        <w:t>word</w:t>
      </w:r>
      <w:proofErr w:type="spellEnd"/>
      <w:r w:rsidRPr="005B5244">
        <w:rPr>
          <w:rFonts w:ascii="Times New Roman" w:eastAsia="Arial Narrow" w:hAnsi="Times New Roman" w:cs="Times New Roman"/>
        </w:rPr>
        <w:t xml:space="preserve">, li mhumiex qed ikunu regolati, </w:t>
      </w:r>
      <w:proofErr w:type="spellStart"/>
      <w:r w:rsidRPr="005B5244">
        <w:rPr>
          <w:rFonts w:ascii="Times New Roman" w:eastAsia="Arial Narrow" w:hAnsi="Times New Roman" w:cs="Times New Roman"/>
        </w:rPr>
        <w:t>intaxxati</w:t>
      </w:r>
      <w:proofErr w:type="spellEnd"/>
      <w:r w:rsidRPr="005B5244">
        <w:rPr>
          <w:rFonts w:ascii="Times New Roman" w:eastAsia="Arial Narrow" w:hAnsi="Times New Roman" w:cs="Times New Roman"/>
        </w:rPr>
        <w:t xml:space="preserve">, eċċ.? </w:t>
      </w:r>
    </w:p>
    <w:p w14:paraId="3061F110" w14:textId="77777777" w:rsidR="0007652C" w:rsidRPr="005B5244" w:rsidRDefault="0007652C" w:rsidP="000C2333">
      <w:pPr>
        <w:spacing w:after="0" w:line="240" w:lineRule="auto"/>
        <w:jc w:val="both"/>
        <w:rPr>
          <w:rFonts w:ascii="Times New Roman" w:eastAsia="Arial Narrow" w:hAnsi="Times New Roman" w:cs="Times New Roman"/>
        </w:rPr>
      </w:pPr>
    </w:p>
    <w:p w14:paraId="3869B3A0" w14:textId="77777777" w:rsidR="0007652C" w:rsidRPr="005B5244" w:rsidRDefault="0007652C" w:rsidP="000C2333">
      <w:pPr>
        <w:spacing w:after="0" w:line="240" w:lineRule="auto"/>
        <w:jc w:val="both"/>
        <w:rPr>
          <w:rFonts w:ascii="Times New Roman" w:eastAsia="Arial Narrow" w:hAnsi="Times New Roman" w:cs="Times New Roman"/>
        </w:rPr>
      </w:pPr>
      <w:r w:rsidRPr="005B5244">
        <w:rPr>
          <w:rFonts w:ascii="Times New Roman" w:eastAsia="Arial Narrow" w:hAnsi="Times New Roman" w:cs="Times New Roman"/>
          <w:b/>
          <w:bCs/>
        </w:rPr>
        <w:t>IS-SA MARISA HEWER:</w:t>
      </w:r>
      <w:r w:rsidRPr="005B5244">
        <w:rPr>
          <w:rFonts w:ascii="Times New Roman" w:eastAsia="Arial Narrow" w:hAnsi="Times New Roman" w:cs="Times New Roman"/>
        </w:rPr>
        <w:t xml:space="preserve"> Dan l-aħħar sibna li hemm </w:t>
      </w:r>
      <w:proofErr w:type="spellStart"/>
      <w:r w:rsidRPr="005B5244">
        <w:rPr>
          <w:rFonts w:ascii="Times New Roman" w:eastAsia="Arial Narrow" w:hAnsi="Times New Roman" w:cs="Times New Roman"/>
        </w:rPr>
        <w:t>tas</w:t>
      </w:r>
      <w:proofErr w:type="spellEnd"/>
      <w:r w:rsidRPr="005B5244">
        <w:rPr>
          <w:rFonts w:ascii="Times New Roman" w:eastAsia="Arial Narrow" w:hAnsi="Times New Roman" w:cs="Times New Roman"/>
        </w:rPr>
        <w:t xml:space="preserve">-CBD li rridu </w:t>
      </w:r>
      <w:proofErr w:type="spellStart"/>
      <w:r w:rsidRPr="005B5244">
        <w:rPr>
          <w:rFonts w:ascii="Times New Roman" w:eastAsia="Arial Narrow" w:hAnsi="Times New Roman" w:cs="Times New Roman"/>
        </w:rPr>
        <w:t>narawha</w:t>
      </w:r>
      <w:proofErr w:type="spellEnd"/>
      <w:r w:rsidRPr="005B5244">
        <w:rPr>
          <w:rFonts w:ascii="Times New Roman" w:eastAsia="Arial Narrow" w:hAnsi="Times New Roman" w:cs="Times New Roman"/>
        </w:rPr>
        <w:t xml:space="preserve"> daqsxejn anke </w:t>
      </w:r>
      <w:proofErr w:type="spellStart"/>
      <w:r w:rsidRPr="005B5244">
        <w:rPr>
          <w:rFonts w:ascii="Times New Roman" w:eastAsia="Arial Narrow" w:hAnsi="Times New Roman" w:cs="Times New Roman"/>
        </w:rPr>
        <w:t>mal</w:t>
      </w:r>
      <w:proofErr w:type="spellEnd"/>
      <w:r w:rsidRPr="005B5244">
        <w:rPr>
          <w:rFonts w:ascii="Times New Roman" w:eastAsia="Arial Narrow" w:hAnsi="Times New Roman" w:cs="Times New Roman"/>
        </w:rPr>
        <w:t xml:space="preserve">-ARUC, ħalli naraw eżattament kif se </w:t>
      </w:r>
      <w:proofErr w:type="spellStart"/>
      <w:r w:rsidRPr="005B5244">
        <w:rPr>
          <w:rFonts w:ascii="Times New Roman" w:eastAsia="Arial Narrow" w:hAnsi="Times New Roman" w:cs="Times New Roman"/>
        </w:rPr>
        <w:t>nintaxxawhom</w:t>
      </w:r>
      <w:proofErr w:type="spellEnd"/>
      <w:r w:rsidRPr="005B5244">
        <w:rPr>
          <w:rFonts w:ascii="Times New Roman" w:eastAsia="Arial Narrow" w:hAnsi="Times New Roman" w:cs="Times New Roman"/>
        </w:rPr>
        <w:t xml:space="preserve"> u le, però </w:t>
      </w:r>
      <w:proofErr w:type="spellStart"/>
      <w:r w:rsidRPr="005B5244">
        <w:rPr>
          <w:rFonts w:ascii="Times New Roman" w:eastAsia="Arial Narrow" w:hAnsi="Times New Roman" w:cs="Times New Roman"/>
        </w:rPr>
        <w:t>God</w:t>
      </w:r>
      <w:proofErr w:type="spellEnd"/>
      <w:r w:rsidRPr="005B5244">
        <w:rPr>
          <w:rFonts w:ascii="Times New Roman" w:eastAsia="Arial Narrow" w:hAnsi="Times New Roman" w:cs="Times New Roman"/>
        </w:rPr>
        <w:t xml:space="preserve"> </w:t>
      </w:r>
      <w:proofErr w:type="spellStart"/>
      <w:r w:rsidRPr="005B5244">
        <w:rPr>
          <w:rFonts w:ascii="Times New Roman" w:eastAsia="Arial Narrow" w:hAnsi="Times New Roman" w:cs="Times New Roman"/>
        </w:rPr>
        <w:t>knows</w:t>
      </w:r>
      <w:proofErr w:type="spellEnd"/>
      <w:r w:rsidRPr="005B5244">
        <w:rPr>
          <w:rFonts w:ascii="Times New Roman" w:eastAsia="Arial Narrow" w:hAnsi="Times New Roman" w:cs="Times New Roman"/>
        </w:rPr>
        <w:t xml:space="preserve"> kemm se joħorġu. </w:t>
      </w:r>
    </w:p>
    <w:p w14:paraId="4A1CDF89" w14:textId="77777777" w:rsidR="0007652C" w:rsidRPr="005B5244" w:rsidRDefault="0007652C" w:rsidP="000C2333">
      <w:pPr>
        <w:spacing w:after="0" w:line="240" w:lineRule="auto"/>
        <w:jc w:val="both"/>
        <w:rPr>
          <w:rFonts w:ascii="Times New Roman" w:eastAsia="Arial Narrow" w:hAnsi="Times New Roman" w:cs="Times New Roman"/>
        </w:rPr>
      </w:pPr>
    </w:p>
    <w:p w14:paraId="50B85F83" w14:textId="77777777" w:rsidR="0007652C" w:rsidRPr="005B5244" w:rsidRDefault="0007652C" w:rsidP="000C2333">
      <w:pPr>
        <w:spacing w:after="0" w:line="240" w:lineRule="auto"/>
        <w:jc w:val="both"/>
        <w:rPr>
          <w:rFonts w:ascii="Times New Roman" w:eastAsia="Arial Narrow" w:hAnsi="Times New Roman" w:cs="Times New Roman"/>
        </w:rPr>
      </w:pPr>
      <w:r w:rsidRPr="005B5244">
        <w:rPr>
          <w:rFonts w:ascii="Times New Roman" w:eastAsia="Arial Narrow" w:hAnsi="Times New Roman" w:cs="Times New Roman"/>
          <w:b/>
          <w:bCs/>
        </w:rPr>
        <w:t>ONOR. ADRIAN DELIA:</w:t>
      </w:r>
      <w:r w:rsidRPr="005B5244">
        <w:rPr>
          <w:rFonts w:ascii="Times New Roman" w:eastAsia="Arial Narrow" w:hAnsi="Times New Roman" w:cs="Times New Roman"/>
        </w:rPr>
        <w:t xml:space="preserve"> Kien hemm żmien, jekk m’iniex sejjer żball, li dawn il-</w:t>
      </w:r>
      <w:proofErr w:type="spellStart"/>
      <w:r w:rsidRPr="005B5244">
        <w:rPr>
          <w:rFonts w:ascii="Times New Roman" w:eastAsia="Arial Narrow" w:hAnsi="Times New Roman" w:cs="Times New Roman"/>
        </w:rPr>
        <w:t>vapes</w:t>
      </w:r>
      <w:proofErr w:type="spellEnd"/>
      <w:r w:rsidRPr="005B5244">
        <w:rPr>
          <w:rFonts w:ascii="Times New Roman" w:eastAsia="Arial Narrow" w:hAnsi="Times New Roman" w:cs="Times New Roman"/>
        </w:rPr>
        <w:t xml:space="preserve"> ma </w:t>
      </w:r>
      <w:proofErr w:type="spellStart"/>
      <w:r w:rsidRPr="005B5244">
        <w:rPr>
          <w:rFonts w:ascii="Times New Roman" w:eastAsia="Arial Narrow" w:hAnsi="Times New Roman" w:cs="Times New Roman"/>
        </w:rPr>
        <w:t>kenux</w:t>
      </w:r>
      <w:proofErr w:type="spellEnd"/>
      <w:r w:rsidRPr="005B5244">
        <w:rPr>
          <w:rFonts w:ascii="Times New Roman" w:eastAsia="Arial Narrow" w:hAnsi="Times New Roman" w:cs="Times New Roman"/>
        </w:rPr>
        <w:t xml:space="preserve"> in distribuzzjoni libera Malta, kienu </w:t>
      </w:r>
      <w:proofErr w:type="spellStart"/>
      <w:r w:rsidRPr="005B5244">
        <w:rPr>
          <w:rFonts w:ascii="Times New Roman" w:eastAsia="Arial Narrow" w:hAnsi="Times New Roman" w:cs="Times New Roman"/>
        </w:rPr>
        <w:t>jixtruhom</w:t>
      </w:r>
      <w:proofErr w:type="spellEnd"/>
      <w:r w:rsidRPr="005B5244">
        <w:rPr>
          <w:rFonts w:ascii="Times New Roman" w:eastAsia="Arial Narrow" w:hAnsi="Times New Roman" w:cs="Times New Roman"/>
        </w:rPr>
        <w:t xml:space="preserve"> minn Ruma ...</w:t>
      </w:r>
    </w:p>
    <w:p w14:paraId="4C350F23" w14:textId="77777777" w:rsidR="0007652C" w:rsidRPr="005B5244" w:rsidRDefault="0007652C" w:rsidP="000C2333">
      <w:pPr>
        <w:spacing w:after="0" w:line="240" w:lineRule="auto"/>
        <w:jc w:val="both"/>
        <w:rPr>
          <w:rFonts w:ascii="Times New Roman" w:eastAsia="Arial Narrow" w:hAnsi="Times New Roman" w:cs="Times New Roman"/>
        </w:rPr>
      </w:pPr>
    </w:p>
    <w:p w14:paraId="2A9296CB" w14:textId="77777777" w:rsidR="0007652C" w:rsidRPr="005B5244" w:rsidRDefault="0007652C" w:rsidP="000C2333">
      <w:pPr>
        <w:spacing w:after="0" w:line="240" w:lineRule="auto"/>
        <w:jc w:val="both"/>
        <w:rPr>
          <w:rFonts w:ascii="Times New Roman" w:eastAsia="Arial Narrow" w:hAnsi="Times New Roman" w:cs="Times New Roman"/>
        </w:rPr>
      </w:pPr>
      <w:r w:rsidRPr="005B5244">
        <w:rPr>
          <w:rFonts w:ascii="Times New Roman" w:eastAsia="Arial Narrow" w:hAnsi="Times New Roman" w:cs="Times New Roman"/>
          <w:b/>
          <w:bCs/>
        </w:rPr>
        <w:t>IS-SA MARISA HEWER:</w:t>
      </w:r>
      <w:r w:rsidRPr="005B5244">
        <w:rPr>
          <w:rFonts w:ascii="Times New Roman" w:eastAsia="Arial Narrow" w:hAnsi="Times New Roman" w:cs="Times New Roman"/>
        </w:rPr>
        <w:t xml:space="preserve"> Il-</w:t>
      </w:r>
      <w:proofErr w:type="spellStart"/>
      <w:r w:rsidRPr="005B5244">
        <w:rPr>
          <w:rFonts w:ascii="Times New Roman" w:eastAsia="Arial Narrow" w:hAnsi="Times New Roman" w:cs="Times New Roman"/>
        </w:rPr>
        <w:t>heated</w:t>
      </w:r>
      <w:proofErr w:type="spellEnd"/>
      <w:r w:rsidRPr="005B5244">
        <w:rPr>
          <w:rFonts w:ascii="Times New Roman" w:eastAsia="Arial Narrow" w:hAnsi="Times New Roman" w:cs="Times New Roman"/>
        </w:rPr>
        <w:t xml:space="preserve">, </w:t>
      </w:r>
      <w:proofErr w:type="spellStart"/>
      <w:r w:rsidRPr="005B5244">
        <w:rPr>
          <w:rFonts w:ascii="Times New Roman" w:eastAsia="Arial Narrow" w:hAnsi="Times New Roman" w:cs="Times New Roman"/>
        </w:rPr>
        <w:t>is-smokeless</w:t>
      </w:r>
      <w:proofErr w:type="spellEnd"/>
      <w:r w:rsidRPr="005B5244">
        <w:rPr>
          <w:rFonts w:ascii="Times New Roman" w:eastAsia="Arial Narrow" w:hAnsi="Times New Roman" w:cs="Times New Roman"/>
        </w:rPr>
        <w:t>.</w:t>
      </w:r>
    </w:p>
    <w:p w14:paraId="54AFC4DC" w14:textId="77777777" w:rsidR="0007652C" w:rsidRPr="005B5244" w:rsidRDefault="0007652C" w:rsidP="000C2333">
      <w:pPr>
        <w:spacing w:after="0" w:line="240" w:lineRule="auto"/>
        <w:jc w:val="both"/>
        <w:rPr>
          <w:rFonts w:ascii="Times New Roman" w:eastAsia="Arial Narrow" w:hAnsi="Times New Roman" w:cs="Times New Roman"/>
        </w:rPr>
      </w:pPr>
    </w:p>
    <w:p w14:paraId="762000F6" w14:textId="77777777" w:rsidR="0007652C" w:rsidRPr="005B5244" w:rsidRDefault="0007652C" w:rsidP="000C2333">
      <w:pPr>
        <w:spacing w:after="0" w:line="240" w:lineRule="auto"/>
        <w:jc w:val="both"/>
        <w:rPr>
          <w:rFonts w:ascii="Times New Roman" w:eastAsia="Arial Narrow" w:hAnsi="Times New Roman" w:cs="Times New Roman"/>
        </w:rPr>
      </w:pPr>
      <w:r w:rsidRPr="005B5244">
        <w:rPr>
          <w:rFonts w:ascii="Times New Roman" w:eastAsia="Arial Narrow" w:hAnsi="Times New Roman" w:cs="Times New Roman"/>
          <w:b/>
          <w:bCs/>
        </w:rPr>
        <w:t>ONOR. ADRIAN DELIA:</w:t>
      </w:r>
      <w:r w:rsidRPr="005B5244">
        <w:rPr>
          <w:rFonts w:ascii="Times New Roman" w:eastAsia="Arial Narrow" w:hAnsi="Times New Roman" w:cs="Times New Roman"/>
        </w:rPr>
        <w:t xml:space="preserve"> U nitilfu t-taxxa kollha. </w:t>
      </w:r>
    </w:p>
    <w:p w14:paraId="44D1E3CA" w14:textId="77777777" w:rsidR="0007652C" w:rsidRPr="005B5244" w:rsidRDefault="0007652C" w:rsidP="000C2333">
      <w:pPr>
        <w:spacing w:after="0" w:line="240" w:lineRule="auto"/>
        <w:jc w:val="both"/>
        <w:rPr>
          <w:rFonts w:ascii="Times New Roman" w:eastAsia="Arial Narrow" w:hAnsi="Times New Roman" w:cs="Times New Roman"/>
        </w:rPr>
      </w:pPr>
    </w:p>
    <w:p w14:paraId="431C9120" w14:textId="77777777" w:rsidR="0007652C" w:rsidRPr="005B5244" w:rsidRDefault="0007652C" w:rsidP="000C2333">
      <w:pPr>
        <w:spacing w:after="0" w:line="240" w:lineRule="auto"/>
        <w:jc w:val="both"/>
        <w:rPr>
          <w:rFonts w:ascii="Times New Roman" w:eastAsia="Arial Narrow" w:hAnsi="Times New Roman" w:cs="Times New Roman"/>
        </w:rPr>
      </w:pPr>
      <w:r w:rsidRPr="005B5244">
        <w:rPr>
          <w:rFonts w:ascii="Times New Roman" w:eastAsia="Arial Narrow" w:hAnsi="Times New Roman" w:cs="Times New Roman"/>
          <w:b/>
          <w:bCs/>
        </w:rPr>
        <w:t>IS-SA MARISA HEWER:</w:t>
      </w:r>
      <w:r w:rsidRPr="005B5244">
        <w:rPr>
          <w:rFonts w:ascii="Times New Roman" w:eastAsia="Arial Narrow" w:hAnsi="Times New Roman" w:cs="Times New Roman"/>
        </w:rPr>
        <w:t xml:space="preserve"> Eżattament, prosit. </w:t>
      </w:r>
    </w:p>
    <w:p w14:paraId="39F8632C" w14:textId="77777777" w:rsidR="0007652C" w:rsidRPr="005B5244" w:rsidRDefault="0007652C" w:rsidP="000C2333">
      <w:pPr>
        <w:spacing w:after="0" w:line="240" w:lineRule="auto"/>
        <w:jc w:val="both"/>
        <w:rPr>
          <w:rFonts w:ascii="Times New Roman" w:eastAsia="Arial Narrow" w:hAnsi="Times New Roman" w:cs="Times New Roman"/>
        </w:rPr>
      </w:pPr>
    </w:p>
    <w:p w14:paraId="09017411" w14:textId="77777777" w:rsidR="0007652C" w:rsidRPr="005B5244" w:rsidRDefault="0007652C" w:rsidP="000C2333">
      <w:pPr>
        <w:spacing w:after="0" w:line="240" w:lineRule="auto"/>
        <w:jc w:val="both"/>
        <w:rPr>
          <w:rFonts w:ascii="Times New Roman" w:eastAsia="Arial Narrow" w:hAnsi="Times New Roman" w:cs="Times New Roman"/>
        </w:rPr>
      </w:pPr>
      <w:r w:rsidRPr="005B5244">
        <w:rPr>
          <w:rFonts w:ascii="Times New Roman" w:eastAsia="Arial Narrow" w:hAnsi="Times New Roman" w:cs="Times New Roman"/>
          <w:b/>
          <w:bCs/>
        </w:rPr>
        <w:t>ONOR. ADRIAN DELIA:</w:t>
      </w:r>
      <w:r w:rsidRPr="005B5244">
        <w:rPr>
          <w:rFonts w:ascii="Times New Roman" w:eastAsia="Arial Narrow" w:hAnsi="Times New Roman" w:cs="Times New Roman"/>
        </w:rPr>
        <w:t xml:space="preserve"> Għal liema raġuni ma nafx, imma hekk hi. Jiġifieri </w:t>
      </w:r>
      <w:proofErr w:type="spellStart"/>
      <w:r w:rsidRPr="005B5244">
        <w:rPr>
          <w:rFonts w:ascii="Times New Roman" w:eastAsia="Arial Narrow" w:hAnsi="Times New Roman" w:cs="Times New Roman"/>
        </w:rPr>
        <w:t>those</w:t>
      </w:r>
      <w:proofErr w:type="spellEnd"/>
      <w:r w:rsidRPr="005B5244">
        <w:rPr>
          <w:rFonts w:ascii="Times New Roman" w:eastAsia="Arial Narrow" w:hAnsi="Times New Roman" w:cs="Times New Roman"/>
        </w:rPr>
        <w:t xml:space="preserve"> </w:t>
      </w:r>
      <w:proofErr w:type="spellStart"/>
      <w:r w:rsidRPr="005B5244">
        <w:rPr>
          <w:rFonts w:ascii="Times New Roman" w:eastAsia="Arial Narrow" w:hAnsi="Times New Roman" w:cs="Times New Roman"/>
        </w:rPr>
        <w:t>have</w:t>
      </w:r>
      <w:proofErr w:type="spellEnd"/>
      <w:r w:rsidRPr="005B5244">
        <w:rPr>
          <w:rFonts w:ascii="Times New Roman" w:eastAsia="Arial Narrow" w:hAnsi="Times New Roman" w:cs="Times New Roman"/>
        </w:rPr>
        <w:t xml:space="preserve"> </w:t>
      </w:r>
      <w:proofErr w:type="spellStart"/>
      <w:r w:rsidRPr="005B5244">
        <w:rPr>
          <w:rFonts w:ascii="Times New Roman" w:eastAsia="Arial Narrow" w:hAnsi="Times New Roman" w:cs="Times New Roman"/>
        </w:rPr>
        <w:t>been</w:t>
      </w:r>
      <w:proofErr w:type="spellEnd"/>
      <w:r w:rsidRPr="005B5244">
        <w:rPr>
          <w:rFonts w:ascii="Times New Roman" w:eastAsia="Arial Narrow" w:hAnsi="Times New Roman" w:cs="Times New Roman"/>
        </w:rPr>
        <w:t xml:space="preserve"> </w:t>
      </w:r>
      <w:proofErr w:type="spellStart"/>
      <w:r w:rsidRPr="005B5244">
        <w:rPr>
          <w:rFonts w:ascii="Times New Roman" w:eastAsia="Arial Narrow" w:hAnsi="Times New Roman" w:cs="Times New Roman"/>
        </w:rPr>
        <w:t>regulated</w:t>
      </w:r>
      <w:proofErr w:type="spellEnd"/>
      <w:r w:rsidRPr="005B5244">
        <w:rPr>
          <w:rFonts w:ascii="Times New Roman" w:eastAsia="Arial Narrow" w:hAnsi="Times New Roman" w:cs="Times New Roman"/>
        </w:rPr>
        <w:t xml:space="preserve"> </w:t>
      </w:r>
      <w:proofErr w:type="spellStart"/>
      <w:r w:rsidRPr="005B5244">
        <w:rPr>
          <w:rFonts w:ascii="Times New Roman" w:eastAsia="Arial Narrow" w:hAnsi="Times New Roman" w:cs="Times New Roman"/>
        </w:rPr>
        <w:t>now</w:t>
      </w:r>
      <w:proofErr w:type="spellEnd"/>
      <w:r w:rsidRPr="005B5244">
        <w:rPr>
          <w:rFonts w:ascii="Times New Roman" w:eastAsia="Arial Narrow" w:hAnsi="Times New Roman" w:cs="Times New Roman"/>
        </w:rPr>
        <w:t xml:space="preserve">. </w:t>
      </w:r>
    </w:p>
    <w:p w14:paraId="17CE64EE" w14:textId="77777777" w:rsidR="0007652C" w:rsidRPr="005B5244" w:rsidRDefault="0007652C" w:rsidP="000C2333">
      <w:pPr>
        <w:spacing w:after="0" w:line="240" w:lineRule="auto"/>
        <w:jc w:val="both"/>
        <w:rPr>
          <w:rFonts w:ascii="Times New Roman" w:eastAsia="Arial Narrow" w:hAnsi="Times New Roman" w:cs="Times New Roman"/>
        </w:rPr>
      </w:pPr>
    </w:p>
    <w:p w14:paraId="6402AD24" w14:textId="77777777" w:rsidR="0007652C" w:rsidRPr="005B5244" w:rsidRDefault="0007652C" w:rsidP="000C2333">
      <w:pPr>
        <w:spacing w:after="0" w:line="240" w:lineRule="auto"/>
        <w:jc w:val="both"/>
        <w:rPr>
          <w:rFonts w:ascii="Times New Roman" w:eastAsia="Arial Narrow" w:hAnsi="Times New Roman" w:cs="Times New Roman"/>
        </w:rPr>
      </w:pPr>
      <w:r w:rsidRPr="005B5244">
        <w:rPr>
          <w:rFonts w:ascii="Times New Roman" w:eastAsia="Arial Narrow" w:hAnsi="Times New Roman" w:cs="Times New Roman"/>
          <w:b/>
          <w:bCs/>
        </w:rPr>
        <w:lastRenderedPageBreak/>
        <w:t>IS-SA MARISA HEWER:</w:t>
      </w:r>
      <w:r w:rsidRPr="005B5244">
        <w:rPr>
          <w:rFonts w:ascii="Times New Roman" w:eastAsia="Arial Narrow" w:hAnsi="Times New Roman" w:cs="Times New Roman"/>
        </w:rPr>
        <w:t xml:space="preserve"> Għaliex kienu </w:t>
      </w:r>
      <w:proofErr w:type="spellStart"/>
      <w:r w:rsidRPr="005B5244">
        <w:rPr>
          <w:rFonts w:ascii="Times New Roman" w:eastAsia="Arial Narrow" w:hAnsi="Times New Roman" w:cs="Times New Roman"/>
        </w:rPr>
        <w:t>banned</w:t>
      </w:r>
      <w:proofErr w:type="spellEnd"/>
      <w:r w:rsidRPr="005B5244">
        <w:rPr>
          <w:rFonts w:ascii="Times New Roman" w:eastAsia="Arial Narrow" w:hAnsi="Times New Roman" w:cs="Times New Roman"/>
        </w:rPr>
        <w:t xml:space="preserve"> mill-Health.</w:t>
      </w:r>
    </w:p>
    <w:p w14:paraId="55B91E23" w14:textId="77777777" w:rsidR="0007652C" w:rsidRPr="005B5244" w:rsidRDefault="0007652C" w:rsidP="000C2333">
      <w:pPr>
        <w:spacing w:after="0" w:line="240" w:lineRule="auto"/>
        <w:jc w:val="both"/>
        <w:rPr>
          <w:rFonts w:ascii="Times New Roman" w:eastAsia="Arial Narrow" w:hAnsi="Times New Roman" w:cs="Times New Roman"/>
        </w:rPr>
      </w:pPr>
    </w:p>
    <w:p w14:paraId="39C5F94F" w14:textId="77777777" w:rsidR="0007652C" w:rsidRPr="005B5244" w:rsidRDefault="0007652C" w:rsidP="000C2333">
      <w:pPr>
        <w:spacing w:after="0" w:line="240" w:lineRule="auto"/>
        <w:jc w:val="both"/>
        <w:rPr>
          <w:rFonts w:ascii="Times New Roman" w:eastAsia="Arial Narrow" w:hAnsi="Times New Roman" w:cs="Times New Roman"/>
        </w:rPr>
      </w:pPr>
      <w:r w:rsidRPr="005B5244">
        <w:rPr>
          <w:rFonts w:ascii="Times New Roman" w:eastAsia="Arial Narrow" w:hAnsi="Times New Roman" w:cs="Times New Roman"/>
          <w:b/>
          <w:bCs/>
        </w:rPr>
        <w:t>ONOR. ADRIAN DELIA:</w:t>
      </w:r>
      <w:r w:rsidRPr="005B5244">
        <w:rPr>
          <w:rFonts w:ascii="Times New Roman" w:eastAsia="Arial Narrow" w:hAnsi="Times New Roman" w:cs="Times New Roman"/>
        </w:rPr>
        <w:t xml:space="preserve"> But </w:t>
      </w:r>
      <w:proofErr w:type="spellStart"/>
      <w:r w:rsidRPr="005B5244">
        <w:rPr>
          <w:rFonts w:ascii="Times New Roman" w:eastAsia="Arial Narrow" w:hAnsi="Times New Roman" w:cs="Times New Roman"/>
        </w:rPr>
        <w:t>that</w:t>
      </w:r>
      <w:proofErr w:type="spellEnd"/>
      <w:r w:rsidRPr="005B5244">
        <w:rPr>
          <w:rFonts w:ascii="Times New Roman" w:eastAsia="Arial Narrow" w:hAnsi="Times New Roman" w:cs="Times New Roman"/>
        </w:rPr>
        <w:t xml:space="preserve"> </w:t>
      </w:r>
      <w:proofErr w:type="spellStart"/>
      <w:r w:rsidRPr="005B5244">
        <w:rPr>
          <w:rFonts w:ascii="Times New Roman" w:eastAsia="Arial Narrow" w:hAnsi="Times New Roman" w:cs="Times New Roman"/>
        </w:rPr>
        <w:t>has</w:t>
      </w:r>
      <w:proofErr w:type="spellEnd"/>
      <w:r w:rsidRPr="005B5244">
        <w:rPr>
          <w:rFonts w:ascii="Times New Roman" w:eastAsia="Arial Narrow" w:hAnsi="Times New Roman" w:cs="Times New Roman"/>
        </w:rPr>
        <w:t xml:space="preserve"> </w:t>
      </w:r>
      <w:proofErr w:type="spellStart"/>
      <w:r w:rsidRPr="005B5244">
        <w:rPr>
          <w:rFonts w:ascii="Times New Roman" w:eastAsia="Arial Narrow" w:hAnsi="Times New Roman" w:cs="Times New Roman"/>
        </w:rPr>
        <w:t>been</w:t>
      </w:r>
      <w:proofErr w:type="spellEnd"/>
      <w:r w:rsidRPr="005B5244">
        <w:rPr>
          <w:rFonts w:ascii="Times New Roman" w:eastAsia="Arial Narrow" w:hAnsi="Times New Roman" w:cs="Times New Roman"/>
        </w:rPr>
        <w:t xml:space="preserve"> </w:t>
      </w:r>
      <w:proofErr w:type="spellStart"/>
      <w:r w:rsidRPr="005B5244">
        <w:rPr>
          <w:rFonts w:ascii="Times New Roman" w:eastAsia="Arial Narrow" w:hAnsi="Times New Roman" w:cs="Times New Roman"/>
        </w:rPr>
        <w:t>resolved</w:t>
      </w:r>
      <w:proofErr w:type="spellEnd"/>
      <w:r w:rsidRPr="005B5244">
        <w:rPr>
          <w:rFonts w:ascii="Times New Roman" w:eastAsia="Arial Narrow" w:hAnsi="Times New Roman" w:cs="Times New Roman"/>
        </w:rPr>
        <w:t xml:space="preserve">. </w:t>
      </w:r>
    </w:p>
    <w:p w14:paraId="7AFA284F" w14:textId="77777777" w:rsidR="0007652C" w:rsidRPr="005B5244" w:rsidRDefault="0007652C" w:rsidP="000C2333">
      <w:pPr>
        <w:spacing w:after="0" w:line="240" w:lineRule="auto"/>
        <w:jc w:val="both"/>
        <w:rPr>
          <w:rFonts w:ascii="Times New Roman" w:eastAsia="Arial Narrow" w:hAnsi="Times New Roman" w:cs="Times New Roman"/>
        </w:rPr>
      </w:pPr>
    </w:p>
    <w:p w14:paraId="69E94C04" w14:textId="77777777" w:rsidR="0007652C" w:rsidRPr="005B5244" w:rsidRDefault="0007652C" w:rsidP="000C2333">
      <w:pPr>
        <w:spacing w:after="0" w:line="240" w:lineRule="auto"/>
        <w:jc w:val="both"/>
        <w:rPr>
          <w:rFonts w:ascii="Times New Roman" w:eastAsia="Arial Narrow" w:hAnsi="Times New Roman" w:cs="Times New Roman"/>
        </w:rPr>
      </w:pPr>
      <w:r w:rsidRPr="005B5244">
        <w:rPr>
          <w:rFonts w:ascii="Times New Roman" w:eastAsia="Arial Narrow" w:hAnsi="Times New Roman" w:cs="Times New Roman"/>
          <w:b/>
          <w:bCs/>
        </w:rPr>
        <w:t>IS-SA MARISA HEWER:</w:t>
      </w:r>
      <w:r w:rsidRPr="005B5244">
        <w:rPr>
          <w:rFonts w:ascii="Times New Roman" w:eastAsia="Arial Narrow" w:hAnsi="Times New Roman" w:cs="Times New Roman"/>
        </w:rPr>
        <w:t xml:space="preserve"> </w:t>
      </w:r>
      <w:proofErr w:type="spellStart"/>
      <w:r w:rsidRPr="005B5244">
        <w:rPr>
          <w:rFonts w:ascii="Times New Roman" w:eastAsia="Arial Narrow" w:hAnsi="Times New Roman" w:cs="Times New Roman"/>
        </w:rPr>
        <w:t>Yes</w:t>
      </w:r>
      <w:proofErr w:type="spellEnd"/>
      <w:r w:rsidRPr="005B5244">
        <w:rPr>
          <w:rFonts w:ascii="Times New Roman" w:eastAsia="Arial Narrow" w:hAnsi="Times New Roman" w:cs="Times New Roman"/>
        </w:rPr>
        <w:t xml:space="preserve">. </w:t>
      </w:r>
    </w:p>
    <w:p w14:paraId="36163641" w14:textId="77777777" w:rsidR="0007652C" w:rsidRPr="005B5244" w:rsidRDefault="0007652C" w:rsidP="000C2333">
      <w:pPr>
        <w:spacing w:after="0" w:line="240" w:lineRule="auto"/>
        <w:jc w:val="both"/>
        <w:rPr>
          <w:rFonts w:ascii="Times New Roman" w:eastAsia="Arial Narrow" w:hAnsi="Times New Roman" w:cs="Times New Roman"/>
        </w:rPr>
      </w:pPr>
    </w:p>
    <w:p w14:paraId="0D2C3EAC" w14:textId="77777777" w:rsidR="0007652C" w:rsidRPr="005B5244" w:rsidRDefault="0007652C" w:rsidP="000C2333">
      <w:pPr>
        <w:spacing w:after="0" w:line="240" w:lineRule="auto"/>
        <w:jc w:val="both"/>
        <w:rPr>
          <w:rFonts w:ascii="Times New Roman" w:eastAsia="Arial Narrow" w:hAnsi="Times New Roman" w:cs="Times New Roman"/>
        </w:rPr>
      </w:pPr>
      <w:r w:rsidRPr="005B5244">
        <w:rPr>
          <w:rFonts w:ascii="Times New Roman" w:eastAsia="Arial Narrow" w:hAnsi="Times New Roman" w:cs="Times New Roman"/>
          <w:b/>
          <w:bCs/>
        </w:rPr>
        <w:t>ONOR. ADRIAN DELIA:</w:t>
      </w:r>
      <w:r w:rsidRPr="005B5244">
        <w:rPr>
          <w:rFonts w:ascii="Times New Roman" w:eastAsia="Arial Narrow" w:hAnsi="Times New Roman" w:cs="Times New Roman"/>
        </w:rPr>
        <w:t xml:space="preserve"> Grazzi. </w:t>
      </w:r>
    </w:p>
    <w:p w14:paraId="756D04E7" w14:textId="77777777" w:rsidR="0007652C" w:rsidRPr="005B5244" w:rsidRDefault="0007652C" w:rsidP="000C2333">
      <w:pPr>
        <w:spacing w:after="0" w:line="240" w:lineRule="auto"/>
        <w:jc w:val="both"/>
        <w:rPr>
          <w:rFonts w:ascii="Times New Roman" w:eastAsia="Arial Narrow" w:hAnsi="Times New Roman" w:cs="Times New Roman"/>
        </w:rPr>
      </w:pPr>
    </w:p>
    <w:p w14:paraId="72620980" w14:textId="77777777" w:rsidR="0007652C" w:rsidRPr="005B5244" w:rsidRDefault="0007652C" w:rsidP="000C2333">
      <w:pPr>
        <w:spacing w:after="0" w:line="240" w:lineRule="auto"/>
        <w:jc w:val="both"/>
        <w:rPr>
          <w:rFonts w:ascii="Times New Roman" w:eastAsia="Arial Narrow" w:hAnsi="Times New Roman" w:cs="Times New Roman"/>
        </w:rPr>
      </w:pPr>
      <w:r w:rsidRPr="005B5244">
        <w:rPr>
          <w:rFonts w:ascii="Times New Roman" w:eastAsia="Arial Narrow" w:hAnsi="Times New Roman" w:cs="Times New Roman"/>
          <w:b/>
          <w:bCs/>
        </w:rPr>
        <w:t>IĊ-CHAIRPERSON:</w:t>
      </w:r>
      <w:r w:rsidRPr="005B5244">
        <w:rPr>
          <w:rFonts w:ascii="Times New Roman" w:eastAsia="Arial Narrow" w:hAnsi="Times New Roman" w:cs="Times New Roman"/>
        </w:rPr>
        <w:t xml:space="preserve"> Hawn iktar rimarki? (Onor. Membri: </w:t>
      </w:r>
      <w:proofErr w:type="spellStart"/>
      <w:r w:rsidRPr="005B5244">
        <w:rPr>
          <w:rFonts w:ascii="Times New Roman" w:eastAsia="Arial Narrow" w:hAnsi="Times New Roman" w:cs="Times New Roman"/>
        </w:rPr>
        <w:t>No</w:t>
      </w:r>
      <w:proofErr w:type="spellEnd"/>
      <w:r w:rsidRPr="005B5244">
        <w:rPr>
          <w:rFonts w:ascii="Times New Roman" w:eastAsia="Arial Narrow" w:hAnsi="Times New Roman" w:cs="Times New Roman"/>
        </w:rPr>
        <w:t xml:space="preserve">) Il-mistoqsija hi l-emenda għal klawsola 26 kif imressqa u moqrija mill-Ministru. Dawk favur? (Onor. Membri: </w:t>
      </w:r>
      <w:proofErr w:type="spellStart"/>
      <w:r w:rsidRPr="005B5244">
        <w:rPr>
          <w:rFonts w:ascii="Times New Roman" w:eastAsia="Arial Narrow" w:hAnsi="Times New Roman" w:cs="Times New Roman"/>
        </w:rPr>
        <w:t>Aye</w:t>
      </w:r>
      <w:proofErr w:type="spellEnd"/>
      <w:r w:rsidRPr="005B5244">
        <w:rPr>
          <w:rFonts w:ascii="Times New Roman" w:eastAsia="Arial Narrow" w:hAnsi="Times New Roman" w:cs="Times New Roman"/>
        </w:rPr>
        <w:t xml:space="preserve">) Dawk kontra? </w:t>
      </w:r>
      <w:proofErr w:type="spellStart"/>
      <w:r w:rsidRPr="005B5244">
        <w:rPr>
          <w:rFonts w:ascii="Times New Roman" w:eastAsia="Arial Narrow" w:hAnsi="Times New Roman" w:cs="Times New Roman"/>
        </w:rPr>
        <w:t>Agreed</w:t>
      </w:r>
      <w:proofErr w:type="spellEnd"/>
      <w:r w:rsidRPr="005B5244">
        <w:rPr>
          <w:rFonts w:ascii="Times New Roman" w:eastAsia="Arial Narrow" w:hAnsi="Times New Roman" w:cs="Times New Roman"/>
        </w:rPr>
        <w:t>.</w:t>
      </w:r>
    </w:p>
    <w:p w14:paraId="36136FCF" w14:textId="77777777" w:rsidR="0007652C" w:rsidRPr="005B5244" w:rsidRDefault="0007652C" w:rsidP="000C2333">
      <w:pPr>
        <w:spacing w:after="0" w:line="240" w:lineRule="auto"/>
        <w:jc w:val="both"/>
        <w:rPr>
          <w:rFonts w:ascii="Times New Roman" w:eastAsia="Arial Narrow" w:hAnsi="Times New Roman" w:cs="Times New Roman"/>
        </w:rPr>
      </w:pPr>
    </w:p>
    <w:p w14:paraId="22B518DD"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eastAsia="Arial Narrow" w:hAnsi="Times New Roman" w:cs="Times New Roman"/>
          <w:i/>
          <w:iCs/>
        </w:rPr>
        <w:t>L-Emenda “Y” għaddiet</w:t>
      </w:r>
      <w:r w:rsidRPr="005B5244">
        <w:rPr>
          <w:rFonts w:ascii="Times New Roman" w:eastAsia="Times New Roman" w:hAnsi="Times New Roman" w:cs="Times New Roman"/>
          <w:i/>
          <w:iCs/>
        </w:rPr>
        <w:t xml:space="preserve"> </w:t>
      </w:r>
      <w:proofErr w:type="spellStart"/>
      <w:r w:rsidRPr="005B5244">
        <w:rPr>
          <w:rFonts w:ascii="Times New Roman" w:eastAsia="Times New Roman" w:hAnsi="Times New Roman" w:cs="Times New Roman"/>
          <w:i/>
          <w:iCs/>
        </w:rPr>
        <w:t>nem</w:t>
      </w:r>
      <w:proofErr w:type="spellEnd"/>
      <w:r w:rsidRPr="005B5244">
        <w:rPr>
          <w:rFonts w:ascii="Times New Roman" w:eastAsia="Times New Roman" w:hAnsi="Times New Roman" w:cs="Times New Roman"/>
          <w:i/>
          <w:iCs/>
        </w:rPr>
        <w:t xml:space="preserve">. </w:t>
      </w:r>
      <w:proofErr w:type="spellStart"/>
      <w:r w:rsidRPr="005B5244">
        <w:rPr>
          <w:rFonts w:ascii="Times New Roman" w:eastAsia="Times New Roman" w:hAnsi="Times New Roman" w:cs="Times New Roman"/>
          <w:i/>
          <w:iCs/>
        </w:rPr>
        <w:t>con</w:t>
      </w:r>
      <w:proofErr w:type="spellEnd"/>
      <w:r w:rsidRPr="005B5244">
        <w:rPr>
          <w:rFonts w:ascii="Times New Roman" w:eastAsia="Times New Roman" w:hAnsi="Times New Roman" w:cs="Times New Roman"/>
          <w:i/>
          <w:iCs/>
        </w:rPr>
        <w:t>.</w:t>
      </w:r>
    </w:p>
    <w:p w14:paraId="1887A6C3" w14:textId="77777777" w:rsidR="0007652C" w:rsidRPr="005B5244" w:rsidRDefault="0007652C" w:rsidP="000C2333">
      <w:pPr>
        <w:spacing w:after="0" w:line="240" w:lineRule="auto"/>
        <w:jc w:val="both"/>
        <w:rPr>
          <w:rFonts w:ascii="Times New Roman" w:eastAsia="Arial Narrow" w:hAnsi="Times New Roman" w:cs="Times New Roman"/>
        </w:rPr>
      </w:pPr>
    </w:p>
    <w:p w14:paraId="27153D77" w14:textId="77777777" w:rsidR="0007652C" w:rsidRPr="005B5244" w:rsidRDefault="0007652C" w:rsidP="000C2333">
      <w:pPr>
        <w:spacing w:after="0" w:line="240" w:lineRule="auto"/>
        <w:jc w:val="both"/>
        <w:rPr>
          <w:rFonts w:ascii="Times New Roman" w:eastAsia="Arial Narrow" w:hAnsi="Times New Roman" w:cs="Times New Roman"/>
        </w:rPr>
      </w:pPr>
      <w:r w:rsidRPr="005B5244">
        <w:rPr>
          <w:rFonts w:ascii="Times New Roman" w:eastAsia="Arial Narrow" w:hAnsi="Times New Roman" w:cs="Times New Roman"/>
          <w:b/>
          <w:bCs/>
        </w:rPr>
        <w:t>IĊ-CHAIRPERSON:</w:t>
      </w:r>
      <w:r w:rsidRPr="005B5244">
        <w:rPr>
          <w:rFonts w:ascii="Times New Roman" w:eastAsia="Arial Narrow" w:hAnsi="Times New Roman" w:cs="Times New Roman"/>
        </w:rPr>
        <w:t xml:space="preserve"> Il-mistoqsija hi klawsola 26 kif emendata. Dawk favur? (Onor. Membri: </w:t>
      </w:r>
      <w:proofErr w:type="spellStart"/>
      <w:r w:rsidRPr="005B5244">
        <w:rPr>
          <w:rFonts w:ascii="Times New Roman" w:eastAsia="Arial Narrow" w:hAnsi="Times New Roman" w:cs="Times New Roman"/>
        </w:rPr>
        <w:t>Aye</w:t>
      </w:r>
      <w:proofErr w:type="spellEnd"/>
      <w:r w:rsidRPr="005B5244">
        <w:rPr>
          <w:rFonts w:ascii="Times New Roman" w:eastAsia="Arial Narrow" w:hAnsi="Times New Roman" w:cs="Times New Roman"/>
        </w:rPr>
        <w:t xml:space="preserve">) Dawk kontra? </w:t>
      </w:r>
      <w:proofErr w:type="spellStart"/>
      <w:r w:rsidRPr="005B5244">
        <w:rPr>
          <w:rFonts w:ascii="Times New Roman" w:eastAsia="Arial Narrow" w:hAnsi="Times New Roman" w:cs="Times New Roman"/>
        </w:rPr>
        <w:t>Agreed</w:t>
      </w:r>
      <w:proofErr w:type="spellEnd"/>
      <w:r w:rsidRPr="005B5244">
        <w:rPr>
          <w:rFonts w:ascii="Times New Roman" w:eastAsia="Arial Narrow" w:hAnsi="Times New Roman" w:cs="Times New Roman"/>
        </w:rPr>
        <w:t>.</w:t>
      </w:r>
    </w:p>
    <w:p w14:paraId="74E3C1AA" w14:textId="77777777" w:rsidR="0007652C" w:rsidRPr="005B5244" w:rsidRDefault="0007652C" w:rsidP="000C2333">
      <w:pPr>
        <w:spacing w:after="0" w:line="240" w:lineRule="auto"/>
        <w:jc w:val="both"/>
        <w:rPr>
          <w:rFonts w:ascii="Times New Roman" w:eastAsia="Arial Narrow" w:hAnsi="Times New Roman" w:cs="Times New Roman"/>
        </w:rPr>
      </w:pPr>
    </w:p>
    <w:p w14:paraId="608982E1" w14:textId="77777777" w:rsidR="0007652C" w:rsidRPr="005B5244" w:rsidRDefault="0007652C" w:rsidP="000C2333">
      <w:pPr>
        <w:spacing w:after="0" w:line="240" w:lineRule="auto"/>
        <w:jc w:val="both"/>
        <w:rPr>
          <w:rFonts w:ascii="Times New Roman" w:eastAsia="Arial Narrow" w:hAnsi="Times New Roman" w:cs="Times New Roman"/>
          <w:i/>
          <w:iCs/>
        </w:rPr>
      </w:pPr>
      <w:r w:rsidRPr="005B5244">
        <w:rPr>
          <w:rFonts w:ascii="Times New Roman" w:eastAsia="Arial Narrow" w:hAnsi="Times New Roman" w:cs="Times New Roman"/>
          <w:i/>
          <w:iCs/>
        </w:rPr>
        <w:t xml:space="preserve">Klawsola 26, kif emendata, għaddiet </w:t>
      </w:r>
      <w:proofErr w:type="spellStart"/>
      <w:r w:rsidRPr="005B5244">
        <w:rPr>
          <w:rFonts w:ascii="Times New Roman" w:eastAsia="Times New Roman" w:hAnsi="Times New Roman" w:cs="Times New Roman"/>
          <w:i/>
          <w:iCs/>
        </w:rPr>
        <w:t>nem</w:t>
      </w:r>
      <w:proofErr w:type="spellEnd"/>
      <w:r w:rsidRPr="005B5244">
        <w:rPr>
          <w:rFonts w:ascii="Times New Roman" w:eastAsia="Times New Roman" w:hAnsi="Times New Roman" w:cs="Times New Roman"/>
          <w:i/>
          <w:iCs/>
        </w:rPr>
        <w:t xml:space="preserve">. </w:t>
      </w:r>
      <w:proofErr w:type="spellStart"/>
      <w:r w:rsidRPr="005B5244">
        <w:rPr>
          <w:rFonts w:ascii="Times New Roman" w:eastAsia="Times New Roman" w:hAnsi="Times New Roman" w:cs="Times New Roman"/>
          <w:i/>
          <w:iCs/>
        </w:rPr>
        <w:t>con</w:t>
      </w:r>
      <w:proofErr w:type="spellEnd"/>
      <w:r w:rsidRPr="005B5244">
        <w:rPr>
          <w:rFonts w:ascii="Times New Roman" w:eastAsia="Times New Roman" w:hAnsi="Times New Roman" w:cs="Times New Roman"/>
          <w:i/>
          <w:iCs/>
        </w:rPr>
        <w:t xml:space="preserve">. </w:t>
      </w:r>
      <w:r w:rsidRPr="005B5244">
        <w:rPr>
          <w:rFonts w:ascii="Times New Roman" w:eastAsia="Arial Narrow" w:hAnsi="Times New Roman" w:cs="Times New Roman"/>
          <w:i/>
          <w:iCs/>
        </w:rPr>
        <w:t>u ġiet ordnata biex issir parti mill-Abbozz ta’ Liġi.</w:t>
      </w:r>
    </w:p>
    <w:p w14:paraId="166ECFC7" w14:textId="77777777" w:rsidR="0007652C" w:rsidRDefault="0007652C" w:rsidP="000C2333">
      <w:pPr>
        <w:spacing w:after="0" w:line="240" w:lineRule="auto"/>
        <w:jc w:val="both"/>
        <w:rPr>
          <w:rFonts w:ascii="Times New Roman" w:hAnsi="Times New Roman" w:cs="Times New Roman"/>
          <w:b/>
          <w:bCs/>
        </w:rPr>
      </w:pPr>
    </w:p>
    <w:p w14:paraId="0855E02D" w14:textId="77777777" w:rsidR="00F1660C" w:rsidRPr="005B5244" w:rsidRDefault="00F1660C" w:rsidP="000C2333">
      <w:pPr>
        <w:spacing w:after="0" w:line="240" w:lineRule="auto"/>
        <w:jc w:val="both"/>
        <w:rPr>
          <w:rFonts w:ascii="Times New Roman" w:hAnsi="Times New Roman" w:cs="Times New Roman"/>
          <w:b/>
          <w:bCs/>
        </w:rPr>
      </w:pPr>
    </w:p>
    <w:p w14:paraId="3425B732" w14:textId="77777777" w:rsidR="0007652C" w:rsidRPr="003F685A" w:rsidRDefault="0007652C" w:rsidP="003F685A">
      <w:pPr>
        <w:spacing w:after="0" w:line="240" w:lineRule="auto"/>
        <w:jc w:val="center"/>
        <w:rPr>
          <w:rFonts w:ascii="Times New Roman" w:hAnsi="Times New Roman" w:cs="Times New Roman"/>
          <w:b/>
          <w:bCs/>
          <w:sz w:val="24"/>
          <w:szCs w:val="24"/>
        </w:rPr>
      </w:pPr>
      <w:r w:rsidRPr="003F685A">
        <w:rPr>
          <w:rFonts w:ascii="Times New Roman" w:hAnsi="Times New Roman" w:cs="Times New Roman"/>
          <w:b/>
          <w:bCs/>
          <w:sz w:val="24"/>
          <w:szCs w:val="24"/>
        </w:rPr>
        <w:t>PERMESS TAL-KUMITAT</w:t>
      </w:r>
    </w:p>
    <w:p w14:paraId="25F1D1F5" w14:textId="77777777" w:rsidR="0007652C" w:rsidRPr="003F685A" w:rsidRDefault="0007652C" w:rsidP="003F685A">
      <w:pPr>
        <w:spacing w:after="0" w:line="240" w:lineRule="auto"/>
        <w:jc w:val="center"/>
        <w:rPr>
          <w:rFonts w:ascii="Times New Roman" w:hAnsi="Times New Roman" w:cs="Times New Roman"/>
          <w:b/>
          <w:bCs/>
          <w:sz w:val="24"/>
          <w:szCs w:val="24"/>
        </w:rPr>
      </w:pPr>
    </w:p>
    <w:p w14:paraId="491060D8"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Il-Ministru.</w:t>
      </w:r>
    </w:p>
    <w:p w14:paraId="14602B31" w14:textId="77777777" w:rsidR="0007652C" w:rsidRPr="005B5244" w:rsidRDefault="0007652C" w:rsidP="000C2333">
      <w:pPr>
        <w:spacing w:after="0" w:line="240" w:lineRule="auto"/>
        <w:jc w:val="both"/>
        <w:rPr>
          <w:rFonts w:ascii="Times New Roman" w:hAnsi="Times New Roman" w:cs="Times New Roman"/>
        </w:rPr>
      </w:pPr>
    </w:p>
    <w:p w14:paraId="4865BFC8"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nitlob il-permess biex jitressqu </w:t>
      </w:r>
      <w:proofErr w:type="spellStart"/>
      <w:r w:rsidRPr="005B5244">
        <w:rPr>
          <w:rFonts w:ascii="Times New Roman" w:hAnsi="Times New Roman" w:cs="Times New Roman"/>
        </w:rPr>
        <w:t>Klawsoli</w:t>
      </w:r>
      <w:proofErr w:type="spellEnd"/>
      <w:r w:rsidRPr="005B5244">
        <w:rPr>
          <w:rFonts w:ascii="Times New Roman" w:hAnsi="Times New Roman" w:cs="Times New Roman"/>
        </w:rPr>
        <w:t xml:space="preserve"> 26A, 26B u 26Ċ Ġodda f’dan l-istadju tal-Kumitat. </w:t>
      </w:r>
    </w:p>
    <w:p w14:paraId="027B325A" w14:textId="77777777" w:rsidR="0007652C" w:rsidRPr="005B5244" w:rsidRDefault="0007652C" w:rsidP="000C2333">
      <w:pPr>
        <w:spacing w:after="0" w:line="240" w:lineRule="auto"/>
        <w:jc w:val="both"/>
        <w:rPr>
          <w:rFonts w:ascii="Times New Roman" w:hAnsi="Times New Roman" w:cs="Times New Roman"/>
        </w:rPr>
      </w:pPr>
    </w:p>
    <w:p w14:paraId="4B47603D"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permess? (Onor. Membri: Iva)</w:t>
      </w:r>
    </w:p>
    <w:p w14:paraId="0C43F130" w14:textId="77777777" w:rsidR="0007652C" w:rsidRPr="005B5244" w:rsidRDefault="0007652C" w:rsidP="000C2333">
      <w:pPr>
        <w:spacing w:after="0" w:line="240" w:lineRule="auto"/>
        <w:jc w:val="both"/>
        <w:rPr>
          <w:rFonts w:ascii="Times New Roman" w:hAnsi="Times New Roman" w:cs="Times New Roman"/>
        </w:rPr>
      </w:pPr>
    </w:p>
    <w:p w14:paraId="25886D92"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Il-permess ingħata.</w:t>
      </w:r>
    </w:p>
    <w:p w14:paraId="7DE0372D" w14:textId="77777777" w:rsidR="0007652C" w:rsidRPr="005B5244" w:rsidRDefault="0007652C" w:rsidP="000C2333">
      <w:pPr>
        <w:spacing w:after="0" w:line="240" w:lineRule="auto"/>
        <w:jc w:val="both"/>
        <w:rPr>
          <w:rFonts w:ascii="Times New Roman" w:hAnsi="Times New Roman" w:cs="Times New Roman"/>
          <w:b/>
          <w:bCs/>
        </w:rPr>
      </w:pPr>
    </w:p>
    <w:p w14:paraId="1DB1C1F2"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KLAWSOLA 26A ĠDIDA</w:t>
      </w:r>
    </w:p>
    <w:p w14:paraId="476A197C" w14:textId="77777777" w:rsidR="0007652C" w:rsidRPr="005B5244" w:rsidRDefault="0007652C" w:rsidP="000C2333">
      <w:pPr>
        <w:spacing w:after="0" w:line="240" w:lineRule="auto"/>
        <w:jc w:val="both"/>
        <w:rPr>
          <w:rFonts w:ascii="Times New Roman" w:hAnsi="Times New Roman" w:cs="Times New Roman"/>
          <w:b/>
          <w:bCs/>
        </w:rPr>
      </w:pPr>
    </w:p>
    <w:p w14:paraId="4C608935"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NEW CLAUSE 26A</w:t>
      </w:r>
    </w:p>
    <w:p w14:paraId="2E7C83F5" w14:textId="77777777" w:rsidR="0007652C" w:rsidRPr="005B5244" w:rsidRDefault="0007652C" w:rsidP="000C2333">
      <w:pPr>
        <w:spacing w:after="0" w:line="240" w:lineRule="auto"/>
        <w:jc w:val="both"/>
        <w:rPr>
          <w:rFonts w:ascii="Times New Roman" w:hAnsi="Times New Roman" w:cs="Times New Roman"/>
        </w:rPr>
      </w:pPr>
    </w:p>
    <w:p w14:paraId="79DF0F57"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nitlob il-permess biex </w:t>
      </w:r>
      <w:proofErr w:type="spellStart"/>
      <w:r w:rsidRPr="005B5244">
        <w:rPr>
          <w:rFonts w:ascii="Times New Roman" w:hAnsi="Times New Roman" w:cs="Times New Roman"/>
        </w:rPr>
        <w:t>inressaq</w:t>
      </w:r>
      <w:proofErr w:type="spellEnd"/>
      <w:r w:rsidRPr="005B5244">
        <w:rPr>
          <w:rFonts w:ascii="Times New Roman" w:hAnsi="Times New Roman" w:cs="Times New Roman"/>
        </w:rPr>
        <w:t xml:space="preserve"> Klawsola 26A Ġdida għall-Ewwel Qari.</w:t>
      </w:r>
    </w:p>
    <w:p w14:paraId="7D5C656D" w14:textId="77777777" w:rsidR="0007652C" w:rsidRPr="005B5244" w:rsidRDefault="0007652C" w:rsidP="000C2333">
      <w:pPr>
        <w:spacing w:after="0" w:line="240" w:lineRule="auto"/>
        <w:jc w:val="both"/>
        <w:rPr>
          <w:rFonts w:ascii="Times New Roman" w:hAnsi="Times New Roman" w:cs="Times New Roman"/>
        </w:rPr>
      </w:pPr>
    </w:p>
    <w:p w14:paraId="5CAC0B4B"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L-</w:t>
      </w:r>
      <w:proofErr w:type="spellStart"/>
      <w:r w:rsidRPr="005B5244">
        <w:rPr>
          <w:rFonts w:ascii="Times New Roman" w:hAnsi="Times New Roman" w:cs="Times New Roman"/>
          <w:i/>
          <w:iCs/>
        </w:rPr>
        <w:t>Iskrivana</w:t>
      </w:r>
      <w:proofErr w:type="spellEnd"/>
      <w:r w:rsidRPr="005B5244">
        <w:rPr>
          <w:rFonts w:ascii="Times New Roman" w:hAnsi="Times New Roman" w:cs="Times New Roman"/>
          <w:i/>
          <w:iCs/>
        </w:rPr>
        <w:t xml:space="preserve"> tal-Kumitat qrat in-nota marġinali u l-klawsola tqieset li </w:t>
      </w:r>
      <w:proofErr w:type="spellStart"/>
      <w:r w:rsidRPr="005B5244">
        <w:rPr>
          <w:rFonts w:ascii="Times New Roman" w:hAnsi="Times New Roman" w:cs="Times New Roman"/>
          <w:i/>
          <w:iCs/>
        </w:rPr>
        <w:t>nqrat</w:t>
      </w:r>
      <w:proofErr w:type="spellEnd"/>
      <w:r w:rsidRPr="005B5244">
        <w:rPr>
          <w:rFonts w:ascii="Times New Roman" w:hAnsi="Times New Roman" w:cs="Times New Roman"/>
          <w:i/>
          <w:iCs/>
        </w:rPr>
        <w:t xml:space="preserve"> l-Ewwel Darba skont l-Ordni Permanenti Nru 101.</w:t>
      </w:r>
    </w:p>
    <w:p w14:paraId="4F3A3076" w14:textId="77777777" w:rsidR="0007652C" w:rsidRPr="005B5244" w:rsidRDefault="0007652C" w:rsidP="000C2333">
      <w:pPr>
        <w:spacing w:after="0" w:line="240" w:lineRule="auto"/>
        <w:jc w:val="both"/>
        <w:rPr>
          <w:rFonts w:ascii="Times New Roman" w:hAnsi="Times New Roman" w:cs="Times New Roman"/>
        </w:rPr>
      </w:pPr>
    </w:p>
    <w:p w14:paraId="0661EE25"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t-Tieni Qari ta’ Klawsola 26A Ġdida: </w:t>
      </w:r>
    </w:p>
    <w:p w14:paraId="75F9BBA8" w14:textId="77777777" w:rsidR="0007652C" w:rsidRPr="005B5244" w:rsidRDefault="0007652C" w:rsidP="000C2333">
      <w:pPr>
        <w:spacing w:after="0" w:line="240" w:lineRule="auto"/>
        <w:jc w:val="both"/>
        <w:rPr>
          <w:rFonts w:ascii="Times New Roman" w:hAnsi="Times New Roman" w:cs="Times New Roman"/>
        </w:rPr>
      </w:pPr>
    </w:p>
    <w:p w14:paraId="08A12168" w14:textId="77777777" w:rsidR="0007652C" w:rsidRPr="005B5244" w:rsidRDefault="0007652C" w:rsidP="000C2333">
      <w:pPr>
        <w:spacing w:after="0" w:line="240" w:lineRule="auto"/>
        <w:ind w:left="426" w:hanging="426"/>
        <w:jc w:val="both"/>
        <w:rPr>
          <w:rFonts w:ascii="Times New Roman" w:hAnsi="Times New Roman" w:cs="Times New Roman"/>
        </w:rPr>
      </w:pPr>
      <w:r w:rsidRPr="005B5244">
        <w:rPr>
          <w:rFonts w:ascii="Times New Roman" w:hAnsi="Times New Roman" w:cs="Times New Roman"/>
        </w:rPr>
        <w:t>“Z”</w:t>
      </w:r>
      <w:r w:rsidRPr="005B5244">
        <w:rPr>
          <w:rFonts w:ascii="Times New Roman" w:hAnsi="Times New Roman" w:cs="Times New Roman"/>
        </w:rPr>
        <w:tab/>
        <w:t>Minnufih wara l-klawsola 26 għandha tiġi miżjuda l-klawsola ġdida li ġejja:</w:t>
      </w:r>
    </w:p>
    <w:p w14:paraId="288B528C" w14:textId="77777777" w:rsidR="0007652C" w:rsidRPr="005B5244" w:rsidRDefault="0007652C" w:rsidP="000C2333">
      <w:pPr>
        <w:spacing w:after="0" w:line="240" w:lineRule="auto"/>
        <w:ind w:left="426"/>
        <w:jc w:val="both"/>
        <w:rPr>
          <w:rFonts w:ascii="Times New Roman" w:hAnsi="Times New Roman" w:cs="Times New Roman"/>
        </w:rPr>
      </w:pPr>
    </w:p>
    <w:p w14:paraId="03EA8E71"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“Emenda tal-artikolu 3 tal-Att prinċipali.</w:t>
      </w:r>
    </w:p>
    <w:p w14:paraId="586746C3" w14:textId="77777777" w:rsidR="0007652C" w:rsidRPr="005B5244" w:rsidRDefault="0007652C" w:rsidP="000C2333">
      <w:pPr>
        <w:spacing w:after="0" w:line="240" w:lineRule="auto"/>
        <w:ind w:left="426"/>
        <w:jc w:val="both"/>
        <w:rPr>
          <w:rFonts w:ascii="Times New Roman" w:hAnsi="Times New Roman" w:cs="Times New Roman"/>
        </w:rPr>
      </w:pPr>
    </w:p>
    <w:p w14:paraId="0D128C25"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b/>
          <w:bCs/>
        </w:rPr>
        <w:t>26A.</w:t>
      </w:r>
      <w:r w:rsidRPr="005B5244">
        <w:rPr>
          <w:rFonts w:ascii="Times New Roman" w:hAnsi="Times New Roman" w:cs="Times New Roman"/>
        </w:rPr>
        <w:t xml:space="preserve"> Minnufih wara s-</w:t>
      </w:r>
      <w:proofErr w:type="spellStart"/>
      <w:r w:rsidRPr="005B5244">
        <w:rPr>
          <w:rFonts w:ascii="Times New Roman" w:hAnsi="Times New Roman" w:cs="Times New Roman"/>
        </w:rPr>
        <w:t>subartikolu</w:t>
      </w:r>
      <w:proofErr w:type="spellEnd"/>
      <w:r w:rsidRPr="005B5244">
        <w:rPr>
          <w:rFonts w:ascii="Times New Roman" w:hAnsi="Times New Roman" w:cs="Times New Roman"/>
        </w:rPr>
        <w:t xml:space="preserve"> (4) tal-artikolu 3 tal-Att prinċipali għandu jiġi miżjud </w:t>
      </w:r>
      <w:proofErr w:type="spellStart"/>
      <w:r w:rsidRPr="005B5244">
        <w:rPr>
          <w:rFonts w:ascii="Times New Roman" w:hAnsi="Times New Roman" w:cs="Times New Roman"/>
        </w:rPr>
        <w:t>is-subartikolu</w:t>
      </w:r>
      <w:proofErr w:type="spellEnd"/>
      <w:r w:rsidRPr="005B5244">
        <w:rPr>
          <w:rFonts w:ascii="Times New Roman" w:hAnsi="Times New Roman" w:cs="Times New Roman"/>
        </w:rPr>
        <w:t xml:space="preserve"> ġdid li ġej:</w:t>
      </w:r>
    </w:p>
    <w:p w14:paraId="1B973119" w14:textId="77777777" w:rsidR="0007652C" w:rsidRPr="005B5244" w:rsidRDefault="0007652C" w:rsidP="000C2333">
      <w:pPr>
        <w:spacing w:after="0" w:line="240" w:lineRule="auto"/>
        <w:ind w:left="426"/>
        <w:jc w:val="both"/>
        <w:rPr>
          <w:rFonts w:ascii="Times New Roman" w:hAnsi="Times New Roman" w:cs="Times New Roman"/>
        </w:rPr>
      </w:pPr>
    </w:p>
    <w:p w14:paraId="124354C4"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“(5)(a) Minkejja d-dispożizzjonijiet </w:t>
      </w:r>
      <w:proofErr w:type="spellStart"/>
      <w:r w:rsidRPr="005B5244">
        <w:rPr>
          <w:rFonts w:ascii="Times New Roman" w:hAnsi="Times New Roman" w:cs="Times New Roman"/>
        </w:rPr>
        <w:t>tas-subartikolu</w:t>
      </w:r>
      <w:proofErr w:type="spellEnd"/>
      <w:r w:rsidRPr="005B5244">
        <w:rPr>
          <w:rFonts w:ascii="Times New Roman" w:hAnsi="Times New Roman" w:cs="Times New Roman"/>
        </w:rPr>
        <w:t xml:space="preserve"> (1) u r-rati speċifikati fil-Ħames Skeda, ma għandu jiġi impost jew jinġabar l-ebda dazju tas-sisa fuq oġġetti soġġetti għad-dazju tas-sisa mhux armonizzati elenkati fl-Iskedi 5A sa 5H tal-Ħames Skeda li jiġu importati f’konsenji li l-valur intrinsiku tagħhom ma jeċċedix mija u ħamsin euro (€150), sakemm il-kundizzjonijiet kollha li ġejjin ma jiġux sodisfatti:</w:t>
      </w:r>
    </w:p>
    <w:p w14:paraId="3C179E06" w14:textId="77777777" w:rsidR="0007652C" w:rsidRPr="005B5244" w:rsidRDefault="0007652C" w:rsidP="000C2333">
      <w:pPr>
        <w:spacing w:after="0" w:line="240" w:lineRule="auto"/>
        <w:ind w:left="426"/>
        <w:jc w:val="both"/>
        <w:rPr>
          <w:rFonts w:ascii="Times New Roman" w:hAnsi="Times New Roman" w:cs="Times New Roman"/>
        </w:rPr>
      </w:pPr>
    </w:p>
    <w:p w14:paraId="71161635"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(i) il-konsenja tkun importata permezz ta’ servizzi postali jew permezz ta’ operatur ta’ </w:t>
      </w:r>
      <w:proofErr w:type="spellStart"/>
      <w:r w:rsidRPr="005B5244">
        <w:rPr>
          <w:rFonts w:ascii="Times New Roman" w:hAnsi="Times New Roman" w:cs="Times New Roman"/>
        </w:rPr>
        <w:t>kurrier</w:t>
      </w:r>
      <w:proofErr w:type="spellEnd"/>
      <w:r w:rsidRPr="005B5244">
        <w:rPr>
          <w:rFonts w:ascii="Times New Roman" w:hAnsi="Times New Roman" w:cs="Times New Roman"/>
        </w:rPr>
        <w:t xml:space="preserve"> awtorizzat;</w:t>
      </w:r>
    </w:p>
    <w:p w14:paraId="775EDAC6" w14:textId="77777777" w:rsidR="0007652C" w:rsidRPr="005B5244" w:rsidRDefault="0007652C" w:rsidP="000C2333">
      <w:pPr>
        <w:spacing w:after="0" w:line="240" w:lineRule="auto"/>
        <w:ind w:left="426"/>
        <w:jc w:val="both"/>
        <w:rPr>
          <w:rFonts w:ascii="Times New Roman" w:hAnsi="Times New Roman" w:cs="Times New Roman"/>
        </w:rPr>
      </w:pPr>
    </w:p>
    <w:p w14:paraId="0CFBD0F3"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ii</w:t>
      </w:r>
      <w:proofErr w:type="spellEnd"/>
      <w:r w:rsidRPr="005B5244">
        <w:rPr>
          <w:rFonts w:ascii="Times New Roman" w:hAnsi="Times New Roman" w:cs="Times New Roman"/>
        </w:rPr>
        <w:t>) id-destinatarju jkun persuna fiżika li ma tkunx qed taġixxi fil-kors ta’ xi negozju, kummerċ, professjoni jew vokazzjoni;</w:t>
      </w:r>
    </w:p>
    <w:p w14:paraId="338BA6DC" w14:textId="77777777" w:rsidR="0007652C" w:rsidRPr="005B5244" w:rsidRDefault="0007652C" w:rsidP="000C2333">
      <w:pPr>
        <w:spacing w:after="0" w:line="240" w:lineRule="auto"/>
        <w:ind w:left="426"/>
        <w:jc w:val="both"/>
        <w:rPr>
          <w:rFonts w:ascii="Times New Roman" w:hAnsi="Times New Roman" w:cs="Times New Roman"/>
        </w:rPr>
      </w:pPr>
    </w:p>
    <w:p w14:paraId="0F8D22B0"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iii</w:t>
      </w:r>
      <w:proofErr w:type="spellEnd"/>
      <w:r w:rsidRPr="005B5244">
        <w:rPr>
          <w:rFonts w:ascii="Times New Roman" w:hAnsi="Times New Roman" w:cs="Times New Roman"/>
        </w:rPr>
        <w:t>) l-oġġetti jkunu intiżi esklussivament għall-użu privat tad-destinatarju jew tal-membri tal-familja tiegħu u la n-natura u lanqas l-kwantità tal-oġġetti jew kwalunkwe dokument relatat mal-istess oġġetti ma jindika xi għan jew skop kummerċjali;</w:t>
      </w:r>
    </w:p>
    <w:p w14:paraId="34786878" w14:textId="77777777" w:rsidR="0007652C" w:rsidRPr="005B5244" w:rsidRDefault="0007652C" w:rsidP="000C2333">
      <w:pPr>
        <w:spacing w:after="0" w:line="240" w:lineRule="auto"/>
        <w:ind w:left="426"/>
        <w:jc w:val="both"/>
        <w:rPr>
          <w:rFonts w:ascii="Times New Roman" w:hAnsi="Times New Roman" w:cs="Times New Roman"/>
        </w:rPr>
      </w:pPr>
    </w:p>
    <w:p w14:paraId="0A4C95B8"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(iv) il-konsenja tkun ta’ natura okkażjonali u ma </w:t>
      </w:r>
      <w:proofErr w:type="spellStart"/>
      <w:r w:rsidRPr="005B5244">
        <w:rPr>
          <w:rFonts w:ascii="Times New Roman" w:hAnsi="Times New Roman" w:cs="Times New Roman"/>
        </w:rPr>
        <w:t>tifformax</w:t>
      </w:r>
      <w:proofErr w:type="spellEnd"/>
      <w:r w:rsidRPr="005B5244">
        <w:rPr>
          <w:rFonts w:ascii="Times New Roman" w:hAnsi="Times New Roman" w:cs="Times New Roman"/>
        </w:rPr>
        <w:t xml:space="preserve"> parti minn serje ta’ konsenji li, meħuda flimkien, jindikaw xi intenzjoni kummerċjali; u</w:t>
      </w:r>
    </w:p>
    <w:p w14:paraId="37186A51" w14:textId="77777777" w:rsidR="0007652C" w:rsidRPr="005B5244" w:rsidRDefault="0007652C" w:rsidP="000C2333">
      <w:pPr>
        <w:spacing w:after="0" w:line="240" w:lineRule="auto"/>
        <w:ind w:left="426"/>
        <w:jc w:val="both"/>
        <w:rPr>
          <w:rFonts w:ascii="Times New Roman" w:hAnsi="Times New Roman" w:cs="Times New Roman"/>
        </w:rPr>
      </w:pPr>
    </w:p>
    <w:p w14:paraId="3EB3814A"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(v) l-oġġetti ma jkunux suġġetti għal xi projbizzjoni jew restrizzjoni taħt il-liġi tal-Unjoni Ewropea.</w:t>
      </w:r>
    </w:p>
    <w:p w14:paraId="0773C1E3" w14:textId="77777777" w:rsidR="0007652C" w:rsidRPr="005B5244" w:rsidRDefault="0007652C" w:rsidP="000C2333">
      <w:pPr>
        <w:spacing w:after="0" w:line="240" w:lineRule="auto"/>
        <w:ind w:left="426"/>
        <w:jc w:val="both"/>
        <w:rPr>
          <w:rFonts w:ascii="Times New Roman" w:hAnsi="Times New Roman" w:cs="Times New Roman"/>
        </w:rPr>
      </w:pPr>
    </w:p>
    <w:p w14:paraId="7EE1D84F"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(b) Għall-għanijiet tal-paragrafu (a):</w:t>
      </w:r>
    </w:p>
    <w:p w14:paraId="39344D67" w14:textId="77777777" w:rsidR="0007652C" w:rsidRPr="005B5244" w:rsidRDefault="0007652C" w:rsidP="000C2333">
      <w:pPr>
        <w:spacing w:after="0" w:line="240" w:lineRule="auto"/>
        <w:ind w:left="426"/>
        <w:jc w:val="both"/>
        <w:rPr>
          <w:rFonts w:ascii="Times New Roman" w:hAnsi="Times New Roman" w:cs="Times New Roman"/>
        </w:rPr>
      </w:pPr>
    </w:p>
    <w:p w14:paraId="268A4841"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(i) “valur intrinsiku” tfisser il-valur tal-oġġetti kif determinat skont ir-regoli ta’ valutazzjoni doganali stabbiliti fir-Regolament (KE) Nru 1186/2009, esklużi l-ispejjeż tat-trasport u tal-assigurazzjoni;</w:t>
      </w:r>
    </w:p>
    <w:p w14:paraId="2202A54E" w14:textId="77777777" w:rsidR="0007652C" w:rsidRPr="005B5244" w:rsidRDefault="0007652C" w:rsidP="000C2333">
      <w:pPr>
        <w:spacing w:after="0" w:line="240" w:lineRule="auto"/>
        <w:ind w:left="426"/>
        <w:jc w:val="both"/>
        <w:rPr>
          <w:rFonts w:ascii="Times New Roman" w:hAnsi="Times New Roman" w:cs="Times New Roman"/>
        </w:rPr>
      </w:pPr>
    </w:p>
    <w:p w14:paraId="5A8C63F2"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ii</w:t>
      </w:r>
      <w:proofErr w:type="spellEnd"/>
      <w:r w:rsidRPr="005B5244">
        <w:rPr>
          <w:rFonts w:ascii="Times New Roman" w:hAnsi="Times New Roman" w:cs="Times New Roman"/>
        </w:rPr>
        <w:t xml:space="preserve">) “servizzi postali” jew “operatur ta’ </w:t>
      </w:r>
      <w:proofErr w:type="spellStart"/>
      <w:r w:rsidRPr="005B5244">
        <w:rPr>
          <w:rFonts w:ascii="Times New Roman" w:hAnsi="Times New Roman" w:cs="Times New Roman"/>
        </w:rPr>
        <w:t>kurrier</w:t>
      </w:r>
      <w:proofErr w:type="spellEnd"/>
      <w:r w:rsidRPr="005B5244">
        <w:rPr>
          <w:rFonts w:ascii="Times New Roman" w:hAnsi="Times New Roman" w:cs="Times New Roman"/>
        </w:rPr>
        <w:t xml:space="preserve"> awtorizzat” tinkludi kwalunkwe </w:t>
      </w:r>
      <w:r w:rsidRPr="005B5244">
        <w:rPr>
          <w:rFonts w:ascii="Times New Roman" w:hAnsi="Times New Roman" w:cs="Times New Roman"/>
        </w:rPr>
        <w:lastRenderedPageBreak/>
        <w:t xml:space="preserve">servizz postali u kwalunkwe </w:t>
      </w:r>
      <w:proofErr w:type="spellStart"/>
      <w:r w:rsidRPr="005B5244">
        <w:rPr>
          <w:rFonts w:ascii="Times New Roman" w:hAnsi="Times New Roman" w:cs="Times New Roman"/>
        </w:rPr>
        <w:t>kurrier</w:t>
      </w:r>
      <w:proofErr w:type="spellEnd"/>
      <w:r w:rsidRPr="005B5244">
        <w:rPr>
          <w:rFonts w:ascii="Times New Roman" w:hAnsi="Times New Roman" w:cs="Times New Roman"/>
        </w:rPr>
        <w:t xml:space="preserve"> privat awtorizzat sabiex iwettaq l-</w:t>
      </w:r>
      <w:proofErr w:type="spellStart"/>
      <w:r w:rsidRPr="005B5244">
        <w:rPr>
          <w:rFonts w:ascii="Times New Roman" w:hAnsi="Times New Roman" w:cs="Times New Roman"/>
        </w:rPr>
        <w:t>iżdoganar</w:t>
      </w:r>
      <w:proofErr w:type="spellEnd"/>
      <w:r w:rsidRPr="005B5244">
        <w:rPr>
          <w:rFonts w:ascii="Times New Roman" w:hAnsi="Times New Roman" w:cs="Times New Roman"/>
        </w:rPr>
        <w:t xml:space="preserve"> ta’ konsenji ta’ oġġetti ta’ valur baxx f’Malta;</w:t>
      </w:r>
    </w:p>
    <w:p w14:paraId="56E3271C" w14:textId="77777777" w:rsidR="0007652C" w:rsidRPr="005B5244" w:rsidRDefault="0007652C" w:rsidP="000C2333">
      <w:pPr>
        <w:spacing w:after="0" w:line="240" w:lineRule="auto"/>
        <w:ind w:left="426"/>
        <w:jc w:val="both"/>
        <w:rPr>
          <w:rFonts w:ascii="Times New Roman" w:hAnsi="Times New Roman" w:cs="Times New Roman"/>
        </w:rPr>
      </w:pPr>
    </w:p>
    <w:p w14:paraId="63604219"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iii</w:t>
      </w:r>
      <w:proofErr w:type="spellEnd"/>
      <w:r w:rsidRPr="005B5244">
        <w:rPr>
          <w:rFonts w:ascii="Times New Roman" w:hAnsi="Times New Roman" w:cs="Times New Roman"/>
        </w:rPr>
        <w:t xml:space="preserve">) l-osservazzjoni tal-kundizzjonijiet fil-paragrafu (a) għandha tiġi </w:t>
      </w:r>
      <w:proofErr w:type="spellStart"/>
      <w:r w:rsidRPr="005B5244">
        <w:rPr>
          <w:rFonts w:ascii="Times New Roman" w:hAnsi="Times New Roman" w:cs="Times New Roman"/>
        </w:rPr>
        <w:t>vverifikata</w:t>
      </w:r>
      <w:proofErr w:type="spellEnd"/>
      <w:r w:rsidRPr="005B5244">
        <w:rPr>
          <w:rFonts w:ascii="Times New Roman" w:hAnsi="Times New Roman" w:cs="Times New Roman"/>
        </w:rPr>
        <w:t xml:space="preserve"> mill-Kummissarju abbażi tad-dikjarazzjoni doganali, inkluż kwalunkwe dikjarazzjoni </w:t>
      </w:r>
      <w:proofErr w:type="spellStart"/>
      <w:r w:rsidRPr="005B5244">
        <w:rPr>
          <w:rFonts w:ascii="Times New Roman" w:hAnsi="Times New Roman" w:cs="Times New Roman"/>
        </w:rPr>
        <w:t>simplifikata</w:t>
      </w:r>
      <w:proofErr w:type="spellEnd"/>
      <w:r w:rsidRPr="005B5244">
        <w:rPr>
          <w:rFonts w:ascii="Times New Roman" w:hAnsi="Times New Roman" w:cs="Times New Roman"/>
        </w:rPr>
        <w:t>, dettalji tad-destinatarju u tal-</w:t>
      </w:r>
      <w:proofErr w:type="spellStart"/>
      <w:r w:rsidRPr="005B5244">
        <w:rPr>
          <w:rFonts w:ascii="Times New Roman" w:hAnsi="Times New Roman" w:cs="Times New Roman"/>
        </w:rPr>
        <w:t>konsenjatur</w:t>
      </w:r>
      <w:proofErr w:type="spellEnd"/>
      <w:r w:rsidRPr="005B5244">
        <w:rPr>
          <w:rFonts w:ascii="Times New Roman" w:hAnsi="Times New Roman" w:cs="Times New Roman"/>
        </w:rPr>
        <w:t>, u kwalunkwe tali informazzjoni jew verifika oħra li l-Kummissarju jista’ jqis bħala applikabbli.</w:t>
      </w:r>
    </w:p>
    <w:p w14:paraId="7ED4AC9E" w14:textId="77777777" w:rsidR="0007652C" w:rsidRPr="005B5244" w:rsidRDefault="0007652C" w:rsidP="000C2333">
      <w:pPr>
        <w:spacing w:after="0" w:line="240" w:lineRule="auto"/>
        <w:ind w:left="426"/>
        <w:jc w:val="both"/>
        <w:rPr>
          <w:rFonts w:ascii="Times New Roman" w:hAnsi="Times New Roman" w:cs="Times New Roman"/>
        </w:rPr>
      </w:pPr>
    </w:p>
    <w:p w14:paraId="3FEF2D0C"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(ċ) L-eżenzjoni provduta taħt dan </w:t>
      </w:r>
      <w:proofErr w:type="spellStart"/>
      <w:r w:rsidRPr="005B5244">
        <w:rPr>
          <w:rFonts w:ascii="Times New Roman" w:hAnsi="Times New Roman" w:cs="Times New Roman"/>
        </w:rPr>
        <w:t>is-subartikolu</w:t>
      </w:r>
      <w:proofErr w:type="spellEnd"/>
      <w:r w:rsidRPr="005B5244">
        <w:rPr>
          <w:rFonts w:ascii="Times New Roman" w:hAnsi="Times New Roman" w:cs="Times New Roman"/>
        </w:rPr>
        <w:t xml:space="preserve"> għandha tkun bla ħsara għad-dispożizzjonijiet </w:t>
      </w:r>
      <w:proofErr w:type="spellStart"/>
      <w:r w:rsidRPr="005B5244">
        <w:rPr>
          <w:rFonts w:ascii="Times New Roman" w:hAnsi="Times New Roman" w:cs="Times New Roman"/>
        </w:rPr>
        <w:t>tas-subartikolu</w:t>
      </w:r>
      <w:proofErr w:type="spellEnd"/>
      <w:r w:rsidRPr="005B5244">
        <w:rPr>
          <w:rFonts w:ascii="Times New Roman" w:hAnsi="Times New Roman" w:cs="Times New Roman"/>
        </w:rPr>
        <w:t xml:space="preserve"> (4) dwar konsenji żgħar ta’ natura mhux kummerċjali mibgħuta minn persuni fiżiċi lil persuni fiżiċi oħrajn u li jkunu minn kwalunkwe pajjiżi terzi.</w:t>
      </w:r>
    </w:p>
    <w:p w14:paraId="55A004BE" w14:textId="77777777" w:rsidR="0007652C" w:rsidRPr="005B5244" w:rsidRDefault="0007652C" w:rsidP="000C2333">
      <w:pPr>
        <w:spacing w:after="0" w:line="240" w:lineRule="auto"/>
        <w:ind w:left="426"/>
        <w:jc w:val="both"/>
        <w:rPr>
          <w:rFonts w:ascii="Times New Roman" w:hAnsi="Times New Roman" w:cs="Times New Roman"/>
        </w:rPr>
      </w:pPr>
    </w:p>
    <w:p w14:paraId="76E2CFA0"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(d) Il-Ministru jista’ jagħmel dawk ir-regolamenti kollha meħtieġa għall-implimentazzjoni aħjar ta’ dan </w:t>
      </w:r>
      <w:proofErr w:type="spellStart"/>
      <w:r w:rsidRPr="005B5244">
        <w:rPr>
          <w:rFonts w:ascii="Times New Roman" w:hAnsi="Times New Roman" w:cs="Times New Roman"/>
        </w:rPr>
        <w:t>is-subartikolu</w:t>
      </w:r>
      <w:proofErr w:type="spellEnd"/>
      <w:r w:rsidRPr="005B5244">
        <w:rPr>
          <w:rFonts w:ascii="Times New Roman" w:hAnsi="Times New Roman" w:cs="Times New Roman"/>
        </w:rPr>
        <w:t xml:space="preserve">, inklużi kundizzjonijiet ulterjuri, proċeduri jew forom ta’ dikjarazzjoni meħtieġa għall-applikazzjoni tal-eżenzjoni taħt dan </w:t>
      </w:r>
      <w:proofErr w:type="spellStart"/>
      <w:r w:rsidRPr="005B5244">
        <w:rPr>
          <w:rFonts w:ascii="Times New Roman" w:hAnsi="Times New Roman" w:cs="Times New Roman"/>
        </w:rPr>
        <w:t>is-subartikolu</w:t>
      </w:r>
      <w:proofErr w:type="spellEnd"/>
      <w:r w:rsidRPr="005B5244">
        <w:rPr>
          <w:rFonts w:ascii="Times New Roman" w:hAnsi="Times New Roman" w:cs="Times New Roman"/>
        </w:rPr>
        <w:t>.”.”.</w:t>
      </w:r>
    </w:p>
    <w:p w14:paraId="76442ED3" w14:textId="77777777" w:rsidR="0007652C" w:rsidRPr="005B5244" w:rsidRDefault="0007652C" w:rsidP="000C2333">
      <w:pPr>
        <w:spacing w:after="0" w:line="240" w:lineRule="auto"/>
        <w:ind w:left="426"/>
        <w:jc w:val="both"/>
        <w:rPr>
          <w:rFonts w:ascii="Times New Roman" w:hAnsi="Times New Roman" w:cs="Times New Roman"/>
        </w:rPr>
      </w:pPr>
    </w:p>
    <w:p w14:paraId="30C53EAD" w14:textId="77777777" w:rsidR="0007652C" w:rsidRPr="005B5244" w:rsidRDefault="0007652C" w:rsidP="000C2333">
      <w:pPr>
        <w:spacing w:after="0" w:line="240" w:lineRule="auto"/>
        <w:ind w:left="426" w:hanging="426"/>
        <w:jc w:val="both"/>
        <w:rPr>
          <w:rFonts w:ascii="Times New Roman" w:hAnsi="Times New Roman" w:cs="Times New Roman"/>
        </w:rPr>
      </w:pPr>
      <w:r w:rsidRPr="005B5244">
        <w:rPr>
          <w:rFonts w:ascii="Times New Roman" w:hAnsi="Times New Roman" w:cs="Times New Roman"/>
        </w:rPr>
        <w:t>“Z”</w:t>
      </w:r>
      <w:r w:rsidRPr="005B5244">
        <w:rPr>
          <w:rFonts w:ascii="Times New Roman" w:hAnsi="Times New Roman" w:cs="Times New Roman"/>
        </w:rPr>
        <w:tab/>
      </w:r>
      <w:proofErr w:type="spellStart"/>
      <w:r w:rsidRPr="005B5244">
        <w:rPr>
          <w:rFonts w:ascii="Times New Roman" w:hAnsi="Times New Roman" w:cs="Times New Roman"/>
        </w:rPr>
        <w:t>Immediately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after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 xml:space="preserve"> 26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w:t>
      </w:r>
    </w:p>
    <w:p w14:paraId="1A024D97" w14:textId="77777777" w:rsidR="0007652C" w:rsidRPr="005B5244" w:rsidRDefault="0007652C" w:rsidP="000C2333">
      <w:pPr>
        <w:spacing w:after="0" w:line="240" w:lineRule="auto"/>
        <w:ind w:left="426"/>
        <w:jc w:val="both"/>
        <w:rPr>
          <w:rFonts w:ascii="Times New Roman" w:hAnsi="Times New Roman" w:cs="Times New Roman"/>
        </w:rPr>
      </w:pPr>
    </w:p>
    <w:p w14:paraId="65674C0E"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Amendment</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3 of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w:t>
      </w:r>
    </w:p>
    <w:p w14:paraId="46DDA9C0" w14:textId="77777777" w:rsidR="0007652C" w:rsidRPr="005B5244" w:rsidRDefault="0007652C" w:rsidP="000C2333">
      <w:pPr>
        <w:spacing w:after="0" w:line="240" w:lineRule="auto"/>
        <w:ind w:left="426"/>
        <w:jc w:val="both"/>
        <w:rPr>
          <w:rFonts w:ascii="Times New Roman" w:hAnsi="Times New Roman" w:cs="Times New Roman"/>
        </w:rPr>
      </w:pPr>
    </w:p>
    <w:p w14:paraId="40C5FD79"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b/>
          <w:bCs/>
        </w:rPr>
        <w:t>26A.</w:t>
      </w:r>
      <w:r w:rsidRPr="005B5244">
        <w:rPr>
          <w:rFonts w:ascii="Times New Roman" w:hAnsi="Times New Roman" w:cs="Times New Roman"/>
        </w:rPr>
        <w:t xml:space="preserve"> </w:t>
      </w:r>
      <w:proofErr w:type="spellStart"/>
      <w:r w:rsidRPr="005B5244">
        <w:rPr>
          <w:rFonts w:ascii="Times New Roman" w:hAnsi="Times New Roman" w:cs="Times New Roman"/>
        </w:rPr>
        <w:t>Immediately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after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sub-article</w:t>
      </w:r>
      <w:proofErr w:type="spellEnd"/>
      <w:r w:rsidRPr="005B5244">
        <w:rPr>
          <w:rFonts w:ascii="Times New Roman" w:hAnsi="Times New Roman" w:cs="Times New Roman"/>
        </w:rPr>
        <w:t xml:space="preserve"> (4) of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3 of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sub-article</w:t>
      </w:r>
      <w:proofErr w:type="spellEnd"/>
      <w:r w:rsidRPr="005B5244">
        <w:rPr>
          <w:rFonts w:ascii="Times New Roman" w:hAnsi="Times New Roman" w:cs="Times New Roman"/>
        </w:rPr>
        <w:t>:</w:t>
      </w:r>
    </w:p>
    <w:p w14:paraId="0699D2D1" w14:textId="77777777" w:rsidR="0007652C" w:rsidRPr="005B5244" w:rsidRDefault="0007652C" w:rsidP="000C2333">
      <w:pPr>
        <w:spacing w:after="0" w:line="240" w:lineRule="auto"/>
        <w:ind w:left="426"/>
        <w:jc w:val="both"/>
        <w:rPr>
          <w:rFonts w:ascii="Times New Roman" w:hAnsi="Times New Roman" w:cs="Times New Roman"/>
        </w:rPr>
      </w:pPr>
    </w:p>
    <w:p w14:paraId="563956D2"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“(5)(a) </w:t>
      </w:r>
      <w:proofErr w:type="spellStart"/>
      <w:r w:rsidRPr="005B5244">
        <w:rPr>
          <w:rFonts w:ascii="Times New Roman" w:hAnsi="Times New Roman" w:cs="Times New Roman"/>
        </w:rPr>
        <w:t>Notwithstanding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provisions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sub-article</w:t>
      </w:r>
      <w:proofErr w:type="spellEnd"/>
      <w:r w:rsidRPr="005B5244">
        <w:rPr>
          <w:rFonts w:ascii="Times New Roman" w:hAnsi="Times New Roman" w:cs="Times New Roman"/>
        </w:rPr>
        <w:t xml:space="preserve"> (1)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rates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specified</w:t>
      </w:r>
      <w:proofErr w:type="spellEnd"/>
      <w:r w:rsidRPr="005B5244">
        <w:rPr>
          <w:rFonts w:ascii="Times New Roman" w:hAnsi="Times New Roman" w:cs="Times New Roman"/>
        </w:rPr>
        <w:t xml:space="preserve"> in the </w:t>
      </w:r>
      <w:proofErr w:type="spellStart"/>
      <w:r w:rsidRPr="005B5244">
        <w:rPr>
          <w:rFonts w:ascii="Times New Roman" w:hAnsi="Times New Roman" w:cs="Times New Roman"/>
        </w:rPr>
        <w:t>Fifth</w:t>
      </w:r>
      <w:proofErr w:type="spellEnd"/>
      <w:r w:rsidRPr="005B5244">
        <w:rPr>
          <w:rFonts w:ascii="Times New Roman" w:hAnsi="Times New Roman" w:cs="Times New Roman"/>
        </w:rPr>
        <w:t xml:space="preserve"> Schedule,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charged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levied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non-harmonised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excisable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goods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listed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Schedules</w:t>
      </w:r>
      <w:proofErr w:type="spellEnd"/>
      <w:r w:rsidRPr="005B5244">
        <w:rPr>
          <w:rFonts w:ascii="Times New Roman" w:hAnsi="Times New Roman" w:cs="Times New Roman"/>
        </w:rPr>
        <w:t xml:space="preserve"> 5A to 5H of the </w:t>
      </w:r>
      <w:proofErr w:type="spellStart"/>
      <w:r w:rsidRPr="005B5244">
        <w:rPr>
          <w:rFonts w:ascii="Times New Roman" w:hAnsi="Times New Roman" w:cs="Times New Roman"/>
        </w:rPr>
        <w:t>Fifth</w:t>
      </w:r>
      <w:proofErr w:type="spellEnd"/>
      <w:r w:rsidRPr="005B5244">
        <w:rPr>
          <w:rFonts w:ascii="Times New Roman" w:hAnsi="Times New Roman" w:cs="Times New Roman"/>
        </w:rPr>
        <w:t xml:space="preserve"> Schedule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imported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consignments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where</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intrinsic</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value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does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exceed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hundred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fifty</w:t>
      </w:r>
      <w:proofErr w:type="spellEnd"/>
      <w:r w:rsidRPr="005B5244">
        <w:rPr>
          <w:rFonts w:ascii="Times New Roman" w:hAnsi="Times New Roman" w:cs="Times New Roman"/>
        </w:rPr>
        <w:t xml:space="preserve"> euro (€150), </w:t>
      </w:r>
      <w:proofErr w:type="spellStart"/>
      <w:r w:rsidRPr="005B5244">
        <w:rPr>
          <w:rFonts w:ascii="Times New Roman" w:hAnsi="Times New Roman" w:cs="Times New Roman"/>
        </w:rPr>
        <w:t>provided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all</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conditions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satisfied</w:t>
      </w:r>
      <w:proofErr w:type="spellEnd"/>
      <w:r w:rsidRPr="005B5244">
        <w:rPr>
          <w:rFonts w:ascii="Times New Roman" w:hAnsi="Times New Roman" w:cs="Times New Roman"/>
        </w:rPr>
        <w:t>:</w:t>
      </w:r>
    </w:p>
    <w:p w14:paraId="70C48749" w14:textId="77777777" w:rsidR="0007652C" w:rsidRPr="005B5244" w:rsidRDefault="0007652C" w:rsidP="000C2333">
      <w:pPr>
        <w:spacing w:after="0" w:line="240" w:lineRule="auto"/>
        <w:ind w:left="426"/>
        <w:jc w:val="both"/>
        <w:rPr>
          <w:rFonts w:ascii="Times New Roman" w:hAnsi="Times New Roman" w:cs="Times New Roman"/>
        </w:rPr>
      </w:pPr>
    </w:p>
    <w:p w14:paraId="3E86E2EC"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(i) the </w:t>
      </w:r>
      <w:proofErr w:type="spellStart"/>
      <w:r w:rsidRPr="005B5244">
        <w:rPr>
          <w:rFonts w:ascii="Times New Roman" w:hAnsi="Times New Roman" w:cs="Times New Roman"/>
        </w:rPr>
        <w:t>consignment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imported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means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postal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services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an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courier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operator</w:t>
      </w:r>
      <w:proofErr w:type="spellEnd"/>
      <w:r w:rsidRPr="005B5244">
        <w:rPr>
          <w:rFonts w:ascii="Times New Roman" w:hAnsi="Times New Roman" w:cs="Times New Roman"/>
        </w:rPr>
        <w:t>;</w:t>
      </w:r>
    </w:p>
    <w:p w14:paraId="57BC44AF" w14:textId="77777777" w:rsidR="0007652C" w:rsidRPr="005B5244" w:rsidRDefault="0007652C" w:rsidP="000C2333">
      <w:pPr>
        <w:spacing w:after="0" w:line="240" w:lineRule="auto"/>
        <w:ind w:left="426"/>
        <w:jc w:val="both"/>
        <w:rPr>
          <w:rFonts w:ascii="Times New Roman" w:hAnsi="Times New Roman" w:cs="Times New Roman"/>
        </w:rPr>
      </w:pPr>
    </w:p>
    <w:p w14:paraId="6CA3DC51"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ii</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consignee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a natural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acting</w:t>
      </w:r>
      <w:proofErr w:type="spellEnd"/>
      <w:r w:rsidRPr="005B5244">
        <w:rPr>
          <w:rFonts w:ascii="Times New Roman" w:hAnsi="Times New Roman" w:cs="Times New Roman"/>
        </w:rPr>
        <w:t xml:space="preserve"> in the course of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business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trade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profession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vocation</w:t>
      </w:r>
      <w:proofErr w:type="spellEnd"/>
      <w:r w:rsidRPr="005B5244">
        <w:rPr>
          <w:rFonts w:ascii="Times New Roman" w:hAnsi="Times New Roman" w:cs="Times New Roman"/>
        </w:rPr>
        <w:t>;</w:t>
      </w:r>
    </w:p>
    <w:p w14:paraId="6547FB19" w14:textId="77777777" w:rsidR="0007652C" w:rsidRPr="005B5244" w:rsidRDefault="0007652C" w:rsidP="000C2333">
      <w:pPr>
        <w:spacing w:after="0" w:line="240" w:lineRule="auto"/>
        <w:ind w:left="426"/>
        <w:jc w:val="both"/>
        <w:rPr>
          <w:rFonts w:ascii="Times New Roman" w:hAnsi="Times New Roman" w:cs="Times New Roman"/>
        </w:rPr>
      </w:pPr>
    </w:p>
    <w:p w14:paraId="1578C8AC"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iii</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goods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intended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solely</w:t>
      </w:r>
      <w:proofErr w:type="spellEnd"/>
      <w:r w:rsidRPr="005B5244">
        <w:rPr>
          <w:rFonts w:ascii="Times New Roman" w:hAnsi="Times New Roman" w:cs="Times New Roman"/>
        </w:rPr>
        <w:t xml:space="preserve"> for the </w:t>
      </w:r>
      <w:proofErr w:type="spellStart"/>
      <w:r w:rsidRPr="005B5244">
        <w:rPr>
          <w:rFonts w:ascii="Times New Roman" w:hAnsi="Times New Roman" w:cs="Times New Roman"/>
        </w:rPr>
        <w:t>private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use</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consignee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members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family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neither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nature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quantity</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goods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document </w:t>
      </w:r>
      <w:proofErr w:type="spellStart"/>
      <w:r w:rsidRPr="005B5244">
        <w:rPr>
          <w:rFonts w:ascii="Times New Roman" w:hAnsi="Times New Roman" w:cs="Times New Roman"/>
        </w:rPr>
        <w:t>relating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thereto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indicates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commercial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purpose</w:t>
      </w:r>
      <w:proofErr w:type="spellEnd"/>
      <w:r w:rsidRPr="005B5244">
        <w:rPr>
          <w:rFonts w:ascii="Times New Roman" w:hAnsi="Times New Roman" w:cs="Times New Roman"/>
        </w:rPr>
        <w:t>;</w:t>
      </w:r>
    </w:p>
    <w:p w14:paraId="7116E413"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(iv) the </w:t>
      </w:r>
      <w:proofErr w:type="spellStart"/>
      <w:r w:rsidRPr="005B5244">
        <w:rPr>
          <w:rFonts w:ascii="Times New Roman" w:hAnsi="Times New Roman" w:cs="Times New Roman"/>
        </w:rPr>
        <w:t>consignment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of an </w:t>
      </w:r>
      <w:proofErr w:type="spellStart"/>
      <w:r w:rsidRPr="005B5244">
        <w:rPr>
          <w:rFonts w:ascii="Times New Roman" w:hAnsi="Times New Roman" w:cs="Times New Roman"/>
        </w:rPr>
        <w:t>occasional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nature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does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form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of a series of </w:t>
      </w:r>
      <w:proofErr w:type="spellStart"/>
      <w:r w:rsidRPr="005B5244">
        <w:rPr>
          <w:rFonts w:ascii="Times New Roman" w:hAnsi="Times New Roman" w:cs="Times New Roman"/>
        </w:rPr>
        <w:t>consignments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taken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together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indicate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commercial</w:t>
      </w:r>
      <w:proofErr w:type="spellEnd"/>
      <w:r w:rsidRPr="005B5244">
        <w:rPr>
          <w:rFonts w:ascii="Times New Roman" w:hAnsi="Times New Roman" w:cs="Times New Roman"/>
        </w:rPr>
        <w:t xml:space="preserve"> intent; </w:t>
      </w:r>
      <w:proofErr w:type="spellStart"/>
      <w:r w:rsidRPr="005B5244">
        <w:rPr>
          <w:rFonts w:ascii="Times New Roman" w:hAnsi="Times New Roman" w:cs="Times New Roman"/>
        </w:rPr>
        <w:t>and</w:t>
      </w:r>
      <w:proofErr w:type="spellEnd"/>
    </w:p>
    <w:p w14:paraId="1638A53D" w14:textId="77777777" w:rsidR="0007652C" w:rsidRPr="005B5244" w:rsidRDefault="0007652C" w:rsidP="000C2333">
      <w:pPr>
        <w:spacing w:after="0" w:line="240" w:lineRule="auto"/>
        <w:ind w:left="426"/>
        <w:jc w:val="both"/>
        <w:rPr>
          <w:rFonts w:ascii="Times New Roman" w:hAnsi="Times New Roman" w:cs="Times New Roman"/>
        </w:rPr>
      </w:pPr>
    </w:p>
    <w:p w14:paraId="1627E436"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(v) the </w:t>
      </w:r>
      <w:proofErr w:type="spellStart"/>
      <w:r w:rsidRPr="005B5244">
        <w:rPr>
          <w:rFonts w:ascii="Times New Roman" w:hAnsi="Times New Roman" w:cs="Times New Roman"/>
        </w:rPr>
        <w:t>goods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subject</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prohibitions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restrictions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under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European</w:t>
      </w:r>
      <w:proofErr w:type="spellEnd"/>
      <w:r w:rsidRPr="005B5244">
        <w:rPr>
          <w:rFonts w:ascii="Times New Roman" w:hAnsi="Times New Roman" w:cs="Times New Roman"/>
        </w:rPr>
        <w:t xml:space="preserve"> Union </w:t>
      </w:r>
      <w:proofErr w:type="spellStart"/>
      <w:r w:rsidRPr="005B5244">
        <w:rPr>
          <w:rFonts w:ascii="Times New Roman" w:hAnsi="Times New Roman" w:cs="Times New Roman"/>
        </w:rPr>
        <w:t>law</w:t>
      </w:r>
      <w:proofErr w:type="spellEnd"/>
      <w:r w:rsidRPr="005B5244">
        <w:rPr>
          <w:rFonts w:ascii="Times New Roman" w:hAnsi="Times New Roman" w:cs="Times New Roman"/>
        </w:rPr>
        <w:t>.</w:t>
      </w:r>
    </w:p>
    <w:p w14:paraId="136AB74C" w14:textId="77777777" w:rsidR="0007652C" w:rsidRPr="005B5244" w:rsidRDefault="0007652C" w:rsidP="000C2333">
      <w:pPr>
        <w:spacing w:after="0" w:line="240" w:lineRule="auto"/>
        <w:ind w:left="426"/>
        <w:jc w:val="both"/>
        <w:rPr>
          <w:rFonts w:ascii="Times New Roman" w:hAnsi="Times New Roman" w:cs="Times New Roman"/>
        </w:rPr>
      </w:pPr>
    </w:p>
    <w:p w14:paraId="0006A39F"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(b) For the </w:t>
      </w:r>
      <w:proofErr w:type="spellStart"/>
      <w:r w:rsidRPr="005B5244">
        <w:rPr>
          <w:rFonts w:ascii="Times New Roman" w:hAnsi="Times New Roman" w:cs="Times New Roman"/>
        </w:rPr>
        <w:t>purposes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paragraph</w:t>
      </w:r>
      <w:proofErr w:type="spellEnd"/>
      <w:r w:rsidRPr="005B5244">
        <w:rPr>
          <w:rFonts w:ascii="Times New Roman" w:hAnsi="Times New Roman" w:cs="Times New Roman"/>
        </w:rPr>
        <w:t xml:space="preserve"> (a):</w:t>
      </w:r>
    </w:p>
    <w:p w14:paraId="19BFC968" w14:textId="77777777" w:rsidR="0007652C" w:rsidRPr="005B5244" w:rsidRDefault="0007652C" w:rsidP="000C2333">
      <w:pPr>
        <w:spacing w:after="0" w:line="240" w:lineRule="auto"/>
        <w:ind w:left="426"/>
        <w:jc w:val="both"/>
        <w:rPr>
          <w:rFonts w:ascii="Times New Roman" w:hAnsi="Times New Roman" w:cs="Times New Roman"/>
        </w:rPr>
      </w:pPr>
    </w:p>
    <w:p w14:paraId="6D9E4890"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(i) “</w:t>
      </w:r>
      <w:proofErr w:type="spellStart"/>
      <w:r w:rsidRPr="005B5244">
        <w:rPr>
          <w:rFonts w:ascii="Times New Roman" w:hAnsi="Times New Roman" w:cs="Times New Roman"/>
        </w:rPr>
        <w:t>intrinsic</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value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means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value</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goods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determined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accordance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customs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valuation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rules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established</w:t>
      </w:r>
      <w:proofErr w:type="spellEnd"/>
      <w:r w:rsidRPr="005B5244">
        <w:rPr>
          <w:rFonts w:ascii="Times New Roman" w:hAnsi="Times New Roman" w:cs="Times New Roman"/>
        </w:rPr>
        <w:t xml:space="preserve"> in Regulation (EC)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1186/2009, </w:t>
      </w:r>
      <w:proofErr w:type="spellStart"/>
      <w:r w:rsidRPr="005B5244">
        <w:rPr>
          <w:rFonts w:ascii="Times New Roman" w:hAnsi="Times New Roman" w:cs="Times New Roman"/>
        </w:rPr>
        <w:t>excluding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cost</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transport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insurance;</w:t>
      </w:r>
    </w:p>
    <w:p w14:paraId="6C52A321" w14:textId="77777777" w:rsidR="0007652C" w:rsidRPr="005B5244" w:rsidRDefault="0007652C" w:rsidP="000C2333">
      <w:pPr>
        <w:spacing w:after="0" w:line="240" w:lineRule="auto"/>
        <w:ind w:left="426"/>
        <w:jc w:val="both"/>
        <w:rPr>
          <w:rFonts w:ascii="Times New Roman" w:hAnsi="Times New Roman" w:cs="Times New Roman"/>
        </w:rPr>
      </w:pPr>
    </w:p>
    <w:p w14:paraId="3949297E"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ii</w:t>
      </w:r>
      <w:proofErr w:type="spellEnd"/>
      <w:r w:rsidRPr="005B5244">
        <w:rPr>
          <w:rFonts w:ascii="Times New Roman" w:hAnsi="Times New Roman" w:cs="Times New Roman"/>
        </w:rPr>
        <w:t>) “</w:t>
      </w:r>
      <w:proofErr w:type="spellStart"/>
      <w:r w:rsidRPr="005B5244">
        <w:rPr>
          <w:rFonts w:ascii="Times New Roman" w:hAnsi="Times New Roman" w:cs="Times New Roman"/>
        </w:rPr>
        <w:t>postal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services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courier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operator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includes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postal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service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private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courier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to effect the </w:t>
      </w:r>
      <w:proofErr w:type="spellStart"/>
      <w:r w:rsidRPr="005B5244">
        <w:rPr>
          <w:rFonts w:ascii="Times New Roman" w:hAnsi="Times New Roman" w:cs="Times New Roman"/>
        </w:rPr>
        <w:t>clearance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low-value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consignments</w:t>
      </w:r>
      <w:proofErr w:type="spellEnd"/>
      <w:r w:rsidRPr="005B5244">
        <w:rPr>
          <w:rFonts w:ascii="Times New Roman" w:hAnsi="Times New Roman" w:cs="Times New Roman"/>
        </w:rPr>
        <w:t xml:space="preserve"> in Malta;</w:t>
      </w:r>
    </w:p>
    <w:p w14:paraId="46C98E08" w14:textId="77777777" w:rsidR="0007652C" w:rsidRPr="005B5244" w:rsidRDefault="0007652C" w:rsidP="000C2333">
      <w:pPr>
        <w:spacing w:after="0" w:line="240" w:lineRule="auto"/>
        <w:ind w:left="426"/>
        <w:jc w:val="both"/>
        <w:rPr>
          <w:rFonts w:ascii="Times New Roman" w:hAnsi="Times New Roman" w:cs="Times New Roman"/>
        </w:rPr>
      </w:pPr>
    </w:p>
    <w:p w14:paraId="3D5A98C8"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iii</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compliance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conditions</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paragraph</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verified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Commissioner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basis</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customs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declaration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including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simplified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declaration</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particulars</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consignee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consignor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information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checks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the Commissioner </w:t>
      </w:r>
      <w:proofErr w:type="spellStart"/>
      <w:r w:rsidRPr="005B5244">
        <w:rPr>
          <w:rFonts w:ascii="Times New Roman" w:hAnsi="Times New Roman" w:cs="Times New Roman"/>
        </w:rPr>
        <w:t>may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deem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applicable</w:t>
      </w:r>
      <w:proofErr w:type="spellEnd"/>
      <w:r w:rsidRPr="005B5244">
        <w:rPr>
          <w:rFonts w:ascii="Times New Roman" w:hAnsi="Times New Roman" w:cs="Times New Roman"/>
        </w:rPr>
        <w:t>.</w:t>
      </w:r>
    </w:p>
    <w:p w14:paraId="57A3FC42" w14:textId="77777777" w:rsidR="0007652C" w:rsidRPr="005B5244" w:rsidRDefault="0007652C" w:rsidP="000C2333">
      <w:pPr>
        <w:spacing w:after="0" w:line="240" w:lineRule="auto"/>
        <w:ind w:left="426"/>
        <w:jc w:val="both"/>
        <w:rPr>
          <w:rFonts w:ascii="Times New Roman" w:hAnsi="Times New Roman" w:cs="Times New Roman"/>
        </w:rPr>
      </w:pPr>
    </w:p>
    <w:p w14:paraId="49115461"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(c) The </w:t>
      </w:r>
      <w:proofErr w:type="spellStart"/>
      <w:r w:rsidRPr="005B5244">
        <w:rPr>
          <w:rFonts w:ascii="Times New Roman" w:hAnsi="Times New Roman" w:cs="Times New Roman"/>
        </w:rPr>
        <w:t>exemption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provided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under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sub-article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without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prejudice</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sub-article</w:t>
      </w:r>
      <w:proofErr w:type="spellEnd"/>
      <w:r w:rsidRPr="005B5244">
        <w:rPr>
          <w:rFonts w:ascii="Times New Roman" w:hAnsi="Times New Roman" w:cs="Times New Roman"/>
        </w:rPr>
        <w:t xml:space="preserve"> (4) in </w:t>
      </w:r>
      <w:proofErr w:type="spellStart"/>
      <w:r w:rsidRPr="005B5244">
        <w:rPr>
          <w:rFonts w:ascii="Times New Roman" w:hAnsi="Times New Roman" w:cs="Times New Roman"/>
        </w:rPr>
        <w:t>respect</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small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consignments</w:t>
      </w:r>
      <w:proofErr w:type="spellEnd"/>
      <w:r w:rsidRPr="005B5244">
        <w:rPr>
          <w:rFonts w:ascii="Times New Roman" w:hAnsi="Times New Roman" w:cs="Times New Roman"/>
        </w:rPr>
        <w:t xml:space="preserve"> of a </w:t>
      </w:r>
      <w:proofErr w:type="spellStart"/>
      <w:r w:rsidRPr="005B5244">
        <w:rPr>
          <w:rFonts w:ascii="Times New Roman" w:hAnsi="Times New Roman" w:cs="Times New Roman"/>
        </w:rPr>
        <w:t>non-commercial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nature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sent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natural </w:t>
      </w:r>
      <w:proofErr w:type="spellStart"/>
      <w:r w:rsidRPr="005B5244">
        <w:rPr>
          <w:rFonts w:ascii="Times New Roman" w:hAnsi="Times New Roman" w:cs="Times New Roman"/>
        </w:rPr>
        <w:t>persons</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natural </w:t>
      </w:r>
      <w:proofErr w:type="spellStart"/>
      <w:r w:rsidRPr="005B5244">
        <w:rPr>
          <w:rFonts w:ascii="Times New Roman" w:hAnsi="Times New Roman" w:cs="Times New Roman"/>
        </w:rPr>
        <w:t>persons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third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country</w:t>
      </w:r>
      <w:proofErr w:type="spellEnd"/>
      <w:r w:rsidRPr="005B5244">
        <w:rPr>
          <w:rFonts w:ascii="Times New Roman" w:hAnsi="Times New Roman" w:cs="Times New Roman"/>
        </w:rPr>
        <w:t>.</w:t>
      </w:r>
    </w:p>
    <w:p w14:paraId="38DEF65D" w14:textId="77777777" w:rsidR="0007652C" w:rsidRPr="005B5244" w:rsidRDefault="0007652C" w:rsidP="000C2333">
      <w:pPr>
        <w:spacing w:after="0" w:line="240" w:lineRule="auto"/>
        <w:ind w:left="426"/>
        <w:jc w:val="both"/>
        <w:rPr>
          <w:rFonts w:ascii="Times New Roman" w:hAnsi="Times New Roman" w:cs="Times New Roman"/>
        </w:rPr>
      </w:pPr>
    </w:p>
    <w:p w14:paraId="5C9E218E"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(d) The </w:t>
      </w:r>
      <w:proofErr w:type="spellStart"/>
      <w:r w:rsidRPr="005B5244">
        <w:rPr>
          <w:rFonts w:ascii="Times New Roman" w:hAnsi="Times New Roman" w:cs="Times New Roman"/>
        </w:rPr>
        <w:t>Minister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make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regulations</w:t>
      </w:r>
      <w:proofErr w:type="spellEnd"/>
      <w:r w:rsidRPr="005B5244">
        <w:rPr>
          <w:rFonts w:ascii="Times New Roman" w:hAnsi="Times New Roman" w:cs="Times New Roman"/>
        </w:rPr>
        <w:t xml:space="preserve"> for the </w:t>
      </w:r>
      <w:proofErr w:type="spellStart"/>
      <w:r w:rsidRPr="005B5244">
        <w:rPr>
          <w:rFonts w:ascii="Times New Roman" w:hAnsi="Times New Roman" w:cs="Times New Roman"/>
        </w:rPr>
        <w:t>purpose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ensuring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correct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implementation</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sub-article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including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further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conditions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procedures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forms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declaration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required</w:t>
      </w:r>
      <w:proofErr w:type="spellEnd"/>
      <w:r w:rsidRPr="005B5244">
        <w:rPr>
          <w:rFonts w:ascii="Times New Roman" w:hAnsi="Times New Roman" w:cs="Times New Roman"/>
        </w:rPr>
        <w:t xml:space="preserve"> for the </w:t>
      </w:r>
      <w:proofErr w:type="spellStart"/>
      <w:r w:rsidRPr="005B5244">
        <w:rPr>
          <w:rFonts w:ascii="Times New Roman" w:hAnsi="Times New Roman" w:cs="Times New Roman"/>
        </w:rPr>
        <w:t>application</w:t>
      </w:r>
      <w:proofErr w:type="spellEnd"/>
      <w:r w:rsidRPr="005B5244">
        <w:rPr>
          <w:rFonts w:ascii="Times New Roman" w:hAnsi="Times New Roman" w:cs="Times New Roman"/>
        </w:rPr>
        <w:t xml:space="preserve"> of </w:t>
      </w:r>
      <w:r w:rsidRPr="005B5244">
        <w:rPr>
          <w:rFonts w:ascii="Times New Roman" w:hAnsi="Times New Roman" w:cs="Times New Roman"/>
        </w:rPr>
        <w:lastRenderedPageBreak/>
        <w:t xml:space="preserve">the </w:t>
      </w:r>
      <w:proofErr w:type="spellStart"/>
      <w:r w:rsidRPr="005B5244">
        <w:rPr>
          <w:rFonts w:ascii="Times New Roman" w:hAnsi="Times New Roman" w:cs="Times New Roman"/>
        </w:rPr>
        <w:t>exemption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provided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sub-article</w:t>
      </w:r>
      <w:proofErr w:type="spellEnd"/>
      <w:r w:rsidRPr="005B5244">
        <w:rPr>
          <w:rFonts w:ascii="Times New Roman" w:hAnsi="Times New Roman" w:cs="Times New Roman"/>
        </w:rPr>
        <w:t>.”.”.</w:t>
      </w:r>
    </w:p>
    <w:p w14:paraId="397A2146" w14:textId="77777777" w:rsidR="0007652C" w:rsidRPr="005B5244" w:rsidRDefault="0007652C" w:rsidP="000C2333">
      <w:pPr>
        <w:spacing w:after="0" w:line="240" w:lineRule="auto"/>
        <w:ind w:left="426"/>
        <w:jc w:val="both"/>
        <w:rPr>
          <w:rFonts w:ascii="Times New Roman" w:hAnsi="Times New Roman" w:cs="Times New Roman"/>
          <w:lang w:val="en-GB"/>
        </w:rPr>
      </w:pPr>
    </w:p>
    <w:p w14:paraId="1D5B485C"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rPr>
        <w:t>Hawnhekk qed nagħmlu eżenzjonijiet mid-dazju tas-sisa fuq oġġetti mhux armonizzati biex titnaqqas il-</w:t>
      </w:r>
      <w:proofErr w:type="spellStart"/>
      <w:r w:rsidRPr="005B5244">
        <w:rPr>
          <w:rFonts w:ascii="Times New Roman" w:hAnsi="Times New Roman" w:cs="Times New Roman"/>
        </w:rPr>
        <w:t>burokrazija</w:t>
      </w:r>
      <w:proofErr w:type="spellEnd"/>
      <w:r w:rsidRPr="005B5244">
        <w:rPr>
          <w:rFonts w:ascii="Times New Roman" w:hAnsi="Times New Roman" w:cs="Times New Roman"/>
        </w:rPr>
        <w:t xml:space="preserve">, għaliex fil-kuntest </w:t>
      </w:r>
      <w:proofErr w:type="spellStart"/>
      <w:r w:rsidRPr="005B5244">
        <w:rPr>
          <w:rFonts w:ascii="Times New Roman" w:hAnsi="Times New Roman" w:cs="Times New Roman"/>
        </w:rPr>
        <w:t>odjern</w:t>
      </w:r>
      <w:proofErr w:type="spellEnd"/>
      <w:r w:rsidRPr="005B5244">
        <w:rPr>
          <w:rFonts w:ascii="Times New Roman" w:hAnsi="Times New Roman" w:cs="Times New Roman"/>
        </w:rPr>
        <w:t xml:space="preserve"> l-ammont tad-dħul ma jiġġustifikax l-ispiża tal-infurzar. </w:t>
      </w:r>
    </w:p>
    <w:p w14:paraId="51F3A14D" w14:textId="77777777" w:rsidR="0007652C" w:rsidRPr="005B5244" w:rsidRDefault="0007652C" w:rsidP="000C2333">
      <w:pPr>
        <w:spacing w:after="0" w:line="240" w:lineRule="auto"/>
        <w:jc w:val="both"/>
        <w:rPr>
          <w:rFonts w:ascii="Times New Roman" w:hAnsi="Times New Roman" w:cs="Times New Roman"/>
        </w:rPr>
      </w:pPr>
    </w:p>
    <w:p w14:paraId="0A7FE370" w14:textId="77777777" w:rsidR="0007652C" w:rsidRPr="005B5244" w:rsidRDefault="0007652C" w:rsidP="000C2333">
      <w:pPr>
        <w:spacing w:after="0" w:line="240" w:lineRule="auto"/>
        <w:ind w:left="426"/>
        <w:jc w:val="both"/>
        <w:rPr>
          <w:rFonts w:ascii="Times New Roman" w:hAnsi="Times New Roman" w:cs="Times New Roman"/>
        </w:rPr>
      </w:pPr>
    </w:p>
    <w:p w14:paraId="6744F8B5"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rimarki? L-Onor. Adrian Delia.</w:t>
      </w:r>
    </w:p>
    <w:p w14:paraId="5C061A5C" w14:textId="77777777" w:rsidR="0007652C" w:rsidRPr="005B5244" w:rsidRDefault="0007652C" w:rsidP="000C2333">
      <w:pPr>
        <w:spacing w:after="0" w:line="240" w:lineRule="auto"/>
        <w:jc w:val="both"/>
        <w:rPr>
          <w:rFonts w:ascii="Times New Roman" w:hAnsi="Times New Roman" w:cs="Times New Roman"/>
        </w:rPr>
      </w:pPr>
    </w:p>
    <w:p w14:paraId="712E16C2"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Il-€150 huwa </w:t>
      </w:r>
      <w:proofErr w:type="spellStart"/>
      <w:r w:rsidRPr="005B5244">
        <w:rPr>
          <w:rFonts w:ascii="Times New Roman" w:hAnsi="Times New Roman" w:cs="Times New Roman"/>
        </w:rPr>
        <w:t>singular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accumulative</w:t>
      </w:r>
      <w:proofErr w:type="spellEnd"/>
      <w:r w:rsidRPr="005B5244">
        <w:rPr>
          <w:rFonts w:ascii="Times New Roman" w:hAnsi="Times New Roman" w:cs="Times New Roman"/>
        </w:rPr>
        <w:t>, hux?</w:t>
      </w:r>
    </w:p>
    <w:p w14:paraId="102BFA6E" w14:textId="77777777" w:rsidR="0007652C" w:rsidRPr="005B5244" w:rsidRDefault="0007652C" w:rsidP="000C2333">
      <w:pPr>
        <w:spacing w:after="0" w:line="240" w:lineRule="auto"/>
        <w:jc w:val="both"/>
        <w:rPr>
          <w:rFonts w:ascii="Times New Roman" w:hAnsi="Times New Roman" w:cs="Times New Roman"/>
        </w:rPr>
      </w:pPr>
    </w:p>
    <w:p w14:paraId="0232FB72"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IS-SA MARISA HEWER:</w:t>
      </w:r>
      <w:r w:rsidRPr="005B5244">
        <w:rPr>
          <w:rFonts w:ascii="Times New Roman" w:hAnsi="Times New Roman" w:cs="Times New Roman"/>
        </w:rPr>
        <w:t xml:space="preserve"> Il-€150 </w:t>
      </w:r>
      <w:proofErr w:type="spellStart"/>
      <w:r w:rsidRPr="005B5244">
        <w:rPr>
          <w:rFonts w:ascii="Times New Roman" w:hAnsi="Times New Roman" w:cs="Times New Roman"/>
        </w:rPr>
        <w:t>it-transaction</w:t>
      </w:r>
      <w:proofErr w:type="spellEnd"/>
      <w:r w:rsidRPr="005B5244">
        <w:rPr>
          <w:rFonts w:ascii="Times New Roman" w:hAnsi="Times New Roman" w:cs="Times New Roman"/>
        </w:rPr>
        <w:t xml:space="preserve"> ...</w:t>
      </w:r>
    </w:p>
    <w:p w14:paraId="78E501B4" w14:textId="77777777" w:rsidR="0007652C" w:rsidRPr="005B5244" w:rsidRDefault="0007652C" w:rsidP="000C2333">
      <w:pPr>
        <w:spacing w:after="0" w:line="240" w:lineRule="auto"/>
        <w:jc w:val="both"/>
        <w:rPr>
          <w:rFonts w:ascii="Times New Roman" w:hAnsi="Times New Roman" w:cs="Times New Roman"/>
        </w:rPr>
      </w:pPr>
    </w:p>
    <w:p w14:paraId="047F4691"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Jiġifieri jekk inġib pakkett ...</w:t>
      </w:r>
    </w:p>
    <w:p w14:paraId="21C2C992" w14:textId="77777777" w:rsidR="0007652C" w:rsidRPr="005B5244" w:rsidRDefault="0007652C" w:rsidP="000C2333">
      <w:pPr>
        <w:spacing w:after="0" w:line="240" w:lineRule="auto"/>
        <w:jc w:val="both"/>
        <w:rPr>
          <w:rFonts w:ascii="Times New Roman" w:hAnsi="Times New Roman" w:cs="Times New Roman"/>
        </w:rPr>
      </w:pPr>
    </w:p>
    <w:p w14:paraId="48BBB5EA"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IS-SA MARISA HEWER:</w:t>
      </w:r>
      <w:r w:rsidRPr="005B5244">
        <w:rPr>
          <w:rFonts w:ascii="Times New Roman" w:hAnsi="Times New Roman" w:cs="Times New Roman"/>
        </w:rPr>
        <w:t xml:space="preserve"> Globali ta’ spejjeż ...</w:t>
      </w:r>
    </w:p>
    <w:p w14:paraId="643E9D9C" w14:textId="77777777" w:rsidR="0007652C" w:rsidRPr="005B5244" w:rsidRDefault="0007652C" w:rsidP="000C2333">
      <w:pPr>
        <w:spacing w:after="0" w:line="240" w:lineRule="auto"/>
        <w:jc w:val="both"/>
        <w:rPr>
          <w:rFonts w:ascii="Times New Roman" w:hAnsi="Times New Roman" w:cs="Times New Roman"/>
        </w:rPr>
      </w:pPr>
    </w:p>
    <w:p w14:paraId="51314E13"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Qed nara biex ma jkunx hemm l-abbuż. </w:t>
      </w:r>
    </w:p>
    <w:p w14:paraId="6B8D1806" w14:textId="77777777" w:rsidR="0007652C" w:rsidRPr="005B5244" w:rsidRDefault="0007652C" w:rsidP="000C2333">
      <w:pPr>
        <w:spacing w:after="0" w:line="240" w:lineRule="auto"/>
        <w:jc w:val="both"/>
        <w:rPr>
          <w:rFonts w:ascii="Times New Roman" w:hAnsi="Times New Roman" w:cs="Times New Roman"/>
        </w:rPr>
      </w:pPr>
    </w:p>
    <w:p w14:paraId="1EDF9851"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IS-SA MARISA HEWER:</w:t>
      </w:r>
      <w:r w:rsidRPr="005B5244">
        <w:rPr>
          <w:rFonts w:ascii="Times New Roman" w:hAnsi="Times New Roman" w:cs="Times New Roman"/>
        </w:rPr>
        <w:t xml:space="preserve"> Le </w:t>
      </w:r>
      <w:proofErr w:type="spellStart"/>
      <w:r w:rsidRPr="005B5244">
        <w:rPr>
          <w:rFonts w:ascii="Times New Roman" w:hAnsi="Times New Roman" w:cs="Times New Roman"/>
        </w:rPr>
        <w:t>le</w:t>
      </w:r>
      <w:proofErr w:type="spellEnd"/>
      <w:r w:rsidRPr="005B5244">
        <w:rPr>
          <w:rFonts w:ascii="Times New Roman" w:hAnsi="Times New Roman" w:cs="Times New Roman"/>
        </w:rPr>
        <w:t xml:space="preserve">, fil-fatt </w:t>
      </w:r>
      <w:proofErr w:type="spellStart"/>
      <w:r w:rsidRPr="005B5244">
        <w:rPr>
          <w:rFonts w:ascii="Times New Roman" w:hAnsi="Times New Roman" w:cs="Times New Roman"/>
        </w:rPr>
        <w:t>ipprovajna</w:t>
      </w:r>
      <w:proofErr w:type="spellEnd"/>
      <w:r w:rsidRPr="005B5244">
        <w:rPr>
          <w:rFonts w:ascii="Times New Roman" w:hAnsi="Times New Roman" w:cs="Times New Roman"/>
        </w:rPr>
        <w:t xml:space="preserve"> ....</w:t>
      </w:r>
    </w:p>
    <w:p w14:paraId="02E311E7" w14:textId="77777777" w:rsidR="0007652C" w:rsidRPr="005B5244" w:rsidRDefault="0007652C" w:rsidP="000C2333">
      <w:pPr>
        <w:spacing w:after="0" w:line="240" w:lineRule="auto"/>
        <w:jc w:val="both"/>
        <w:rPr>
          <w:rFonts w:ascii="Times New Roman" w:hAnsi="Times New Roman" w:cs="Times New Roman"/>
        </w:rPr>
      </w:pPr>
    </w:p>
    <w:p w14:paraId="5C32806A"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Mhux iġġib pakkett </w:t>
      </w:r>
      <w:proofErr w:type="spellStart"/>
      <w:r w:rsidRPr="005B5244">
        <w:rPr>
          <w:rFonts w:ascii="Times New Roman" w:hAnsi="Times New Roman" w:cs="Times New Roman"/>
        </w:rPr>
        <w:t>pakkett</w:t>
      </w:r>
      <w:proofErr w:type="spellEnd"/>
      <w:r w:rsidRPr="005B5244">
        <w:rPr>
          <w:rFonts w:ascii="Times New Roman" w:hAnsi="Times New Roman" w:cs="Times New Roman"/>
        </w:rPr>
        <w:t xml:space="preserve">, għax imbagħad taqa’ taħt il-paragrafu (iv) li jgħid: </w:t>
      </w:r>
    </w:p>
    <w:p w14:paraId="187556E0" w14:textId="77777777" w:rsidR="0007652C" w:rsidRPr="005B5244" w:rsidRDefault="0007652C" w:rsidP="000C2333">
      <w:pPr>
        <w:spacing w:after="0" w:line="240" w:lineRule="auto"/>
        <w:jc w:val="both"/>
        <w:rPr>
          <w:rFonts w:ascii="Times New Roman" w:hAnsi="Times New Roman" w:cs="Times New Roman"/>
        </w:rPr>
      </w:pPr>
    </w:p>
    <w:p w14:paraId="68929D39"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“(iv) the </w:t>
      </w:r>
      <w:proofErr w:type="spellStart"/>
      <w:r w:rsidRPr="005B5244">
        <w:rPr>
          <w:rFonts w:ascii="Times New Roman" w:hAnsi="Times New Roman" w:cs="Times New Roman"/>
        </w:rPr>
        <w:t>consignment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of an </w:t>
      </w:r>
      <w:proofErr w:type="spellStart"/>
      <w:r w:rsidRPr="005B5244">
        <w:rPr>
          <w:rFonts w:ascii="Times New Roman" w:hAnsi="Times New Roman" w:cs="Times New Roman"/>
        </w:rPr>
        <w:t>occasional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nature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does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form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of a series of </w:t>
      </w:r>
      <w:proofErr w:type="spellStart"/>
      <w:r w:rsidRPr="005B5244">
        <w:rPr>
          <w:rFonts w:ascii="Times New Roman" w:hAnsi="Times New Roman" w:cs="Times New Roman"/>
        </w:rPr>
        <w:t>consignments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taken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together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indicate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commercial</w:t>
      </w:r>
      <w:proofErr w:type="spellEnd"/>
      <w:r w:rsidRPr="005B5244">
        <w:rPr>
          <w:rFonts w:ascii="Times New Roman" w:hAnsi="Times New Roman" w:cs="Times New Roman"/>
        </w:rPr>
        <w:t xml:space="preserve"> intent;”</w:t>
      </w:r>
    </w:p>
    <w:p w14:paraId="5BA68958" w14:textId="77777777" w:rsidR="0007652C" w:rsidRPr="005B5244" w:rsidRDefault="0007652C" w:rsidP="000C2333">
      <w:pPr>
        <w:spacing w:after="0" w:line="240" w:lineRule="auto"/>
        <w:jc w:val="both"/>
        <w:rPr>
          <w:rFonts w:ascii="Times New Roman" w:hAnsi="Times New Roman" w:cs="Times New Roman"/>
          <w:b/>
          <w:bCs/>
        </w:rPr>
      </w:pPr>
    </w:p>
    <w:p w14:paraId="1EEFD58E"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IS-SA MARISA HEWER:</w:t>
      </w:r>
      <w:r w:rsidRPr="005B5244">
        <w:rPr>
          <w:rFonts w:ascii="Times New Roman" w:hAnsi="Times New Roman" w:cs="Times New Roman"/>
        </w:rPr>
        <w:t xml:space="preserve"> Eżatt.</w:t>
      </w:r>
    </w:p>
    <w:p w14:paraId="71E0613B" w14:textId="77777777" w:rsidR="0007652C" w:rsidRPr="005B5244" w:rsidRDefault="0007652C" w:rsidP="000C2333">
      <w:pPr>
        <w:spacing w:after="0" w:line="240" w:lineRule="auto"/>
        <w:jc w:val="both"/>
        <w:rPr>
          <w:rFonts w:ascii="Times New Roman" w:hAnsi="Times New Roman" w:cs="Times New Roman"/>
        </w:rPr>
      </w:pPr>
    </w:p>
    <w:p w14:paraId="47FEFA90"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Fil-mument li jkolli </w:t>
      </w:r>
      <w:proofErr w:type="spellStart"/>
      <w:r w:rsidRPr="005B5244">
        <w:rPr>
          <w:rFonts w:ascii="Times New Roman" w:hAnsi="Times New Roman" w:cs="Times New Roman"/>
        </w:rPr>
        <w:t>multipliċità</w:t>
      </w:r>
      <w:proofErr w:type="spellEnd"/>
      <w:r w:rsidRPr="005B5244">
        <w:rPr>
          <w:rFonts w:ascii="Times New Roman" w:hAnsi="Times New Roman" w:cs="Times New Roman"/>
        </w:rPr>
        <w:t xml:space="preserve"> ta’ pakketti </w:t>
      </w:r>
      <w:proofErr w:type="spellStart"/>
      <w:r w:rsidRPr="005B5244">
        <w:rPr>
          <w:rFonts w:ascii="Times New Roman" w:hAnsi="Times New Roman" w:cs="Times New Roman"/>
        </w:rPr>
        <w:t>bil</w:t>
      </w:r>
      <w:proofErr w:type="spellEnd"/>
      <w:r w:rsidRPr="005B5244">
        <w:rPr>
          <w:rFonts w:ascii="Times New Roman" w:hAnsi="Times New Roman" w:cs="Times New Roman"/>
        </w:rPr>
        <w:t xml:space="preserve">-€149, imbagħad </w:t>
      </w:r>
      <w:proofErr w:type="spellStart"/>
      <w:r w:rsidRPr="005B5244">
        <w:rPr>
          <w:rFonts w:ascii="Times New Roman" w:hAnsi="Times New Roman" w:cs="Times New Roman"/>
        </w:rPr>
        <w:t>napplika</w:t>
      </w:r>
      <w:proofErr w:type="spellEnd"/>
      <w:r w:rsidRPr="005B5244">
        <w:rPr>
          <w:rFonts w:ascii="Times New Roman" w:hAnsi="Times New Roman" w:cs="Times New Roman"/>
        </w:rPr>
        <w:t xml:space="preserve"> għaliex tindika li hu skop ta’ negozju, mhux hekk?</w:t>
      </w:r>
    </w:p>
    <w:p w14:paraId="1BDF2FF8" w14:textId="77777777" w:rsidR="0007652C" w:rsidRPr="005B5244" w:rsidRDefault="0007652C" w:rsidP="000C2333">
      <w:pPr>
        <w:spacing w:after="0" w:line="240" w:lineRule="auto"/>
        <w:jc w:val="both"/>
        <w:rPr>
          <w:rFonts w:ascii="Times New Roman" w:hAnsi="Times New Roman" w:cs="Times New Roman"/>
        </w:rPr>
      </w:pPr>
    </w:p>
    <w:p w14:paraId="5C4005C6"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IS-SA MARISA HEWER:</w:t>
      </w:r>
      <w:r w:rsidRPr="005B5244">
        <w:rPr>
          <w:rFonts w:ascii="Times New Roman" w:hAnsi="Times New Roman" w:cs="Times New Roman"/>
        </w:rPr>
        <w:t xml:space="preserve"> Eżattament. Il-Kummissarju jista’ jibgħat għalih u </w:t>
      </w:r>
      <w:proofErr w:type="spellStart"/>
      <w:r w:rsidRPr="005B5244">
        <w:rPr>
          <w:rFonts w:ascii="Times New Roman" w:hAnsi="Times New Roman" w:cs="Times New Roman"/>
        </w:rPr>
        <w:t>jindaga</w:t>
      </w:r>
      <w:proofErr w:type="spellEnd"/>
      <w:r w:rsidRPr="005B5244">
        <w:rPr>
          <w:rFonts w:ascii="Times New Roman" w:hAnsi="Times New Roman" w:cs="Times New Roman"/>
        </w:rPr>
        <w:t xml:space="preserve"> biex jara eżattament x’inhu jiġri. </w:t>
      </w:r>
    </w:p>
    <w:p w14:paraId="1F2A5E1D" w14:textId="77777777" w:rsidR="0007652C" w:rsidRPr="005B5244" w:rsidRDefault="0007652C" w:rsidP="000C2333">
      <w:pPr>
        <w:spacing w:after="0" w:line="240" w:lineRule="auto"/>
        <w:jc w:val="both"/>
        <w:rPr>
          <w:rFonts w:ascii="Times New Roman" w:hAnsi="Times New Roman" w:cs="Times New Roman"/>
        </w:rPr>
      </w:pPr>
    </w:p>
    <w:p w14:paraId="37694891"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Fl-Att prinċipali hemm x’imkien li jiddefinixxi li l-awtorità hi f’idejn il-Kummissarju jew persuna oħra, li l-aħħar kelma jekk dan huwiex għal skop </w:t>
      </w:r>
      <w:r w:rsidRPr="005B5244">
        <w:rPr>
          <w:rFonts w:ascii="Times New Roman" w:hAnsi="Times New Roman" w:cs="Times New Roman"/>
        </w:rPr>
        <w:t xml:space="preserve">kummerċjali tkun tiegħu?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provided</w:t>
      </w:r>
      <w:proofErr w:type="spellEnd"/>
      <w:r w:rsidRPr="005B5244">
        <w:rPr>
          <w:rFonts w:ascii="Times New Roman" w:hAnsi="Times New Roman" w:cs="Times New Roman"/>
        </w:rPr>
        <w:t xml:space="preserve"> for in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w:t>
      </w:r>
    </w:p>
    <w:p w14:paraId="5D11A7D5" w14:textId="77777777" w:rsidR="0007652C" w:rsidRPr="005B5244" w:rsidRDefault="0007652C" w:rsidP="000C2333">
      <w:pPr>
        <w:spacing w:after="0" w:line="240" w:lineRule="auto"/>
        <w:jc w:val="both"/>
        <w:rPr>
          <w:rFonts w:ascii="Times New Roman" w:hAnsi="Times New Roman" w:cs="Times New Roman"/>
        </w:rPr>
      </w:pPr>
    </w:p>
    <w:p w14:paraId="09608953"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IS-SA MARISA SEWER:</w:t>
      </w:r>
      <w:r w:rsidRPr="005B5244">
        <w:rPr>
          <w:rFonts w:ascii="Times New Roman" w:hAnsi="Times New Roman" w:cs="Times New Roman"/>
        </w:rPr>
        <w:t xml:space="preserve"> Iva. </w:t>
      </w:r>
    </w:p>
    <w:p w14:paraId="5780DAB1" w14:textId="77777777" w:rsidR="0007652C" w:rsidRPr="005B5244" w:rsidRDefault="0007652C" w:rsidP="000C2333">
      <w:pPr>
        <w:spacing w:after="0" w:line="240" w:lineRule="auto"/>
        <w:jc w:val="both"/>
        <w:rPr>
          <w:rFonts w:ascii="Times New Roman" w:hAnsi="Times New Roman" w:cs="Times New Roman"/>
        </w:rPr>
      </w:pPr>
    </w:p>
    <w:p w14:paraId="05529238"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iktar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26A Ġdida tkun moqrija t-Tieni Darba.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4BC0209F" w14:textId="77777777" w:rsidR="0007652C" w:rsidRPr="005B5244" w:rsidRDefault="0007652C" w:rsidP="000C2333">
      <w:pPr>
        <w:spacing w:after="0" w:line="240" w:lineRule="auto"/>
        <w:jc w:val="both"/>
        <w:rPr>
          <w:rFonts w:ascii="Times New Roman" w:hAnsi="Times New Roman" w:cs="Times New Roman"/>
        </w:rPr>
      </w:pPr>
    </w:p>
    <w:p w14:paraId="24B04908"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Il-mozzjoni għaddiet </w:t>
      </w:r>
      <w:proofErr w:type="spellStart"/>
      <w:r w:rsidRPr="005B5244">
        <w:rPr>
          <w:rFonts w:ascii="Times New Roman" w:hAnsi="Times New Roman" w:cs="Times New Roman"/>
          <w:i/>
          <w:iCs/>
        </w:rPr>
        <w:t>nem</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con</w:t>
      </w:r>
      <w:proofErr w:type="spellEnd"/>
      <w:r w:rsidRPr="005B5244">
        <w:rPr>
          <w:rFonts w:ascii="Times New Roman" w:hAnsi="Times New Roman" w:cs="Times New Roman"/>
          <w:i/>
          <w:iCs/>
        </w:rPr>
        <w:t>. u Klawsola 26A Ġdida ġiet moqrija t-Tieni Darba.</w:t>
      </w:r>
    </w:p>
    <w:p w14:paraId="19EE8682" w14:textId="77777777" w:rsidR="0007652C" w:rsidRPr="005B5244" w:rsidRDefault="0007652C" w:rsidP="000C2333">
      <w:pPr>
        <w:spacing w:after="0" w:line="240" w:lineRule="auto"/>
        <w:jc w:val="both"/>
        <w:rPr>
          <w:rFonts w:ascii="Times New Roman" w:hAnsi="Times New Roman" w:cs="Times New Roman"/>
        </w:rPr>
      </w:pPr>
    </w:p>
    <w:p w14:paraId="6EAAF174"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Il-Ministru.</w:t>
      </w:r>
    </w:p>
    <w:p w14:paraId="2EFDF33E" w14:textId="77777777" w:rsidR="0007652C" w:rsidRPr="005B5244" w:rsidRDefault="0007652C" w:rsidP="000C2333">
      <w:pPr>
        <w:spacing w:after="0" w:line="240" w:lineRule="auto"/>
        <w:jc w:val="both"/>
        <w:rPr>
          <w:rFonts w:ascii="Times New Roman" w:hAnsi="Times New Roman" w:cs="Times New Roman"/>
        </w:rPr>
      </w:pPr>
    </w:p>
    <w:p w14:paraId="5F694DFD"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li Klawsola 26A Ġdida tkun tifforma parti mill-Abbozz ta’ Liġi. </w:t>
      </w:r>
    </w:p>
    <w:p w14:paraId="65E1D327" w14:textId="77777777" w:rsidR="0007652C" w:rsidRPr="005B5244" w:rsidRDefault="0007652C" w:rsidP="000C2333">
      <w:pPr>
        <w:spacing w:after="0" w:line="240" w:lineRule="auto"/>
        <w:jc w:val="both"/>
        <w:rPr>
          <w:rFonts w:ascii="Times New Roman" w:hAnsi="Times New Roman" w:cs="Times New Roman"/>
        </w:rPr>
      </w:pPr>
    </w:p>
    <w:p w14:paraId="236E5CC1"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26A Ġdida tkun tifforma parti mill-Abbozz ta’ Liġi.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5BE92CEE" w14:textId="77777777" w:rsidR="0007652C" w:rsidRPr="005B5244" w:rsidRDefault="0007652C" w:rsidP="000C2333">
      <w:pPr>
        <w:spacing w:after="0" w:line="240" w:lineRule="auto"/>
        <w:jc w:val="both"/>
        <w:rPr>
          <w:rFonts w:ascii="Times New Roman" w:hAnsi="Times New Roman" w:cs="Times New Roman"/>
        </w:rPr>
      </w:pPr>
    </w:p>
    <w:p w14:paraId="1B6D97FB" w14:textId="77777777" w:rsidR="0007652C" w:rsidRPr="005B5244" w:rsidRDefault="0007652C" w:rsidP="000C2333">
      <w:pPr>
        <w:spacing w:after="0" w:line="240" w:lineRule="auto"/>
        <w:jc w:val="both"/>
        <w:rPr>
          <w:rFonts w:ascii="Times New Roman" w:hAnsi="Times New Roman" w:cs="Times New Roman"/>
          <w:bCs/>
          <w:i/>
          <w:iCs/>
        </w:rPr>
      </w:pPr>
      <w:r w:rsidRPr="005B5244">
        <w:rPr>
          <w:rFonts w:ascii="Times New Roman" w:hAnsi="Times New Roman" w:cs="Times New Roman"/>
          <w:bCs/>
          <w:i/>
          <w:iCs/>
        </w:rPr>
        <w:t xml:space="preserve">Klawsola 26A Ġdida għaddiet </w:t>
      </w:r>
      <w:proofErr w:type="spellStart"/>
      <w:r w:rsidRPr="005B5244">
        <w:rPr>
          <w:rFonts w:ascii="Times New Roman" w:hAnsi="Times New Roman" w:cs="Times New Roman"/>
          <w:bCs/>
          <w:i/>
          <w:iCs/>
        </w:rPr>
        <w:t>nem</w:t>
      </w:r>
      <w:proofErr w:type="spellEnd"/>
      <w:r w:rsidRPr="005B5244">
        <w:rPr>
          <w:rFonts w:ascii="Times New Roman" w:hAnsi="Times New Roman" w:cs="Times New Roman"/>
          <w:bCs/>
          <w:i/>
          <w:iCs/>
        </w:rPr>
        <w:t xml:space="preserve">. </w:t>
      </w:r>
      <w:proofErr w:type="spellStart"/>
      <w:r w:rsidRPr="005B5244">
        <w:rPr>
          <w:rFonts w:ascii="Times New Roman" w:hAnsi="Times New Roman" w:cs="Times New Roman"/>
          <w:bCs/>
          <w:i/>
          <w:iCs/>
        </w:rPr>
        <w:t>con</w:t>
      </w:r>
      <w:proofErr w:type="spellEnd"/>
      <w:r w:rsidRPr="005B5244">
        <w:rPr>
          <w:rFonts w:ascii="Times New Roman" w:hAnsi="Times New Roman" w:cs="Times New Roman"/>
          <w:bCs/>
          <w:i/>
          <w:iCs/>
        </w:rPr>
        <w:t>. u ġiet ordnata biex issir parti mill-Abbozz ta’ Liġi.</w:t>
      </w:r>
    </w:p>
    <w:p w14:paraId="566C32C7" w14:textId="77777777" w:rsidR="0007652C" w:rsidRPr="005B5244" w:rsidRDefault="0007652C" w:rsidP="000C2333">
      <w:pPr>
        <w:spacing w:after="0" w:line="240" w:lineRule="auto"/>
        <w:jc w:val="both"/>
        <w:rPr>
          <w:rFonts w:ascii="Times New Roman" w:hAnsi="Times New Roman" w:cs="Times New Roman"/>
        </w:rPr>
      </w:pPr>
    </w:p>
    <w:p w14:paraId="0FE4D7C9" w14:textId="77777777" w:rsidR="0007652C" w:rsidRPr="005B5244" w:rsidRDefault="0007652C" w:rsidP="000C2333">
      <w:pPr>
        <w:spacing w:after="0" w:line="240" w:lineRule="auto"/>
        <w:jc w:val="both"/>
        <w:rPr>
          <w:rFonts w:ascii="Times New Roman" w:hAnsi="Times New Roman" w:cs="Times New Roman"/>
          <w:b/>
          <w:bCs/>
        </w:rPr>
      </w:pPr>
    </w:p>
    <w:p w14:paraId="5936E52D"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KLAWSOLA 26B ĠDIDA</w:t>
      </w:r>
    </w:p>
    <w:p w14:paraId="2A02E12A" w14:textId="77777777" w:rsidR="0007652C" w:rsidRPr="005B5244" w:rsidRDefault="0007652C" w:rsidP="000C2333">
      <w:pPr>
        <w:spacing w:after="0" w:line="240" w:lineRule="auto"/>
        <w:jc w:val="both"/>
        <w:rPr>
          <w:rFonts w:ascii="Times New Roman" w:hAnsi="Times New Roman" w:cs="Times New Roman"/>
          <w:b/>
          <w:bCs/>
        </w:rPr>
      </w:pPr>
    </w:p>
    <w:p w14:paraId="4B84DEBA"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NEW CLAUSE 26B</w:t>
      </w:r>
    </w:p>
    <w:p w14:paraId="43615093" w14:textId="77777777" w:rsidR="0007652C" w:rsidRPr="005B5244" w:rsidRDefault="0007652C" w:rsidP="000C2333">
      <w:pPr>
        <w:spacing w:after="0" w:line="240" w:lineRule="auto"/>
        <w:jc w:val="both"/>
        <w:rPr>
          <w:rFonts w:ascii="Times New Roman" w:hAnsi="Times New Roman" w:cs="Times New Roman"/>
        </w:rPr>
      </w:pPr>
    </w:p>
    <w:p w14:paraId="075CEA6D"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nitlob il-permess biex </w:t>
      </w:r>
      <w:proofErr w:type="spellStart"/>
      <w:r w:rsidRPr="005B5244">
        <w:rPr>
          <w:rFonts w:ascii="Times New Roman" w:hAnsi="Times New Roman" w:cs="Times New Roman"/>
        </w:rPr>
        <w:t>inressaq</w:t>
      </w:r>
      <w:proofErr w:type="spellEnd"/>
      <w:r w:rsidRPr="005B5244">
        <w:rPr>
          <w:rFonts w:ascii="Times New Roman" w:hAnsi="Times New Roman" w:cs="Times New Roman"/>
        </w:rPr>
        <w:t xml:space="preserve"> Klawsola 26B Ġdida għall-Ewwel Qari.</w:t>
      </w:r>
    </w:p>
    <w:p w14:paraId="129A14F8" w14:textId="77777777" w:rsidR="0007652C" w:rsidRPr="005B5244" w:rsidRDefault="0007652C" w:rsidP="000C2333">
      <w:pPr>
        <w:spacing w:after="0" w:line="240" w:lineRule="auto"/>
        <w:jc w:val="both"/>
        <w:rPr>
          <w:rFonts w:ascii="Times New Roman" w:hAnsi="Times New Roman" w:cs="Times New Roman"/>
        </w:rPr>
      </w:pPr>
    </w:p>
    <w:p w14:paraId="3C231881"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L-</w:t>
      </w:r>
      <w:proofErr w:type="spellStart"/>
      <w:r w:rsidRPr="005B5244">
        <w:rPr>
          <w:rFonts w:ascii="Times New Roman" w:hAnsi="Times New Roman" w:cs="Times New Roman"/>
          <w:i/>
          <w:iCs/>
        </w:rPr>
        <w:t>Iskrivana</w:t>
      </w:r>
      <w:proofErr w:type="spellEnd"/>
      <w:r w:rsidRPr="005B5244">
        <w:rPr>
          <w:rFonts w:ascii="Times New Roman" w:hAnsi="Times New Roman" w:cs="Times New Roman"/>
          <w:i/>
          <w:iCs/>
        </w:rPr>
        <w:t xml:space="preserve"> tal-Kumitat qrat in-nota marġinali u l-klawsola tqieset li </w:t>
      </w:r>
      <w:proofErr w:type="spellStart"/>
      <w:r w:rsidRPr="005B5244">
        <w:rPr>
          <w:rFonts w:ascii="Times New Roman" w:hAnsi="Times New Roman" w:cs="Times New Roman"/>
          <w:i/>
          <w:iCs/>
        </w:rPr>
        <w:t>nqrat</w:t>
      </w:r>
      <w:proofErr w:type="spellEnd"/>
      <w:r w:rsidRPr="005B5244">
        <w:rPr>
          <w:rFonts w:ascii="Times New Roman" w:hAnsi="Times New Roman" w:cs="Times New Roman"/>
          <w:i/>
          <w:iCs/>
        </w:rPr>
        <w:t xml:space="preserve"> l-Ewwel Darba skont l-Ordni Permanenti Nru 101.</w:t>
      </w:r>
    </w:p>
    <w:p w14:paraId="296FDF5C" w14:textId="77777777" w:rsidR="0007652C" w:rsidRPr="005B5244" w:rsidRDefault="0007652C" w:rsidP="000C2333">
      <w:pPr>
        <w:spacing w:after="0" w:line="240" w:lineRule="auto"/>
        <w:jc w:val="both"/>
        <w:rPr>
          <w:rFonts w:ascii="Times New Roman" w:hAnsi="Times New Roman" w:cs="Times New Roman"/>
        </w:rPr>
      </w:pPr>
    </w:p>
    <w:p w14:paraId="43D8A5BD"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t-Tieni Qari ta’ Klawsola 26B Ġdida:</w:t>
      </w:r>
    </w:p>
    <w:p w14:paraId="695B0AEA" w14:textId="77777777" w:rsidR="0007652C" w:rsidRPr="005B5244" w:rsidRDefault="0007652C" w:rsidP="000C2333">
      <w:pPr>
        <w:spacing w:after="0" w:line="240" w:lineRule="auto"/>
        <w:jc w:val="both"/>
        <w:rPr>
          <w:rFonts w:ascii="Times New Roman" w:hAnsi="Times New Roman" w:cs="Times New Roman"/>
        </w:rPr>
      </w:pPr>
    </w:p>
    <w:p w14:paraId="64BEA93E" w14:textId="77777777" w:rsidR="0007652C" w:rsidRPr="005B5244" w:rsidRDefault="0007652C" w:rsidP="000C2333">
      <w:pPr>
        <w:spacing w:after="0" w:line="240" w:lineRule="auto"/>
        <w:ind w:left="425" w:hanging="425"/>
        <w:jc w:val="both"/>
        <w:rPr>
          <w:rFonts w:ascii="Times New Roman" w:hAnsi="Times New Roman" w:cs="Times New Roman"/>
        </w:rPr>
      </w:pPr>
      <w:r w:rsidRPr="005B5244">
        <w:rPr>
          <w:rFonts w:ascii="Times New Roman" w:hAnsi="Times New Roman" w:cs="Times New Roman"/>
        </w:rPr>
        <w:t>“AA”</w:t>
      </w:r>
      <w:r w:rsidRPr="005B5244">
        <w:rPr>
          <w:rFonts w:ascii="Times New Roman" w:hAnsi="Times New Roman" w:cs="Times New Roman"/>
        </w:rPr>
        <w:tab/>
        <w:t>Minnufih wara l-klawsola 26A ġdida għandha tiġi miżjuda l-klawsola ġdida li ġejja:</w:t>
      </w:r>
    </w:p>
    <w:p w14:paraId="016FA17E" w14:textId="77777777" w:rsidR="0007652C" w:rsidRPr="005B5244" w:rsidRDefault="0007652C" w:rsidP="000C2333">
      <w:pPr>
        <w:spacing w:after="0" w:line="240" w:lineRule="auto"/>
        <w:ind w:left="425"/>
        <w:jc w:val="both"/>
        <w:rPr>
          <w:rFonts w:ascii="Times New Roman" w:hAnsi="Times New Roman" w:cs="Times New Roman"/>
        </w:rPr>
      </w:pPr>
    </w:p>
    <w:p w14:paraId="32931CD1" w14:textId="77777777" w:rsidR="0007652C" w:rsidRPr="005B5244" w:rsidRDefault="0007652C" w:rsidP="000C2333">
      <w:pPr>
        <w:spacing w:after="0" w:line="240" w:lineRule="auto"/>
        <w:ind w:left="425"/>
        <w:jc w:val="both"/>
        <w:rPr>
          <w:rFonts w:ascii="Times New Roman" w:hAnsi="Times New Roman" w:cs="Times New Roman"/>
          <w:lang w:val="pt-BR"/>
        </w:rPr>
      </w:pPr>
      <w:r w:rsidRPr="005B5244">
        <w:rPr>
          <w:rFonts w:ascii="Times New Roman" w:hAnsi="Times New Roman" w:cs="Times New Roman"/>
          <w:lang w:val="pt-BR"/>
        </w:rPr>
        <w:t>“Emenda tal-artikolu 4 tal-Att prinċipali.</w:t>
      </w:r>
    </w:p>
    <w:p w14:paraId="50C540B0" w14:textId="77777777" w:rsidR="0007652C" w:rsidRPr="005B5244" w:rsidRDefault="0007652C" w:rsidP="000C2333">
      <w:pPr>
        <w:spacing w:after="0" w:line="240" w:lineRule="auto"/>
        <w:ind w:left="425"/>
        <w:jc w:val="both"/>
        <w:rPr>
          <w:rFonts w:ascii="Times New Roman" w:hAnsi="Times New Roman" w:cs="Times New Roman"/>
          <w:lang w:val="pt-BR"/>
        </w:rPr>
      </w:pPr>
    </w:p>
    <w:p w14:paraId="3A4F7F36" w14:textId="77777777" w:rsidR="0007652C" w:rsidRPr="005B5244" w:rsidRDefault="0007652C" w:rsidP="000C2333">
      <w:pPr>
        <w:spacing w:after="0" w:line="240" w:lineRule="auto"/>
        <w:ind w:left="425"/>
        <w:jc w:val="both"/>
        <w:rPr>
          <w:rFonts w:ascii="Times New Roman" w:hAnsi="Times New Roman" w:cs="Times New Roman"/>
          <w:lang w:val="pt-BR"/>
        </w:rPr>
      </w:pPr>
      <w:r w:rsidRPr="005B5244">
        <w:rPr>
          <w:rFonts w:ascii="Times New Roman" w:hAnsi="Times New Roman" w:cs="Times New Roman"/>
          <w:b/>
          <w:bCs/>
          <w:lang w:val="pt-BR"/>
        </w:rPr>
        <w:t>26B</w:t>
      </w:r>
      <w:r w:rsidRPr="005B5244">
        <w:rPr>
          <w:rFonts w:ascii="Times New Roman" w:hAnsi="Times New Roman" w:cs="Times New Roman"/>
          <w:lang w:val="pt-BR"/>
        </w:rPr>
        <w:t>. Is-subartikolu (4) tal-artikolu 4 tal-Att prinċipali għandu jiġi mħassar.”.</w:t>
      </w:r>
    </w:p>
    <w:p w14:paraId="16CFFF8E" w14:textId="77777777" w:rsidR="0007652C" w:rsidRPr="005B5244" w:rsidRDefault="0007652C" w:rsidP="000C2333">
      <w:pPr>
        <w:spacing w:after="0" w:line="240" w:lineRule="auto"/>
        <w:ind w:left="425"/>
        <w:jc w:val="both"/>
        <w:rPr>
          <w:rFonts w:ascii="Times New Roman" w:hAnsi="Times New Roman" w:cs="Times New Roman"/>
        </w:rPr>
      </w:pPr>
    </w:p>
    <w:p w14:paraId="448BA242" w14:textId="77777777" w:rsidR="0007652C" w:rsidRPr="005B5244" w:rsidRDefault="0007652C" w:rsidP="000C2333">
      <w:pPr>
        <w:spacing w:after="0" w:line="240" w:lineRule="auto"/>
        <w:ind w:left="425" w:hanging="425"/>
        <w:jc w:val="both"/>
        <w:rPr>
          <w:rFonts w:ascii="Times New Roman" w:hAnsi="Times New Roman" w:cs="Times New Roman"/>
        </w:rPr>
      </w:pPr>
      <w:r w:rsidRPr="005B5244">
        <w:rPr>
          <w:rFonts w:ascii="Times New Roman" w:hAnsi="Times New Roman" w:cs="Times New Roman"/>
        </w:rPr>
        <w:lastRenderedPageBreak/>
        <w:t>“AA”</w:t>
      </w:r>
      <w:r w:rsidRPr="005B5244">
        <w:rPr>
          <w:rFonts w:ascii="Times New Roman" w:hAnsi="Times New Roman" w:cs="Times New Roman"/>
        </w:rPr>
        <w:tab/>
      </w:r>
      <w:proofErr w:type="spellStart"/>
      <w:r w:rsidRPr="005B5244">
        <w:rPr>
          <w:rFonts w:ascii="Times New Roman" w:hAnsi="Times New Roman" w:cs="Times New Roman"/>
        </w:rPr>
        <w:t>Immediately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after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 xml:space="preserve"> 26A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w:t>
      </w:r>
    </w:p>
    <w:p w14:paraId="3BDC963E" w14:textId="77777777" w:rsidR="0007652C" w:rsidRPr="005B5244" w:rsidRDefault="0007652C" w:rsidP="000C2333">
      <w:pPr>
        <w:spacing w:after="0" w:line="240" w:lineRule="auto"/>
        <w:ind w:left="425"/>
        <w:jc w:val="both"/>
        <w:rPr>
          <w:rFonts w:ascii="Times New Roman" w:hAnsi="Times New Roman" w:cs="Times New Roman"/>
        </w:rPr>
      </w:pPr>
    </w:p>
    <w:p w14:paraId="187CA151"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Amendment</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4 of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w:t>
      </w:r>
    </w:p>
    <w:p w14:paraId="00455D46" w14:textId="77777777" w:rsidR="0007652C" w:rsidRPr="005B5244" w:rsidRDefault="0007652C" w:rsidP="000C2333">
      <w:pPr>
        <w:spacing w:after="0" w:line="240" w:lineRule="auto"/>
        <w:ind w:left="425"/>
        <w:jc w:val="both"/>
        <w:rPr>
          <w:rFonts w:ascii="Times New Roman" w:hAnsi="Times New Roman" w:cs="Times New Roman"/>
        </w:rPr>
      </w:pPr>
    </w:p>
    <w:p w14:paraId="0017E66E"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b/>
          <w:bCs/>
        </w:rPr>
        <w:t>26B.</w:t>
      </w:r>
      <w:r w:rsidRPr="005B5244">
        <w:rPr>
          <w:rFonts w:ascii="Times New Roman" w:hAnsi="Times New Roman" w:cs="Times New Roman"/>
        </w:rPr>
        <w:t xml:space="preserve"> </w:t>
      </w:r>
      <w:proofErr w:type="spellStart"/>
      <w:r w:rsidRPr="005B5244">
        <w:rPr>
          <w:rFonts w:ascii="Times New Roman" w:hAnsi="Times New Roman" w:cs="Times New Roman"/>
        </w:rPr>
        <w:t>Sub-article</w:t>
      </w:r>
      <w:proofErr w:type="spellEnd"/>
      <w:r w:rsidRPr="005B5244">
        <w:rPr>
          <w:rFonts w:ascii="Times New Roman" w:hAnsi="Times New Roman" w:cs="Times New Roman"/>
        </w:rPr>
        <w:t xml:space="preserve"> (4) of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4 of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deleted</w:t>
      </w:r>
      <w:proofErr w:type="spellEnd"/>
      <w:r w:rsidRPr="005B5244">
        <w:rPr>
          <w:rFonts w:ascii="Times New Roman" w:hAnsi="Times New Roman" w:cs="Times New Roman"/>
        </w:rPr>
        <w:t>.”.</w:t>
      </w:r>
    </w:p>
    <w:p w14:paraId="2FEFAC95" w14:textId="77777777" w:rsidR="0007652C" w:rsidRPr="005B5244" w:rsidRDefault="0007652C" w:rsidP="000C2333">
      <w:pPr>
        <w:spacing w:after="0" w:line="240" w:lineRule="auto"/>
        <w:ind w:left="425"/>
        <w:jc w:val="both"/>
        <w:rPr>
          <w:rFonts w:ascii="Times New Roman" w:hAnsi="Times New Roman" w:cs="Times New Roman"/>
        </w:rPr>
      </w:pPr>
    </w:p>
    <w:p w14:paraId="18BC8ED6" w14:textId="77777777" w:rsidR="0007652C" w:rsidRPr="005B5244" w:rsidRDefault="0007652C" w:rsidP="000C2333">
      <w:pPr>
        <w:spacing w:after="0" w:line="240" w:lineRule="auto"/>
        <w:jc w:val="both"/>
        <w:rPr>
          <w:rFonts w:ascii="Times New Roman" w:hAnsi="Times New Roman" w:cs="Times New Roman"/>
          <w:b/>
          <w:bCs/>
        </w:rPr>
      </w:pPr>
    </w:p>
    <w:p w14:paraId="14C05620"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rPr>
        <w:t xml:space="preserve">Din hija emenda konsegwenzjali għal emenda li saret fl-artikolu preċedenti, li assorbiet definizzjoni ta’ rilaxx għall-konsum. </w:t>
      </w:r>
    </w:p>
    <w:p w14:paraId="31B4CDD0" w14:textId="77777777" w:rsidR="0007652C" w:rsidRPr="005B5244" w:rsidRDefault="0007652C" w:rsidP="000C2333">
      <w:pPr>
        <w:spacing w:after="0" w:line="240" w:lineRule="auto"/>
        <w:jc w:val="both"/>
        <w:rPr>
          <w:rFonts w:ascii="Times New Roman" w:hAnsi="Times New Roman" w:cs="Times New Roman"/>
          <w:b/>
          <w:bCs/>
        </w:rPr>
      </w:pPr>
    </w:p>
    <w:p w14:paraId="00486348"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26B Ġdida tkun moqrija t-Tieni Darba.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741575E7" w14:textId="77777777" w:rsidR="0007652C" w:rsidRPr="005B5244" w:rsidRDefault="0007652C" w:rsidP="000C2333">
      <w:pPr>
        <w:spacing w:after="0" w:line="240" w:lineRule="auto"/>
        <w:jc w:val="both"/>
        <w:rPr>
          <w:rFonts w:ascii="Times New Roman" w:hAnsi="Times New Roman" w:cs="Times New Roman"/>
        </w:rPr>
      </w:pPr>
    </w:p>
    <w:p w14:paraId="76591A53"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Il-mozzjoni għaddiet </w:t>
      </w:r>
      <w:proofErr w:type="spellStart"/>
      <w:r w:rsidRPr="005B5244">
        <w:rPr>
          <w:rFonts w:ascii="Times New Roman" w:hAnsi="Times New Roman" w:cs="Times New Roman"/>
          <w:i/>
          <w:iCs/>
        </w:rPr>
        <w:t>nem</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con</w:t>
      </w:r>
      <w:proofErr w:type="spellEnd"/>
      <w:r w:rsidRPr="005B5244">
        <w:rPr>
          <w:rFonts w:ascii="Times New Roman" w:hAnsi="Times New Roman" w:cs="Times New Roman"/>
          <w:i/>
          <w:iCs/>
        </w:rPr>
        <w:t>. u Klawsola 26B Ġdida ġiet moqrija t-Tieni Darba.</w:t>
      </w:r>
    </w:p>
    <w:p w14:paraId="5353D0AC" w14:textId="77777777" w:rsidR="0007652C" w:rsidRPr="005B5244" w:rsidRDefault="0007652C" w:rsidP="000C2333">
      <w:pPr>
        <w:spacing w:after="0" w:line="240" w:lineRule="auto"/>
        <w:jc w:val="both"/>
        <w:rPr>
          <w:rFonts w:ascii="Times New Roman" w:hAnsi="Times New Roman" w:cs="Times New Roman"/>
        </w:rPr>
      </w:pPr>
    </w:p>
    <w:p w14:paraId="51792D53"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Il-Ministru.</w:t>
      </w:r>
    </w:p>
    <w:p w14:paraId="30CCB700" w14:textId="77777777" w:rsidR="0007652C" w:rsidRPr="005B5244" w:rsidRDefault="0007652C" w:rsidP="000C2333">
      <w:pPr>
        <w:spacing w:after="0" w:line="240" w:lineRule="auto"/>
        <w:jc w:val="both"/>
        <w:rPr>
          <w:rFonts w:ascii="Times New Roman" w:hAnsi="Times New Roman" w:cs="Times New Roman"/>
        </w:rPr>
      </w:pPr>
    </w:p>
    <w:p w14:paraId="3895396B"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li Klawsola 26B Ġdida tkun tifforma parti mill-Abbozz ta’ Liġi.</w:t>
      </w:r>
    </w:p>
    <w:p w14:paraId="4FC87D1C" w14:textId="77777777" w:rsidR="0007652C" w:rsidRPr="005B5244" w:rsidRDefault="0007652C" w:rsidP="000C2333">
      <w:pPr>
        <w:spacing w:after="0" w:line="240" w:lineRule="auto"/>
        <w:jc w:val="both"/>
        <w:rPr>
          <w:rFonts w:ascii="Times New Roman" w:hAnsi="Times New Roman" w:cs="Times New Roman"/>
          <w:b/>
          <w:bCs/>
        </w:rPr>
      </w:pPr>
    </w:p>
    <w:p w14:paraId="597480B3"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26B Ġdida tkun tifforma parti mill-Abbozz ta’ Liġi.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657A3196" w14:textId="77777777" w:rsidR="0007652C" w:rsidRPr="005B5244" w:rsidRDefault="0007652C" w:rsidP="000C2333">
      <w:pPr>
        <w:spacing w:after="0" w:line="240" w:lineRule="auto"/>
        <w:jc w:val="both"/>
        <w:rPr>
          <w:rFonts w:ascii="Times New Roman" w:hAnsi="Times New Roman" w:cs="Times New Roman"/>
        </w:rPr>
      </w:pPr>
    </w:p>
    <w:p w14:paraId="1BCD2A2D" w14:textId="77777777" w:rsidR="0007652C" w:rsidRPr="005B5244" w:rsidRDefault="0007652C" w:rsidP="000C2333">
      <w:pPr>
        <w:spacing w:after="0" w:line="240" w:lineRule="auto"/>
        <w:jc w:val="both"/>
        <w:rPr>
          <w:rFonts w:ascii="Times New Roman" w:hAnsi="Times New Roman" w:cs="Times New Roman"/>
          <w:bCs/>
          <w:i/>
          <w:iCs/>
        </w:rPr>
      </w:pPr>
      <w:r w:rsidRPr="005B5244">
        <w:rPr>
          <w:rFonts w:ascii="Times New Roman" w:hAnsi="Times New Roman" w:cs="Times New Roman"/>
          <w:bCs/>
          <w:i/>
          <w:iCs/>
        </w:rPr>
        <w:t xml:space="preserve">Klawsola 26B Ġdida għaddiet </w:t>
      </w:r>
      <w:proofErr w:type="spellStart"/>
      <w:r w:rsidRPr="005B5244">
        <w:rPr>
          <w:rFonts w:ascii="Times New Roman" w:hAnsi="Times New Roman" w:cs="Times New Roman"/>
          <w:bCs/>
          <w:i/>
          <w:iCs/>
        </w:rPr>
        <w:t>nem</w:t>
      </w:r>
      <w:proofErr w:type="spellEnd"/>
      <w:r w:rsidRPr="005B5244">
        <w:rPr>
          <w:rFonts w:ascii="Times New Roman" w:hAnsi="Times New Roman" w:cs="Times New Roman"/>
          <w:bCs/>
          <w:i/>
          <w:iCs/>
        </w:rPr>
        <w:t xml:space="preserve">. </w:t>
      </w:r>
      <w:proofErr w:type="spellStart"/>
      <w:r w:rsidRPr="005B5244">
        <w:rPr>
          <w:rFonts w:ascii="Times New Roman" w:hAnsi="Times New Roman" w:cs="Times New Roman"/>
          <w:bCs/>
          <w:i/>
          <w:iCs/>
        </w:rPr>
        <w:t>con</w:t>
      </w:r>
      <w:proofErr w:type="spellEnd"/>
      <w:r w:rsidRPr="005B5244">
        <w:rPr>
          <w:rFonts w:ascii="Times New Roman" w:hAnsi="Times New Roman" w:cs="Times New Roman"/>
          <w:bCs/>
          <w:i/>
          <w:iCs/>
        </w:rPr>
        <w:t>. u ġiet ordnata biex issir parti mill-Abbozz ta’ Liġi.</w:t>
      </w:r>
    </w:p>
    <w:p w14:paraId="28D7BC4B" w14:textId="77777777" w:rsidR="0007652C" w:rsidRPr="005B5244" w:rsidRDefault="0007652C" w:rsidP="000C2333">
      <w:pPr>
        <w:spacing w:after="0" w:line="240" w:lineRule="auto"/>
        <w:jc w:val="both"/>
        <w:rPr>
          <w:rFonts w:ascii="Times New Roman" w:hAnsi="Times New Roman" w:cs="Times New Roman"/>
        </w:rPr>
      </w:pPr>
    </w:p>
    <w:p w14:paraId="775F48B5"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KLAWSOLA 26Ċ ĠDIDA</w:t>
      </w:r>
    </w:p>
    <w:p w14:paraId="1D754230" w14:textId="77777777" w:rsidR="0007652C" w:rsidRPr="005B5244" w:rsidRDefault="0007652C" w:rsidP="000C2333">
      <w:pPr>
        <w:spacing w:after="0" w:line="240" w:lineRule="auto"/>
        <w:jc w:val="both"/>
        <w:rPr>
          <w:rFonts w:ascii="Times New Roman" w:hAnsi="Times New Roman" w:cs="Times New Roman"/>
          <w:b/>
          <w:bCs/>
        </w:rPr>
      </w:pPr>
    </w:p>
    <w:p w14:paraId="3678FDC9"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NEW CLAUSE 26C</w:t>
      </w:r>
    </w:p>
    <w:p w14:paraId="5AACD365" w14:textId="77777777" w:rsidR="0007652C" w:rsidRPr="005B5244" w:rsidRDefault="0007652C" w:rsidP="000C2333">
      <w:pPr>
        <w:spacing w:after="0" w:line="240" w:lineRule="auto"/>
        <w:jc w:val="both"/>
        <w:rPr>
          <w:rFonts w:ascii="Times New Roman" w:hAnsi="Times New Roman" w:cs="Times New Roman"/>
          <w:b/>
          <w:bCs/>
        </w:rPr>
      </w:pPr>
    </w:p>
    <w:p w14:paraId="3336BF8E"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nitlob il-permess biex </w:t>
      </w:r>
      <w:proofErr w:type="spellStart"/>
      <w:r w:rsidRPr="005B5244">
        <w:rPr>
          <w:rFonts w:ascii="Times New Roman" w:hAnsi="Times New Roman" w:cs="Times New Roman"/>
        </w:rPr>
        <w:t>inressaq</w:t>
      </w:r>
      <w:proofErr w:type="spellEnd"/>
      <w:r w:rsidRPr="005B5244">
        <w:rPr>
          <w:rFonts w:ascii="Times New Roman" w:hAnsi="Times New Roman" w:cs="Times New Roman"/>
        </w:rPr>
        <w:t xml:space="preserve"> Klawsola 26Ċ Ġdida għall-Ewwel Qari.</w:t>
      </w:r>
    </w:p>
    <w:p w14:paraId="565F79B6" w14:textId="77777777" w:rsidR="0007652C" w:rsidRPr="005B5244" w:rsidRDefault="0007652C" w:rsidP="000C2333">
      <w:pPr>
        <w:spacing w:after="0" w:line="240" w:lineRule="auto"/>
        <w:jc w:val="both"/>
        <w:rPr>
          <w:rFonts w:ascii="Times New Roman" w:hAnsi="Times New Roman" w:cs="Times New Roman"/>
        </w:rPr>
      </w:pPr>
    </w:p>
    <w:p w14:paraId="27CD0DC4"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L-</w:t>
      </w:r>
      <w:proofErr w:type="spellStart"/>
      <w:r w:rsidRPr="005B5244">
        <w:rPr>
          <w:rFonts w:ascii="Times New Roman" w:hAnsi="Times New Roman" w:cs="Times New Roman"/>
          <w:i/>
          <w:iCs/>
        </w:rPr>
        <w:t>Iskrivana</w:t>
      </w:r>
      <w:proofErr w:type="spellEnd"/>
      <w:r w:rsidRPr="005B5244">
        <w:rPr>
          <w:rFonts w:ascii="Times New Roman" w:hAnsi="Times New Roman" w:cs="Times New Roman"/>
          <w:i/>
          <w:iCs/>
        </w:rPr>
        <w:t xml:space="preserve"> tal-Kumitat qrat in-nota marġinali u l-klawsola tqieset li </w:t>
      </w:r>
      <w:proofErr w:type="spellStart"/>
      <w:r w:rsidRPr="005B5244">
        <w:rPr>
          <w:rFonts w:ascii="Times New Roman" w:hAnsi="Times New Roman" w:cs="Times New Roman"/>
          <w:i/>
          <w:iCs/>
        </w:rPr>
        <w:t>nqrat</w:t>
      </w:r>
      <w:proofErr w:type="spellEnd"/>
      <w:r w:rsidRPr="005B5244">
        <w:rPr>
          <w:rFonts w:ascii="Times New Roman" w:hAnsi="Times New Roman" w:cs="Times New Roman"/>
          <w:i/>
          <w:iCs/>
        </w:rPr>
        <w:t xml:space="preserve"> l-Ewwel Darba skont l-Ordni Permanenti Nru 101.</w:t>
      </w:r>
    </w:p>
    <w:p w14:paraId="0095D918" w14:textId="77777777" w:rsidR="0007652C" w:rsidRPr="005B5244" w:rsidRDefault="0007652C" w:rsidP="000C2333">
      <w:pPr>
        <w:spacing w:after="0" w:line="240" w:lineRule="auto"/>
        <w:jc w:val="both"/>
        <w:rPr>
          <w:rFonts w:ascii="Times New Roman" w:hAnsi="Times New Roman" w:cs="Times New Roman"/>
        </w:rPr>
      </w:pPr>
    </w:p>
    <w:p w14:paraId="0FB62CBD"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t-Tieni Qari ta’ Klawsola 26Ċ Ġdida:</w:t>
      </w:r>
    </w:p>
    <w:p w14:paraId="5ADEF8EB" w14:textId="77777777" w:rsidR="0007652C" w:rsidRPr="005B5244" w:rsidRDefault="0007652C" w:rsidP="000C2333">
      <w:pPr>
        <w:spacing w:after="0" w:line="240" w:lineRule="auto"/>
        <w:jc w:val="both"/>
        <w:rPr>
          <w:rFonts w:ascii="Times New Roman" w:hAnsi="Times New Roman" w:cs="Times New Roman"/>
          <w:b/>
          <w:bCs/>
        </w:rPr>
      </w:pPr>
    </w:p>
    <w:p w14:paraId="370045CC" w14:textId="77777777" w:rsidR="0007652C" w:rsidRPr="005B5244" w:rsidRDefault="0007652C" w:rsidP="000C2333">
      <w:pPr>
        <w:spacing w:after="0" w:line="240" w:lineRule="auto"/>
        <w:ind w:left="425" w:hanging="425"/>
        <w:jc w:val="both"/>
        <w:rPr>
          <w:rFonts w:ascii="Times New Roman" w:hAnsi="Times New Roman" w:cs="Times New Roman"/>
        </w:rPr>
      </w:pPr>
      <w:r w:rsidRPr="005B5244">
        <w:rPr>
          <w:rFonts w:ascii="Times New Roman" w:hAnsi="Times New Roman" w:cs="Times New Roman"/>
        </w:rPr>
        <w:t>“AB”</w:t>
      </w:r>
      <w:r w:rsidRPr="005B5244">
        <w:rPr>
          <w:rFonts w:ascii="Times New Roman" w:hAnsi="Times New Roman" w:cs="Times New Roman"/>
        </w:rPr>
        <w:tab/>
        <w:t>Minnufih wara l-klawsola 26B ġdida għandha tiġi miżjuda l-klawsola ġdida li ġejja:</w:t>
      </w:r>
    </w:p>
    <w:p w14:paraId="20826CFE" w14:textId="77777777" w:rsidR="0007652C" w:rsidRPr="005B5244" w:rsidRDefault="0007652C" w:rsidP="000C2333">
      <w:pPr>
        <w:spacing w:after="0" w:line="240" w:lineRule="auto"/>
        <w:ind w:left="425"/>
        <w:jc w:val="both"/>
        <w:rPr>
          <w:rFonts w:ascii="Times New Roman" w:hAnsi="Times New Roman" w:cs="Times New Roman"/>
        </w:rPr>
      </w:pPr>
    </w:p>
    <w:p w14:paraId="469C037F" w14:textId="77777777" w:rsidR="0007652C" w:rsidRPr="005B5244" w:rsidRDefault="0007652C" w:rsidP="000C2333">
      <w:pPr>
        <w:spacing w:after="0" w:line="240" w:lineRule="auto"/>
        <w:ind w:left="425"/>
        <w:jc w:val="both"/>
        <w:rPr>
          <w:rFonts w:ascii="Times New Roman" w:hAnsi="Times New Roman" w:cs="Times New Roman"/>
          <w:lang w:val="pt-BR"/>
        </w:rPr>
      </w:pPr>
      <w:r w:rsidRPr="005B5244">
        <w:rPr>
          <w:rFonts w:ascii="Times New Roman" w:hAnsi="Times New Roman" w:cs="Times New Roman"/>
          <w:lang w:val="pt-BR"/>
        </w:rPr>
        <w:t>“Emenda tal-artikolu 16A tal-Att prinċipali.</w:t>
      </w:r>
    </w:p>
    <w:p w14:paraId="6A3EF3F4" w14:textId="77777777" w:rsidR="0007652C" w:rsidRPr="005B5244" w:rsidRDefault="0007652C" w:rsidP="000C2333">
      <w:pPr>
        <w:spacing w:after="0" w:line="240" w:lineRule="auto"/>
        <w:ind w:left="425"/>
        <w:jc w:val="both"/>
        <w:rPr>
          <w:rFonts w:ascii="Times New Roman" w:hAnsi="Times New Roman" w:cs="Times New Roman"/>
          <w:lang w:val="pt-BR"/>
        </w:rPr>
      </w:pPr>
    </w:p>
    <w:p w14:paraId="0C21C929" w14:textId="77777777" w:rsidR="0007652C" w:rsidRPr="005B5244" w:rsidRDefault="0007652C" w:rsidP="000C2333">
      <w:pPr>
        <w:spacing w:after="0" w:line="240" w:lineRule="auto"/>
        <w:ind w:left="425"/>
        <w:jc w:val="both"/>
        <w:rPr>
          <w:rFonts w:ascii="Times New Roman" w:hAnsi="Times New Roman" w:cs="Times New Roman"/>
          <w:lang w:val="pt-BR"/>
        </w:rPr>
      </w:pPr>
      <w:r w:rsidRPr="005B5244">
        <w:rPr>
          <w:rFonts w:ascii="Times New Roman" w:hAnsi="Times New Roman" w:cs="Times New Roman"/>
          <w:b/>
          <w:bCs/>
          <w:lang w:val="pt-BR"/>
        </w:rPr>
        <w:t>26Ċ.</w:t>
      </w:r>
      <w:r w:rsidRPr="005B5244">
        <w:rPr>
          <w:rFonts w:ascii="Times New Roman" w:hAnsi="Times New Roman" w:cs="Times New Roman"/>
          <w:lang w:val="pt-BR"/>
        </w:rPr>
        <w:t xml:space="preserve"> L-artikolu 16A tal-Att prinċipali għandu jiġi emendat kif ġej:</w:t>
      </w:r>
    </w:p>
    <w:p w14:paraId="072EE47E" w14:textId="77777777" w:rsidR="0007652C" w:rsidRPr="005B5244" w:rsidRDefault="0007652C" w:rsidP="000C2333">
      <w:pPr>
        <w:spacing w:after="0" w:line="240" w:lineRule="auto"/>
        <w:ind w:left="425"/>
        <w:jc w:val="both"/>
        <w:rPr>
          <w:rFonts w:ascii="Times New Roman" w:hAnsi="Times New Roman" w:cs="Times New Roman"/>
          <w:lang w:val="pt-BR"/>
        </w:rPr>
      </w:pPr>
    </w:p>
    <w:p w14:paraId="2D006AE6" w14:textId="77777777" w:rsidR="0007652C" w:rsidRPr="005B5244" w:rsidRDefault="0007652C" w:rsidP="000C2333">
      <w:pPr>
        <w:spacing w:after="0" w:line="240" w:lineRule="auto"/>
        <w:ind w:left="425"/>
        <w:jc w:val="both"/>
        <w:rPr>
          <w:rFonts w:ascii="Times New Roman" w:hAnsi="Times New Roman" w:cs="Times New Roman"/>
          <w:lang w:val="pt-BR"/>
        </w:rPr>
      </w:pPr>
      <w:r w:rsidRPr="005B5244">
        <w:rPr>
          <w:rFonts w:ascii="Times New Roman" w:hAnsi="Times New Roman" w:cs="Times New Roman"/>
          <w:lang w:val="pt-BR"/>
        </w:rPr>
        <w:t>(a) is-subartikolu (3) tiegħu għandu jiġi sostitwit bis-subartikolu ġdid li ġej:</w:t>
      </w:r>
    </w:p>
    <w:p w14:paraId="0411CB15" w14:textId="77777777" w:rsidR="0007652C" w:rsidRPr="005B5244" w:rsidRDefault="0007652C" w:rsidP="000C2333">
      <w:pPr>
        <w:spacing w:after="0" w:line="240" w:lineRule="auto"/>
        <w:ind w:left="425"/>
        <w:jc w:val="both"/>
        <w:rPr>
          <w:rFonts w:ascii="Times New Roman" w:hAnsi="Times New Roman" w:cs="Times New Roman"/>
          <w:lang w:val="pt-BR"/>
        </w:rPr>
      </w:pPr>
    </w:p>
    <w:p w14:paraId="39A889B8" w14:textId="77777777" w:rsidR="0007652C" w:rsidRPr="005B5244" w:rsidRDefault="0007652C" w:rsidP="000C2333">
      <w:pPr>
        <w:spacing w:after="0" w:line="240" w:lineRule="auto"/>
        <w:ind w:left="425"/>
        <w:jc w:val="both"/>
        <w:rPr>
          <w:rFonts w:ascii="Times New Roman" w:hAnsi="Times New Roman" w:cs="Times New Roman"/>
          <w:lang w:val="pt-BR"/>
        </w:rPr>
      </w:pPr>
      <w:r w:rsidRPr="005B5244">
        <w:rPr>
          <w:rFonts w:ascii="Times New Roman" w:hAnsi="Times New Roman" w:cs="Times New Roman"/>
          <w:lang w:val="pt-BR"/>
        </w:rPr>
        <w:t>“(3) Jekk persuna twettaq l-irregolarità msemmija fl-artikolu 16(1)(v), il-Kummissarju jista’, jekk min ikun wettaq ir-reat jammetti, ma jibdiex proċeduri skont dan l-Att u jimponi penali ekwivalenti għal mitejn euro (€200).”;</w:t>
      </w:r>
    </w:p>
    <w:p w14:paraId="11B82E50" w14:textId="77777777" w:rsidR="0007652C" w:rsidRPr="005B5244" w:rsidRDefault="0007652C" w:rsidP="000C2333">
      <w:pPr>
        <w:spacing w:after="0" w:line="240" w:lineRule="auto"/>
        <w:ind w:left="425"/>
        <w:jc w:val="both"/>
        <w:rPr>
          <w:rFonts w:ascii="Times New Roman" w:hAnsi="Times New Roman" w:cs="Times New Roman"/>
          <w:lang w:val="pt-BR"/>
        </w:rPr>
      </w:pPr>
    </w:p>
    <w:p w14:paraId="61D57E10" w14:textId="77777777" w:rsidR="0007652C" w:rsidRPr="005B5244" w:rsidRDefault="0007652C" w:rsidP="000C2333">
      <w:pPr>
        <w:spacing w:after="0" w:line="240" w:lineRule="auto"/>
        <w:ind w:left="425"/>
        <w:jc w:val="both"/>
        <w:rPr>
          <w:rFonts w:ascii="Times New Roman" w:hAnsi="Times New Roman" w:cs="Times New Roman"/>
          <w:lang w:val="pt-BR"/>
        </w:rPr>
      </w:pPr>
      <w:r w:rsidRPr="005B5244">
        <w:rPr>
          <w:rFonts w:ascii="Times New Roman" w:hAnsi="Times New Roman" w:cs="Times New Roman"/>
          <w:lang w:val="pt-BR"/>
        </w:rPr>
        <w:t>(b) minnufih wara s-subartikolu (3) tiegħu, kif sostitwit, għandhom jiġu miżjuda s-subartikoli ġodda li ġejjin:</w:t>
      </w:r>
    </w:p>
    <w:p w14:paraId="56522532" w14:textId="77777777" w:rsidR="0007652C" w:rsidRPr="005B5244" w:rsidRDefault="0007652C" w:rsidP="000C2333">
      <w:pPr>
        <w:framePr w:hSpace="180" w:wrap="around" w:vAnchor="text" w:hAnchor="text" w:x="-601" w:y="1"/>
        <w:spacing w:after="0" w:line="240" w:lineRule="auto"/>
        <w:ind w:left="425"/>
        <w:suppressOverlap/>
        <w:jc w:val="both"/>
        <w:rPr>
          <w:rFonts w:ascii="Times New Roman" w:hAnsi="Times New Roman" w:cs="Times New Roman"/>
          <w:lang w:val="pt-BR"/>
        </w:rPr>
      </w:pPr>
    </w:p>
    <w:p w14:paraId="2869D2E5" w14:textId="77777777" w:rsidR="0007652C" w:rsidRPr="005B5244" w:rsidRDefault="0007652C" w:rsidP="000C2333">
      <w:pPr>
        <w:spacing w:after="0" w:line="240" w:lineRule="auto"/>
        <w:ind w:left="425"/>
        <w:jc w:val="both"/>
        <w:rPr>
          <w:rFonts w:ascii="Times New Roman" w:hAnsi="Times New Roman" w:cs="Times New Roman"/>
          <w:shd w:val="clear" w:color="auto" w:fill="FFFFFF"/>
          <w:lang w:val="pt-BR"/>
        </w:rPr>
      </w:pPr>
      <w:r w:rsidRPr="005B5244">
        <w:rPr>
          <w:rFonts w:ascii="Times New Roman" w:hAnsi="Times New Roman" w:cs="Times New Roman"/>
          <w:shd w:val="clear" w:color="auto" w:fill="FFFFFF"/>
          <w:lang w:val="pt-BR"/>
        </w:rPr>
        <w:t>“(4) Għall-fini ta’ dan l-artikolu, l-iffirmar ta’ dan il-ftehim għandu jfisser ukoll li l-persuna tkun qiegħda tirrinunzja għal kwalunkwe talba li jista’ jkollha fil-konfront tal-Kummissarju, l-Avukat tal-Istat jew l-Avukat Ġenerali riżultanti mill-każ.</w:t>
      </w:r>
    </w:p>
    <w:p w14:paraId="7ECC6BF6" w14:textId="77777777" w:rsidR="0007652C" w:rsidRPr="005B5244" w:rsidRDefault="0007652C" w:rsidP="000C2333">
      <w:pPr>
        <w:spacing w:after="0" w:line="240" w:lineRule="auto"/>
        <w:ind w:left="425"/>
        <w:jc w:val="both"/>
        <w:rPr>
          <w:rFonts w:ascii="Times New Roman" w:hAnsi="Times New Roman" w:cs="Times New Roman"/>
          <w:shd w:val="clear" w:color="auto" w:fill="FFFFFF"/>
          <w:lang w:val="pt-BR"/>
        </w:rPr>
      </w:pPr>
    </w:p>
    <w:p w14:paraId="0356B53B" w14:textId="77777777" w:rsidR="0007652C" w:rsidRPr="005B5244" w:rsidRDefault="0007652C" w:rsidP="000C2333">
      <w:pPr>
        <w:spacing w:after="0" w:line="240" w:lineRule="auto"/>
        <w:ind w:left="425"/>
        <w:jc w:val="both"/>
        <w:rPr>
          <w:rFonts w:ascii="Times New Roman" w:hAnsi="Times New Roman" w:cs="Times New Roman"/>
          <w:lang w:val="pt-BR"/>
        </w:rPr>
      </w:pPr>
      <w:r w:rsidRPr="005B5244">
        <w:rPr>
          <w:rFonts w:ascii="Times New Roman" w:hAnsi="Times New Roman" w:cs="Times New Roman"/>
          <w:shd w:val="clear" w:color="auto" w:fill="FFFFFF"/>
          <w:lang w:val="pt-BR"/>
        </w:rPr>
        <w:t xml:space="preserve">Kap. 37. </w:t>
      </w:r>
    </w:p>
    <w:p w14:paraId="30734B76" w14:textId="77777777" w:rsidR="0007652C" w:rsidRPr="005B5244" w:rsidRDefault="0007652C" w:rsidP="000C2333">
      <w:pPr>
        <w:spacing w:after="0" w:line="240" w:lineRule="auto"/>
        <w:ind w:left="425"/>
        <w:jc w:val="both"/>
        <w:rPr>
          <w:rFonts w:ascii="Times New Roman" w:hAnsi="Times New Roman" w:cs="Times New Roman"/>
          <w:lang w:val="pt-BR"/>
        </w:rPr>
      </w:pPr>
      <w:r w:rsidRPr="005B5244">
        <w:rPr>
          <w:rFonts w:ascii="Times New Roman" w:hAnsi="Times New Roman" w:cs="Times New Roman"/>
          <w:lang w:val="pt-BR"/>
        </w:rPr>
        <w:t>(5) Bla ħsara għal kwalunkwe dispożizzjoni oħra ta’ dan l-Att, meta d-dazju perikolat skont dan l-Att flimkien ma’ kwalunkwe dazju u taxxa oħra msemmija fl-Ordinanza tad-Dwana komplessivament ma jeċċedix mija u ħamsin euro (€150), id-dispożizzjonijiet tal-artikolu 63(6) tal-Ordinanza tad-Dwana għandhom japplikaw.”.”.</w:t>
      </w:r>
    </w:p>
    <w:p w14:paraId="5222BC17" w14:textId="77777777" w:rsidR="0007652C" w:rsidRPr="005B5244" w:rsidRDefault="0007652C" w:rsidP="000C2333">
      <w:pPr>
        <w:spacing w:after="0" w:line="240" w:lineRule="auto"/>
        <w:ind w:left="425"/>
        <w:jc w:val="both"/>
        <w:rPr>
          <w:rFonts w:ascii="Times New Roman" w:hAnsi="Times New Roman" w:cs="Times New Roman"/>
        </w:rPr>
      </w:pPr>
    </w:p>
    <w:p w14:paraId="1996B079" w14:textId="77777777" w:rsidR="0007652C" w:rsidRPr="005B5244" w:rsidRDefault="0007652C" w:rsidP="000C2333">
      <w:pPr>
        <w:spacing w:after="0" w:line="240" w:lineRule="auto"/>
        <w:ind w:left="425" w:hanging="425"/>
        <w:jc w:val="both"/>
        <w:rPr>
          <w:rFonts w:ascii="Times New Roman" w:hAnsi="Times New Roman" w:cs="Times New Roman"/>
        </w:rPr>
      </w:pPr>
      <w:r w:rsidRPr="005B5244">
        <w:rPr>
          <w:rFonts w:ascii="Times New Roman" w:hAnsi="Times New Roman" w:cs="Times New Roman"/>
        </w:rPr>
        <w:t>“AB”</w:t>
      </w:r>
      <w:r w:rsidRPr="005B5244">
        <w:rPr>
          <w:rFonts w:ascii="Times New Roman" w:hAnsi="Times New Roman" w:cs="Times New Roman"/>
        </w:rPr>
        <w:tab/>
      </w:r>
      <w:proofErr w:type="spellStart"/>
      <w:r w:rsidRPr="005B5244">
        <w:rPr>
          <w:rFonts w:ascii="Times New Roman" w:hAnsi="Times New Roman" w:cs="Times New Roman"/>
        </w:rPr>
        <w:t>Immediately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after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 xml:space="preserve"> 26B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w:t>
      </w:r>
    </w:p>
    <w:p w14:paraId="44FCDDEF" w14:textId="77777777" w:rsidR="0007652C" w:rsidRPr="005B5244" w:rsidRDefault="0007652C" w:rsidP="000C2333">
      <w:pPr>
        <w:spacing w:after="0" w:line="240" w:lineRule="auto"/>
        <w:ind w:left="425"/>
        <w:jc w:val="both"/>
        <w:rPr>
          <w:rFonts w:ascii="Times New Roman" w:hAnsi="Times New Roman" w:cs="Times New Roman"/>
        </w:rPr>
      </w:pPr>
    </w:p>
    <w:p w14:paraId="33DAFAB5"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Amendment</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16A of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w:t>
      </w:r>
    </w:p>
    <w:p w14:paraId="72D0C645" w14:textId="77777777" w:rsidR="0007652C" w:rsidRPr="005B5244" w:rsidRDefault="0007652C" w:rsidP="000C2333">
      <w:pPr>
        <w:spacing w:after="0" w:line="240" w:lineRule="auto"/>
        <w:ind w:left="425"/>
        <w:jc w:val="both"/>
        <w:rPr>
          <w:rFonts w:ascii="Times New Roman" w:hAnsi="Times New Roman" w:cs="Times New Roman"/>
        </w:rPr>
      </w:pPr>
    </w:p>
    <w:p w14:paraId="4E534112"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b/>
          <w:bCs/>
        </w:rPr>
        <w:t>26C.</w:t>
      </w:r>
      <w:r w:rsidRPr="005B5244">
        <w:rPr>
          <w:rFonts w:ascii="Times New Roman" w:hAnsi="Times New Roman" w:cs="Times New Roman"/>
        </w:rPr>
        <w:t xml:space="preserve">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16A of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amended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follows</w:t>
      </w:r>
      <w:proofErr w:type="spellEnd"/>
      <w:r w:rsidRPr="005B5244">
        <w:rPr>
          <w:rFonts w:ascii="Times New Roman" w:hAnsi="Times New Roman" w:cs="Times New Roman"/>
        </w:rPr>
        <w:t>:</w:t>
      </w:r>
    </w:p>
    <w:p w14:paraId="6AF4410E" w14:textId="77777777" w:rsidR="0007652C" w:rsidRPr="005B5244" w:rsidRDefault="0007652C" w:rsidP="000C2333">
      <w:pPr>
        <w:spacing w:after="0" w:line="240" w:lineRule="auto"/>
        <w:ind w:left="425"/>
        <w:jc w:val="both"/>
        <w:rPr>
          <w:rFonts w:ascii="Times New Roman" w:hAnsi="Times New Roman" w:cs="Times New Roman"/>
        </w:rPr>
      </w:pPr>
    </w:p>
    <w:p w14:paraId="3770970B"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 xml:space="preserve">(a) </w:t>
      </w:r>
      <w:proofErr w:type="spellStart"/>
      <w:r w:rsidRPr="005B5244">
        <w:rPr>
          <w:rFonts w:ascii="Times New Roman" w:hAnsi="Times New Roman" w:cs="Times New Roman"/>
        </w:rPr>
        <w:t>sub-article</w:t>
      </w:r>
      <w:proofErr w:type="spellEnd"/>
      <w:r w:rsidRPr="005B5244">
        <w:rPr>
          <w:rFonts w:ascii="Times New Roman" w:hAnsi="Times New Roman" w:cs="Times New Roman"/>
        </w:rPr>
        <w:t xml:space="preserve"> (3)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sub-article</w:t>
      </w:r>
      <w:proofErr w:type="spellEnd"/>
      <w:r w:rsidRPr="005B5244">
        <w:rPr>
          <w:rFonts w:ascii="Times New Roman" w:hAnsi="Times New Roman" w:cs="Times New Roman"/>
        </w:rPr>
        <w:t>:</w:t>
      </w:r>
    </w:p>
    <w:p w14:paraId="755F5CA1" w14:textId="77777777" w:rsidR="0007652C" w:rsidRPr="005B5244" w:rsidRDefault="0007652C" w:rsidP="000C2333">
      <w:pPr>
        <w:spacing w:after="0" w:line="240" w:lineRule="auto"/>
        <w:ind w:left="425"/>
        <w:jc w:val="both"/>
        <w:rPr>
          <w:rFonts w:ascii="Times New Roman" w:hAnsi="Times New Roman" w:cs="Times New Roman"/>
        </w:rPr>
      </w:pPr>
    </w:p>
    <w:p w14:paraId="6671924F"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 xml:space="preserve">“(3) </w:t>
      </w:r>
      <w:proofErr w:type="spellStart"/>
      <w:r w:rsidRPr="005B5244">
        <w:rPr>
          <w:rFonts w:ascii="Times New Roman" w:hAnsi="Times New Roman" w:cs="Times New Roman"/>
        </w:rPr>
        <w:t>If</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commits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irregularity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mentioned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16(1)(v), the </w:t>
      </w:r>
      <w:r w:rsidRPr="005B5244">
        <w:rPr>
          <w:rFonts w:ascii="Times New Roman" w:hAnsi="Times New Roman" w:cs="Times New Roman"/>
        </w:rPr>
        <w:lastRenderedPageBreak/>
        <w:t xml:space="preserve">Commissioner </w:t>
      </w:r>
      <w:proofErr w:type="spellStart"/>
      <w:r w:rsidRPr="005B5244">
        <w:rPr>
          <w:rFonts w:ascii="Times New Roman" w:hAnsi="Times New Roman" w:cs="Times New Roman"/>
        </w:rPr>
        <w:t>may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if</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offender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admits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refrain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instituting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proceedings</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terms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impose</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penalty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equivalent</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two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hundred</w:t>
      </w:r>
      <w:proofErr w:type="spellEnd"/>
      <w:r w:rsidRPr="005B5244">
        <w:rPr>
          <w:rFonts w:ascii="Times New Roman" w:hAnsi="Times New Roman" w:cs="Times New Roman"/>
        </w:rPr>
        <w:t xml:space="preserve"> euro (€200).”; </w:t>
      </w:r>
    </w:p>
    <w:p w14:paraId="2E06CA6D" w14:textId="77777777" w:rsidR="0007652C" w:rsidRPr="005B5244" w:rsidRDefault="0007652C" w:rsidP="000C2333">
      <w:pPr>
        <w:spacing w:after="0" w:line="240" w:lineRule="auto"/>
        <w:ind w:left="425"/>
        <w:jc w:val="both"/>
        <w:rPr>
          <w:rFonts w:ascii="Times New Roman" w:hAnsi="Times New Roman" w:cs="Times New Roman"/>
        </w:rPr>
      </w:pPr>
    </w:p>
    <w:p w14:paraId="55907663"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 xml:space="preserve">(b) </w:t>
      </w:r>
      <w:proofErr w:type="spellStart"/>
      <w:r w:rsidRPr="005B5244">
        <w:rPr>
          <w:rFonts w:ascii="Times New Roman" w:hAnsi="Times New Roman" w:cs="Times New Roman"/>
        </w:rPr>
        <w:t>immediately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after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sub-article</w:t>
      </w:r>
      <w:proofErr w:type="spellEnd"/>
      <w:r w:rsidRPr="005B5244">
        <w:rPr>
          <w:rFonts w:ascii="Times New Roman" w:hAnsi="Times New Roman" w:cs="Times New Roman"/>
        </w:rPr>
        <w:t xml:space="preserve"> (3)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sub-articles</w:t>
      </w:r>
      <w:proofErr w:type="spellEnd"/>
      <w:r w:rsidRPr="005B5244">
        <w:rPr>
          <w:rFonts w:ascii="Times New Roman" w:hAnsi="Times New Roman" w:cs="Times New Roman"/>
        </w:rPr>
        <w:t>:</w:t>
      </w:r>
    </w:p>
    <w:p w14:paraId="221A960C" w14:textId="77777777" w:rsidR="0007652C" w:rsidRPr="005B5244" w:rsidRDefault="0007652C" w:rsidP="000C2333">
      <w:pPr>
        <w:spacing w:after="0" w:line="240" w:lineRule="auto"/>
        <w:ind w:left="425"/>
        <w:jc w:val="both"/>
        <w:rPr>
          <w:rFonts w:ascii="Times New Roman" w:hAnsi="Times New Roman" w:cs="Times New Roman"/>
          <w:shd w:val="clear" w:color="auto" w:fill="FFFFFF"/>
        </w:rPr>
      </w:pPr>
    </w:p>
    <w:p w14:paraId="70FB1B47"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shd w:val="clear" w:color="auto" w:fill="FFFFFF"/>
        </w:rPr>
        <w:t xml:space="preserve">“(4) For the </w:t>
      </w:r>
      <w:proofErr w:type="spellStart"/>
      <w:r w:rsidRPr="005B5244">
        <w:rPr>
          <w:rFonts w:ascii="Times New Roman" w:hAnsi="Times New Roman" w:cs="Times New Roman"/>
          <w:shd w:val="clear" w:color="auto" w:fill="FFFFFF"/>
        </w:rPr>
        <w:t>purpose</w:t>
      </w:r>
      <w:proofErr w:type="spellEnd"/>
      <w:r w:rsidRPr="005B5244">
        <w:rPr>
          <w:rFonts w:ascii="Times New Roman" w:hAnsi="Times New Roman" w:cs="Times New Roman"/>
          <w:shd w:val="clear" w:color="auto" w:fill="FFFFFF"/>
        </w:rPr>
        <w:t xml:space="preserve"> of </w:t>
      </w:r>
      <w:proofErr w:type="spellStart"/>
      <w:r w:rsidRPr="005B5244">
        <w:rPr>
          <w:rFonts w:ascii="Times New Roman" w:hAnsi="Times New Roman" w:cs="Times New Roman"/>
          <w:shd w:val="clear" w:color="auto" w:fill="FFFFFF"/>
        </w:rPr>
        <w:t>this</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article</w:t>
      </w:r>
      <w:proofErr w:type="spellEnd"/>
      <w:r w:rsidRPr="005B5244">
        <w:rPr>
          <w:rFonts w:ascii="Times New Roman" w:hAnsi="Times New Roman" w:cs="Times New Roman"/>
          <w:shd w:val="clear" w:color="auto" w:fill="FFFFFF"/>
        </w:rPr>
        <w:t xml:space="preserve">, the </w:t>
      </w:r>
      <w:proofErr w:type="spellStart"/>
      <w:r w:rsidRPr="005B5244">
        <w:rPr>
          <w:rFonts w:ascii="Times New Roman" w:hAnsi="Times New Roman" w:cs="Times New Roman"/>
          <w:shd w:val="clear" w:color="auto" w:fill="FFFFFF"/>
        </w:rPr>
        <w:t>signing</w:t>
      </w:r>
      <w:proofErr w:type="spellEnd"/>
      <w:r w:rsidRPr="005B5244">
        <w:rPr>
          <w:rFonts w:ascii="Times New Roman" w:hAnsi="Times New Roman" w:cs="Times New Roman"/>
          <w:shd w:val="clear" w:color="auto" w:fill="FFFFFF"/>
        </w:rPr>
        <w:t xml:space="preserve"> of </w:t>
      </w:r>
      <w:proofErr w:type="spellStart"/>
      <w:r w:rsidRPr="005B5244">
        <w:rPr>
          <w:rFonts w:ascii="Times New Roman" w:hAnsi="Times New Roman" w:cs="Times New Roman"/>
          <w:shd w:val="clear" w:color="auto" w:fill="FFFFFF"/>
        </w:rPr>
        <w:t>this</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agreement</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shall</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also</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mean</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that</w:t>
      </w:r>
      <w:proofErr w:type="spellEnd"/>
      <w:r w:rsidRPr="005B5244">
        <w:rPr>
          <w:rFonts w:ascii="Times New Roman" w:hAnsi="Times New Roman" w:cs="Times New Roman"/>
          <w:shd w:val="clear" w:color="auto" w:fill="FFFFFF"/>
        </w:rPr>
        <w:t xml:space="preserve"> the </w:t>
      </w:r>
      <w:proofErr w:type="spellStart"/>
      <w:r w:rsidRPr="005B5244">
        <w:rPr>
          <w:rFonts w:ascii="Times New Roman" w:hAnsi="Times New Roman" w:cs="Times New Roman"/>
          <w:shd w:val="clear" w:color="auto" w:fill="FFFFFF"/>
        </w:rPr>
        <w:t>person</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is</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renouncing</w:t>
      </w:r>
      <w:proofErr w:type="spellEnd"/>
      <w:r w:rsidRPr="005B5244">
        <w:rPr>
          <w:rFonts w:ascii="Times New Roman" w:hAnsi="Times New Roman" w:cs="Times New Roman"/>
          <w:shd w:val="clear" w:color="auto" w:fill="FFFFFF"/>
        </w:rPr>
        <w:t xml:space="preserve"> to </w:t>
      </w:r>
      <w:proofErr w:type="spellStart"/>
      <w:r w:rsidRPr="005B5244">
        <w:rPr>
          <w:rFonts w:ascii="Times New Roman" w:hAnsi="Times New Roman" w:cs="Times New Roman"/>
          <w:shd w:val="clear" w:color="auto" w:fill="FFFFFF"/>
        </w:rPr>
        <w:t>any</w:t>
      </w:r>
      <w:proofErr w:type="spellEnd"/>
      <w:r w:rsidRPr="005B5244">
        <w:rPr>
          <w:rFonts w:ascii="Times New Roman" w:hAnsi="Times New Roman" w:cs="Times New Roman"/>
          <w:shd w:val="clear" w:color="auto" w:fill="FFFFFF"/>
        </w:rPr>
        <w:t xml:space="preserve"> claim </w:t>
      </w:r>
      <w:proofErr w:type="spellStart"/>
      <w:r w:rsidRPr="005B5244">
        <w:rPr>
          <w:rFonts w:ascii="Times New Roman" w:hAnsi="Times New Roman" w:cs="Times New Roman"/>
          <w:shd w:val="clear" w:color="auto" w:fill="FFFFFF"/>
        </w:rPr>
        <w:t>that</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he</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may</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have</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against</w:t>
      </w:r>
      <w:proofErr w:type="spellEnd"/>
      <w:r w:rsidRPr="005B5244">
        <w:rPr>
          <w:rFonts w:ascii="Times New Roman" w:hAnsi="Times New Roman" w:cs="Times New Roman"/>
          <w:shd w:val="clear" w:color="auto" w:fill="FFFFFF"/>
        </w:rPr>
        <w:t xml:space="preserve"> the Commissioner, State Advocate </w:t>
      </w:r>
      <w:proofErr w:type="spellStart"/>
      <w:r w:rsidRPr="005B5244">
        <w:rPr>
          <w:rFonts w:ascii="Times New Roman" w:hAnsi="Times New Roman" w:cs="Times New Roman"/>
          <w:shd w:val="clear" w:color="auto" w:fill="FFFFFF"/>
        </w:rPr>
        <w:t>or</w:t>
      </w:r>
      <w:proofErr w:type="spellEnd"/>
      <w:r w:rsidRPr="005B5244">
        <w:rPr>
          <w:rFonts w:ascii="Times New Roman" w:hAnsi="Times New Roman" w:cs="Times New Roman"/>
          <w:shd w:val="clear" w:color="auto" w:fill="FFFFFF"/>
        </w:rPr>
        <w:t xml:space="preserve"> Attorney General </w:t>
      </w:r>
      <w:proofErr w:type="spellStart"/>
      <w:r w:rsidRPr="005B5244">
        <w:rPr>
          <w:rFonts w:ascii="Times New Roman" w:hAnsi="Times New Roman" w:cs="Times New Roman"/>
          <w:shd w:val="clear" w:color="auto" w:fill="FFFFFF"/>
        </w:rPr>
        <w:t>resulting</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from</w:t>
      </w:r>
      <w:proofErr w:type="spellEnd"/>
      <w:r w:rsidRPr="005B5244">
        <w:rPr>
          <w:rFonts w:ascii="Times New Roman" w:hAnsi="Times New Roman" w:cs="Times New Roman"/>
          <w:shd w:val="clear" w:color="auto" w:fill="FFFFFF"/>
        </w:rPr>
        <w:t xml:space="preserve"> the </w:t>
      </w:r>
      <w:proofErr w:type="spellStart"/>
      <w:r w:rsidRPr="005B5244">
        <w:rPr>
          <w:rFonts w:ascii="Times New Roman" w:hAnsi="Times New Roman" w:cs="Times New Roman"/>
          <w:shd w:val="clear" w:color="auto" w:fill="FFFFFF"/>
        </w:rPr>
        <w:t>case</w:t>
      </w:r>
      <w:proofErr w:type="spellEnd"/>
      <w:r w:rsidRPr="005B5244">
        <w:rPr>
          <w:rFonts w:ascii="Times New Roman" w:hAnsi="Times New Roman" w:cs="Times New Roman"/>
          <w:shd w:val="clear" w:color="auto" w:fill="FFFFFF"/>
        </w:rPr>
        <w:t>.</w:t>
      </w:r>
    </w:p>
    <w:p w14:paraId="6C527996" w14:textId="77777777" w:rsidR="0007652C" w:rsidRPr="005B5244" w:rsidRDefault="0007652C" w:rsidP="000C2333">
      <w:pPr>
        <w:spacing w:after="0" w:line="240" w:lineRule="auto"/>
        <w:ind w:left="425"/>
        <w:jc w:val="both"/>
        <w:rPr>
          <w:rFonts w:ascii="Times New Roman" w:hAnsi="Times New Roman" w:cs="Times New Roman"/>
        </w:rPr>
      </w:pPr>
    </w:p>
    <w:p w14:paraId="330F6701" w14:textId="77777777" w:rsidR="0007652C" w:rsidRPr="005B5244" w:rsidRDefault="0007652C" w:rsidP="000C2333">
      <w:pPr>
        <w:spacing w:after="0" w:line="240" w:lineRule="auto"/>
        <w:ind w:left="425"/>
        <w:jc w:val="both"/>
        <w:rPr>
          <w:rFonts w:ascii="Times New Roman" w:hAnsi="Times New Roman" w:cs="Times New Roman"/>
        </w:rPr>
      </w:pPr>
      <w:proofErr w:type="spellStart"/>
      <w:r w:rsidRPr="005B5244">
        <w:rPr>
          <w:rFonts w:ascii="Times New Roman" w:hAnsi="Times New Roman" w:cs="Times New Roman"/>
        </w:rPr>
        <w:t>Cap</w:t>
      </w:r>
      <w:proofErr w:type="spellEnd"/>
      <w:r w:rsidRPr="005B5244">
        <w:rPr>
          <w:rFonts w:ascii="Times New Roman" w:hAnsi="Times New Roman" w:cs="Times New Roman"/>
        </w:rPr>
        <w:t>. 37.</w:t>
      </w:r>
    </w:p>
    <w:p w14:paraId="70EF6069" w14:textId="77777777" w:rsidR="0007652C" w:rsidRPr="005B5244" w:rsidRDefault="0007652C" w:rsidP="000C2333">
      <w:pPr>
        <w:spacing w:after="0" w:line="240" w:lineRule="auto"/>
        <w:ind w:left="425"/>
        <w:jc w:val="both"/>
        <w:rPr>
          <w:rFonts w:ascii="Times New Roman" w:hAnsi="Times New Roman" w:cs="Times New Roman"/>
          <w:i/>
          <w:iCs/>
        </w:rPr>
      </w:pPr>
      <w:r w:rsidRPr="005B5244">
        <w:rPr>
          <w:rFonts w:ascii="Times New Roman" w:hAnsi="Times New Roman" w:cs="Times New Roman"/>
        </w:rPr>
        <w:t xml:space="preserve">(5) </w:t>
      </w:r>
      <w:proofErr w:type="spellStart"/>
      <w:r w:rsidRPr="005B5244">
        <w:rPr>
          <w:rFonts w:ascii="Times New Roman" w:hAnsi="Times New Roman" w:cs="Times New Roman"/>
        </w:rPr>
        <w:t>Without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prejudice</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provision</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when</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endangered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duty</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accordance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together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mentioned</w:t>
      </w:r>
      <w:proofErr w:type="spellEnd"/>
      <w:r w:rsidRPr="005B5244">
        <w:rPr>
          <w:rFonts w:ascii="Times New Roman" w:hAnsi="Times New Roman" w:cs="Times New Roman"/>
        </w:rPr>
        <w:t xml:space="preserve"> in the Customs </w:t>
      </w:r>
      <w:proofErr w:type="spellStart"/>
      <w:r w:rsidRPr="005B5244">
        <w:rPr>
          <w:rFonts w:ascii="Times New Roman" w:hAnsi="Times New Roman" w:cs="Times New Roman"/>
        </w:rPr>
        <w:t>Ordinance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altogether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does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exceed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hundred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fifty</w:t>
      </w:r>
      <w:proofErr w:type="spellEnd"/>
      <w:r w:rsidRPr="005B5244">
        <w:rPr>
          <w:rFonts w:ascii="Times New Roman" w:hAnsi="Times New Roman" w:cs="Times New Roman"/>
        </w:rPr>
        <w:t xml:space="preserve"> euro (€150), the </w:t>
      </w:r>
      <w:proofErr w:type="spellStart"/>
      <w:r w:rsidRPr="005B5244">
        <w:rPr>
          <w:rFonts w:ascii="Times New Roman" w:hAnsi="Times New Roman" w:cs="Times New Roman"/>
        </w:rPr>
        <w:t>provisions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63(6) of the Customs </w:t>
      </w:r>
      <w:proofErr w:type="spellStart"/>
      <w:r w:rsidRPr="005B5244">
        <w:rPr>
          <w:rFonts w:ascii="Times New Roman" w:hAnsi="Times New Roman" w:cs="Times New Roman"/>
        </w:rPr>
        <w:t>Ordinance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apply</w:t>
      </w:r>
      <w:proofErr w:type="spellEnd"/>
      <w:r w:rsidRPr="005B5244">
        <w:rPr>
          <w:rFonts w:ascii="Times New Roman" w:hAnsi="Times New Roman" w:cs="Times New Roman"/>
        </w:rPr>
        <w:t>.”.”.</w:t>
      </w:r>
      <w:r w:rsidRPr="005B5244">
        <w:rPr>
          <w:rFonts w:ascii="Times New Roman" w:hAnsi="Times New Roman" w:cs="Times New Roman"/>
          <w:i/>
          <w:iCs/>
        </w:rPr>
        <w:t xml:space="preserve"> </w:t>
      </w:r>
    </w:p>
    <w:p w14:paraId="3C258C99" w14:textId="77777777" w:rsidR="0007652C" w:rsidRPr="005B5244" w:rsidRDefault="0007652C" w:rsidP="000C2333">
      <w:pPr>
        <w:spacing w:after="0" w:line="240" w:lineRule="auto"/>
        <w:jc w:val="both"/>
        <w:rPr>
          <w:rFonts w:ascii="Times New Roman" w:hAnsi="Times New Roman" w:cs="Times New Roman"/>
          <w:b/>
          <w:bCs/>
        </w:rPr>
      </w:pPr>
    </w:p>
    <w:p w14:paraId="078F962A"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rPr>
        <w:t xml:space="preserve">Din l-emenda hija intiża biex tkompli ssaħħaħ il-possibbiltà ta’ ftehim barra l-qorti għal skopijiet ta’ </w:t>
      </w:r>
      <w:proofErr w:type="spellStart"/>
      <w:r w:rsidRPr="005B5244">
        <w:rPr>
          <w:rFonts w:ascii="Times New Roman" w:hAnsi="Times New Roman" w:cs="Times New Roman"/>
        </w:rPr>
        <w:t>speditezza</w:t>
      </w:r>
      <w:proofErr w:type="spellEnd"/>
      <w:r w:rsidRPr="005B5244">
        <w:rPr>
          <w:rFonts w:ascii="Times New Roman" w:hAnsi="Times New Roman" w:cs="Times New Roman"/>
        </w:rPr>
        <w:t>, tnaqqis tal-</w:t>
      </w:r>
      <w:proofErr w:type="spellStart"/>
      <w:r w:rsidRPr="005B5244">
        <w:rPr>
          <w:rFonts w:ascii="Times New Roman" w:hAnsi="Times New Roman" w:cs="Times New Roman"/>
        </w:rPr>
        <w:t>burokrazija</w:t>
      </w:r>
      <w:proofErr w:type="spellEnd"/>
      <w:r w:rsidRPr="005B5244">
        <w:rPr>
          <w:rFonts w:ascii="Times New Roman" w:hAnsi="Times New Roman" w:cs="Times New Roman"/>
        </w:rPr>
        <w:t xml:space="preserve"> u tnaqqis ta’ pressjoni u xogħol fuq il-qrati u riżorsi oħra. </w:t>
      </w:r>
    </w:p>
    <w:p w14:paraId="2A806ECC" w14:textId="77777777" w:rsidR="0007652C" w:rsidRPr="005B5244" w:rsidRDefault="0007652C" w:rsidP="000C2333">
      <w:pPr>
        <w:spacing w:after="0" w:line="240" w:lineRule="auto"/>
        <w:jc w:val="both"/>
        <w:rPr>
          <w:rFonts w:ascii="Times New Roman" w:hAnsi="Times New Roman" w:cs="Times New Roman"/>
          <w:b/>
          <w:bCs/>
        </w:rPr>
      </w:pPr>
    </w:p>
    <w:p w14:paraId="1C276207"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Rimarki? L-Onor. Adrian Delia.</w:t>
      </w:r>
    </w:p>
    <w:p w14:paraId="2DE858D2" w14:textId="77777777" w:rsidR="0007652C" w:rsidRPr="005B5244" w:rsidRDefault="0007652C" w:rsidP="000C2333">
      <w:pPr>
        <w:spacing w:after="0" w:line="240" w:lineRule="auto"/>
        <w:jc w:val="both"/>
        <w:rPr>
          <w:rFonts w:ascii="Times New Roman" w:hAnsi="Times New Roman" w:cs="Times New Roman"/>
        </w:rPr>
      </w:pPr>
    </w:p>
    <w:p w14:paraId="45A4458F"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Din qed tirreferi għal artikolu 16A tal-Att prinċipali?</w:t>
      </w:r>
    </w:p>
    <w:p w14:paraId="4A0D4D8C" w14:textId="77777777" w:rsidR="0007652C" w:rsidRPr="005B5244" w:rsidRDefault="0007652C" w:rsidP="000C2333">
      <w:pPr>
        <w:spacing w:after="0" w:line="240" w:lineRule="auto"/>
        <w:jc w:val="both"/>
        <w:rPr>
          <w:rFonts w:ascii="Times New Roman" w:hAnsi="Times New Roman" w:cs="Times New Roman"/>
        </w:rPr>
      </w:pPr>
    </w:p>
    <w:p w14:paraId="7B64E273"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eastAsia="Arial Narrow" w:hAnsi="Times New Roman" w:cs="Times New Roman"/>
          <w:b/>
          <w:bCs/>
        </w:rPr>
        <w:t xml:space="preserve">IS-SA MARISA HEWER: </w:t>
      </w:r>
      <w:r w:rsidRPr="005B5244">
        <w:rPr>
          <w:rFonts w:ascii="Times New Roman" w:eastAsia="Arial Narrow" w:hAnsi="Times New Roman" w:cs="Times New Roman"/>
        </w:rPr>
        <w:t>Iva.</w:t>
      </w:r>
    </w:p>
    <w:p w14:paraId="685059E0" w14:textId="77777777" w:rsidR="0007652C" w:rsidRPr="005B5244" w:rsidRDefault="0007652C" w:rsidP="000C2333">
      <w:pPr>
        <w:spacing w:after="0" w:line="240" w:lineRule="auto"/>
        <w:jc w:val="both"/>
        <w:rPr>
          <w:rFonts w:ascii="Times New Roman" w:hAnsi="Times New Roman" w:cs="Times New Roman"/>
          <w:b/>
          <w:bCs/>
        </w:rPr>
      </w:pPr>
    </w:p>
    <w:p w14:paraId="6D94C934"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Jiġifieri l-prodott importat ikun ta’ inqas minn jew it-taxxa jew il-ħlas </w:t>
      </w:r>
      <w:proofErr w:type="spellStart"/>
      <w:r w:rsidRPr="005B5244">
        <w:rPr>
          <w:rFonts w:ascii="Times New Roman" w:hAnsi="Times New Roman" w:cs="Times New Roman"/>
        </w:rPr>
        <w:t>imputabbli</w:t>
      </w:r>
      <w:proofErr w:type="spellEnd"/>
      <w:r w:rsidRPr="005B5244">
        <w:rPr>
          <w:rFonts w:ascii="Times New Roman" w:hAnsi="Times New Roman" w:cs="Times New Roman"/>
        </w:rPr>
        <w:t xml:space="preserve"> huwa ta’ inqas minn ...</w:t>
      </w:r>
    </w:p>
    <w:p w14:paraId="7FF7C021" w14:textId="77777777" w:rsidR="0007652C" w:rsidRPr="005B5244" w:rsidRDefault="0007652C" w:rsidP="000C2333">
      <w:pPr>
        <w:spacing w:after="0" w:line="240" w:lineRule="auto"/>
        <w:jc w:val="both"/>
        <w:rPr>
          <w:rFonts w:ascii="Times New Roman" w:hAnsi="Times New Roman" w:cs="Times New Roman"/>
        </w:rPr>
      </w:pPr>
    </w:p>
    <w:p w14:paraId="5E92B616"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eastAsia="Arial Narrow" w:hAnsi="Times New Roman" w:cs="Times New Roman"/>
          <w:b/>
          <w:bCs/>
        </w:rPr>
        <w:t xml:space="preserve">IS-SA MARISA HEWER: </w:t>
      </w:r>
      <w:r w:rsidRPr="005B5244">
        <w:rPr>
          <w:rFonts w:ascii="Times New Roman" w:hAnsi="Times New Roman" w:cs="Times New Roman"/>
        </w:rPr>
        <w:t>It-taxxa. Aħna dejjem fuq l-</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nitkellmu. </w:t>
      </w:r>
    </w:p>
    <w:p w14:paraId="3D604CD3" w14:textId="77777777" w:rsidR="0007652C" w:rsidRPr="005B5244" w:rsidRDefault="0007652C" w:rsidP="000C2333">
      <w:pPr>
        <w:spacing w:after="0" w:line="240" w:lineRule="auto"/>
        <w:jc w:val="both"/>
        <w:rPr>
          <w:rFonts w:ascii="Times New Roman" w:hAnsi="Times New Roman" w:cs="Times New Roman"/>
        </w:rPr>
      </w:pPr>
    </w:p>
    <w:p w14:paraId="32700488"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w:t>
      </w:r>
      <w:proofErr w:type="spellStart"/>
      <w:r w:rsidRPr="005B5244">
        <w:rPr>
          <w:rFonts w:ascii="Times New Roman" w:hAnsi="Times New Roman" w:cs="Times New Roman"/>
        </w:rPr>
        <w:t>So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when</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w:t>
      </w:r>
      <w:r w:rsidRPr="005B5244">
        <w:rPr>
          <w:rFonts w:ascii="Times New Roman" w:hAnsi="Times New Roman" w:cs="Times New Roman"/>
          <w:i/>
          <w:iCs/>
        </w:rPr>
        <w:t xml:space="preserve">de </w:t>
      </w:r>
      <w:proofErr w:type="spellStart"/>
      <w:r w:rsidRPr="005B5244">
        <w:rPr>
          <w:rFonts w:ascii="Times New Roman" w:hAnsi="Times New Roman" w:cs="Times New Roman"/>
          <w:i/>
          <w:iCs/>
        </w:rPr>
        <w:t>minimis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could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settlement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payment</w:t>
      </w:r>
      <w:proofErr w:type="spellEnd"/>
      <w:r w:rsidRPr="005B5244">
        <w:rPr>
          <w:rFonts w:ascii="Times New Roman" w:hAnsi="Times New Roman" w:cs="Times New Roman"/>
        </w:rPr>
        <w:t xml:space="preserve"> of a </w:t>
      </w:r>
      <w:proofErr w:type="spellStart"/>
      <w:r w:rsidRPr="005B5244">
        <w:rPr>
          <w:rFonts w:ascii="Times New Roman" w:hAnsi="Times New Roman" w:cs="Times New Roman"/>
        </w:rPr>
        <w:t>fine</w:t>
      </w:r>
      <w:proofErr w:type="spellEnd"/>
      <w:r w:rsidRPr="005B5244">
        <w:rPr>
          <w:rFonts w:ascii="Times New Roman" w:hAnsi="Times New Roman" w:cs="Times New Roman"/>
        </w:rPr>
        <w:t>.</w:t>
      </w:r>
    </w:p>
    <w:p w14:paraId="0E6AB2FF" w14:textId="77777777" w:rsidR="0007652C" w:rsidRPr="005B5244" w:rsidRDefault="0007652C" w:rsidP="000C2333">
      <w:pPr>
        <w:spacing w:after="0" w:line="240" w:lineRule="auto"/>
        <w:jc w:val="both"/>
        <w:rPr>
          <w:rFonts w:ascii="Times New Roman" w:hAnsi="Times New Roman" w:cs="Times New Roman"/>
        </w:rPr>
      </w:pPr>
    </w:p>
    <w:p w14:paraId="2E618F18"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eastAsia="Arial Narrow" w:hAnsi="Times New Roman" w:cs="Times New Roman"/>
          <w:b/>
          <w:bCs/>
        </w:rPr>
        <w:t xml:space="preserve">IS-SA MARISA HEWER: </w:t>
      </w:r>
      <w:proofErr w:type="spellStart"/>
      <w:r w:rsidRPr="005B5244">
        <w:rPr>
          <w:rFonts w:ascii="Times New Roman" w:hAnsi="Times New Roman" w:cs="Times New Roman"/>
        </w:rPr>
        <w:t>Exactly</w:t>
      </w:r>
      <w:proofErr w:type="spellEnd"/>
      <w:r w:rsidRPr="005B5244">
        <w:rPr>
          <w:rFonts w:ascii="Times New Roman" w:hAnsi="Times New Roman" w:cs="Times New Roman"/>
        </w:rPr>
        <w:t>. Dejjem tipprova tħaffef il-proċess ħalli ma tmurx qrati aktar.</w:t>
      </w:r>
    </w:p>
    <w:p w14:paraId="6FBB56DF" w14:textId="77777777" w:rsidR="0007652C" w:rsidRPr="005B5244" w:rsidRDefault="0007652C" w:rsidP="000C2333">
      <w:pPr>
        <w:spacing w:after="0" w:line="240" w:lineRule="auto"/>
        <w:jc w:val="both"/>
        <w:rPr>
          <w:rFonts w:ascii="Times New Roman" w:hAnsi="Times New Roman" w:cs="Times New Roman"/>
        </w:rPr>
      </w:pPr>
    </w:p>
    <w:p w14:paraId="010089F9"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Hekk hu, naqbel. </w:t>
      </w:r>
    </w:p>
    <w:p w14:paraId="4EA34765"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Iktar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26Ċ Ġdida tkun moqrija t-Tieni Darba.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68F6BC67" w14:textId="77777777" w:rsidR="0007652C" w:rsidRPr="005B5244" w:rsidRDefault="0007652C" w:rsidP="000C2333">
      <w:pPr>
        <w:spacing w:after="0" w:line="240" w:lineRule="auto"/>
        <w:jc w:val="both"/>
        <w:rPr>
          <w:rFonts w:ascii="Times New Roman" w:hAnsi="Times New Roman" w:cs="Times New Roman"/>
        </w:rPr>
      </w:pPr>
    </w:p>
    <w:p w14:paraId="5CA6A152"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Il-mozzjoni għaddiet </w:t>
      </w:r>
      <w:proofErr w:type="spellStart"/>
      <w:r w:rsidRPr="005B5244">
        <w:rPr>
          <w:rFonts w:ascii="Times New Roman" w:hAnsi="Times New Roman" w:cs="Times New Roman"/>
          <w:i/>
          <w:iCs/>
        </w:rPr>
        <w:t>nem</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con</w:t>
      </w:r>
      <w:proofErr w:type="spellEnd"/>
      <w:r w:rsidRPr="005B5244">
        <w:rPr>
          <w:rFonts w:ascii="Times New Roman" w:hAnsi="Times New Roman" w:cs="Times New Roman"/>
          <w:i/>
          <w:iCs/>
        </w:rPr>
        <w:t>. u Klawsola 26Ċ Ġdida ġiet moqrija t-Tieni Darba.</w:t>
      </w:r>
    </w:p>
    <w:p w14:paraId="7F87A1D3" w14:textId="77777777" w:rsidR="0007652C" w:rsidRPr="005B5244" w:rsidRDefault="0007652C" w:rsidP="000C2333">
      <w:pPr>
        <w:spacing w:after="0" w:line="240" w:lineRule="auto"/>
        <w:jc w:val="both"/>
        <w:rPr>
          <w:rFonts w:ascii="Times New Roman" w:hAnsi="Times New Roman" w:cs="Times New Roman"/>
        </w:rPr>
      </w:pPr>
    </w:p>
    <w:p w14:paraId="11581018"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li Klawsola 26Ċ Ġdida tkun tifforma parti mill-Abbozz ta’ Liġi. </w:t>
      </w:r>
    </w:p>
    <w:p w14:paraId="7A6E26AE" w14:textId="77777777" w:rsidR="0007652C" w:rsidRPr="005B5244" w:rsidRDefault="0007652C" w:rsidP="000C2333">
      <w:pPr>
        <w:spacing w:after="0" w:line="240" w:lineRule="auto"/>
        <w:jc w:val="both"/>
        <w:rPr>
          <w:rFonts w:ascii="Times New Roman" w:hAnsi="Times New Roman" w:cs="Times New Roman"/>
        </w:rPr>
      </w:pPr>
    </w:p>
    <w:p w14:paraId="6ECEE9BA"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IĊ-CHAIRPERSON:</w:t>
      </w:r>
      <w:r w:rsidRPr="005B5244">
        <w:rPr>
          <w:rFonts w:ascii="Times New Roman" w:hAnsi="Times New Roman" w:cs="Times New Roman"/>
        </w:rPr>
        <w:t xml:space="preserve"> Hawn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26Ċ Ġdida tkun tifforma parti mill-Abbozz ta’ Liġi.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12E982FA" w14:textId="77777777" w:rsidR="0007652C" w:rsidRPr="005B5244" w:rsidRDefault="0007652C" w:rsidP="000C2333">
      <w:pPr>
        <w:spacing w:after="0" w:line="240" w:lineRule="auto"/>
        <w:jc w:val="both"/>
        <w:rPr>
          <w:rFonts w:ascii="Times New Roman" w:hAnsi="Times New Roman" w:cs="Times New Roman"/>
        </w:rPr>
      </w:pPr>
    </w:p>
    <w:p w14:paraId="235274C8" w14:textId="77777777" w:rsidR="0007652C" w:rsidRPr="005B5244" w:rsidRDefault="0007652C" w:rsidP="000C2333">
      <w:pPr>
        <w:spacing w:after="0" w:line="240" w:lineRule="auto"/>
        <w:jc w:val="both"/>
        <w:rPr>
          <w:rFonts w:ascii="Times New Roman" w:hAnsi="Times New Roman" w:cs="Times New Roman"/>
          <w:bCs/>
          <w:i/>
          <w:iCs/>
        </w:rPr>
      </w:pPr>
      <w:r w:rsidRPr="005B5244">
        <w:rPr>
          <w:rFonts w:ascii="Times New Roman" w:hAnsi="Times New Roman" w:cs="Times New Roman"/>
          <w:bCs/>
          <w:i/>
          <w:iCs/>
        </w:rPr>
        <w:t xml:space="preserve">Klawsola 26Ċ Ġdida għaddiet </w:t>
      </w:r>
      <w:proofErr w:type="spellStart"/>
      <w:r w:rsidRPr="005B5244">
        <w:rPr>
          <w:rFonts w:ascii="Times New Roman" w:hAnsi="Times New Roman" w:cs="Times New Roman"/>
          <w:bCs/>
          <w:i/>
          <w:iCs/>
        </w:rPr>
        <w:t>nem</w:t>
      </w:r>
      <w:proofErr w:type="spellEnd"/>
      <w:r w:rsidRPr="005B5244">
        <w:rPr>
          <w:rFonts w:ascii="Times New Roman" w:hAnsi="Times New Roman" w:cs="Times New Roman"/>
          <w:bCs/>
          <w:i/>
          <w:iCs/>
        </w:rPr>
        <w:t xml:space="preserve">. </w:t>
      </w:r>
      <w:proofErr w:type="spellStart"/>
      <w:r w:rsidRPr="005B5244">
        <w:rPr>
          <w:rFonts w:ascii="Times New Roman" w:hAnsi="Times New Roman" w:cs="Times New Roman"/>
          <w:bCs/>
          <w:i/>
          <w:iCs/>
        </w:rPr>
        <w:t>con</w:t>
      </w:r>
      <w:proofErr w:type="spellEnd"/>
      <w:r w:rsidRPr="005B5244">
        <w:rPr>
          <w:rFonts w:ascii="Times New Roman" w:hAnsi="Times New Roman" w:cs="Times New Roman"/>
          <w:bCs/>
          <w:i/>
          <w:iCs/>
        </w:rPr>
        <w:t>. u ġiet ordnata biex issir parti mill-Abbozz ta’ Liġi.</w:t>
      </w:r>
    </w:p>
    <w:p w14:paraId="2D56ECD5" w14:textId="77777777" w:rsidR="0007652C" w:rsidRPr="005B5244" w:rsidRDefault="0007652C" w:rsidP="000C2333">
      <w:pPr>
        <w:spacing w:after="0" w:line="240" w:lineRule="auto"/>
        <w:jc w:val="both"/>
        <w:rPr>
          <w:rFonts w:ascii="Times New Roman" w:hAnsi="Times New Roman" w:cs="Times New Roman"/>
          <w:b/>
          <w:bCs/>
        </w:rPr>
      </w:pPr>
    </w:p>
    <w:p w14:paraId="7AC8687D" w14:textId="77777777" w:rsidR="0007652C" w:rsidRPr="005B5244" w:rsidRDefault="0007652C" w:rsidP="000C2333">
      <w:pPr>
        <w:spacing w:after="0" w:line="240" w:lineRule="auto"/>
        <w:jc w:val="both"/>
        <w:rPr>
          <w:rFonts w:ascii="Times New Roman" w:hAnsi="Times New Roman" w:cs="Times New Roman"/>
        </w:rPr>
      </w:pPr>
    </w:p>
    <w:p w14:paraId="755D7DB1"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Klawsola 27 -</w:t>
      </w:r>
      <w:r w:rsidRPr="005B5244">
        <w:rPr>
          <w:rFonts w:ascii="Times New Roman" w:hAnsi="Times New Roman" w:cs="Times New Roman"/>
        </w:rPr>
        <w:t xml:space="preserve"> Emenda tat-Tieni Skeda li tinsab mal-Att prinċipali.</w:t>
      </w:r>
    </w:p>
    <w:p w14:paraId="1EABD9ED" w14:textId="77777777" w:rsidR="0007652C" w:rsidRPr="005B5244" w:rsidRDefault="0007652C" w:rsidP="000C2333">
      <w:pPr>
        <w:spacing w:after="0" w:line="240" w:lineRule="auto"/>
        <w:jc w:val="both"/>
        <w:rPr>
          <w:rFonts w:ascii="Times New Roman" w:hAnsi="Times New Roman" w:cs="Times New Roman"/>
        </w:rPr>
      </w:pPr>
    </w:p>
    <w:p w14:paraId="41D41EDB" w14:textId="77777777" w:rsidR="0007652C" w:rsidRPr="005B5244" w:rsidRDefault="0007652C" w:rsidP="000C2333">
      <w:pPr>
        <w:spacing w:after="0" w:line="240" w:lineRule="auto"/>
        <w:jc w:val="both"/>
        <w:rPr>
          <w:rFonts w:ascii="Times New Roman" w:hAnsi="Times New Roman" w:cs="Times New Roman"/>
        </w:rPr>
      </w:pPr>
      <w:proofErr w:type="spellStart"/>
      <w:r w:rsidRPr="005B5244">
        <w:rPr>
          <w:rFonts w:ascii="Times New Roman" w:hAnsi="Times New Roman" w:cs="Times New Roman"/>
          <w:b/>
          <w:bCs/>
        </w:rPr>
        <w:t>Clause</w:t>
      </w:r>
      <w:proofErr w:type="spellEnd"/>
      <w:r w:rsidRPr="005B5244">
        <w:rPr>
          <w:rFonts w:ascii="Times New Roman" w:hAnsi="Times New Roman" w:cs="Times New Roman"/>
          <w:b/>
          <w:bCs/>
        </w:rPr>
        <w:t xml:space="preserve"> 27 -</w:t>
      </w:r>
      <w:r w:rsidRPr="005B5244">
        <w:rPr>
          <w:rFonts w:ascii="Times New Roman" w:hAnsi="Times New Roman" w:cs="Times New Roman"/>
        </w:rPr>
        <w:t xml:space="preserve"> </w:t>
      </w:r>
      <w:proofErr w:type="spellStart"/>
      <w:r w:rsidRPr="005B5244">
        <w:rPr>
          <w:rFonts w:ascii="Times New Roman" w:hAnsi="Times New Roman" w:cs="Times New Roman"/>
        </w:rPr>
        <w:t>Amendment</w:t>
      </w:r>
      <w:proofErr w:type="spellEnd"/>
      <w:r w:rsidRPr="005B5244">
        <w:rPr>
          <w:rFonts w:ascii="Times New Roman" w:hAnsi="Times New Roman" w:cs="Times New Roman"/>
        </w:rPr>
        <w:t xml:space="preserve"> to the </w:t>
      </w:r>
      <w:proofErr w:type="spellStart"/>
      <w:r w:rsidRPr="005B5244">
        <w:rPr>
          <w:rFonts w:ascii="Times New Roman" w:hAnsi="Times New Roman" w:cs="Times New Roman"/>
        </w:rPr>
        <w:t>Second</w:t>
      </w:r>
      <w:proofErr w:type="spellEnd"/>
      <w:r w:rsidRPr="005B5244">
        <w:rPr>
          <w:rFonts w:ascii="Times New Roman" w:hAnsi="Times New Roman" w:cs="Times New Roman"/>
        </w:rPr>
        <w:t xml:space="preserve"> Schedule to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w:t>
      </w:r>
    </w:p>
    <w:p w14:paraId="01B09586" w14:textId="77777777" w:rsidR="0007652C" w:rsidRPr="005B5244" w:rsidRDefault="0007652C" w:rsidP="000C2333">
      <w:pPr>
        <w:spacing w:after="0" w:line="240" w:lineRule="auto"/>
        <w:jc w:val="both"/>
        <w:rPr>
          <w:rFonts w:ascii="Times New Roman" w:hAnsi="Times New Roman" w:cs="Times New Roman"/>
        </w:rPr>
      </w:pPr>
    </w:p>
    <w:p w14:paraId="6E64E09C"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Din hija miżura li tintroduċi mod proporzjonat ta’ tassazzjoni fuq prodotti li għandhom livell ta’ alkoħol baxx. Artikolu biex </w:t>
      </w:r>
      <w:proofErr w:type="spellStart"/>
      <w:r w:rsidRPr="005B5244">
        <w:rPr>
          <w:rFonts w:ascii="Times New Roman" w:hAnsi="Times New Roman" w:cs="Times New Roman"/>
        </w:rPr>
        <w:t>jilleġiżla</w:t>
      </w:r>
      <w:proofErr w:type="spellEnd"/>
      <w:r w:rsidRPr="005B5244">
        <w:rPr>
          <w:rFonts w:ascii="Times New Roman" w:hAnsi="Times New Roman" w:cs="Times New Roman"/>
        </w:rPr>
        <w:t xml:space="preserve"> dwar eżenzjoni ministerjali temporanja maħruġa fl-2015 u għalhekk issa qed tiġi </w:t>
      </w:r>
      <w:proofErr w:type="spellStart"/>
      <w:r w:rsidRPr="005B5244">
        <w:rPr>
          <w:rFonts w:ascii="Times New Roman" w:hAnsi="Times New Roman" w:cs="Times New Roman"/>
        </w:rPr>
        <w:t>formalizzata</w:t>
      </w:r>
      <w:proofErr w:type="spellEnd"/>
      <w:r w:rsidRPr="005B5244">
        <w:rPr>
          <w:rFonts w:ascii="Times New Roman" w:hAnsi="Times New Roman" w:cs="Times New Roman"/>
        </w:rPr>
        <w:t xml:space="preserve"> u inkluża b’mod permanenti. </w:t>
      </w:r>
    </w:p>
    <w:p w14:paraId="2F09C3F3" w14:textId="77777777" w:rsidR="0007652C" w:rsidRPr="005B5244" w:rsidRDefault="0007652C" w:rsidP="000C2333">
      <w:pPr>
        <w:spacing w:after="0" w:line="240" w:lineRule="auto"/>
        <w:jc w:val="both"/>
        <w:rPr>
          <w:rFonts w:ascii="Times New Roman" w:hAnsi="Times New Roman" w:cs="Times New Roman"/>
        </w:rPr>
      </w:pPr>
    </w:p>
    <w:p w14:paraId="24AF14D3"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klawsola 27.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6BBEAA6E" w14:textId="77777777" w:rsidR="0007652C" w:rsidRPr="005B5244" w:rsidRDefault="0007652C" w:rsidP="000C2333">
      <w:pPr>
        <w:spacing w:after="0" w:line="240" w:lineRule="auto"/>
        <w:jc w:val="both"/>
        <w:rPr>
          <w:rFonts w:ascii="Times New Roman" w:hAnsi="Times New Roman" w:cs="Times New Roman"/>
        </w:rPr>
      </w:pPr>
    </w:p>
    <w:p w14:paraId="0C9D3E9E" w14:textId="77777777" w:rsidR="0007652C" w:rsidRPr="005B5244" w:rsidRDefault="0007652C" w:rsidP="000C2333">
      <w:pPr>
        <w:autoSpaceDE w:val="0"/>
        <w:autoSpaceDN w:val="0"/>
        <w:adjustRightInd w:val="0"/>
        <w:spacing w:after="0" w:line="240" w:lineRule="auto"/>
        <w:jc w:val="both"/>
        <w:rPr>
          <w:rFonts w:ascii="Times New Roman" w:eastAsia="Times New Roman" w:hAnsi="Times New Roman" w:cs="Times New Roman"/>
          <w:bCs/>
          <w:i/>
          <w:iCs/>
        </w:rPr>
      </w:pPr>
      <w:r w:rsidRPr="005B5244">
        <w:rPr>
          <w:rFonts w:ascii="Times New Roman" w:eastAsia="Times New Roman" w:hAnsi="Times New Roman" w:cs="Times New Roman"/>
          <w:bCs/>
          <w:i/>
          <w:iCs/>
        </w:rPr>
        <w:t xml:space="preserve">Klawsola 27 għaddiet </w:t>
      </w:r>
      <w:proofErr w:type="spellStart"/>
      <w:r w:rsidRPr="005B5244">
        <w:rPr>
          <w:rFonts w:ascii="Times New Roman" w:hAnsi="Times New Roman" w:cs="Times New Roman"/>
          <w:bCs/>
          <w:i/>
          <w:iCs/>
        </w:rPr>
        <w:t>nem</w:t>
      </w:r>
      <w:proofErr w:type="spellEnd"/>
      <w:r w:rsidRPr="005B5244">
        <w:rPr>
          <w:rFonts w:ascii="Times New Roman" w:hAnsi="Times New Roman" w:cs="Times New Roman"/>
          <w:bCs/>
          <w:i/>
          <w:iCs/>
        </w:rPr>
        <w:t xml:space="preserve">. </w:t>
      </w:r>
      <w:proofErr w:type="spellStart"/>
      <w:r w:rsidRPr="005B5244">
        <w:rPr>
          <w:rFonts w:ascii="Times New Roman" w:hAnsi="Times New Roman" w:cs="Times New Roman"/>
          <w:bCs/>
          <w:i/>
          <w:iCs/>
        </w:rPr>
        <w:t>con</w:t>
      </w:r>
      <w:proofErr w:type="spellEnd"/>
      <w:r w:rsidRPr="005B5244">
        <w:rPr>
          <w:rFonts w:ascii="Times New Roman" w:hAnsi="Times New Roman" w:cs="Times New Roman"/>
          <w:bCs/>
          <w:i/>
          <w:iCs/>
        </w:rPr>
        <w:t xml:space="preserve">. </w:t>
      </w:r>
      <w:r w:rsidRPr="005B5244">
        <w:rPr>
          <w:rFonts w:ascii="Times New Roman" w:eastAsia="Times New Roman" w:hAnsi="Times New Roman" w:cs="Times New Roman"/>
          <w:bCs/>
          <w:i/>
          <w:iCs/>
        </w:rPr>
        <w:t>u ġiet ordnata biex issir parti mill-Abbozz ta’ Liġi.</w:t>
      </w:r>
    </w:p>
    <w:p w14:paraId="0777E23B" w14:textId="77777777" w:rsidR="0007652C" w:rsidRDefault="0007652C" w:rsidP="000C2333">
      <w:pPr>
        <w:spacing w:after="0" w:line="240" w:lineRule="auto"/>
        <w:jc w:val="both"/>
        <w:rPr>
          <w:rFonts w:ascii="Times New Roman" w:hAnsi="Times New Roman" w:cs="Times New Roman"/>
          <w:b/>
          <w:bCs/>
        </w:rPr>
      </w:pPr>
    </w:p>
    <w:p w14:paraId="4D9225D2" w14:textId="77777777" w:rsidR="00441013" w:rsidRPr="005B5244" w:rsidRDefault="00441013" w:rsidP="000C2333">
      <w:pPr>
        <w:spacing w:after="0" w:line="240" w:lineRule="auto"/>
        <w:jc w:val="both"/>
        <w:rPr>
          <w:rFonts w:ascii="Times New Roman" w:hAnsi="Times New Roman" w:cs="Times New Roman"/>
          <w:b/>
          <w:bCs/>
        </w:rPr>
      </w:pPr>
    </w:p>
    <w:p w14:paraId="1D2EB911" w14:textId="77777777" w:rsidR="0007652C" w:rsidRPr="00D33B95" w:rsidRDefault="0007652C" w:rsidP="00D33B95">
      <w:pPr>
        <w:autoSpaceDE w:val="0"/>
        <w:autoSpaceDN w:val="0"/>
        <w:adjustRightInd w:val="0"/>
        <w:spacing w:after="0" w:line="240" w:lineRule="auto"/>
        <w:jc w:val="center"/>
        <w:rPr>
          <w:rFonts w:ascii="Times New Roman" w:eastAsia="Times New Roman" w:hAnsi="Times New Roman" w:cs="Times New Roman"/>
          <w:b/>
          <w:bCs/>
          <w:sz w:val="24"/>
          <w:szCs w:val="24"/>
        </w:rPr>
      </w:pPr>
      <w:r w:rsidRPr="00D33B95">
        <w:rPr>
          <w:rFonts w:ascii="Times New Roman" w:eastAsia="Times New Roman" w:hAnsi="Times New Roman" w:cs="Times New Roman"/>
          <w:b/>
          <w:bCs/>
          <w:sz w:val="24"/>
          <w:szCs w:val="24"/>
        </w:rPr>
        <w:t>PERMESS TAL-KUMITAT</w:t>
      </w:r>
    </w:p>
    <w:p w14:paraId="247E8D88" w14:textId="77777777" w:rsidR="0007652C" w:rsidRPr="00D33B95" w:rsidRDefault="0007652C" w:rsidP="00D33B95">
      <w:pPr>
        <w:autoSpaceDE w:val="0"/>
        <w:autoSpaceDN w:val="0"/>
        <w:adjustRightInd w:val="0"/>
        <w:spacing w:after="0" w:line="240" w:lineRule="auto"/>
        <w:jc w:val="center"/>
        <w:rPr>
          <w:rFonts w:ascii="Times New Roman" w:eastAsia="Times New Roman" w:hAnsi="Times New Roman" w:cs="Times New Roman"/>
          <w:b/>
          <w:bCs/>
          <w:sz w:val="24"/>
          <w:szCs w:val="24"/>
        </w:rPr>
      </w:pPr>
    </w:p>
    <w:p w14:paraId="26085168" w14:textId="77777777" w:rsidR="0007652C" w:rsidRPr="005B5244" w:rsidRDefault="0007652C" w:rsidP="000C2333">
      <w:pPr>
        <w:autoSpaceDE w:val="0"/>
        <w:autoSpaceDN w:val="0"/>
        <w:adjustRightInd w:val="0"/>
        <w:spacing w:after="0" w:line="240" w:lineRule="auto"/>
        <w:jc w:val="both"/>
        <w:rPr>
          <w:rFonts w:ascii="Times New Roman" w:eastAsia="Times New Roman" w:hAnsi="Times New Roman" w:cs="Times New Roman"/>
        </w:rPr>
      </w:pPr>
      <w:r w:rsidRPr="005B5244">
        <w:rPr>
          <w:rFonts w:ascii="Times New Roman" w:eastAsia="Times New Roman" w:hAnsi="Times New Roman" w:cs="Times New Roman"/>
          <w:b/>
          <w:bCs/>
        </w:rPr>
        <w:t>ONOR. CLYDE CARUANA:</w:t>
      </w:r>
      <w:r w:rsidRPr="005B5244">
        <w:rPr>
          <w:rFonts w:ascii="Times New Roman" w:eastAsia="Times New Roman" w:hAnsi="Times New Roman" w:cs="Times New Roman"/>
        </w:rPr>
        <w:t xml:space="preserve"> Sur President, nitlob il-permess biex jitressqu </w:t>
      </w:r>
      <w:proofErr w:type="spellStart"/>
      <w:r w:rsidRPr="005B5244">
        <w:rPr>
          <w:rFonts w:ascii="Times New Roman" w:eastAsia="Times New Roman" w:hAnsi="Times New Roman" w:cs="Times New Roman"/>
        </w:rPr>
        <w:t>Klawsoli</w:t>
      </w:r>
      <w:proofErr w:type="spellEnd"/>
      <w:r w:rsidRPr="005B5244">
        <w:rPr>
          <w:rFonts w:ascii="Times New Roman" w:eastAsia="Times New Roman" w:hAnsi="Times New Roman" w:cs="Times New Roman"/>
        </w:rPr>
        <w:t xml:space="preserve"> 27A u 27B Ġodda f’dan l-istadju tal-Kumitat.</w:t>
      </w:r>
    </w:p>
    <w:p w14:paraId="2827C2B2" w14:textId="77777777" w:rsidR="0007652C" w:rsidRPr="005B5244" w:rsidRDefault="0007652C" w:rsidP="000C2333">
      <w:pPr>
        <w:autoSpaceDE w:val="0"/>
        <w:autoSpaceDN w:val="0"/>
        <w:adjustRightInd w:val="0"/>
        <w:spacing w:after="0" w:line="240" w:lineRule="auto"/>
        <w:jc w:val="both"/>
        <w:rPr>
          <w:rFonts w:ascii="Times New Roman" w:eastAsia="Times New Roman" w:hAnsi="Times New Roman" w:cs="Times New Roman"/>
        </w:rPr>
      </w:pPr>
    </w:p>
    <w:p w14:paraId="1864FE2F" w14:textId="77777777" w:rsidR="0007652C" w:rsidRPr="005B5244" w:rsidRDefault="0007652C" w:rsidP="000C2333">
      <w:pPr>
        <w:autoSpaceDE w:val="0"/>
        <w:autoSpaceDN w:val="0"/>
        <w:adjustRightInd w:val="0"/>
        <w:spacing w:after="0" w:line="240" w:lineRule="auto"/>
        <w:jc w:val="both"/>
        <w:rPr>
          <w:rFonts w:ascii="Times New Roman" w:eastAsia="Times New Roman" w:hAnsi="Times New Roman" w:cs="Times New Roman"/>
        </w:rPr>
      </w:pPr>
      <w:r w:rsidRPr="005B5244">
        <w:rPr>
          <w:rFonts w:ascii="Times New Roman" w:eastAsia="Times New Roman" w:hAnsi="Times New Roman" w:cs="Times New Roman"/>
          <w:b/>
          <w:bCs/>
        </w:rPr>
        <w:t>IĊ-CHAIRPERSON:</w:t>
      </w:r>
      <w:r w:rsidRPr="005B5244">
        <w:rPr>
          <w:rFonts w:ascii="Times New Roman" w:eastAsia="Times New Roman" w:hAnsi="Times New Roman" w:cs="Times New Roman"/>
        </w:rPr>
        <w:t xml:space="preserve"> Hawn permess? (Onor. Membri: Iva)</w:t>
      </w:r>
    </w:p>
    <w:p w14:paraId="75780A8B" w14:textId="77777777" w:rsidR="0007652C" w:rsidRPr="005B5244" w:rsidRDefault="0007652C" w:rsidP="000C2333">
      <w:pPr>
        <w:autoSpaceDE w:val="0"/>
        <w:autoSpaceDN w:val="0"/>
        <w:adjustRightInd w:val="0"/>
        <w:spacing w:after="0" w:line="240" w:lineRule="auto"/>
        <w:jc w:val="both"/>
        <w:rPr>
          <w:rFonts w:ascii="Times New Roman" w:eastAsia="Times New Roman" w:hAnsi="Times New Roman" w:cs="Times New Roman"/>
        </w:rPr>
      </w:pPr>
    </w:p>
    <w:p w14:paraId="19395C8D" w14:textId="77777777" w:rsidR="0007652C" w:rsidRPr="005B5244" w:rsidRDefault="0007652C" w:rsidP="000C2333">
      <w:pPr>
        <w:autoSpaceDE w:val="0"/>
        <w:autoSpaceDN w:val="0"/>
        <w:adjustRightInd w:val="0"/>
        <w:spacing w:after="0" w:line="240" w:lineRule="auto"/>
        <w:jc w:val="both"/>
        <w:rPr>
          <w:rFonts w:ascii="Times New Roman" w:eastAsia="Times New Roman" w:hAnsi="Times New Roman" w:cs="Times New Roman"/>
          <w:i/>
          <w:iCs/>
        </w:rPr>
      </w:pPr>
      <w:r w:rsidRPr="005B5244">
        <w:rPr>
          <w:rFonts w:ascii="Times New Roman" w:eastAsia="Times New Roman" w:hAnsi="Times New Roman" w:cs="Times New Roman"/>
          <w:i/>
          <w:iCs/>
        </w:rPr>
        <w:lastRenderedPageBreak/>
        <w:t>Il-permess ingħata.</w:t>
      </w:r>
    </w:p>
    <w:p w14:paraId="48A04FFC" w14:textId="77777777" w:rsidR="0007652C" w:rsidRPr="005B5244" w:rsidRDefault="0007652C" w:rsidP="000C2333">
      <w:pPr>
        <w:autoSpaceDE w:val="0"/>
        <w:autoSpaceDN w:val="0"/>
        <w:adjustRightInd w:val="0"/>
        <w:spacing w:after="0" w:line="240" w:lineRule="auto"/>
        <w:jc w:val="both"/>
        <w:rPr>
          <w:rFonts w:ascii="Times New Roman" w:eastAsia="Times New Roman" w:hAnsi="Times New Roman" w:cs="Times New Roman"/>
          <w:b/>
          <w:bCs/>
        </w:rPr>
      </w:pPr>
    </w:p>
    <w:p w14:paraId="49294A51" w14:textId="77777777" w:rsidR="0007652C" w:rsidRPr="005B5244" w:rsidRDefault="0007652C" w:rsidP="000C2333">
      <w:pPr>
        <w:autoSpaceDE w:val="0"/>
        <w:autoSpaceDN w:val="0"/>
        <w:adjustRightInd w:val="0"/>
        <w:spacing w:after="0" w:line="240" w:lineRule="auto"/>
        <w:jc w:val="both"/>
        <w:rPr>
          <w:rFonts w:ascii="Times New Roman" w:eastAsia="Times New Roman" w:hAnsi="Times New Roman" w:cs="Times New Roman"/>
          <w:b/>
          <w:bCs/>
        </w:rPr>
      </w:pPr>
      <w:r w:rsidRPr="005B5244">
        <w:rPr>
          <w:rFonts w:ascii="Times New Roman" w:eastAsia="Times New Roman" w:hAnsi="Times New Roman" w:cs="Times New Roman"/>
          <w:b/>
          <w:bCs/>
        </w:rPr>
        <w:t>KLAWSOLA 27A ĠDIDA</w:t>
      </w:r>
    </w:p>
    <w:p w14:paraId="5014E21D" w14:textId="77777777" w:rsidR="0007652C" w:rsidRPr="005B5244" w:rsidRDefault="0007652C" w:rsidP="000C2333">
      <w:pPr>
        <w:autoSpaceDE w:val="0"/>
        <w:autoSpaceDN w:val="0"/>
        <w:adjustRightInd w:val="0"/>
        <w:spacing w:after="0" w:line="240" w:lineRule="auto"/>
        <w:jc w:val="both"/>
        <w:rPr>
          <w:rFonts w:ascii="Times New Roman" w:eastAsia="Times New Roman" w:hAnsi="Times New Roman" w:cs="Times New Roman"/>
          <w:b/>
          <w:bCs/>
        </w:rPr>
      </w:pPr>
    </w:p>
    <w:p w14:paraId="4C334076" w14:textId="77777777" w:rsidR="0007652C" w:rsidRPr="005B5244" w:rsidRDefault="0007652C" w:rsidP="000C2333">
      <w:pPr>
        <w:autoSpaceDE w:val="0"/>
        <w:autoSpaceDN w:val="0"/>
        <w:adjustRightInd w:val="0"/>
        <w:spacing w:after="0" w:line="240" w:lineRule="auto"/>
        <w:jc w:val="both"/>
        <w:rPr>
          <w:rFonts w:ascii="Times New Roman" w:eastAsia="Times New Roman" w:hAnsi="Times New Roman" w:cs="Times New Roman"/>
          <w:b/>
          <w:bCs/>
        </w:rPr>
      </w:pPr>
      <w:r w:rsidRPr="005B5244">
        <w:rPr>
          <w:rFonts w:ascii="Times New Roman" w:eastAsia="Times New Roman" w:hAnsi="Times New Roman" w:cs="Times New Roman"/>
          <w:b/>
          <w:bCs/>
        </w:rPr>
        <w:t>NEW CLAUSE 27A</w:t>
      </w:r>
    </w:p>
    <w:p w14:paraId="653CC51C" w14:textId="77777777" w:rsidR="0007652C" w:rsidRPr="005B5244" w:rsidRDefault="0007652C" w:rsidP="000C2333">
      <w:pPr>
        <w:autoSpaceDE w:val="0"/>
        <w:autoSpaceDN w:val="0"/>
        <w:adjustRightInd w:val="0"/>
        <w:spacing w:after="0" w:line="240" w:lineRule="auto"/>
        <w:jc w:val="both"/>
        <w:rPr>
          <w:rFonts w:ascii="Times New Roman" w:eastAsia="Times New Roman" w:hAnsi="Times New Roman" w:cs="Times New Roman"/>
        </w:rPr>
      </w:pPr>
    </w:p>
    <w:p w14:paraId="67629FA2" w14:textId="77777777" w:rsidR="0007652C" w:rsidRDefault="0007652C" w:rsidP="000C2333">
      <w:pPr>
        <w:autoSpaceDE w:val="0"/>
        <w:autoSpaceDN w:val="0"/>
        <w:adjustRightInd w:val="0"/>
        <w:spacing w:after="0" w:line="240" w:lineRule="auto"/>
        <w:jc w:val="both"/>
        <w:rPr>
          <w:rFonts w:ascii="Times New Roman" w:eastAsia="Times New Roman" w:hAnsi="Times New Roman" w:cs="Times New Roman"/>
        </w:rPr>
      </w:pPr>
      <w:r w:rsidRPr="005B5244">
        <w:rPr>
          <w:rFonts w:ascii="Times New Roman" w:eastAsia="Times New Roman" w:hAnsi="Times New Roman" w:cs="Times New Roman"/>
          <w:b/>
          <w:bCs/>
        </w:rPr>
        <w:t>ONOR. CLYDE CARUANA:</w:t>
      </w:r>
      <w:r w:rsidRPr="005B5244">
        <w:rPr>
          <w:rFonts w:ascii="Times New Roman" w:eastAsia="Times New Roman" w:hAnsi="Times New Roman" w:cs="Times New Roman"/>
        </w:rPr>
        <w:t xml:space="preserve"> Sur President, nitlob il-permess biex </w:t>
      </w:r>
      <w:proofErr w:type="spellStart"/>
      <w:r w:rsidRPr="005B5244">
        <w:rPr>
          <w:rFonts w:ascii="Times New Roman" w:eastAsia="Times New Roman" w:hAnsi="Times New Roman" w:cs="Times New Roman"/>
        </w:rPr>
        <w:t>inressaq</w:t>
      </w:r>
      <w:proofErr w:type="spellEnd"/>
      <w:r w:rsidRPr="005B5244">
        <w:rPr>
          <w:rFonts w:ascii="Times New Roman" w:eastAsia="Times New Roman" w:hAnsi="Times New Roman" w:cs="Times New Roman"/>
        </w:rPr>
        <w:t xml:space="preserve"> Klawsola 27A Ġdida għall-Ewwel Qari.</w:t>
      </w:r>
    </w:p>
    <w:p w14:paraId="7733B17A" w14:textId="77777777" w:rsidR="00441013" w:rsidRPr="005B5244" w:rsidRDefault="00441013" w:rsidP="000C2333">
      <w:pPr>
        <w:autoSpaceDE w:val="0"/>
        <w:autoSpaceDN w:val="0"/>
        <w:adjustRightInd w:val="0"/>
        <w:spacing w:after="0" w:line="240" w:lineRule="auto"/>
        <w:jc w:val="both"/>
        <w:rPr>
          <w:rFonts w:ascii="Times New Roman" w:eastAsia="Times New Roman" w:hAnsi="Times New Roman" w:cs="Times New Roman"/>
        </w:rPr>
      </w:pPr>
    </w:p>
    <w:p w14:paraId="180A8568"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L-</w:t>
      </w:r>
      <w:proofErr w:type="spellStart"/>
      <w:r w:rsidRPr="005B5244">
        <w:rPr>
          <w:rFonts w:ascii="Times New Roman" w:hAnsi="Times New Roman" w:cs="Times New Roman"/>
          <w:i/>
          <w:iCs/>
        </w:rPr>
        <w:t>Iskrivana</w:t>
      </w:r>
      <w:proofErr w:type="spellEnd"/>
      <w:r w:rsidRPr="005B5244">
        <w:rPr>
          <w:rFonts w:ascii="Times New Roman" w:hAnsi="Times New Roman" w:cs="Times New Roman"/>
          <w:i/>
          <w:iCs/>
        </w:rPr>
        <w:t xml:space="preserve"> tal-Kumitat qrat in-nota marġinali u l-klawsola tqieset li </w:t>
      </w:r>
      <w:proofErr w:type="spellStart"/>
      <w:r w:rsidRPr="005B5244">
        <w:rPr>
          <w:rFonts w:ascii="Times New Roman" w:hAnsi="Times New Roman" w:cs="Times New Roman"/>
          <w:i/>
          <w:iCs/>
        </w:rPr>
        <w:t>nqrat</w:t>
      </w:r>
      <w:proofErr w:type="spellEnd"/>
      <w:r w:rsidRPr="005B5244">
        <w:rPr>
          <w:rFonts w:ascii="Times New Roman" w:hAnsi="Times New Roman" w:cs="Times New Roman"/>
          <w:i/>
          <w:iCs/>
        </w:rPr>
        <w:t xml:space="preserve"> l-Ewwel Darba skont l-Ordni Permanenti Nru 101.</w:t>
      </w:r>
    </w:p>
    <w:p w14:paraId="66AC9BC1" w14:textId="77777777" w:rsidR="0007652C" w:rsidRPr="005B5244" w:rsidRDefault="0007652C" w:rsidP="000C2333">
      <w:pPr>
        <w:autoSpaceDE w:val="0"/>
        <w:autoSpaceDN w:val="0"/>
        <w:adjustRightInd w:val="0"/>
        <w:spacing w:after="0" w:line="240" w:lineRule="auto"/>
        <w:jc w:val="both"/>
        <w:rPr>
          <w:rFonts w:ascii="Times New Roman" w:eastAsia="Times New Roman" w:hAnsi="Times New Roman" w:cs="Times New Roman"/>
          <w:i/>
          <w:iCs/>
        </w:rPr>
      </w:pPr>
    </w:p>
    <w:p w14:paraId="06E02511" w14:textId="77777777" w:rsidR="0007652C" w:rsidRPr="005B5244" w:rsidRDefault="0007652C" w:rsidP="000C2333">
      <w:pPr>
        <w:autoSpaceDE w:val="0"/>
        <w:autoSpaceDN w:val="0"/>
        <w:adjustRightInd w:val="0"/>
        <w:spacing w:after="0" w:line="240" w:lineRule="auto"/>
        <w:jc w:val="both"/>
        <w:rPr>
          <w:rFonts w:ascii="Times New Roman" w:eastAsia="Times New Roman" w:hAnsi="Times New Roman" w:cs="Times New Roman"/>
        </w:rPr>
      </w:pPr>
      <w:r w:rsidRPr="005B5244">
        <w:rPr>
          <w:rFonts w:ascii="Times New Roman" w:eastAsia="Times New Roman" w:hAnsi="Times New Roman" w:cs="Times New Roman"/>
          <w:b/>
          <w:bCs/>
        </w:rPr>
        <w:t>ONOR. CLYDE CARUANA:</w:t>
      </w:r>
      <w:r w:rsidRPr="005B5244">
        <w:rPr>
          <w:rFonts w:ascii="Times New Roman" w:eastAsia="Times New Roman" w:hAnsi="Times New Roman" w:cs="Times New Roman"/>
        </w:rPr>
        <w:t xml:space="preserve"> Sur President, </w:t>
      </w:r>
      <w:proofErr w:type="spellStart"/>
      <w:r w:rsidRPr="005B5244">
        <w:rPr>
          <w:rFonts w:ascii="Times New Roman" w:eastAsia="Times New Roman" w:hAnsi="Times New Roman" w:cs="Times New Roman"/>
        </w:rPr>
        <w:t>nipproponi</w:t>
      </w:r>
      <w:proofErr w:type="spellEnd"/>
      <w:r w:rsidRPr="005B5244">
        <w:rPr>
          <w:rFonts w:ascii="Times New Roman" w:eastAsia="Times New Roman" w:hAnsi="Times New Roman" w:cs="Times New Roman"/>
        </w:rPr>
        <w:t xml:space="preserve"> t-Tieni Qari ta’ Klawsola 27A Ġdida:</w:t>
      </w:r>
    </w:p>
    <w:p w14:paraId="5FFAAA81" w14:textId="77777777" w:rsidR="0007652C" w:rsidRPr="005B5244" w:rsidRDefault="0007652C" w:rsidP="000C2333">
      <w:pPr>
        <w:autoSpaceDE w:val="0"/>
        <w:autoSpaceDN w:val="0"/>
        <w:adjustRightInd w:val="0"/>
        <w:spacing w:after="0" w:line="240" w:lineRule="auto"/>
        <w:jc w:val="both"/>
        <w:rPr>
          <w:rFonts w:ascii="Times New Roman" w:eastAsia="Times New Roman" w:hAnsi="Times New Roman" w:cs="Times New Roman"/>
        </w:rPr>
      </w:pPr>
    </w:p>
    <w:p w14:paraId="2E6C12F2" w14:textId="77777777" w:rsidR="0007652C" w:rsidRPr="005B5244" w:rsidRDefault="0007652C" w:rsidP="000C2333">
      <w:pPr>
        <w:spacing w:after="0" w:line="240" w:lineRule="auto"/>
        <w:ind w:left="425" w:hanging="425"/>
        <w:jc w:val="both"/>
        <w:rPr>
          <w:rFonts w:ascii="Times New Roman" w:hAnsi="Times New Roman" w:cs="Times New Roman"/>
          <w:b/>
          <w:bCs/>
        </w:rPr>
      </w:pPr>
      <w:r w:rsidRPr="005B5244">
        <w:rPr>
          <w:rFonts w:ascii="Times New Roman" w:hAnsi="Times New Roman" w:cs="Times New Roman"/>
        </w:rPr>
        <w:t>“AĊ”</w:t>
      </w:r>
      <w:r w:rsidRPr="005B5244">
        <w:rPr>
          <w:rFonts w:ascii="Times New Roman" w:hAnsi="Times New Roman" w:cs="Times New Roman"/>
        </w:rPr>
        <w:tab/>
        <w:t xml:space="preserve">Minnufih wara l-klawsola 27 għandha tiġi miżjuda l-klawsola ġdida li ġejja: </w:t>
      </w:r>
    </w:p>
    <w:p w14:paraId="031F9FF7" w14:textId="77777777" w:rsidR="0007652C" w:rsidRPr="005B5244" w:rsidRDefault="0007652C" w:rsidP="000C2333">
      <w:pPr>
        <w:spacing w:after="0" w:line="240" w:lineRule="auto"/>
        <w:ind w:left="425"/>
        <w:jc w:val="both"/>
        <w:rPr>
          <w:rFonts w:ascii="Times New Roman" w:hAnsi="Times New Roman" w:cs="Times New Roman"/>
          <w:b/>
          <w:bCs/>
        </w:rPr>
      </w:pPr>
    </w:p>
    <w:p w14:paraId="6F48763C" w14:textId="77777777" w:rsidR="0007652C" w:rsidRPr="005B5244" w:rsidRDefault="0007652C" w:rsidP="000C2333">
      <w:pPr>
        <w:spacing w:after="0" w:line="240" w:lineRule="auto"/>
        <w:ind w:left="425"/>
        <w:jc w:val="both"/>
        <w:rPr>
          <w:rFonts w:ascii="Times New Roman" w:hAnsi="Times New Roman" w:cs="Times New Roman"/>
          <w:lang w:val="pt-BR"/>
        </w:rPr>
      </w:pPr>
      <w:r w:rsidRPr="005B5244">
        <w:rPr>
          <w:rFonts w:ascii="Times New Roman" w:hAnsi="Times New Roman" w:cs="Times New Roman"/>
          <w:lang w:val="pt-BR"/>
        </w:rPr>
        <w:t xml:space="preserve">“Emenda tat-Tielet Skeda li tinsab mal-Att prinċipali. </w:t>
      </w:r>
    </w:p>
    <w:p w14:paraId="49ECBBC8" w14:textId="77777777" w:rsidR="0007652C" w:rsidRPr="005B5244" w:rsidRDefault="0007652C" w:rsidP="000C2333">
      <w:pPr>
        <w:spacing w:after="0" w:line="240" w:lineRule="auto"/>
        <w:ind w:left="425"/>
        <w:jc w:val="both"/>
        <w:rPr>
          <w:rFonts w:ascii="Times New Roman" w:hAnsi="Times New Roman" w:cs="Times New Roman"/>
          <w:lang w:val="pt-BR"/>
        </w:rPr>
      </w:pPr>
    </w:p>
    <w:p w14:paraId="19ECCC4A" w14:textId="77777777" w:rsidR="0007652C" w:rsidRPr="005B5244" w:rsidRDefault="0007652C" w:rsidP="000C2333">
      <w:pPr>
        <w:spacing w:after="0" w:line="240" w:lineRule="auto"/>
        <w:ind w:left="425"/>
        <w:jc w:val="both"/>
        <w:rPr>
          <w:rFonts w:ascii="Times New Roman" w:hAnsi="Times New Roman" w:cs="Times New Roman"/>
          <w:lang w:val="pt-BR"/>
        </w:rPr>
      </w:pPr>
      <w:r w:rsidRPr="005B5244">
        <w:rPr>
          <w:rFonts w:ascii="Times New Roman" w:hAnsi="Times New Roman" w:cs="Times New Roman"/>
          <w:b/>
          <w:bCs/>
          <w:lang w:val="pt-BR"/>
        </w:rPr>
        <w:t>27A.</w:t>
      </w:r>
      <w:r w:rsidRPr="005B5244">
        <w:rPr>
          <w:rFonts w:ascii="Times New Roman" w:hAnsi="Times New Roman" w:cs="Times New Roman"/>
          <w:lang w:val="pt-BR"/>
        </w:rPr>
        <w:t xml:space="preserve"> Il-partita 2 tat-Tielet Skeda li tinsab mal-Att prinċipali għandha tiġi sostitwita bil-partita ġdida li ġejja:</w:t>
      </w:r>
    </w:p>
    <w:p w14:paraId="2C65E430" w14:textId="77777777" w:rsidR="0007652C" w:rsidRPr="005B5244" w:rsidRDefault="0007652C" w:rsidP="000C2333">
      <w:pPr>
        <w:spacing w:after="0" w:line="240" w:lineRule="auto"/>
        <w:ind w:left="425"/>
        <w:jc w:val="both"/>
        <w:rPr>
          <w:rFonts w:ascii="Times New Roman" w:hAnsi="Times New Roman" w:cs="Times New Roman"/>
          <w:lang w:val="pt-BR"/>
        </w:rPr>
      </w:pPr>
    </w:p>
    <w:p w14:paraId="5BEFCCD8"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 xml:space="preserve">“2. For the </w:t>
      </w:r>
      <w:proofErr w:type="spellStart"/>
      <w:r w:rsidRPr="005B5244">
        <w:rPr>
          <w:rFonts w:ascii="Times New Roman" w:hAnsi="Times New Roman" w:cs="Times New Roman"/>
        </w:rPr>
        <w:t>purpose</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i/>
          <w:iCs/>
        </w:rPr>
        <w:t>ad</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valorem</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duty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retail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price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price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established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importer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manufacturer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their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representative</w:t>
      </w:r>
      <w:proofErr w:type="spellEnd"/>
      <w:r w:rsidRPr="005B5244">
        <w:rPr>
          <w:rFonts w:ascii="Times New Roman" w:hAnsi="Times New Roman" w:cs="Times New Roman"/>
        </w:rPr>
        <w:t xml:space="preserve"> for the </w:t>
      </w:r>
      <w:proofErr w:type="spellStart"/>
      <w:r w:rsidRPr="005B5244">
        <w:rPr>
          <w:rFonts w:ascii="Times New Roman" w:hAnsi="Times New Roman" w:cs="Times New Roman"/>
        </w:rPr>
        <w:t>retail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sale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cigarettes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price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been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established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lowest-established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local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retail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price</w:t>
      </w:r>
      <w:proofErr w:type="spellEnd"/>
      <w:r w:rsidRPr="005B5244">
        <w:rPr>
          <w:rFonts w:ascii="Times New Roman" w:hAnsi="Times New Roman" w:cs="Times New Roman"/>
        </w:rPr>
        <w:t xml:space="preserve"> at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cigarettes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are</w:t>
      </w:r>
      <w:proofErr w:type="spellEnd"/>
      <w:r w:rsidRPr="005B5244">
        <w:rPr>
          <w:rFonts w:ascii="Times New Roman" w:hAnsi="Times New Roman" w:cs="Times New Roman"/>
        </w:rPr>
        <w:t xml:space="preserve"> sold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retail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used</w:t>
      </w:r>
      <w:proofErr w:type="spellEnd"/>
      <w:r w:rsidRPr="005B5244">
        <w:rPr>
          <w:rFonts w:ascii="Times New Roman" w:hAnsi="Times New Roman" w:cs="Times New Roman"/>
        </w:rPr>
        <w:t>.”.”.</w:t>
      </w:r>
    </w:p>
    <w:p w14:paraId="19925848" w14:textId="77777777" w:rsidR="0007652C" w:rsidRPr="005B5244" w:rsidRDefault="0007652C" w:rsidP="000C2333">
      <w:pPr>
        <w:spacing w:after="0" w:line="240" w:lineRule="auto"/>
        <w:ind w:left="425"/>
        <w:jc w:val="both"/>
        <w:rPr>
          <w:rFonts w:ascii="Times New Roman" w:hAnsi="Times New Roman" w:cs="Times New Roman"/>
        </w:rPr>
      </w:pPr>
    </w:p>
    <w:p w14:paraId="1E518585" w14:textId="77777777" w:rsidR="0007652C" w:rsidRPr="005B5244" w:rsidRDefault="0007652C" w:rsidP="000C2333">
      <w:pPr>
        <w:spacing w:after="0" w:line="240" w:lineRule="auto"/>
        <w:ind w:left="425" w:hanging="425"/>
        <w:jc w:val="both"/>
        <w:rPr>
          <w:rFonts w:ascii="Times New Roman" w:hAnsi="Times New Roman" w:cs="Times New Roman"/>
        </w:rPr>
      </w:pPr>
      <w:r w:rsidRPr="005B5244">
        <w:rPr>
          <w:rFonts w:ascii="Times New Roman" w:hAnsi="Times New Roman" w:cs="Times New Roman"/>
        </w:rPr>
        <w:t>“AC”</w:t>
      </w:r>
      <w:r w:rsidRPr="005B5244">
        <w:rPr>
          <w:rFonts w:ascii="Times New Roman" w:hAnsi="Times New Roman" w:cs="Times New Roman"/>
        </w:rPr>
        <w:tab/>
      </w:r>
      <w:proofErr w:type="spellStart"/>
      <w:r w:rsidRPr="005B5244">
        <w:rPr>
          <w:rFonts w:ascii="Times New Roman" w:hAnsi="Times New Roman" w:cs="Times New Roman"/>
        </w:rPr>
        <w:t>Immediately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after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 xml:space="preserve"> 27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w:t>
      </w:r>
    </w:p>
    <w:p w14:paraId="387BFE1B" w14:textId="77777777" w:rsidR="0007652C" w:rsidRPr="005B5244" w:rsidRDefault="0007652C" w:rsidP="000C2333">
      <w:pPr>
        <w:spacing w:after="0" w:line="240" w:lineRule="auto"/>
        <w:ind w:left="425"/>
        <w:jc w:val="both"/>
        <w:rPr>
          <w:rFonts w:ascii="Times New Roman" w:hAnsi="Times New Roman" w:cs="Times New Roman"/>
        </w:rPr>
      </w:pPr>
    </w:p>
    <w:p w14:paraId="07D033E5"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Amendment</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Third</w:t>
      </w:r>
      <w:proofErr w:type="spellEnd"/>
      <w:r w:rsidRPr="005B5244">
        <w:rPr>
          <w:rFonts w:ascii="Times New Roman" w:hAnsi="Times New Roman" w:cs="Times New Roman"/>
        </w:rPr>
        <w:t xml:space="preserve"> Schedule to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w:t>
      </w:r>
    </w:p>
    <w:p w14:paraId="596382C0" w14:textId="77777777" w:rsidR="0007652C" w:rsidRPr="005B5244" w:rsidRDefault="0007652C" w:rsidP="000C2333">
      <w:pPr>
        <w:spacing w:after="0" w:line="240" w:lineRule="auto"/>
        <w:ind w:left="425"/>
        <w:jc w:val="both"/>
        <w:rPr>
          <w:rFonts w:ascii="Times New Roman" w:hAnsi="Times New Roman" w:cs="Times New Roman"/>
        </w:rPr>
      </w:pPr>
    </w:p>
    <w:p w14:paraId="599BE02E"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b/>
          <w:bCs/>
        </w:rPr>
        <w:t>27A.</w:t>
      </w:r>
      <w:r w:rsidRPr="005B5244">
        <w:rPr>
          <w:rFonts w:ascii="Times New Roman" w:hAnsi="Times New Roman" w:cs="Times New Roman"/>
        </w:rPr>
        <w:t xml:space="preserve"> Item 2 of the </w:t>
      </w:r>
      <w:proofErr w:type="spellStart"/>
      <w:r w:rsidRPr="005B5244">
        <w:rPr>
          <w:rFonts w:ascii="Times New Roman" w:hAnsi="Times New Roman" w:cs="Times New Roman"/>
        </w:rPr>
        <w:t>Third</w:t>
      </w:r>
      <w:proofErr w:type="spellEnd"/>
      <w:r w:rsidRPr="005B5244">
        <w:rPr>
          <w:rFonts w:ascii="Times New Roman" w:hAnsi="Times New Roman" w:cs="Times New Roman"/>
        </w:rPr>
        <w:t xml:space="preserve"> Schedule to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item:</w:t>
      </w:r>
    </w:p>
    <w:p w14:paraId="4BF43C25" w14:textId="77777777" w:rsidR="0007652C" w:rsidRPr="005B5244" w:rsidRDefault="0007652C" w:rsidP="000C2333">
      <w:pPr>
        <w:spacing w:after="0" w:line="240" w:lineRule="auto"/>
        <w:ind w:left="425"/>
        <w:jc w:val="both"/>
        <w:rPr>
          <w:rFonts w:ascii="Times New Roman" w:hAnsi="Times New Roman" w:cs="Times New Roman"/>
        </w:rPr>
      </w:pPr>
    </w:p>
    <w:p w14:paraId="73B445CF"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 xml:space="preserve">“2. For the </w:t>
      </w:r>
      <w:proofErr w:type="spellStart"/>
      <w:r w:rsidRPr="005B5244">
        <w:rPr>
          <w:rFonts w:ascii="Times New Roman" w:hAnsi="Times New Roman" w:cs="Times New Roman"/>
        </w:rPr>
        <w:t>purpose</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i/>
          <w:iCs/>
        </w:rPr>
        <w:t>ad</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valorem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duty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retail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price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price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established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importer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manufacturer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their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representative</w:t>
      </w:r>
      <w:proofErr w:type="spellEnd"/>
      <w:r w:rsidRPr="005B5244">
        <w:rPr>
          <w:rFonts w:ascii="Times New Roman" w:hAnsi="Times New Roman" w:cs="Times New Roman"/>
        </w:rPr>
        <w:t xml:space="preserve"> for the </w:t>
      </w:r>
      <w:proofErr w:type="spellStart"/>
      <w:r w:rsidRPr="005B5244">
        <w:rPr>
          <w:rFonts w:ascii="Times New Roman" w:hAnsi="Times New Roman" w:cs="Times New Roman"/>
        </w:rPr>
        <w:t>retail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sale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cigarettes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price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been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established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lowest-established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local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retail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price</w:t>
      </w:r>
      <w:proofErr w:type="spellEnd"/>
      <w:r w:rsidRPr="005B5244">
        <w:rPr>
          <w:rFonts w:ascii="Times New Roman" w:hAnsi="Times New Roman" w:cs="Times New Roman"/>
        </w:rPr>
        <w:t xml:space="preserve"> at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cigarettes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are</w:t>
      </w:r>
      <w:proofErr w:type="spellEnd"/>
      <w:r w:rsidRPr="005B5244">
        <w:rPr>
          <w:rFonts w:ascii="Times New Roman" w:hAnsi="Times New Roman" w:cs="Times New Roman"/>
        </w:rPr>
        <w:t xml:space="preserve"> sold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retail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used</w:t>
      </w:r>
      <w:proofErr w:type="spellEnd"/>
      <w:r w:rsidRPr="005B5244">
        <w:rPr>
          <w:rFonts w:ascii="Times New Roman" w:hAnsi="Times New Roman" w:cs="Times New Roman"/>
        </w:rPr>
        <w:t>.”.”.</w:t>
      </w:r>
    </w:p>
    <w:p w14:paraId="65E70564" w14:textId="77777777" w:rsidR="0007652C" w:rsidRPr="005B5244" w:rsidRDefault="0007652C" w:rsidP="000C2333">
      <w:pPr>
        <w:spacing w:after="0" w:line="240" w:lineRule="auto"/>
        <w:ind w:left="425"/>
        <w:jc w:val="both"/>
        <w:rPr>
          <w:rFonts w:ascii="Times New Roman" w:hAnsi="Times New Roman" w:cs="Times New Roman"/>
        </w:rPr>
      </w:pPr>
    </w:p>
    <w:p w14:paraId="6AC6BC72" w14:textId="77777777" w:rsidR="0007652C" w:rsidRPr="005B5244" w:rsidRDefault="0007652C" w:rsidP="000C2333">
      <w:pPr>
        <w:autoSpaceDE w:val="0"/>
        <w:autoSpaceDN w:val="0"/>
        <w:adjustRightInd w:val="0"/>
        <w:spacing w:after="0" w:line="240" w:lineRule="auto"/>
        <w:jc w:val="both"/>
        <w:rPr>
          <w:rFonts w:ascii="Times New Roman" w:eastAsia="Times New Roman" w:hAnsi="Times New Roman" w:cs="Times New Roman"/>
        </w:rPr>
      </w:pPr>
    </w:p>
    <w:p w14:paraId="65384990" w14:textId="77777777" w:rsidR="0007652C" w:rsidRPr="005B5244" w:rsidRDefault="0007652C" w:rsidP="000C2333">
      <w:pPr>
        <w:autoSpaceDE w:val="0"/>
        <w:autoSpaceDN w:val="0"/>
        <w:adjustRightInd w:val="0"/>
        <w:spacing w:after="0" w:line="240" w:lineRule="auto"/>
        <w:jc w:val="both"/>
        <w:rPr>
          <w:rFonts w:ascii="Times New Roman" w:eastAsia="Times New Roman" w:hAnsi="Times New Roman" w:cs="Times New Roman"/>
        </w:rPr>
      </w:pPr>
      <w:r w:rsidRPr="005B5244">
        <w:rPr>
          <w:rFonts w:ascii="Times New Roman" w:eastAsia="Times New Roman" w:hAnsi="Times New Roman" w:cs="Times New Roman"/>
        </w:rPr>
        <w:t xml:space="preserve">Din hija introduzzjoni ta’ mekkaniżmu biex jiġi stabbilit </w:t>
      </w:r>
      <w:proofErr w:type="spellStart"/>
      <w:r w:rsidRPr="005B5244">
        <w:rPr>
          <w:rFonts w:ascii="Times New Roman" w:eastAsia="Times New Roman" w:hAnsi="Times New Roman" w:cs="Times New Roman"/>
          <w:i/>
          <w:iCs/>
        </w:rPr>
        <w:t>ad</w:t>
      </w:r>
      <w:proofErr w:type="spellEnd"/>
      <w:r w:rsidRPr="005B5244">
        <w:rPr>
          <w:rFonts w:ascii="Times New Roman" w:eastAsia="Times New Roman" w:hAnsi="Times New Roman" w:cs="Times New Roman"/>
          <w:i/>
          <w:iCs/>
        </w:rPr>
        <w:t xml:space="preserve"> </w:t>
      </w:r>
      <w:proofErr w:type="spellStart"/>
      <w:r w:rsidRPr="005B5244">
        <w:rPr>
          <w:rFonts w:ascii="Times New Roman" w:eastAsia="Times New Roman" w:hAnsi="Times New Roman" w:cs="Times New Roman"/>
          <w:i/>
          <w:iCs/>
        </w:rPr>
        <w:t>volorem</w:t>
      </w:r>
      <w:proofErr w:type="spellEnd"/>
      <w:r w:rsidRPr="005B5244">
        <w:rPr>
          <w:rFonts w:ascii="Times New Roman" w:eastAsia="Times New Roman" w:hAnsi="Times New Roman" w:cs="Times New Roman"/>
          <w:i/>
          <w:iCs/>
        </w:rPr>
        <w:t xml:space="preserve"> </w:t>
      </w:r>
      <w:r w:rsidRPr="005B5244">
        <w:rPr>
          <w:rFonts w:ascii="Times New Roman" w:eastAsia="Times New Roman" w:hAnsi="Times New Roman" w:cs="Times New Roman"/>
        </w:rPr>
        <w:t xml:space="preserve">b’mod iktar ekwu. </w:t>
      </w:r>
    </w:p>
    <w:p w14:paraId="66C7F196" w14:textId="77777777" w:rsidR="00441013" w:rsidRDefault="00441013" w:rsidP="000C2333">
      <w:pPr>
        <w:spacing w:after="0" w:line="240" w:lineRule="auto"/>
        <w:jc w:val="both"/>
        <w:rPr>
          <w:rFonts w:ascii="Times New Roman" w:hAnsi="Times New Roman" w:cs="Times New Roman"/>
          <w:b/>
          <w:bCs/>
        </w:rPr>
      </w:pPr>
    </w:p>
    <w:p w14:paraId="13C7D0C5" w14:textId="152C7D19"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Rimarki? L-Onor. Adrian Delia.</w:t>
      </w:r>
    </w:p>
    <w:p w14:paraId="73A0D660" w14:textId="77777777" w:rsidR="0007652C" w:rsidRPr="005B5244" w:rsidRDefault="0007652C" w:rsidP="000C2333">
      <w:pPr>
        <w:spacing w:after="0" w:line="240" w:lineRule="auto"/>
        <w:jc w:val="both"/>
        <w:rPr>
          <w:rFonts w:ascii="Times New Roman" w:hAnsi="Times New Roman" w:cs="Times New Roman"/>
        </w:rPr>
      </w:pPr>
    </w:p>
    <w:p w14:paraId="7C4D25A5"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Għalfejn it-test bil-Malti qed jirreferi għall-Ingliż? Għaliex din qiegħda bl-Ingliż biss? </w:t>
      </w:r>
    </w:p>
    <w:p w14:paraId="36AA260D" w14:textId="77777777" w:rsidR="0007652C" w:rsidRPr="005B5244" w:rsidRDefault="0007652C" w:rsidP="000C2333">
      <w:pPr>
        <w:spacing w:after="0" w:line="240" w:lineRule="auto"/>
        <w:jc w:val="both"/>
        <w:rPr>
          <w:rFonts w:ascii="Times New Roman" w:hAnsi="Times New Roman" w:cs="Times New Roman"/>
        </w:rPr>
      </w:pPr>
    </w:p>
    <w:p w14:paraId="388284FC"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eastAsia="Arial Narrow" w:hAnsi="Times New Roman" w:cs="Times New Roman"/>
          <w:b/>
          <w:bCs/>
        </w:rPr>
        <w:t>IS-SA MARISA HEWER</w:t>
      </w:r>
      <w:r w:rsidRPr="005B5244">
        <w:rPr>
          <w:rFonts w:ascii="Times New Roman" w:hAnsi="Times New Roman" w:cs="Times New Roman"/>
          <w:b/>
          <w:bCs/>
        </w:rPr>
        <w:t>:</w:t>
      </w:r>
      <w:r w:rsidRPr="005B5244">
        <w:rPr>
          <w:rFonts w:ascii="Times New Roman" w:hAnsi="Times New Roman" w:cs="Times New Roman"/>
        </w:rPr>
        <w:t xml:space="preserve"> Għaliex ix-</w:t>
      </w:r>
      <w:proofErr w:type="spellStart"/>
      <w:r w:rsidRPr="005B5244">
        <w:rPr>
          <w:rFonts w:ascii="Times New Roman" w:hAnsi="Times New Roman" w:cs="Times New Roman"/>
        </w:rPr>
        <w:t>schedules</w:t>
      </w:r>
      <w:proofErr w:type="spellEnd"/>
      <w:r w:rsidRPr="005B5244">
        <w:rPr>
          <w:rFonts w:ascii="Times New Roman" w:hAnsi="Times New Roman" w:cs="Times New Roman"/>
        </w:rPr>
        <w:t xml:space="preserve"> kollha bl-Ingliż dejjem. Qatt ma kellna bil-Malti.</w:t>
      </w:r>
    </w:p>
    <w:p w14:paraId="02347D3C" w14:textId="77777777" w:rsidR="0007652C" w:rsidRPr="005B5244" w:rsidRDefault="0007652C" w:rsidP="000C2333">
      <w:pPr>
        <w:spacing w:after="0" w:line="240" w:lineRule="auto"/>
        <w:jc w:val="both"/>
        <w:rPr>
          <w:rFonts w:ascii="Times New Roman" w:hAnsi="Times New Roman" w:cs="Times New Roman"/>
        </w:rPr>
      </w:pPr>
    </w:p>
    <w:p w14:paraId="32B5176D"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Ministru, l-aħħar darba kellna diskussjoni li t-traduzzjoni ta’ “item” qed </w:t>
      </w:r>
      <w:proofErr w:type="spellStart"/>
      <w:r w:rsidRPr="005B5244">
        <w:rPr>
          <w:rFonts w:ascii="Times New Roman" w:hAnsi="Times New Roman" w:cs="Times New Roman"/>
        </w:rPr>
        <w:t>inniżżluha</w:t>
      </w:r>
      <w:proofErr w:type="spellEnd"/>
      <w:r w:rsidRPr="005B5244">
        <w:rPr>
          <w:rFonts w:ascii="Times New Roman" w:hAnsi="Times New Roman" w:cs="Times New Roman"/>
        </w:rPr>
        <w:t xml:space="preserve"> bħala “partita”, li assolutament, fl-opinjoni tiegħi, ma tagħmilx sens. Hawnhekk </w:t>
      </w:r>
      <w:proofErr w:type="spellStart"/>
      <w:r w:rsidRPr="005B5244">
        <w:rPr>
          <w:rFonts w:ascii="Times New Roman" w:hAnsi="Times New Roman" w:cs="Times New Roman"/>
        </w:rPr>
        <w:t>terġa</w:t>
      </w:r>
      <w:proofErr w:type="spellEnd"/>
      <w:r w:rsidRPr="005B5244">
        <w:rPr>
          <w:rFonts w:ascii="Times New Roman" w:hAnsi="Times New Roman" w:cs="Times New Roman"/>
        </w:rPr>
        <w:t xml:space="preserve">’ għandna l-iskeda bl-Ingliż imma mbagħad referenza għal din il-partita. Jiġifieri jekk b’xi mod irridu nsibu soluzzjoni ma nibqgħux nirreferu għall-partita. F’dan l-istadju nippreferi </w:t>
      </w:r>
      <w:proofErr w:type="spellStart"/>
      <w:r w:rsidRPr="005B5244">
        <w:rPr>
          <w:rFonts w:ascii="Times New Roman" w:hAnsi="Times New Roman" w:cs="Times New Roman"/>
        </w:rPr>
        <w:t>nużaw</w:t>
      </w:r>
      <w:proofErr w:type="spellEnd"/>
      <w:r w:rsidRPr="005B5244">
        <w:rPr>
          <w:rFonts w:ascii="Times New Roman" w:hAnsi="Times New Roman" w:cs="Times New Roman"/>
        </w:rPr>
        <w:t xml:space="preserve"> il-kelma “item” għaliex il-kelma “partita” </w:t>
      </w:r>
      <w:proofErr w:type="spellStart"/>
      <w:r w:rsidRPr="005B5244">
        <w:rPr>
          <w:rFonts w:ascii="Times New Roman" w:hAnsi="Times New Roman" w:cs="Times New Roman"/>
        </w:rPr>
        <w:t>does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make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sense</w:t>
      </w:r>
      <w:proofErr w:type="spellEnd"/>
      <w:r w:rsidRPr="005B5244">
        <w:rPr>
          <w:rFonts w:ascii="Times New Roman" w:hAnsi="Times New Roman" w:cs="Times New Roman"/>
        </w:rPr>
        <w:t xml:space="preserve"> at </w:t>
      </w:r>
      <w:proofErr w:type="spellStart"/>
      <w:r w:rsidRPr="005B5244">
        <w:rPr>
          <w:rFonts w:ascii="Times New Roman" w:hAnsi="Times New Roman" w:cs="Times New Roman"/>
        </w:rPr>
        <w:t>all</w:t>
      </w:r>
      <w:proofErr w:type="spellEnd"/>
      <w:r w:rsidRPr="005B5244">
        <w:rPr>
          <w:rFonts w:ascii="Times New Roman" w:hAnsi="Times New Roman" w:cs="Times New Roman"/>
        </w:rPr>
        <w:t>. Bil-maqlub, ma nafx għalfejn in-</w:t>
      </w:r>
      <w:proofErr w:type="spellStart"/>
      <w:r w:rsidRPr="005B5244">
        <w:rPr>
          <w:rFonts w:ascii="Times New Roman" w:hAnsi="Times New Roman" w:cs="Times New Roman"/>
        </w:rPr>
        <w:t>notament</w:t>
      </w:r>
      <w:proofErr w:type="spellEnd"/>
      <w:r w:rsidRPr="005B5244">
        <w:rPr>
          <w:rFonts w:ascii="Times New Roman" w:hAnsi="Times New Roman" w:cs="Times New Roman"/>
        </w:rPr>
        <w:t xml:space="preserve"> fl-iskeda qiegħed bl-Ingliż fil-parti tal-liġi li qiegħda bil-Malti, għaliex m’hemmx kliem tekniku.</w:t>
      </w:r>
    </w:p>
    <w:p w14:paraId="68508604" w14:textId="77777777" w:rsidR="0007652C" w:rsidRPr="005B5244" w:rsidRDefault="0007652C" w:rsidP="000C2333">
      <w:pPr>
        <w:spacing w:after="0" w:line="240" w:lineRule="auto"/>
        <w:jc w:val="both"/>
        <w:rPr>
          <w:rFonts w:ascii="Times New Roman" w:hAnsi="Times New Roman" w:cs="Times New Roman"/>
        </w:rPr>
      </w:pPr>
    </w:p>
    <w:p w14:paraId="74323AFD"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 xml:space="preserve">IS-SA MARISA HEWER: </w:t>
      </w:r>
      <w:r w:rsidRPr="005B5244">
        <w:rPr>
          <w:rFonts w:ascii="Times New Roman" w:hAnsi="Times New Roman" w:cs="Times New Roman"/>
        </w:rPr>
        <w:t>Ix-</w:t>
      </w:r>
      <w:proofErr w:type="spellStart"/>
      <w:r w:rsidRPr="005B5244">
        <w:rPr>
          <w:rFonts w:ascii="Times New Roman" w:hAnsi="Times New Roman" w:cs="Times New Roman"/>
        </w:rPr>
        <w:t>schedules</w:t>
      </w:r>
      <w:proofErr w:type="spellEnd"/>
      <w:r w:rsidRPr="005B5244">
        <w:rPr>
          <w:rFonts w:ascii="Times New Roman" w:hAnsi="Times New Roman" w:cs="Times New Roman"/>
        </w:rPr>
        <w:t xml:space="preserve"> kollha hekk. </w:t>
      </w:r>
    </w:p>
    <w:p w14:paraId="460DFF8F" w14:textId="77777777" w:rsidR="0007652C" w:rsidRPr="005B5244" w:rsidRDefault="0007652C" w:rsidP="000C2333">
      <w:pPr>
        <w:spacing w:after="0" w:line="240" w:lineRule="auto"/>
        <w:jc w:val="both"/>
        <w:rPr>
          <w:rFonts w:ascii="Times New Roman" w:hAnsi="Times New Roman" w:cs="Times New Roman"/>
        </w:rPr>
      </w:pPr>
    </w:p>
    <w:p w14:paraId="2211F056"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Għaliex jekk se tibdel l-iskeda li hija bl-Ingliż u tagħmel l-emenda bil-Malti, trid tagħmilha xorta waħda kif inhi.</w:t>
      </w:r>
    </w:p>
    <w:p w14:paraId="253DCF7D" w14:textId="77777777" w:rsidR="0007652C" w:rsidRPr="005B5244" w:rsidRDefault="0007652C" w:rsidP="000C2333">
      <w:pPr>
        <w:spacing w:after="0" w:line="240" w:lineRule="auto"/>
        <w:jc w:val="both"/>
        <w:rPr>
          <w:rFonts w:ascii="Times New Roman" w:hAnsi="Times New Roman" w:cs="Times New Roman"/>
        </w:rPr>
      </w:pPr>
    </w:p>
    <w:p w14:paraId="4F4DA362"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Fil-każ dan l-argument </w:t>
      </w:r>
      <w:proofErr w:type="spellStart"/>
      <w:r w:rsidRPr="005B5244">
        <w:rPr>
          <w:rFonts w:ascii="Times New Roman" w:hAnsi="Times New Roman" w:cs="Times New Roman"/>
        </w:rPr>
        <w:t>naqbduh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darb</w:t>
      </w:r>
      <w:proofErr w:type="spellEnd"/>
      <w:r w:rsidRPr="005B5244">
        <w:rPr>
          <w:rFonts w:ascii="Times New Roman" w:hAnsi="Times New Roman" w:cs="Times New Roman"/>
        </w:rPr>
        <w:t xml:space="preserve">’oħra. Jekk jogħġbok, tal-kelma “partita” </w:t>
      </w:r>
      <w:proofErr w:type="spellStart"/>
      <w:r w:rsidRPr="005B5244">
        <w:rPr>
          <w:rFonts w:ascii="Times New Roman" w:hAnsi="Times New Roman" w:cs="Times New Roman"/>
        </w:rPr>
        <w:t>insolvuha</w:t>
      </w:r>
      <w:proofErr w:type="spellEnd"/>
      <w:r w:rsidRPr="005B5244">
        <w:rPr>
          <w:rFonts w:ascii="Times New Roman" w:hAnsi="Times New Roman" w:cs="Times New Roman"/>
        </w:rPr>
        <w:t xml:space="preserve">. </w:t>
      </w:r>
    </w:p>
    <w:p w14:paraId="7081D08C" w14:textId="77777777" w:rsidR="0007652C" w:rsidRPr="005B5244" w:rsidRDefault="0007652C" w:rsidP="000C2333">
      <w:pPr>
        <w:spacing w:after="0" w:line="240" w:lineRule="auto"/>
        <w:jc w:val="both"/>
        <w:rPr>
          <w:rFonts w:ascii="Times New Roman" w:hAnsi="Times New Roman" w:cs="Times New Roman"/>
        </w:rPr>
      </w:pPr>
    </w:p>
    <w:p w14:paraId="3F2A84EB"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IS-SA MARISA HEWER:</w:t>
      </w:r>
      <w:r w:rsidRPr="005B5244">
        <w:rPr>
          <w:rFonts w:ascii="Times New Roman" w:hAnsi="Times New Roman" w:cs="Times New Roman"/>
        </w:rPr>
        <w:t xml:space="preserve"> Irridu </w:t>
      </w:r>
      <w:proofErr w:type="spellStart"/>
      <w:r w:rsidRPr="005B5244">
        <w:rPr>
          <w:rFonts w:ascii="Times New Roman" w:hAnsi="Times New Roman" w:cs="Times New Roman"/>
        </w:rPr>
        <w:t>nitkellmuha</w:t>
      </w:r>
      <w:proofErr w:type="spellEnd"/>
      <w:r w:rsidRPr="005B5244">
        <w:rPr>
          <w:rFonts w:ascii="Times New Roman" w:hAnsi="Times New Roman" w:cs="Times New Roman"/>
        </w:rPr>
        <w:t xml:space="preserve"> mal-avukati. </w:t>
      </w:r>
    </w:p>
    <w:p w14:paraId="5D3A012A" w14:textId="77777777" w:rsidR="0007652C" w:rsidRPr="005B5244" w:rsidRDefault="0007652C" w:rsidP="000C2333">
      <w:pPr>
        <w:spacing w:after="0" w:line="240" w:lineRule="auto"/>
        <w:jc w:val="both"/>
        <w:rPr>
          <w:rFonts w:ascii="Times New Roman" w:hAnsi="Times New Roman" w:cs="Times New Roman"/>
          <w:b/>
          <w:bCs/>
        </w:rPr>
      </w:pPr>
    </w:p>
    <w:p w14:paraId="154B8147"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Jew </w:t>
      </w:r>
      <w:proofErr w:type="spellStart"/>
      <w:r w:rsidRPr="005B5244">
        <w:rPr>
          <w:rFonts w:ascii="Times New Roman" w:hAnsi="Times New Roman" w:cs="Times New Roman"/>
        </w:rPr>
        <w:t>it-tradutturi</w:t>
      </w:r>
      <w:proofErr w:type="spellEnd"/>
      <w:r w:rsidRPr="005B5244">
        <w:rPr>
          <w:rFonts w:ascii="Times New Roman" w:hAnsi="Times New Roman" w:cs="Times New Roman"/>
        </w:rPr>
        <w:t xml:space="preserve">. </w:t>
      </w:r>
    </w:p>
    <w:p w14:paraId="0CAB2C2E" w14:textId="77777777" w:rsidR="0007652C" w:rsidRPr="005B5244" w:rsidRDefault="0007652C" w:rsidP="000C2333">
      <w:pPr>
        <w:spacing w:after="0" w:line="240" w:lineRule="auto"/>
        <w:jc w:val="both"/>
        <w:rPr>
          <w:rFonts w:ascii="Times New Roman" w:hAnsi="Times New Roman" w:cs="Times New Roman"/>
        </w:rPr>
      </w:pPr>
    </w:p>
    <w:p w14:paraId="1DCA9AB5"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F’dak il-każ trid tagħmel emendi għal ħafna liġijiet.</w:t>
      </w:r>
    </w:p>
    <w:p w14:paraId="009DDBDD" w14:textId="77777777" w:rsidR="0007652C" w:rsidRPr="005B5244" w:rsidRDefault="0007652C" w:rsidP="000C2333">
      <w:pPr>
        <w:spacing w:after="0" w:line="240" w:lineRule="auto"/>
        <w:jc w:val="both"/>
        <w:rPr>
          <w:rFonts w:ascii="Times New Roman" w:hAnsi="Times New Roman" w:cs="Times New Roman"/>
        </w:rPr>
      </w:pPr>
    </w:p>
    <w:p w14:paraId="4308530D"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 xml:space="preserve">IS-SA MARISA HEWER: </w:t>
      </w:r>
      <w:r w:rsidRPr="005B5244">
        <w:rPr>
          <w:rFonts w:ascii="Times New Roman" w:hAnsi="Times New Roman" w:cs="Times New Roman"/>
        </w:rPr>
        <w:t>Trid tgħaddi mil-</w:t>
      </w:r>
      <w:proofErr w:type="spellStart"/>
      <w:r w:rsidRPr="005B5244">
        <w:rPr>
          <w:rFonts w:ascii="Times New Roman" w:hAnsi="Times New Roman" w:cs="Times New Roman"/>
        </w:rPr>
        <w:t>Legislation</w:t>
      </w:r>
      <w:proofErr w:type="spellEnd"/>
      <w:r w:rsidRPr="005B5244">
        <w:rPr>
          <w:rFonts w:ascii="Times New Roman" w:hAnsi="Times New Roman" w:cs="Times New Roman"/>
        </w:rPr>
        <w:t xml:space="preserve"> Unit.</w:t>
      </w:r>
    </w:p>
    <w:p w14:paraId="3166E22E" w14:textId="77777777" w:rsidR="0007652C" w:rsidRPr="005B5244" w:rsidRDefault="0007652C" w:rsidP="000C2333">
      <w:pPr>
        <w:spacing w:after="0" w:line="240" w:lineRule="auto"/>
        <w:jc w:val="both"/>
        <w:rPr>
          <w:rFonts w:ascii="Times New Roman" w:hAnsi="Times New Roman" w:cs="Times New Roman"/>
        </w:rPr>
      </w:pPr>
    </w:p>
    <w:p w14:paraId="52FFD673"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La hi kelma li tintuża, la hi kelma li </w:t>
      </w:r>
      <w:proofErr w:type="spellStart"/>
      <w:r w:rsidRPr="005B5244">
        <w:rPr>
          <w:rFonts w:ascii="Times New Roman" w:hAnsi="Times New Roman" w:cs="Times New Roman"/>
        </w:rPr>
        <w:t>nifhmuha</w:t>
      </w:r>
      <w:proofErr w:type="spellEnd"/>
      <w:r w:rsidRPr="005B5244">
        <w:rPr>
          <w:rFonts w:ascii="Times New Roman" w:hAnsi="Times New Roman" w:cs="Times New Roman"/>
        </w:rPr>
        <w:t>, la hi kelma ...</w:t>
      </w:r>
    </w:p>
    <w:p w14:paraId="3BD2EE84" w14:textId="77777777" w:rsidR="0007652C" w:rsidRPr="005B5244" w:rsidRDefault="0007652C" w:rsidP="000C2333">
      <w:pPr>
        <w:spacing w:after="0" w:line="240" w:lineRule="auto"/>
        <w:jc w:val="both"/>
        <w:rPr>
          <w:rFonts w:ascii="Times New Roman" w:hAnsi="Times New Roman" w:cs="Times New Roman"/>
        </w:rPr>
      </w:pPr>
    </w:p>
    <w:p w14:paraId="261517A5"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Imbagħad trid toqgħod attent li fejn għandek il-kelma “partita” li tfisser </w:t>
      </w:r>
      <w:r w:rsidRPr="005B5244">
        <w:rPr>
          <w:rFonts w:ascii="Times New Roman" w:hAnsi="Times New Roman" w:cs="Times New Roman"/>
        </w:rPr>
        <w:lastRenderedPageBreak/>
        <w:t xml:space="preserve">logħba, allura ma </w:t>
      </w:r>
      <w:proofErr w:type="spellStart"/>
      <w:r w:rsidRPr="005B5244">
        <w:rPr>
          <w:rFonts w:ascii="Times New Roman" w:hAnsi="Times New Roman" w:cs="Times New Roman"/>
        </w:rPr>
        <w:t>temendax</w:t>
      </w:r>
      <w:proofErr w:type="spellEnd"/>
      <w:r w:rsidRPr="005B5244">
        <w:rPr>
          <w:rFonts w:ascii="Times New Roman" w:hAnsi="Times New Roman" w:cs="Times New Roman"/>
        </w:rPr>
        <w:t xml:space="preserve"> awtomatikament dik ukoll. </w:t>
      </w:r>
    </w:p>
    <w:p w14:paraId="1238D8AE" w14:textId="77777777" w:rsidR="0007652C" w:rsidRPr="005B5244" w:rsidRDefault="0007652C" w:rsidP="000C2333">
      <w:pPr>
        <w:spacing w:after="0" w:line="240" w:lineRule="auto"/>
        <w:jc w:val="both"/>
        <w:rPr>
          <w:rFonts w:ascii="Times New Roman" w:hAnsi="Times New Roman" w:cs="Times New Roman"/>
        </w:rPr>
      </w:pPr>
    </w:p>
    <w:p w14:paraId="29DD467B"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rPr>
        <w:t xml:space="preserve">Hawn iktar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27A Ġdida tkun moqrija t-Tieni Darba.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28E5AA29" w14:textId="77777777" w:rsidR="0007652C" w:rsidRPr="005B5244" w:rsidRDefault="0007652C" w:rsidP="000C2333">
      <w:pPr>
        <w:spacing w:after="0" w:line="240" w:lineRule="auto"/>
        <w:jc w:val="both"/>
        <w:rPr>
          <w:rFonts w:ascii="Times New Roman" w:hAnsi="Times New Roman" w:cs="Times New Roman"/>
        </w:rPr>
      </w:pPr>
    </w:p>
    <w:p w14:paraId="0DBDB9B2"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Il-mozzjoni għaddiet </w:t>
      </w:r>
      <w:proofErr w:type="spellStart"/>
      <w:r w:rsidRPr="005B5244">
        <w:rPr>
          <w:rFonts w:ascii="Times New Roman" w:hAnsi="Times New Roman" w:cs="Times New Roman"/>
          <w:i/>
          <w:iCs/>
        </w:rPr>
        <w:t>nem</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con</w:t>
      </w:r>
      <w:proofErr w:type="spellEnd"/>
      <w:r w:rsidRPr="005B5244">
        <w:rPr>
          <w:rFonts w:ascii="Times New Roman" w:hAnsi="Times New Roman" w:cs="Times New Roman"/>
          <w:i/>
          <w:iCs/>
        </w:rPr>
        <w:t>. u Klawsola 27A Ġdida ġiet moqrija t-Tieni Darba.</w:t>
      </w:r>
    </w:p>
    <w:p w14:paraId="42898A20" w14:textId="77777777" w:rsidR="0007652C" w:rsidRPr="005B5244" w:rsidRDefault="0007652C" w:rsidP="000C2333">
      <w:pPr>
        <w:spacing w:after="0" w:line="240" w:lineRule="auto"/>
        <w:jc w:val="both"/>
        <w:rPr>
          <w:rFonts w:ascii="Times New Roman" w:hAnsi="Times New Roman" w:cs="Times New Roman"/>
        </w:rPr>
      </w:pPr>
    </w:p>
    <w:p w14:paraId="3184CAC3"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li Klawsola 27A Ġdida tkun tifforma parti mill-Abbozz ta’ Liġi. </w:t>
      </w:r>
    </w:p>
    <w:p w14:paraId="4E636C36" w14:textId="77777777" w:rsidR="0007652C" w:rsidRPr="005B5244" w:rsidRDefault="0007652C" w:rsidP="000C2333">
      <w:pPr>
        <w:spacing w:after="0" w:line="240" w:lineRule="auto"/>
        <w:jc w:val="both"/>
        <w:rPr>
          <w:rFonts w:ascii="Times New Roman" w:hAnsi="Times New Roman" w:cs="Times New Roman"/>
        </w:rPr>
      </w:pPr>
    </w:p>
    <w:p w14:paraId="573B377F"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iktar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27A Ġdida tkun tifforma parti mill-Abbozz ta’ Liġi.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15CCE1D9" w14:textId="77777777" w:rsidR="0007652C" w:rsidRPr="005B5244" w:rsidRDefault="0007652C" w:rsidP="000C2333">
      <w:pPr>
        <w:spacing w:after="0" w:line="240" w:lineRule="auto"/>
        <w:jc w:val="both"/>
        <w:rPr>
          <w:rFonts w:ascii="Times New Roman" w:hAnsi="Times New Roman" w:cs="Times New Roman"/>
        </w:rPr>
      </w:pPr>
    </w:p>
    <w:p w14:paraId="70010C15" w14:textId="77777777" w:rsidR="0007652C" w:rsidRPr="005B5244" w:rsidRDefault="0007652C" w:rsidP="000C2333">
      <w:pPr>
        <w:spacing w:after="0" w:line="240" w:lineRule="auto"/>
        <w:jc w:val="both"/>
        <w:rPr>
          <w:rFonts w:ascii="Times New Roman" w:hAnsi="Times New Roman" w:cs="Times New Roman"/>
          <w:bCs/>
          <w:i/>
          <w:iCs/>
        </w:rPr>
      </w:pPr>
      <w:r w:rsidRPr="005B5244">
        <w:rPr>
          <w:rFonts w:ascii="Times New Roman" w:hAnsi="Times New Roman" w:cs="Times New Roman"/>
          <w:bCs/>
          <w:i/>
          <w:iCs/>
        </w:rPr>
        <w:t xml:space="preserve">Klawsola 27A Ġdida għaddiet </w:t>
      </w:r>
      <w:proofErr w:type="spellStart"/>
      <w:r w:rsidRPr="005B5244">
        <w:rPr>
          <w:rFonts w:ascii="Times New Roman" w:hAnsi="Times New Roman" w:cs="Times New Roman"/>
          <w:bCs/>
          <w:i/>
          <w:iCs/>
        </w:rPr>
        <w:t>nem</w:t>
      </w:r>
      <w:proofErr w:type="spellEnd"/>
      <w:r w:rsidRPr="005B5244">
        <w:rPr>
          <w:rFonts w:ascii="Times New Roman" w:hAnsi="Times New Roman" w:cs="Times New Roman"/>
          <w:bCs/>
          <w:i/>
          <w:iCs/>
        </w:rPr>
        <w:t xml:space="preserve">. </w:t>
      </w:r>
      <w:proofErr w:type="spellStart"/>
      <w:r w:rsidRPr="005B5244">
        <w:rPr>
          <w:rFonts w:ascii="Times New Roman" w:hAnsi="Times New Roman" w:cs="Times New Roman"/>
          <w:bCs/>
          <w:i/>
          <w:iCs/>
        </w:rPr>
        <w:t>con</w:t>
      </w:r>
      <w:proofErr w:type="spellEnd"/>
      <w:r w:rsidRPr="005B5244">
        <w:rPr>
          <w:rFonts w:ascii="Times New Roman" w:hAnsi="Times New Roman" w:cs="Times New Roman"/>
          <w:bCs/>
          <w:i/>
          <w:iCs/>
        </w:rPr>
        <w:t>. u ġiet ordnata biex issir parti mill-Abbozz ta’ Liġi.</w:t>
      </w:r>
    </w:p>
    <w:p w14:paraId="7339820E" w14:textId="77777777" w:rsidR="0007652C" w:rsidRPr="005B5244" w:rsidRDefault="0007652C" w:rsidP="000C2333">
      <w:pPr>
        <w:spacing w:after="0" w:line="240" w:lineRule="auto"/>
        <w:jc w:val="both"/>
        <w:rPr>
          <w:rFonts w:ascii="Times New Roman" w:hAnsi="Times New Roman" w:cs="Times New Roman"/>
        </w:rPr>
      </w:pPr>
    </w:p>
    <w:p w14:paraId="003F39D1" w14:textId="77777777" w:rsidR="0007652C" w:rsidRPr="005B5244" w:rsidRDefault="0007652C" w:rsidP="000C2333">
      <w:pPr>
        <w:spacing w:after="0" w:line="240" w:lineRule="auto"/>
        <w:jc w:val="both"/>
        <w:rPr>
          <w:rFonts w:ascii="Times New Roman" w:hAnsi="Times New Roman" w:cs="Times New Roman"/>
        </w:rPr>
      </w:pPr>
    </w:p>
    <w:p w14:paraId="1499BB9A"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KLAWSOLA 27B ĠDIDA</w:t>
      </w:r>
    </w:p>
    <w:p w14:paraId="68BED105" w14:textId="77777777" w:rsidR="0007652C" w:rsidRPr="005B5244" w:rsidRDefault="0007652C" w:rsidP="000C2333">
      <w:pPr>
        <w:spacing w:after="0" w:line="240" w:lineRule="auto"/>
        <w:jc w:val="both"/>
        <w:rPr>
          <w:rFonts w:ascii="Times New Roman" w:hAnsi="Times New Roman" w:cs="Times New Roman"/>
          <w:b/>
          <w:bCs/>
        </w:rPr>
      </w:pPr>
    </w:p>
    <w:p w14:paraId="7B659F5C"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NEW CLAUSE 27B</w:t>
      </w:r>
    </w:p>
    <w:p w14:paraId="18C6B9BE" w14:textId="77777777" w:rsidR="00E21DC3" w:rsidRDefault="00E21DC3" w:rsidP="000C2333">
      <w:pPr>
        <w:spacing w:after="0" w:line="240" w:lineRule="auto"/>
        <w:jc w:val="both"/>
        <w:rPr>
          <w:rFonts w:ascii="Times New Roman" w:hAnsi="Times New Roman" w:cs="Times New Roman"/>
          <w:b/>
          <w:bCs/>
        </w:rPr>
      </w:pPr>
    </w:p>
    <w:p w14:paraId="7780EC44" w14:textId="24066A5C"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nitlob il-permess biex </w:t>
      </w:r>
      <w:proofErr w:type="spellStart"/>
      <w:r w:rsidRPr="005B5244">
        <w:rPr>
          <w:rFonts w:ascii="Times New Roman" w:hAnsi="Times New Roman" w:cs="Times New Roman"/>
        </w:rPr>
        <w:t>inressaq</w:t>
      </w:r>
      <w:proofErr w:type="spellEnd"/>
      <w:r w:rsidRPr="005B5244">
        <w:rPr>
          <w:rFonts w:ascii="Times New Roman" w:hAnsi="Times New Roman" w:cs="Times New Roman"/>
        </w:rPr>
        <w:t xml:space="preserve"> Klawsola 27B Ġdida għall-Ewwel Qari.</w:t>
      </w:r>
    </w:p>
    <w:p w14:paraId="27F4E617" w14:textId="77777777" w:rsidR="0007652C" w:rsidRDefault="0007652C" w:rsidP="000C2333">
      <w:pPr>
        <w:spacing w:after="0" w:line="240" w:lineRule="auto"/>
        <w:jc w:val="both"/>
        <w:rPr>
          <w:rFonts w:ascii="Times New Roman" w:hAnsi="Times New Roman" w:cs="Times New Roman"/>
        </w:rPr>
      </w:pPr>
    </w:p>
    <w:p w14:paraId="792BBDB8"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L-</w:t>
      </w:r>
      <w:proofErr w:type="spellStart"/>
      <w:r w:rsidRPr="005B5244">
        <w:rPr>
          <w:rFonts w:ascii="Times New Roman" w:hAnsi="Times New Roman" w:cs="Times New Roman"/>
          <w:i/>
          <w:iCs/>
        </w:rPr>
        <w:t>Iskrivana</w:t>
      </w:r>
      <w:proofErr w:type="spellEnd"/>
      <w:r w:rsidRPr="005B5244">
        <w:rPr>
          <w:rFonts w:ascii="Times New Roman" w:hAnsi="Times New Roman" w:cs="Times New Roman"/>
          <w:i/>
          <w:iCs/>
        </w:rPr>
        <w:t xml:space="preserve"> tal-Kumitat qrat in-nota marġinali u l-klawsola tqieset li </w:t>
      </w:r>
      <w:proofErr w:type="spellStart"/>
      <w:r w:rsidRPr="005B5244">
        <w:rPr>
          <w:rFonts w:ascii="Times New Roman" w:hAnsi="Times New Roman" w:cs="Times New Roman"/>
          <w:i/>
          <w:iCs/>
        </w:rPr>
        <w:t>nqrat</w:t>
      </w:r>
      <w:proofErr w:type="spellEnd"/>
      <w:r w:rsidRPr="005B5244">
        <w:rPr>
          <w:rFonts w:ascii="Times New Roman" w:hAnsi="Times New Roman" w:cs="Times New Roman"/>
          <w:i/>
          <w:iCs/>
        </w:rPr>
        <w:t xml:space="preserve"> l-Ewwel Darba skont l-Ordni Permanenti Nru 101.</w:t>
      </w:r>
    </w:p>
    <w:p w14:paraId="1E1A32FB" w14:textId="77777777" w:rsidR="0007652C" w:rsidRPr="005B5244" w:rsidRDefault="0007652C" w:rsidP="000C2333">
      <w:pPr>
        <w:spacing w:after="0" w:line="240" w:lineRule="auto"/>
        <w:jc w:val="both"/>
        <w:rPr>
          <w:rFonts w:ascii="Times New Roman" w:hAnsi="Times New Roman" w:cs="Times New Roman"/>
        </w:rPr>
      </w:pPr>
    </w:p>
    <w:p w14:paraId="6E2299D4"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t-Tieni Qari ta’ Klawsola 27B Ġdida:</w:t>
      </w:r>
    </w:p>
    <w:p w14:paraId="40744144" w14:textId="77777777" w:rsidR="0007652C" w:rsidRPr="005B5244" w:rsidRDefault="0007652C" w:rsidP="000C2333">
      <w:pPr>
        <w:spacing w:after="0" w:line="240" w:lineRule="auto"/>
        <w:jc w:val="both"/>
        <w:rPr>
          <w:rFonts w:ascii="Times New Roman" w:hAnsi="Times New Roman" w:cs="Times New Roman"/>
        </w:rPr>
      </w:pPr>
    </w:p>
    <w:p w14:paraId="46F8B33B" w14:textId="77777777" w:rsidR="0007652C" w:rsidRPr="005B5244" w:rsidRDefault="0007652C" w:rsidP="000C2333">
      <w:pPr>
        <w:spacing w:after="0" w:line="240" w:lineRule="auto"/>
        <w:ind w:left="426" w:hanging="426"/>
        <w:jc w:val="both"/>
        <w:rPr>
          <w:rFonts w:ascii="Times New Roman" w:hAnsi="Times New Roman" w:cs="Times New Roman"/>
        </w:rPr>
      </w:pPr>
      <w:r w:rsidRPr="005B5244">
        <w:rPr>
          <w:rFonts w:ascii="Times New Roman" w:hAnsi="Times New Roman" w:cs="Times New Roman"/>
        </w:rPr>
        <w:t>“AD”</w:t>
      </w:r>
      <w:r w:rsidRPr="005B5244">
        <w:rPr>
          <w:rFonts w:ascii="Times New Roman" w:hAnsi="Times New Roman" w:cs="Times New Roman"/>
        </w:rPr>
        <w:tab/>
        <w:t>Minnufih wara l-klawsola 27A ġdida għandha tiġi miżjuda l-klawsola ġdida li ġejja:</w:t>
      </w:r>
    </w:p>
    <w:p w14:paraId="4E00BCFE" w14:textId="77777777" w:rsidR="0007652C" w:rsidRPr="005B5244" w:rsidRDefault="0007652C" w:rsidP="000C2333">
      <w:pPr>
        <w:spacing w:after="0" w:line="240" w:lineRule="auto"/>
        <w:ind w:left="426"/>
        <w:jc w:val="both"/>
        <w:rPr>
          <w:rFonts w:ascii="Times New Roman" w:hAnsi="Times New Roman" w:cs="Times New Roman"/>
        </w:rPr>
      </w:pPr>
    </w:p>
    <w:p w14:paraId="0D5F3EF5"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“Emenda tar-Raba’ Skeda li tinsab mal-Att prinċipali.</w:t>
      </w:r>
    </w:p>
    <w:p w14:paraId="19FEF8F3" w14:textId="77777777" w:rsidR="0007652C" w:rsidRPr="005B5244" w:rsidRDefault="0007652C" w:rsidP="000C2333">
      <w:pPr>
        <w:spacing w:after="0" w:line="240" w:lineRule="auto"/>
        <w:ind w:left="426"/>
        <w:jc w:val="both"/>
        <w:rPr>
          <w:rFonts w:ascii="Times New Roman" w:hAnsi="Times New Roman" w:cs="Times New Roman"/>
          <w:lang w:val="pt-BR"/>
        </w:rPr>
      </w:pPr>
    </w:p>
    <w:p w14:paraId="65A141BD"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b/>
          <w:bCs/>
          <w:lang w:val="pt-BR"/>
        </w:rPr>
        <w:t xml:space="preserve">27B. </w:t>
      </w:r>
      <w:r w:rsidRPr="005B5244">
        <w:rPr>
          <w:rFonts w:ascii="Times New Roman" w:hAnsi="Times New Roman" w:cs="Times New Roman"/>
          <w:lang w:val="pt-BR"/>
        </w:rPr>
        <w:t>Fir-Raba’ Skeda tal-Att Prinċipali minnufih wara l-kliem:</w:t>
      </w:r>
    </w:p>
    <w:p w14:paraId="7663EA17" w14:textId="77777777" w:rsidR="0007652C" w:rsidRDefault="0007652C" w:rsidP="000C2333">
      <w:pPr>
        <w:spacing w:after="0" w:line="240" w:lineRule="auto"/>
        <w:ind w:left="426"/>
        <w:jc w:val="both"/>
        <w:rPr>
          <w:rFonts w:ascii="Times New Roman" w:hAnsi="Times New Roman" w:cs="Times New Roman"/>
          <w:lang w:val="pt-BR"/>
        </w:rPr>
      </w:pPr>
    </w:p>
    <w:p w14:paraId="55671F01" w14:textId="77777777" w:rsidR="00441013" w:rsidRDefault="00441013" w:rsidP="000C2333">
      <w:pPr>
        <w:spacing w:after="0" w:line="240" w:lineRule="auto"/>
        <w:ind w:left="426"/>
        <w:jc w:val="both"/>
        <w:rPr>
          <w:rFonts w:ascii="Times New Roman" w:hAnsi="Times New Roman" w:cs="Times New Roman"/>
          <w:lang w:val="pt-BR"/>
        </w:rPr>
      </w:pPr>
    </w:p>
    <w:p w14:paraId="30EC6DEE" w14:textId="77777777" w:rsidR="00441013" w:rsidRDefault="00441013" w:rsidP="000C2333">
      <w:pPr>
        <w:spacing w:after="0" w:line="240" w:lineRule="auto"/>
        <w:ind w:left="426"/>
        <w:jc w:val="both"/>
        <w:rPr>
          <w:rFonts w:ascii="Times New Roman" w:hAnsi="Times New Roman" w:cs="Times New Roman"/>
          <w:lang w:val="pt-BR"/>
        </w:rPr>
      </w:pPr>
    </w:p>
    <w:p w14:paraId="76DE367D" w14:textId="77777777" w:rsidR="00441013" w:rsidRDefault="00441013" w:rsidP="000C2333">
      <w:pPr>
        <w:spacing w:after="0" w:line="240" w:lineRule="auto"/>
        <w:ind w:left="426"/>
        <w:jc w:val="both"/>
        <w:rPr>
          <w:rFonts w:ascii="Times New Roman" w:hAnsi="Times New Roman" w:cs="Times New Roman"/>
          <w:lang w:val="pt-BR"/>
        </w:rPr>
      </w:pPr>
    </w:p>
    <w:p w14:paraId="56AFBA32" w14:textId="77777777" w:rsidR="00441013" w:rsidRDefault="00441013" w:rsidP="000C2333">
      <w:pPr>
        <w:spacing w:after="0" w:line="240" w:lineRule="auto"/>
        <w:ind w:left="426"/>
        <w:jc w:val="both"/>
        <w:rPr>
          <w:rFonts w:ascii="Times New Roman" w:hAnsi="Times New Roman" w:cs="Times New Roman"/>
          <w:lang w:val="pt-BR"/>
        </w:rPr>
      </w:pPr>
    </w:p>
    <w:p w14:paraId="0B91FA18" w14:textId="77777777" w:rsidR="00441013" w:rsidRDefault="00441013" w:rsidP="000C2333">
      <w:pPr>
        <w:spacing w:after="0" w:line="240" w:lineRule="auto"/>
        <w:ind w:left="426"/>
        <w:jc w:val="both"/>
        <w:rPr>
          <w:rFonts w:ascii="Times New Roman" w:hAnsi="Times New Roman" w:cs="Times New Roman"/>
          <w:lang w:val="pt-BR"/>
        </w:rPr>
      </w:pPr>
    </w:p>
    <w:p w14:paraId="72186CEA"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w:t>
      </w:r>
    </w:p>
    <w:tbl>
      <w:tblPr>
        <w:tblStyle w:val="TableGrid"/>
        <w:tblW w:w="4406" w:type="pct"/>
        <w:tblInd w:w="455" w:type="dxa"/>
        <w:tblLook w:val="04A0" w:firstRow="1" w:lastRow="0" w:firstColumn="1" w:lastColumn="0" w:noHBand="0" w:noVBand="1"/>
      </w:tblPr>
      <w:tblGrid>
        <w:gridCol w:w="2172"/>
        <w:gridCol w:w="1621"/>
      </w:tblGrid>
      <w:tr w:rsidR="0007652C" w:rsidRPr="005B5244" w14:paraId="2C0DEAE7" w14:textId="77777777" w:rsidTr="0096443C">
        <w:trPr>
          <w:trHeight w:val="1465"/>
        </w:trPr>
        <w:tc>
          <w:tcPr>
            <w:tcW w:w="2863" w:type="pct"/>
          </w:tcPr>
          <w:p w14:paraId="2E1730E3" w14:textId="77777777" w:rsidR="0007652C" w:rsidRPr="005B5244" w:rsidRDefault="0007652C" w:rsidP="000C2333">
            <w:pPr>
              <w:jc w:val="both"/>
              <w:rPr>
                <w:rFonts w:ascii="Times New Roman" w:hAnsi="Times New Roman" w:cs="Times New Roman"/>
              </w:rPr>
            </w:pPr>
            <w:r w:rsidRPr="005B5244">
              <w:rPr>
                <w:rFonts w:ascii="Times New Roman" w:hAnsi="Times New Roman" w:cs="Times New Roman"/>
              </w:rPr>
              <w:t xml:space="preserve">- </w:t>
            </w:r>
            <w:proofErr w:type="spellStart"/>
            <w:r w:rsidRPr="005B5244">
              <w:rPr>
                <w:rFonts w:ascii="Times New Roman" w:hAnsi="Times New Roman" w:cs="Times New Roman"/>
              </w:rPr>
              <w:t>Inland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Navigation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between</w:t>
            </w:r>
            <w:proofErr w:type="spellEnd"/>
            <w:r w:rsidRPr="005B5244">
              <w:rPr>
                <w:rFonts w:ascii="Times New Roman" w:hAnsi="Times New Roman" w:cs="Times New Roman"/>
              </w:rPr>
              <w:t xml:space="preserve"> Malta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Gozo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vessels</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line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Port </w:t>
            </w:r>
            <w:proofErr w:type="spellStart"/>
            <w:r w:rsidRPr="005B5244">
              <w:rPr>
                <w:rFonts w:ascii="Times New Roman" w:hAnsi="Times New Roman" w:cs="Times New Roman"/>
              </w:rPr>
              <w:t>Notice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w:t>
            </w:r>
            <w:proofErr w:type="spellEnd"/>
            <w:r w:rsidRPr="005B5244">
              <w:rPr>
                <w:rFonts w:ascii="Times New Roman" w:hAnsi="Times New Roman" w:cs="Times New Roman"/>
              </w:rPr>
              <w:t>. TM/PYD/PN/02/2021</w:t>
            </w:r>
          </w:p>
          <w:p w14:paraId="4ABB5340" w14:textId="77777777" w:rsidR="0007652C" w:rsidRPr="005B5244" w:rsidRDefault="0007652C" w:rsidP="000C2333">
            <w:pPr>
              <w:jc w:val="both"/>
              <w:rPr>
                <w:rFonts w:ascii="Times New Roman" w:hAnsi="Times New Roman" w:cs="Times New Roman"/>
              </w:rPr>
            </w:pPr>
          </w:p>
        </w:tc>
        <w:tc>
          <w:tcPr>
            <w:tcW w:w="2137" w:type="pct"/>
          </w:tcPr>
          <w:p w14:paraId="0F758F7A" w14:textId="77777777" w:rsidR="0007652C" w:rsidRPr="005B5244" w:rsidRDefault="0007652C" w:rsidP="000C2333">
            <w:pPr>
              <w:jc w:val="center"/>
              <w:rPr>
                <w:rFonts w:ascii="Times New Roman" w:hAnsi="Times New Roman" w:cs="Times New Roman"/>
              </w:rPr>
            </w:pPr>
            <w:r w:rsidRPr="005B5244">
              <w:rPr>
                <w:rFonts w:ascii="Times New Roman" w:hAnsi="Times New Roman" w:cs="Times New Roman"/>
              </w:rPr>
              <w:t>0</w:t>
            </w:r>
          </w:p>
        </w:tc>
      </w:tr>
      <w:tr w:rsidR="0007652C" w:rsidRPr="005B5244" w14:paraId="4BA5FB0A" w14:textId="77777777" w:rsidTr="0096443C">
        <w:trPr>
          <w:trHeight w:val="362"/>
        </w:trPr>
        <w:tc>
          <w:tcPr>
            <w:tcW w:w="2863" w:type="pct"/>
          </w:tcPr>
          <w:p w14:paraId="2CF96082" w14:textId="77777777" w:rsidR="0007652C" w:rsidRPr="005B5244" w:rsidRDefault="0007652C" w:rsidP="000C2333">
            <w:pPr>
              <w:jc w:val="both"/>
              <w:rPr>
                <w:rFonts w:ascii="Times New Roman" w:hAnsi="Times New Roman" w:cs="Times New Roman"/>
              </w:rPr>
            </w:pPr>
            <w:proofErr w:type="spellStart"/>
            <w:r w:rsidRPr="005B5244">
              <w:rPr>
                <w:rFonts w:ascii="Times New Roman" w:hAnsi="Times New Roman" w:cs="Times New Roman"/>
              </w:rPr>
              <w:t>If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used</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electric</w:t>
            </w:r>
            <w:proofErr w:type="spellEnd"/>
            <w:r w:rsidRPr="005B5244">
              <w:rPr>
                <w:rFonts w:ascii="Times New Roman" w:hAnsi="Times New Roman" w:cs="Times New Roman"/>
              </w:rPr>
              <w:t xml:space="preserve"> power </w:t>
            </w:r>
            <w:proofErr w:type="spellStart"/>
            <w:r w:rsidRPr="005B5244">
              <w:rPr>
                <w:rFonts w:ascii="Times New Roman" w:hAnsi="Times New Roman" w:cs="Times New Roman"/>
              </w:rPr>
              <w:t>generation</w:t>
            </w:r>
            <w:proofErr w:type="spellEnd"/>
          </w:p>
        </w:tc>
        <w:tc>
          <w:tcPr>
            <w:tcW w:w="2137" w:type="pct"/>
          </w:tcPr>
          <w:p w14:paraId="75F824BA" w14:textId="77777777" w:rsidR="0007652C" w:rsidRPr="005B5244" w:rsidRDefault="0007652C" w:rsidP="000C2333">
            <w:pPr>
              <w:jc w:val="center"/>
              <w:rPr>
                <w:rFonts w:ascii="Times New Roman" w:hAnsi="Times New Roman" w:cs="Times New Roman"/>
              </w:rPr>
            </w:pPr>
            <w:r w:rsidRPr="005B5244">
              <w:rPr>
                <w:rFonts w:ascii="Times New Roman" w:hAnsi="Times New Roman" w:cs="Times New Roman"/>
              </w:rPr>
              <w:t>0</w:t>
            </w:r>
          </w:p>
        </w:tc>
      </w:tr>
    </w:tbl>
    <w:p w14:paraId="399C980F" w14:textId="77777777" w:rsidR="0007652C" w:rsidRPr="005B5244" w:rsidRDefault="0007652C" w:rsidP="000C2333">
      <w:pPr>
        <w:spacing w:after="0" w:line="240" w:lineRule="auto"/>
        <w:ind w:left="426"/>
        <w:jc w:val="right"/>
        <w:rPr>
          <w:rFonts w:ascii="Times New Roman" w:hAnsi="Times New Roman" w:cs="Times New Roman"/>
        </w:rPr>
      </w:pPr>
      <w:r w:rsidRPr="005B5244">
        <w:rPr>
          <w:rFonts w:ascii="Times New Roman" w:hAnsi="Times New Roman" w:cs="Times New Roman"/>
        </w:rPr>
        <w:t>”</w:t>
      </w:r>
    </w:p>
    <w:p w14:paraId="478240BB" w14:textId="77777777" w:rsidR="0007652C" w:rsidRPr="005B5244" w:rsidRDefault="0007652C" w:rsidP="000C2333">
      <w:pPr>
        <w:spacing w:after="0" w:line="240" w:lineRule="auto"/>
        <w:ind w:left="426"/>
        <w:jc w:val="both"/>
        <w:rPr>
          <w:rFonts w:ascii="Times New Roman" w:hAnsi="Times New Roman" w:cs="Times New Roman"/>
        </w:rPr>
      </w:pPr>
    </w:p>
    <w:p w14:paraId="6AFA1222"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għandhom jiġu miżjuda l-kliem li ġejjin:</w:t>
      </w:r>
    </w:p>
    <w:p w14:paraId="16969824" w14:textId="77777777" w:rsidR="0007652C" w:rsidRDefault="0007652C" w:rsidP="000C2333">
      <w:pPr>
        <w:spacing w:after="0" w:line="240" w:lineRule="auto"/>
        <w:ind w:left="426"/>
        <w:jc w:val="both"/>
        <w:rPr>
          <w:rFonts w:ascii="Times New Roman" w:hAnsi="Times New Roman" w:cs="Times New Roman"/>
        </w:rPr>
      </w:pPr>
    </w:p>
    <w:p w14:paraId="2A57653C"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
    <w:tbl>
      <w:tblPr>
        <w:tblStyle w:val="TableGrid"/>
        <w:tblW w:w="0" w:type="auto"/>
        <w:tblInd w:w="510" w:type="dxa"/>
        <w:tblLook w:val="04A0" w:firstRow="1" w:lastRow="0" w:firstColumn="1" w:lastColumn="0" w:noHBand="0" w:noVBand="1"/>
      </w:tblPr>
      <w:tblGrid>
        <w:gridCol w:w="2690"/>
        <w:gridCol w:w="1104"/>
      </w:tblGrid>
      <w:tr w:rsidR="0007652C" w:rsidRPr="005B5244" w14:paraId="21314658" w14:textId="77777777" w:rsidTr="0094231C">
        <w:trPr>
          <w:trHeight w:val="795"/>
        </w:trPr>
        <w:tc>
          <w:tcPr>
            <w:tcW w:w="2756" w:type="dxa"/>
          </w:tcPr>
          <w:p w14:paraId="75D38590" w14:textId="77777777" w:rsidR="0007652C" w:rsidRPr="005B5244" w:rsidRDefault="0007652C" w:rsidP="000C2333">
            <w:pPr>
              <w:jc w:val="both"/>
              <w:rPr>
                <w:rFonts w:ascii="Times New Roman" w:hAnsi="Times New Roman" w:cs="Times New Roman"/>
              </w:rPr>
            </w:pPr>
            <w:r w:rsidRPr="005B5244">
              <w:rPr>
                <w:rFonts w:ascii="Times New Roman" w:hAnsi="Times New Roman" w:cs="Times New Roman"/>
              </w:rPr>
              <w:t xml:space="preserve">Fuel </w:t>
            </w:r>
            <w:proofErr w:type="spellStart"/>
            <w:r w:rsidRPr="005B5244">
              <w:rPr>
                <w:rFonts w:ascii="Times New Roman" w:hAnsi="Times New Roman" w:cs="Times New Roman"/>
              </w:rPr>
              <w:t>oil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falling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under</w:t>
            </w:r>
            <w:proofErr w:type="spellEnd"/>
            <w:r w:rsidRPr="005B5244">
              <w:rPr>
                <w:rFonts w:ascii="Times New Roman" w:hAnsi="Times New Roman" w:cs="Times New Roman"/>
              </w:rPr>
              <w:t xml:space="preserve"> HS </w:t>
            </w:r>
            <w:proofErr w:type="spellStart"/>
            <w:r w:rsidRPr="005B5244">
              <w:rPr>
                <w:rFonts w:ascii="Times New Roman" w:hAnsi="Times New Roman" w:cs="Times New Roman"/>
              </w:rPr>
              <w:t>Code</w:t>
            </w:r>
            <w:proofErr w:type="spellEnd"/>
            <w:r w:rsidRPr="005B5244">
              <w:rPr>
                <w:rFonts w:ascii="Times New Roman" w:hAnsi="Times New Roman" w:cs="Times New Roman"/>
              </w:rPr>
              <w:t xml:space="preserve"> 27101962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density</w:t>
            </w:r>
            <w:proofErr w:type="spellEnd"/>
            <w:r w:rsidRPr="005B5244">
              <w:rPr>
                <w:rFonts w:ascii="Times New Roman" w:hAnsi="Times New Roman" w:cs="Times New Roman"/>
              </w:rPr>
              <w:t xml:space="preserve"> 0.8200 to 0.8900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considered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Oil</w:t>
            </w:r>
            <w:proofErr w:type="spellEnd"/>
            <w:r w:rsidRPr="005B5244">
              <w:rPr>
                <w:rFonts w:ascii="Times New Roman" w:hAnsi="Times New Roman" w:cs="Times New Roman"/>
              </w:rPr>
              <w:t xml:space="preserve"> </w:t>
            </w:r>
          </w:p>
        </w:tc>
        <w:tc>
          <w:tcPr>
            <w:tcW w:w="1124" w:type="dxa"/>
          </w:tcPr>
          <w:p w14:paraId="4EB7CC30" w14:textId="77777777" w:rsidR="0007652C" w:rsidRPr="005B5244" w:rsidRDefault="0007652C" w:rsidP="000C2333">
            <w:pPr>
              <w:jc w:val="both"/>
              <w:rPr>
                <w:rFonts w:ascii="Times New Roman" w:hAnsi="Times New Roman" w:cs="Times New Roman"/>
              </w:rPr>
            </w:pPr>
            <w:r w:rsidRPr="005B5244">
              <w:rPr>
                <w:rFonts w:ascii="Times New Roman" w:hAnsi="Times New Roman" w:cs="Times New Roman"/>
              </w:rPr>
              <w:t xml:space="preserve">€330 per 1000 </w:t>
            </w:r>
            <w:proofErr w:type="spellStart"/>
            <w:r w:rsidRPr="005B5244">
              <w:rPr>
                <w:rFonts w:ascii="Times New Roman" w:hAnsi="Times New Roman" w:cs="Times New Roman"/>
              </w:rPr>
              <w:t>litres</w:t>
            </w:r>
            <w:proofErr w:type="spellEnd"/>
          </w:p>
          <w:p w14:paraId="7C213669" w14:textId="77777777" w:rsidR="0007652C" w:rsidRPr="005B5244" w:rsidRDefault="0007652C" w:rsidP="000C2333">
            <w:pPr>
              <w:jc w:val="both"/>
              <w:rPr>
                <w:rFonts w:ascii="Times New Roman" w:hAnsi="Times New Roman" w:cs="Times New Roman"/>
              </w:rPr>
            </w:pPr>
          </w:p>
        </w:tc>
      </w:tr>
    </w:tbl>
    <w:p w14:paraId="7A645C88" w14:textId="77777777" w:rsidR="0007652C" w:rsidRPr="005B5244" w:rsidRDefault="0007652C" w:rsidP="000C2333">
      <w:pPr>
        <w:spacing w:after="0" w:line="240" w:lineRule="auto"/>
        <w:ind w:left="426"/>
        <w:jc w:val="right"/>
        <w:rPr>
          <w:rFonts w:ascii="Times New Roman" w:hAnsi="Times New Roman" w:cs="Times New Roman"/>
        </w:rPr>
      </w:pPr>
      <w:r w:rsidRPr="005B5244">
        <w:rPr>
          <w:rFonts w:ascii="Times New Roman" w:hAnsi="Times New Roman" w:cs="Times New Roman"/>
        </w:rPr>
        <w:t>”.”.</w:t>
      </w:r>
    </w:p>
    <w:p w14:paraId="773EC0F1" w14:textId="77777777" w:rsidR="0007652C" w:rsidRPr="005B5244" w:rsidRDefault="0007652C" w:rsidP="000C2333">
      <w:pPr>
        <w:spacing w:after="0" w:line="240" w:lineRule="auto"/>
        <w:ind w:left="426"/>
        <w:jc w:val="both"/>
        <w:rPr>
          <w:rFonts w:ascii="Times New Roman" w:hAnsi="Times New Roman" w:cs="Times New Roman"/>
          <w:b/>
          <w:bCs/>
          <w:u w:val="single"/>
        </w:rPr>
      </w:pPr>
    </w:p>
    <w:p w14:paraId="3D7CE15A" w14:textId="77777777" w:rsidR="0007652C" w:rsidRPr="005B5244" w:rsidRDefault="0007652C" w:rsidP="000C2333">
      <w:pPr>
        <w:spacing w:after="0" w:line="240" w:lineRule="auto"/>
        <w:ind w:left="426" w:hanging="426"/>
        <w:jc w:val="both"/>
        <w:rPr>
          <w:rFonts w:ascii="Times New Roman" w:hAnsi="Times New Roman" w:cs="Times New Roman"/>
        </w:rPr>
      </w:pPr>
      <w:r w:rsidRPr="005B5244">
        <w:rPr>
          <w:rFonts w:ascii="Times New Roman" w:hAnsi="Times New Roman" w:cs="Times New Roman"/>
        </w:rPr>
        <w:t>“AD”</w:t>
      </w:r>
      <w:r w:rsidRPr="005B5244">
        <w:rPr>
          <w:rFonts w:ascii="Times New Roman" w:hAnsi="Times New Roman" w:cs="Times New Roman"/>
        </w:rPr>
        <w:tab/>
      </w:r>
      <w:proofErr w:type="spellStart"/>
      <w:r w:rsidRPr="005B5244">
        <w:rPr>
          <w:rFonts w:ascii="Times New Roman" w:hAnsi="Times New Roman" w:cs="Times New Roman"/>
        </w:rPr>
        <w:t>Immediately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after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 xml:space="preserve"> 27A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w:t>
      </w:r>
    </w:p>
    <w:p w14:paraId="7ADE00A6" w14:textId="77777777" w:rsidR="0007652C" w:rsidRPr="005B5244" w:rsidRDefault="0007652C" w:rsidP="000C2333">
      <w:pPr>
        <w:spacing w:after="0" w:line="240" w:lineRule="auto"/>
        <w:ind w:left="426"/>
        <w:jc w:val="both"/>
        <w:rPr>
          <w:rFonts w:ascii="Times New Roman" w:hAnsi="Times New Roman" w:cs="Times New Roman"/>
        </w:rPr>
      </w:pPr>
    </w:p>
    <w:p w14:paraId="31CBE108"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Amendment</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Fourth</w:t>
      </w:r>
      <w:proofErr w:type="spellEnd"/>
      <w:r w:rsidRPr="005B5244">
        <w:rPr>
          <w:rFonts w:ascii="Times New Roman" w:hAnsi="Times New Roman" w:cs="Times New Roman"/>
        </w:rPr>
        <w:t xml:space="preserve"> Schedule to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w:t>
      </w:r>
    </w:p>
    <w:p w14:paraId="7584CC24" w14:textId="77777777" w:rsidR="0007652C" w:rsidRPr="005B5244" w:rsidRDefault="0007652C" w:rsidP="000C2333">
      <w:pPr>
        <w:spacing w:after="0" w:line="240" w:lineRule="auto"/>
        <w:ind w:left="426"/>
        <w:jc w:val="both"/>
        <w:rPr>
          <w:rFonts w:ascii="Times New Roman" w:hAnsi="Times New Roman" w:cs="Times New Roman"/>
        </w:rPr>
      </w:pPr>
    </w:p>
    <w:p w14:paraId="029871ED" w14:textId="77777777" w:rsidR="0007652C"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b/>
          <w:bCs/>
        </w:rPr>
        <w:t xml:space="preserve">27B. </w:t>
      </w:r>
      <w:r w:rsidRPr="005B5244">
        <w:rPr>
          <w:rFonts w:ascii="Times New Roman" w:hAnsi="Times New Roman" w:cs="Times New Roman"/>
        </w:rPr>
        <w:t xml:space="preserve">In the </w:t>
      </w:r>
      <w:proofErr w:type="spellStart"/>
      <w:r w:rsidRPr="005B5244">
        <w:rPr>
          <w:rFonts w:ascii="Times New Roman" w:hAnsi="Times New Roman" w:cs="Times New Roman"/>
        </w:rPr>
        <w:t>Fourth</w:t>
      </w:r>
      <w:proofErr w:type="spellEnd"/>
      <w:r w:rsidRPr="005B5244">
        <w:rPr>
          <w:rFonts w:ascii="Times New Roman" w:hAnsi="Times New Roman" w:cs="Times New Roman"/>
        </w:rPr>
        <w:t xml:space="preserve"> Schedule to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immediately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after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words</w:t>
      </w:r>
      <w:proofErr w:type="spellEnd"/>
      <w:r w:rsidRPr="005B5244">
        <w:rPr>
          <w:rFonts w:ascii="Times New Roman" w:hAnsi="Times New Roman" w:cs="Times New Roman"/>
        </w:rPr>
        <w:t>:</w:t>
      </w:r>
    </w:p>
    <w:p w14:paraId="64A632DC" w14:textId="77777777" w:rsidR="0096443C" w:rsidRPr="005B5244" w:rsidRDefault="0096443C" w:rsidP="0096443C">
      <w:pPr>
        <w:spacing w:after="0" w:line="240" w:lineRule="auto"/>
        <w:ind w:left="426"/>
        <w:jc w:val="both"/>
        <w:rPr>
          <w:rFonts w:ascii="Times New Roman" w:hAnsi="Times New Roman" w:cs="Times New Roman"/>
          <w:lang w:val="pt-BR"/>
        </w:rPr>
      </w:pPr>
    </w:p>
    <w:p w14:paraId="56FA07D3" w14:textId="77777777" w:rsidR="0096443C" w:rsidRPr="005B5244" w:rsidRDefault="0096443C" w:rsidP="0096443C">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w:t>
      </w:r>
    </w:p>
    <w:tbl>
      <w:tblPr>
        <w:tblStyle w:val="TableGrid"/>
        <w:tblW w:w="4406" w:type="pct"/>
        <w:tblInd w:w="455" w:type="dxa"/>
        <w:tblLook w:val="04A0" w:firstRow="1" w:lastRow="0" w:firstColumn="1" w:lastColumn="0" w:noHBand="0" w:noVBand="1"/>
      </w:tblPr>
      <w:tblGrid>
        <w:gridCol w:w="2172"/>
        <w:gridCol w:w="1621"/>
      </w:tblGrid>
      <w:tr w:rsidR="0096443C" w:rsidRPr="005B5244" w14:paraId="03BDC04F" w14:textId="77777777" w:rsidTr="0096443C">
        <w:trPr>
          <w:trHeight w:val="1465"/>
        </w:trPr>
        <w:tc>
          <w:tcPr>
            <w:tcW w:w="2863" w:type="pct"/>
          </w:tcPr>
          <w:p w14:paraId="510B04B1" w14:textId="77777777" w:rsidR="0096443C" w:rsidRPr="005B5244" w:rsidRDefault="0096443C" w:rsidP="0094231C">
            <w:pPr>
              <w:jc w:val="both"/>
              <w:rPr>
                <w:rFonts w:ascii="Times New Roman" w:hAnsi="Times New Roman" w:cs="Times New Roman"/>
              </w:rPr>
            </w:pPr>
            <w:r w:rsidRPr="005B5244">
              <w:rPr>
                <w:rFonts w:ascii="Times New Roman" w:hAnsi="Times New Roman" w:cs="Times New Roman"/>
              </w:rPr>
              <w:t xml:space="preserve">- </w:t>
            </w:r>
            <w:proofErr w:type="spellStart"/>
            <w:r w:rsidRPr="005B5244">
              <w:rPr>
                <w:rFonts w:ascii="Times New Roman" w:hAnsi="Times New Roman" w:cs="Times New Roman"/>
              </w:rPr>
              <w:t>Inland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Navigation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between</w:t>
            </w:r>
            <w:proofErr w:type="spellEnd"/>
            <w:r w:rsidRPr="005B5244">
              <w:rPr>
                <w:rFonts w:ascii="Times New Roman" w:hAnsi="Times New Roman" w:cs="Times New Roman"/>
              </w:rPr>
              <w:t xml:space="preserve"> Malta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Gozo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vessels</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line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Port </w:t>
            </w:r>
            <w:proofErr w:type="spellStart"/>
            <w:r w:rsidRPr="005B5244">
              <w:rPr>
                <w:rFonts w:ascii="Times New Roman" w:hAnsi="Times New Roman" w:cs="Times New Roman"/>
              </w:rPr>
              <w:t>Notice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w:t>
            </w:r>
            <w:proofErr w:type="spellEnd"/>
            <w:r w:rsidRPr="005B5244">
              <w:rPr>
                <w:rFonts w:ascii="Times New Roman" w:hAnsi="Times New Roman" w:cs="Times New Roman"/>
              </w:rPr>
              <w:t>. TM/PYD/PN/02/2021</w:t>
            </w:r>
          </w:p>
          <w:p w14:paraId="2EBFC861" w14:textId="77777777" w:rsidR="0096443C" w:rsidRPr="005B5244" w:rsidRDefault="0096443C" w:rsidP="0094231C">
            <w:pPr>
              <w:jc w:val="both"/>
              <w:rPr>
                <w:rFonts w:ascii="Times New Roman" w:hAnsi="Times New Roman" w:cs="Times New Roman"/>
              </w:rPr>
            </w:pPr>
          </w:p>
        </w:tc>
        <w:tc>
          <w:tcPr>
            <w:tcW w:w="2137" w:type="pct"/>
          </w:tcPr>
          <w:p w14:paraId="0E76EF0F" w14:textId="77777777" w:rsidR="0096443C" w:rsidRPr="005B5244" w:rsidRDefault="0096443C" w:rsidP="0094231C">
            <w:pPr>
              <w:jc w:val="center"/>
              <w:rPr>
                <w:rFonts w:ascii="Times New Roman" w:hAnsi="Times New Roman" w:cs="Times New Roman"/>
              </w:rPr>
            </w:pPr>
            <w:r w:rsidRPr="005B5244">
              <w:rPr>
                <w:rFonts w:ascii="Times New Roman" w:hAnsi="Times New Roman" w:cs="Times New Roman"/>
              </w:rPr>
              <w:t>0</w:t>
            </w:r>
          </w:p>
        </w:tc>
      </w:tr>
      <w:tr w:rsidR="0096443C" w:rsidRPr="005B5244" w14:paraId="727EC205" w14:textId="77777777" w:rsidTr="0096443C">
        <w:trPr>
          <w:trHeight w:val="362"/>
        </w:trPr>
        <w:tc>
          <w:tcPr>
            <w:tcW w:w="2863" w:type="pct"/>
          </w:tcPr>
          <w:p w14:paraId="21875079" w14:textId="77777777" w:rsidR="0096443C" w:rsidRPr="005B5244" w:rsidRDefault="0096443C" w:rsidP="0094231C">
            <w:pPr>
              <w:jc w:val="both"/>
              <w:rPr>
                <w:rFonts w:ascii="Times New Roman" w:hAnsi="Times New Roman" w:cs="Times New Roman"/>
              </w:rPr>
            </w:pPr>
            <w:proofErr w:type="spellStart"/>
            <w:r w:rsidRPr="005B5244">
              <w:rPr>
                <w:rFonts w:ascii="Times New Roman" w:hAnsi="Times New Roman" w:cs="Times New Roman"/>
              </w:rPr>
              <w:t>If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used</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electric</w:t>
            </w:r>
            <w:proofErr w:type="spellEnd"/>
            <w:r w:rsidRPr="005B5244">
              <w:rPr>
                <w:rFonts w:ascii="Times New Roman" w:hAnsi="Times New Roman" w:cs="Times New Roman"/>
              </w:rPr>
              <w:t xml:space="preserve"> power </w:t>
            </w:r>
            <w:proofErr w:type="spellStart"/>
            <w:r w:rsidRPr="005B5244">
              <w:rPr>
                <w:rFonts w:ascii="Times New Roman" w:hAnsi="Times New Roman" w:cs="Times New Roman"/>
              </w:rPr>
              <w:t>generation</w:t>
            </w:r>
            <w:proofErr w:type="spellEnd"/>
          </w:p>
        </w:tc>
        <w:tc>
          <w:tcPr>
            <w:tcW w:w="2137" w:type="pct"/>
          </w:tcPr>
          <w:p w14:paraId="5F26E728" w14:textId="77777777" w:rsidR="0096443C" w:rsidRPr="005B5244" w:rsidRDefault="0096443C" w:rsidP="0094231C">
            <w:pPr>
              <w:jc w:val="center"/>
              <w:rPr>
                <w:rFonts w:ascii="Times New Roman" w:hAnsi="Times New Roman" w:cs="Times New Roman"/>
              </w:rPr>
            </w:pPr>
            <w:r w:rsidRPr="005B5244">
              <w:rPr>
                <w:rFonts w:ascii="Times New Roman" w:hAnsi="Times New Roman" w:cs="Times New Roman"/>
              </w:rPr>
              <w:t>0</w:t>
            </w:r>
          </w:p>
        </w:tc>
      </w:tr>
    </w:tbl>
    <w:p w14:paraId="03E62784" w14:textId="77777777" w:rsidR="0096443C" w:rsidRPr="005B5244" w:rsidRDefault="0096443C" w:rsidP="0096443C">
      <w:pPr>
        <w:spacing w:after="0" w:line="240" w:lineRule="auto"/>
        <w:ind w:left="426"/>
        <w:jc w:val="right"/>
        <w:rPr>
          <w:rFonts w:ascii="Times New Roman" w:hAnsi="Times New Roman" w:cs="Times New Roman"/>
        </w:rPr>
      </w:pPr>
      <w:r w:rsidRPr="005B5244">
        <w:rPr>
          <w:rFonts w:ascii="Times New Roman" w:hAnsi="Times New Roman" w:cs="Times New Roman"/>
        </w:rPr>
        <w:t>”</w:t>
      </w:r>
    </w:p>
    <w:p w14:paraId="5F5496AC" w14:textId="77777777" w:rsidR="00086EDF" w:rsidRPr="005B5244" w:rsidRDefault="00086EDF" w:rsidP="000C2333">
      <w:pPr>
        <w:spacing w:after="0" w:line="240" w:lineRule="auto"/>
        <w:ind w:left="426"/>
        <w:jc w:val="both"/>
        <w:rPr>
          <w:rFonts w:ascii="Times New Roman" w:hAnsi="Times New Roman" w:cs="Times New Roman"/>
        </w:rPr>
      </w:pPr>
    </w:p>
    <w:p w14:paraId="06BE4727" w14:textId="77777777" w:rsidR="0007652C" w:rsidRPr="005B5244" w:rsidRDefault="0007652C" w:rsidP="000C2333">
      <w:pPr>
        <w:spacing w:after="0" w:line="240" w:lineRule="auto"/>
        <w:ind w:left="426"/>
        <w:jc w:val="both"/>
        <w:rPr>
          <w:rFonts w:ascii="Times New Roman" w:hAnsi="Times New Roman" w:cs="Times New Roman"/>
        </w:rPr>
      </w:pP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words</w:t>
      </w:r>
      <w:proofErr w:type="spellEnd"/>
      <w:r w:rsidRPr="005B5244">
        <w:rPr>
          <w:rFonts w:ascii="Times New Roman" w:hAnsi="Times New Roman" w:cs="Times New Roman"/>
        </w:rPr>
        <w:t>:</w:t>
      </w:r>
    </w:p>
    <w:p w14:paraId="4CBC5E5C" w14:textId="77777777" w:rsidR="0007652C" w:rsidRPr="005B5244" w:rsidRDefault="0007652C" w:rsidP="000C2333">
      <w:pPr>
        <w:spacing w:after="0" w:line="240" w:lineRule="auto"/>
        <w:ind w:left="426"/>
        <w:jc w:val="both"/>
        <w:rPr>
          <w:rFonts w:ascii="Times New Roman" w:hAnsi="Times New Roman" w:cs="Times New Roman"/>
        </w:rPr>
      </w:pPr>
    </w:p>
    <w:p w14:paraId="717CDC4A"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
    <w:tbl>
      <w:tblPr>
        <w:tblStyle w:val="TableGrid"/>
        <w:tblW w:w="0" w:type="auto"/>
        <w:tblInd w:w="421" w:type="dxa"/>
        <w:tblLook w:val="04A0" w:firstRow="1" w:lastRow="0" w:firstColumn="1" w:lastColumn="0" w:noHBand="0" w:noVBand="1"/>
      </w:tblPr>
      <w:tblGrid>
        <w:gridCol w:w="2815"/>
        <w:gridCol w:w="1043"/>
      </w:tblGrid>
      <w:tr w:rsidR="0007652C" w:rsidRPr="005B5244" w14:paraId="21A44346" w14:textId="77777777" w:rsidTr="0094231C">
        <w:trPr>
          <w:trHeight w:val="1149"/>
        </w:trPr>
        <w:tc>
          <w:tcPr>
            <w:tcW w:w="2815" w:type="dxa"/>
          </w:tcPr>
          <w:p w14:paraId="5E1C0029" w14:textId="77777777" w:rsidR="0007652C" w:rsidRPr="005B5244" w:rsidRDefault="0007652C" w:rsidP="000C2333">
            <w:pPr>
              <w:jc w:val="both"/>
              <w:rPr>
                <w:rFonts w:ascii="Times New Roman" w:hAnsi="Times New Roman" w:cs="Times New Roman"/>
              </w:rPr>
            </w:pPr>
            <w:r w:rsidRPr="005B5244">
              <w:rPr>
                <w:rFonts w:ascii="Times New Roman" w:hAnsi="Times New Roman" w:cs="Times New Roman"/>
              </w:rPr>
              <w:t xml:space="preserve">Fuel </w:t>
            </w:r>
            <w:proofErr w:type="spellStart"/>
            <w:r w:rsidRPr="005B5244">
              <w:rPr>
                <w:rFonts w:ascii="Times New Roman" w:hAnsi="Times New Roman" w:cs="Times New Roman"/>
              </w:rPr>
              <w:t>oil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falling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under</w:t>
            </w:r>
            <w:proofErr w:type="spellEnd"/>
            <w:r w:rsidRPr="005B5244">
              <w:rPr>
                <w:rFonts w:ascii="Times New Roman" w:hAnsi="Times New Roman" w:cs="Times New Roman"/>
              </w:rPr>
              <w:t xml:space="preserve"> HS </w:t>
            </w:r>
            <w:proofErr w:type="spellStart"/>
            <w:r w:rsidRPr="005B5244">
              <w:rPr>
                <w:rFonts w:ascii="Times New Roman" w:hAnsi="Times New Roman" w:cs="Times New Roman"/>
              </w:rPr>
              <w:t>Code</w:t>
            </w:r>
            <w:proofErr w:type="spellEnd"/>
            <w:r w:rsidRPr="005B5244">
              <w:rPr>
                <w:rFonts w:ascii="Times New Roman" w:hAnsi="Times New Roman" w:cs="Times New Roman"/>
              </w:rPr>
              <w:t xml:space="preserve"> 27101962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density</w:t>
            </w:r>
            <w:proofErr w:type="spellEnd"/>
            <w:r w:rsidRPr="005B5244">
              <w:rPr>
                <w:rFonts w:ascii="Times New Roman" w:hAnsi="Times New Roman" w:cs="Times New Roman"/>
              </w:rPr>
              <w:t xml:space="preserve"> 0.8200 to 0.8900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considered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Oil</w:t>
            </w:r>
            <w:proofErr w:type="spellEnd"/>
            <w:r w:rsidRPr="005B5244">
              <w:rPr>
                <w:rFonts w:ascii="Times New Roman" w:hAnsi="Times New Roman" w:cs="Times New Roman"/>
              </w:rPr>
              <w:t xml:space="preserve"> </w:t>
            </w:r>
          </w:p>
        </w:tc>
        <w:tc>
          <w:tcPr>
            <w:tcW w:w="1043" w:type="dxa"/>
          </w:tcPr>
          <w:p w14:paraId="733F19B4" w14:textId="77777777" w:rsidR="0007652C" w:rsidRPr="005B5244" w:rsidRDefault="0007652C" w:rsidP="000C2333">
            <w:pPr>
              <w:jc w:val="both"/>
              <w:rPr>
                <w:rFonts w:ascii="Times New Roman" w:hAnsi="Times New Roman" w:cs="Times New Roman"/>
              </w:rPr>
            </w:pPr>
            <w:r w:rsidRPr="005B5244">
              <w:rPr>
                <w:rFonts w:ascii="Times New Roman" w:hAnsi="Times New Roman" w:cs="Times New Roman"/>
              </w:rPr>
              <w:t xml:space="preserve">€330 per 1000 </w:t>
            </w:r>
            <w:proofErr w:type="spellStart"/>
            <w:r w:rsidRPr="005B5244">
              <w:rPr>
                <w:rFonts w:ascii="Times New Roman" w:hAnsi="Times New Roman" w:cs="Times New Roman"/>
              </w:rPr>
              <w:t>litres</w:t>
            </w:r>
            <w:proofErr w:type="spellEnd"/>
          </w:p>
          <w:p w14:paraId="56CA1569" w14:textId="77777777" w:rsidR="0007652C" w:rsidRPr="005B5244" w:rsidRDefault="0007652C" w:rsidP="000C2333">
            <w:pPr>
              <w:jc w:val="both"/>
              <w:rPr>
                <w:rFonts w:ascii="Times New Roman" w:hAnsi="Times New Roman" w:cs="Times New Roman"/>
              </w:rPr>
            </w:pPr>
          </w:p>
        </w:tc>
      </w:tr>
    </w:tbl>
    <w:p w14:paraId="35B59E03" w14:textId="77777777" w:rsidR="0007652C" w:rsidRPr="005B5244" w:rsidRDefault="0007652C" w:rsidP="000C2333">
      <w:pPr>
        <w:spacing w:after="0" w:line="240" w:lineRule="auto"/>
        <w:ind w:left="426"/>
        <w:jc w:val="right"/>
        <w:rPr>
          <w:rFonts w:ascii="Times New Roman" w:hAnsi="Times New Roman" w:cs="Times New Roman"/>
          <w:b/>
          <w:bCs/>
        </w:rPr>
      </w:pPr>
      <w:r w:rsidRPr="005B5244">
        <w:rPr>
          <w:rFonts w:ascii="Times New Roman" w:hAnsi="Times New Roman" w:cs="Times New Roman"/>
        </w:rPr>
        <w:t>”.”.</w:t>
      </w:r>
    </w:p>
    <w:p w14:paraId="137B9ACE" w14:textId="77777777" w:rsidR="0007652C" w:rsidRPr="005B5244" w:rsidRDefault="0007652C" w:rsidP="000C2333">
      <w:pPr>
        <w:spacing w:after="0" w:line="240" w:lineRule="auto"/>
        <w:jc w:val="both"/>
        <w:rPr>
          <w:rFonts w:ascii="Times New Roman" w:hAnsi="Times New Roman" w:cs="Times New Roman"/>
        </w:rPr>
      </w:pPr>
    </w:p>
    <w:p w14:paraId="07EE8FC8"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lastRenderedPageBreak/>
        <w:t>IĊ-CHAIRPERSON:</w:t>
      </w:r>
      <w:r w:rsidRPr="005B5244">
        <w:rPr>
          <w:rFonts w:ascii="Times New Roman" w:hAnsi="Times New Roman" w:cs="Times New Roman"/>
        </w:rPr>
        <w:t xml:space="preserve"> Hawn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27B Ġdida tkun moqrija t-Tieni Darba.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660E8EF2" w14:textId="77777777" w:rsidR="0007652C" w:rsidRPr="005B5244" w:rsidRDefault="0007652C" w:rsidP="000C2333">
      <w:pPr>
        <w:spacing w:after="0" w:line="240" w:lineRule="auto"/>
        <w:jc w:val="both"/>
        <w:rPr>
          <w:rFonts w:ascii="Times New Roman" w:hAnsi="Times New Roman" w:cs="Times New Roman"/>
        </w:rPr>
      </w:pPr>
    </w:p>
    <w:p w14:paraId="578EC8F5"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Il-mozzjoni għaddiet </w:t>
      </w:r>
      <w:proofErr w:type="spellStart"/>
      <w:r w:rsidRPr="005B5244">
        <w:rPr>
          <w:rFonts w:ascii="Times New Roman" w:hAnsi="Times New Roman" w:cs="Times New Roman"/>
          <w:i/>
          <w:iCs/>
        </w:rPr>
        <w:t>nem</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con</w:t>
      </w:r>
      <w:proofErr w:type="spellEnd"/>
      <w:r w:rsidRPr="005B5244">
        <w:rPr>
          <w:rFonts w:ascii="Times New Roman" w:hAnsi="Times New Roman" w:cs="Times New Roman"/>
          <w:i/>
          <w:iCs/>
        </w:rPr>
        <w:t>. u Klawsola 27B Ġdida ġiet moqrija t-Tieni Darba.</w:t>
      </w:r>
    </w:p>
    <w:p w14:paraId="1BC04030" w14:textId="77777777" w:rsidR="0007652C" w:rsidRPr="005B5244" w:rsidRDefault="0007652C" w:rsidP="000C2333">
      <w:pPr>
        <w:spacing w:after="0" w:line="240" w:lineRule="auto"/>
        <w:jc w:val="both"/>
        <w:rPr>
          <w:rFonts w:ascii="Times New Roman" w:hAnsi="Times New Roman" w:cs="Times New Roman"/>
        </w:rPr>
      </w:pPr>
    </w:p>
    <w:p w14:paraId="396B3B78"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li Klawsola 27B Ġdida tkun tifforma parti mill-Abbozz ta’ Liġi.</w:t>
      </w:r>
    </w:p>
    <w:p w14:paraId="61D52FC0" w14:textId="77777777" w:rsidR="0007652C" w:rsidRPr="005B5244" w:rsidRDefault="0007652C" w:rsidP="000C2333">
      <w:pPr>
        <w:spacing w:after="0" w:line="240" w:lineRule="auto"/>
        <w:jc w:val="both"/>
        <w:rPr>
          <w:rFonts w:ascii="Times New Roman" w:hAnsi="Times New Roman" w:cs="Times New Roman"/>
        </w:rPr>
      </w:pPr>
    </w:p>
    <w:p w14:paraId="4A95CBB1"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27B Ġdida tkun tifforma parti mill-Abbozz ta’ Liġi.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6FB41133" w14:textId="77777777" w:rsidR="0007652C" w:rsidRPr="005B5244" w:rsidRDefault="0007652C" w:rsidP="000C2333">
      <w:pPr>
        <w:spacing w:after="0" w:line="240" w:lineRule="auto"/>
        <w:jc w:val="both"/>
        <w:rPr>
          <w:rFonts w:ascii="Times New Roman" w:hAnsi="Times New Roman" w:cs="Times New Roman"/>
        </w:rPr>
      </w:pPr>
    </w:p>
    <w:p w14:paraId="6A04D1CD" w14:textId="77777777" w:rsidR="0007652C" w:rsidRPr="005B5244" w:rsidRDefault="0007652C" w:rsidP="000C2333">
      <w:pPr>
        <w:spacing w:after="0" w:line="240" w:lineRule="auto"/>
        <w:jc w:val="both"/>
        <w:rPr>
          <w:rFonts w:ascii="Times New Roman" w:hAnsi="Times New Roman" w:cs="Times New Roman"/>
          <w:bCs/>
          <w:i/>
          <w:iCs/>
        </w:rPr>
      </w:pPr>
      <w:r w:rsidRPr="005B5244">
        <w:rPr>
          <w:rFonts w:ascii="Times New Roman" w:hAnsi="Times New Roman" w:cs="Times New Roman"/>
          <w:bCs/>
          <w:i/>
          <w:iCs/>
        </w:rPr>
        <w:t xml:space="preserve">Klawsola 27B Ġdida għaddiet </w:t>
      </w:r>
      <w:proofErr w:type="spellStart"/>
      <w:r w:rsidRPr="005B5244">
        <w:rPr>
          <w:rFonts w:ascii="Times New Roman" w:hAnsi="Times New Roman" w:cs="Times New Roman"/>
          <w:bCs/>
          <w:i/>
          <w:iCs/>
        </w:rPr>
        <w:t>nem</w:t>
      </w:r>
      <w:proofErr w:type="spellEnd"/>
      <w:r w:rsidRPr="005B5244">
        <w:rPr>
          <w:rFonts w:ascii="Times New Roman" w:hAnsi="Times New Roman" w:cs="Times New Roman"/>
          <w:bCs/>
          <w:i/>
          <w:iCs/>
        </w:rPr>
        <w:t xml:space="preserve">. </w:t>
      </w:r>
      <w:proofErr w:type="spellStart"/>
      <w:r w:rsidRPr="005B5244">
        <w:rPr>
          <w:rFonts w:ascii="Times New Roman" w:hAnsi="Times New Roman" w:cs="Times New Roman"/>
          <w:bCs/>
          <w:i/>
          <w:iCs/>
        </w:rPr>
        <w:t>con</w:t>
      </w:r>
      <w:proofErr w:type="spellEnd"/>
      <w:r w:rsidRPr="005B5244">
        <w:rPr>
          <w:rFonts w:ascii="Times New Roman" w:hAnsi="Times New Roman" w:cs="Times New Roman"/>
          <w:bCs/>
          <w:i/>
          <w:iCs/>
        </w:rPr>
        <w:t>. u ġiet ordnata biex issir parti mill-Abbozz ta’ Liġi.</w:t>
      </w:r>
    </w:p>
    <w:p w14:paraId="55F1A47A" w14:textId="77777777" w:rsidR="0007652C" w:rsidRPr="005B5244" w:rsidRDefault="0007652C" w:rsidP="000C2333">
      <w:pPr>
        <w:spacing w:after="0" w:line="240" w:lineRule="auto"/>
        <w:jc w:val="both"/>
        <w:rPr>
          <w:rFonts w:ascii="Times New Roman" w:hAnsi="Times New Roman" w:cs="Times New Roman"/>
          <w:bCs/>
          <w:i/>
          <w:iCs/>
        </w:rPr>
      </w:pPr>
    </w:p>
    <w:p w14:paraId="323FB197" w14:textId="77777777" w:rsidR="0007652C" w:rsidRPr="005B5244" w:rsidRDefault="0007652C" w:rsidP="000C2333">
      <w:pPr>
        <w:spacing w:after="0" w:line="240" w:lineRule="auto"/>
        <w:jc w:val="both"/>
        <w:rPr>
          <w:rFonts w:ascii="Times New Roman" w:hAnsi="Times New Roman" w:cs="Times New Roman"/>
          <w:b/>
          <w:bCs/>
        </w:rPr>
      </w:pPr>
    </w:p>
    <w:p w14:paraId="508CBC74"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Klawsola 28 -</w:t>
      </w:r>
      <w:r w:rsidRPr="005B5244">
        <w:rPr>
          <w:rFonts w:ascii="Times New Roman" w:hAnsi="Times New Roman" w:cs="Times New Roman"/>
        </w:rPr>
        <w:t xml:space="preserve"> Emenda tas-Sitt Skeda li tinsab mal-Att prinċipali.</w:t>
      </w:r>
    </w:p>
    <w:p w14:paraId="42269CBC" w14:textId="77777777" w:rsidR="0007652C" w:rsidRPr="005B5244" w:rsidRDefault="0007652C" w:rsidP="000C2333">
      <w:pPr>
        <w:spacing w:after="0" w:line="240" w:lineRule="auto"/>
        <w:jc w:val="both"/>
        <w:rPr>
          <w:rFonts w:ascii="Times New Roman" w:hAnsi="Times New Roman" w:cs="Times New Roman"/>
        </w:rPr>
      </w:pPr>
    </w:p>
    <w:p w14:paraId="5E57B608" w14:textId="77777777" w:rsidR="0007652C" w:rsidRPr="005B5244" w:rsidRDefault="0007652C" w:rsidP="000C2333">
      <w:pPr>
        <w:spacing w:after="0" w:line="240" w:lineRule="auto"/>
        <w:jc w:val="both"/>
        <w:rPr>
          <w:rFonts w:ascii="Times New Roman" w:hAnsi="Times New Roman" w:cs="Times New Roman"/>
        </w:rPr>
      </w:pPr>
      <w:proofErr w:type="spellStart"/>
      <w:r w:rsidRPr="005B5244">
        <w:rPr>
          <w:rFonts w:ascii="Times New Roman" w:hAnsi="Times New Roman" w:cs="Times New Roman"/>
          <w:b/>
          <w:bCs/>
        </w:rPr>
        <w:t>Clause</w:t>
      </w:r>
      <w:proofErr w:type="spellEnd"/>
      <w:r w:rsidRPr="005B5244">
        <w:rPr>
          <w:rFonts w:ascii="Times New Roman" w:hAnsi="Times New Roman" w:cs="Times New Roman"/>
          <w:b/>
          <w:bCs/>
        </w:rPr>
        <w:t xml:space="preserve"> 28 - </w:t>
      </w:r>
      <w:proofErr w:type="spellStart"/>
      <w:r w:rsidRPr="005B5244">
        <w:rPr>
          <w:rFonts w:ascii="Times New Roman" w:hAnsi="Times New Roman" w:cs="Times New Roman"/>
        </w:rPr>
        <w:t>Amendment</w:t>
      </w:r>
      <w:proofErr w:type="spellEnd"/>
      <w:r w:rsidRPr="005B5244">
        <w:rPr>
          <w:rFonts w:ascii="Times New Roman" w:hAnsi="Times New Roman" w:cs="Times New Roman"/>
        </w:rPr>
        <w:t xml:space="preserve"> to the </w:t>
      </w:r>
      <w:proofErr w:type="spellStart"/>
      <w:r w:rsidRPr="005B5244">
        <w:rPr>
          <w:rFonts w:ascii="Times New Roman" w:hAnsi="Times New Roman" w:cs="Times New Roman"/>
        </w:rPr>
        <w:t>Sixth</w:t>
      </w:r>
      <w:proofErr w:type="spellEnd"/>
      <w:r w:rsidRPr="005B5244">
        <w:rPr>
          <w:rFonts w:ascii="Times New Roman" w:hAnsi="Times New Roman" w:cs="Times New Roman"/>
        </w:rPr>
        <w:t xml:space="preserve"> Schedule to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w:t>
      </w:r>
    </w:p>
    <w:p w14:paraId="65EF33A9" w14:textId="77777777" w:rsidR="0007652C" w:rsidRPr="005B5244" w:rsidRDefault="0007652C" w:rsidP="000C2333">
      <w:pPr>
        <w:spacing w:after="0" w:line="240" w:lineRule="auto"/>
        <w:jc w:val="both"/>
        <w:rPr>
          <w:rFonts w:ascii="Times New Roman" w:hAnsi="Times New Roman" w:cs="Times New Roman"/>
        </w:rPr>
      </w:pPr>
    </w:p>
    <w:p w14:paraId="249DC3AC"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inressaq</w:t>
      </w:r>
      <w:proofErr w:type="spellEnd"/>
      <w:r w:rsidRPr="005B5244">
        <w:rPr>
          <w:rFonts w:ascii="Times New Roman" w:hAnsi="Times New Roman" w:cs="Times New Roman"/>
        </w:rPr>
        <w:t xml:space="preserve"> din l-emenda:</w:t>
      </w:r>
    </w:p>
    <w:p w14:paraId="536858D4" w14:textId="77777777" w:rsidR="0007652C" w:rsidRPr="005B5244" w:rsidRDefault="0007652C" w:rsidP="000C2333">
      <w:pPr>
        <w:spacing w:after="0" w:line="240" w:lineRule="auto"/>
        <w:ind w:left="720"/>
        <w:jc w:val="both"/>
        <w:rPr>
          <w:rFonts w:ascii="Times New Roman" w:hAnsi="Times New Roman" w:cs="Times New Roman"/>
        </w:rPr>
      </w:pPr>
    </w:p>
    <w:p w14:paraId="65249175" w14:textId="77777777" w:rsidR="0007652C" w:rsidRPr="005B5244" w:rsidRDefault="0007652C" w:rsidP="000C2333">
      <w:pPr>
        <w:spacing w:after="0" w:line="240" w:lineRule="auto"/>
        <w:ind w:left="426" w:hanging="426"/>
        <w:jc w:val="both"/>
        <w:rPr>
          <w:rFonts w:ascii="Times New Roman" w:hAnsi="Times New Roman" w:cs="Times New Roman"/>
        </w:rPr>
      </w:pPr>
      <w:r w:rsidRPr="005B5244">
        <w:rPr>
          <w:rFonts w:ascii="Times New Roman" w:hAnsi="Times New Roman" w:cs="Times New Roman"/>
        </w:rPr>
        <w:t>“AE”</w:t>
      </w:r>
      <w:r w:rsidRPr="005B5244">
        <w:rPr>
          <w:rFonts w:ascii="Times New Roman" w:hAnsi="Times New Roman" w:cs="Times New Roman"/>
        </w:rPr>
        <w:tab/>
        <w:t>Il-klawsola 28 għandha tiġi sostitwita bil-klawsola ġdida li ġejja:</w:t>
      </w:r>
    </w:p>
    <w:p w14:paraId="46ED2A8B" w14:textId="77777777" w:rsidR="0007652C" w:rsidRPr="005B5244" w:rsidRDefault="0007652C" w:rsidP="000C2333">
      <w:pPr>
        <w:spacing w:after="0" w:line="240" w:lineRule="auto"/>
        <w:ind w:left="426"/>
        <w:jc w:val="both"/>
        <w:rPr>
          <w:rFonts w:ascii="Times New Roman" w:hAnsi="Times New Roman" w:cs="Times New Roman"/>
          <w:b/>
          <w:bCs/>
        </w:rPr>
      </w:pPr>
    </w:p>
    <w:p w14:paraId="1385E5B3"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“Emenda tas-Sitt Skeda li tinsab mal-Att prinċipali.</w:t>
      </w:r>
    </w:p>
    <w:p w14:paraId="12C9B748" w14:textId="77777777" w:rsidR="0007652C" w:rsidRPr="005B5244" w:rsidRDefault="0007652C" w:rsidP="000C2333">
      <w:pPr>
        <w:spacing w:after="0" w:line="240" w:lineRule="auto"/>
        <w:ind w:left="426"/>
        <w:jc w:val="both"/>
        <w:rPr>
          <w:rFonts w:ascii="Times New Roman" w:hAnsi="Times New Roman" w:cs="Times New Roman"/>
          <w:lang w:val="pt-BR"/>
        </w:rPr>
      </w:pPr>
    </w:p>
    <w:p w14:paraId="5F8901EC"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b/>
          <w:bCs/>
          <w:lang w:val="pt-BR"/>
        </w:rPr>
        <w:t xml:space="preserve">28. </w:t>
      </w:r>
      <w:r w:rsidRPr="005B5244">
        <w:rPr>
          <w:rFonts w:ascii="Times New Roman" w:hAnsi="Times New Roman" w:cs="Times New Roman"/>
          <w:lang w:val="pt-BR"/>
        </w:rPr>
        <w:t>Is-Sitt Skeda li tinsab mal-Att prinċipali għandha tiġi emendata kif ġej:</w:t>
      </w:r>
    </w:p>
    <w:p w14:paraId="261BA07D" w14:textId="77777777" w:rsidR="0007652C" w:rsidRPr="005B5244" w:rsidRDefault="0007652C" w:rsidP="000C2333">
      <w:pPr>
        <w:spacing w:after="0" w:line="240" w:lineRule="auto"/>
        <w:ind w:left="426"/>
        <w:jc w:val="both"/>
        <w:rPr>
          <w:rFonts w:ascii="Times New Roman" w:hAnsi="Times New Roman" w:cs="Times New Roman"/>
          <w:lang w:val="pt-BR"/>
        </w:rPr>
      </w:pPr>
    </w:p>
    <w:p w14:paraId="0CE8A884"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(a) it-Taqsima A tagħha għandha tiġi emendata kif ġej:</w:t>
      </w:r>
    </w:p>
    <w:p w14:paraId="54957FE8" w14:textId="77777777" w:rsidR="0007652C" w:rsidRPr="005B5244" w:rsidRDefault="0007652C" w:rsidP="000C2333">
      <w:pPr>
        <w:spacing w:after="0" w:line="240" w:lineRule="auto"/>
        <w:ind w:left="426"/>
        <w:jc w:val="both"/>
        <w:rPr>
          <w:rFonts w:ascii="Times New Roman" w:hAnsi="Times New Roman" w:cs="Times New Roman"/>
          <w:lang w:val="pt-BR"/>
        </w:rPr>
      </w:pPr>
    </w:p>
    <w:p w14:paraId="0658CAB7"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 ir-regolament 13 tagħha għandu jiġi emendat kif ġej:</w:t>
      </w:r>
    </w:p>
    <w:p w14:paraId="17658362" w14:textId="77777777" w:rsidR="0007652C" w:rsidRPr="005B5244" w:rsidRDefault="0007652C" w:rsidP="000C2333">
      <w:pPr>
        <w:spacing w:after="0" w:line="240" w:lineRule="auto"/>
        <w:ind w:left="426"/>
        <w:jc w:val="both"/>
        <w:rPr>
          <w:rFonts w:ascii="Times New Roman" w:hAnsi="Times New Roman" w:cs="Times New Roman"/>
          <w:lang w:val="pt-BR"/>
        </w:rPr>
      </w:pPr>
    </w:p>
    <w:p w14:paraId="2C6E0338"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(ia) fis-subregolament (1) tiegħu l-kliem “</w:t>
      </w:r>
      <w:r w:rsidRPr="005B5244">
        <w:rPr>
          <w:rFonts w:ascii="Times New Roman" w:hAnsi="Times New Roman" w:cs="Times New Roman"/>
          <w:i/>
          <w:iCs/>
          <w:lang w:val="pt-BR"/>
        </w:rPr>
        <w:t>bands jew tags</w:t>
      </w:r>
      <w:r w:rsidRPr="005B5244">
        <w:rPr>
          <w:rFonts w:ascii="Times New Roman" w:hAnsi="Times New Roman" w:cs="Times New Roman"/>
          <w:lang w:val="pt-BR"/>
        </w:rPr>
        <w:t>” għandhom jiġu sostitwiti bil-kliem “bolol tas-sisa”;</w:t>
      </w:r>
    </w:p>
    <w:p w14:paraId="137E532A" w14:textId="77777777" w:rsidR="0007652C" w:rsidRPr="005B5244" w:rsidRDefault="0007652C" w:rsidP="000C2333">
      <w:pPr>
        <w:spacing w:after="0" w:line="240" w:lineRule="auto"/>
        <w:ind w:left="426"/>
        <w:jc w:val="both"/>
        <w:rPr>
          <w:rFonts w:ascii="Times New Roman" w:hAnsi="Times New Roman" w:cs="Times New Roman"/>
          <w:lang w:val="pt-BR"/>
        </w:rPr>
      </w:pPr>
    </w:p>
    <w:p w14:paraId="7049213C"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(ib) is-subregolament (6) tiegħu </w:t>
      </w:r>
      <w:r w:rsidRPr="005B5244">
        <w:rPr>
          <w:rFonts w:ascii="Times New Roman" w:hAnsi="Times New Roman" w:cs="Times New Roman"/>
          <w:shd w:val="clear" w:color="auto" w:fill="FFFFFF"/>
          <w:lang w:val="pt-BR"/>
        </w:rPr>
        <w:t>għandu jiġi sostitwit bis-subregolament ġdid li ġej:</w:t>
      </w:r>
    </w:p>
    <w:p w14:paraId="408CF6BB" w14:textId="77777777" w:rsidR="0007652C" w:rsidRPr="005B5244" w:rsidRDefault="0007652C" w:rsidP="000C2333">
      <w:pPr>
        <w:spacing w:after="0" w:line="240" w:lineRule="auto"/>
        <w:ind w:left="426"/>
        <w:jc w:val="both"/>
        <w:rPr>
          <w:rFonts w:ascii="Times New Roman" w:hAnsi="Times New Roman" w:cs="Times New Roman"/>
          <w:lang w:val="pt-BR"/>
        </w:rPr>
      </w:pPr>
    </w:p>
    <w:p w14:paraId="7AE22831" w14:textId="77777777" w:rsidR="0007652C" w:rsidRPr="005B5244" w:rsidRDefault="0007652C" w:rsidP="000C2333">
      <w:pPr>
        <w:spacing w:after="0" w:line="240" w:lineRule="auto"/>
        <w:ind w:left="426"/>
        <w:jc w:val="both"/>
        <w:rPr>
          <w:rFonts w:ascii="Times New Roman" w:hAnsi="Times New Roman" w:cs="Times New Roman"/>
          <w:strike/>
          <w:lang w:val="pt-BR"/>
        </w:rPr>
      </w:pPr>
      <w:r w:rsidRPr="005B5244">
        <w:rPr>
          <w:rFonts w:ascii="Times New Roman" w:hAnsi="Times New Roman" w:cs="Times New Roman"/>
          <w:lang w:val="pt-BR"/>
        </w:rPr>
        <w:t xml:space="preserve">“(6)(a) Kwalunkwe konsenjatur reġistrat, destinatarju reġistrat, merkant reġistrat, </w:t>
      </w:r>
      <w:r w:rsidRPr="005B5244">
        <w:rPr>
          <w:rFonts w:ascii="Times New Roman" w:hAnsi="Times New Roman" w:cs="Times New Roman"/>
          <w:lang w:val="pt-BR"/>
        </w:rPr>
        <w:t>konsenjatur iċċertifikat jew destinatarju ċċertifikat għandu jixtri l-bolla tas-sisa fi żmien ħamest (5) ijiem tax-xogħol minn meta l-oġġetti tad-dazju tas-sisa, li fuqhom hemm l-obbligu li titwaħħal il-bolla tas-sisa, jidħlu f’Malta, ħlief fil-każ ta’ bolla tas-sisa</w:t>
      </w:r>
      <w:r w:rsidRPr="005B5244">
        <w:rPr>
          <w:rFonts w:ascii="Times New Roman" w:hAnsi="Times New Roman" w:cs="Times New Roman"/>
          <w:i/>
          <w:iCs/>
          <w:lang w:val="pt-BR"/>
        </w:rPr>
        <w:t xml:space="preserve"> </w:t>
      </w:r>
      <w:r w:rsidRPr="005B5244">
        <w:rPr>
          <w:rFonts w:ascii="Times New Roman" w:hAnsi="Times New Roman" w:cs="Times New Roman"/>
          <w:lang w:val="pt-BR"/>
        </w:rPr>
        <w:t>li għandha titwaħħal minn kustodju ta’ maħżen tas-sisa awtorizzat.</w:t>
      </w:r>
    </w:p>
    <w:p w14:paraId="512CCBD9" w14:textId="77777777" w:rsidR="0007652C" w:rsidRPr="005B5244" w:rsidRDefault="0007652C" w:rsidP="000C2333">
      <w:pPr>
        <w:spacing w:after="0" w:line="240" w:lineRule="auto"/>
        <w:ind w:left="426"/>
        <w:jc w:val="both"/>
        <w:rPr>
          <w:rFonts w:ascii="Times New Roman" w:hAnsi="Times New Roman" w:cs="Times New Roman"/>
          <w:lang w:val="pt-BR"/>
        </w:rPr>
      </w:pPr>
    </w:p>
    <w:p w14:paraId="3E951AF9"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(b) Il-bolla tas-sisa għandha titwaħħal mal-oġġetti tad-dazju tas-sisa sa mhux iktar tard minn ħamest (5) ijiem tax-xogħol minn meta tinxtara l-bolla tas-sisa, ħlief meta l-bolla tas-sisa</w:t>
      </w:r>
      <w:r w:rsidRPr="005B5244">
        <w:rPr>
          <w:rFonts w:ascii="Times New Roman" w:hAnsi="Times New Roman" w:cs="Times New Roman"/>
          <w:i/>
          <w:iCs/>
          <w:lang w:val="pt-BR"/>
        </w:rPr>
        <w:t xml:space="preserve"> </w:t>
      </w:r>
      <w:r w:rsidRPr="005B5244">
        <w:rPr>
          <w:rFonts w:ascii="Times New Roman" w:hAnsi="Times New Roman" w:cs="Times New Roman"/>
          <w:lang w:val="pt-BR"/>
        </w:rPr>
        <w:t>għandha titwaħħal minn kustodju ta’ maħżen tas-sisa awtorizzat.”;</w:t>
      </w:r>
    </w:p>
    <w:p w14:paraId="0D3DF0DC" w14:textId="77777777" w:rsidR="0007652C" w:rsidRPr="005B5244" w:rsidRDefault="0007652C" w:rsidP="000C2333">
      <w:pPr>
        <w:spacing w:after="0" w:line="240" w:lineRule="auto"/>
        <w:ind w:left="426"/>
        <w:jc w:val="both"/>
        <w:rPr>
          <w:rFonts w:ascii="Times New Roman" w:hAnsi="Times New Roman" w:cs="Times New Roman"/>
          <w:shd w:val="clear" w:color="auto" w:fill="FFFFFF"/>
          <w:lang w:val="pt-BR"/>
        </w:rPr>
      </w:pPr>
      <w:r w:rsidRPr="005B5244">
        <w:rPr>
          <w:rFonts w:ascii="Times New Roman" w:hAnsi="Times New Roman" w:cs="Times New Roman"/>
          <w:shd w:val="clear" w:color="auto" w:fill="FFFFFF"/>
          <w:lang w:val="pt-BR"/>
        </w:rPr>
        <w:t xml:space="preserve">(iċ) </w:t>
      </w:r>
      <w:r w:rsidRPr="005B5244">
        <w:rPr>
          <w:rFonts w:ascii="Times New Roman" w:hAnsi="Times New Roman" w:cs="Times New Roman"/>
          <w:lang w:val="pt-BR"/>
        </w:rPr>
        <w:t xml:space="preserve">is-subregolament (7) tiegħu </w:t>
      </w:r>
      <w:r w:rsidRPr="005B5244">
        <w:rPr>
          <w:rFonts w:ascii="Times New Roman" w:hAnsi="Times New Roman" w:cs="Times New Roman"/>
          <w:shd w:val="clear" w:color="auto" w:fill="FFFFFF"/>
          <w:lang w:val="pt-BR"/>
        </w:rPr>
        <w:t>għandu jiġi sostitwit bis-subregolament ġdid li ġej:</w:t>
      </w:r>
    </w:p>
    <w:p w14:paraId="1C4DE8BD" w14:textId="77777777" w:rsidR="0007652C" w:rsidRPr="005B5244" w:rsidRDefault="0007652C" w:rsidP="000C2333">
      <w:pPr>
        <w:spacing w:after="0" w:line="240" w:lineRule="auto"/>
        <w:ind w:left="426"/>
        <w:jc w:val="both"/>
        <w:rPr>
          <w:rFonts w:ascii="Times New Roman" w:hAnsi="Times New Roman" w:cs="Times New Roman"/>
          <w:lang w:val="pt-BR"/>
        </w:rPr>
      </w:pPr>
    </w:p>
    <w:p w14:paraId="73E652B4"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“(7)(a) Kwalunkwe konsenjatur reġistrat, destinatarju reġistrat, merkant reġistrat, konsenjatur iċċertifikat jew destinatarju ċċertifikat li jonqos milli jixtri l-bolla tas-sisa fi żmien ħamest (5) ijiem tax-xogħol mid-data tad-dħul f’Malta tal-oġġetti tad-dazju tas-sisa li fuqhom għandha titwaħħal il-bolla tas-sisa, ħlief fejn il-bolla tas-sisa għandha titwaħħal mill-kustodju ta’ maħżen tas-sisa awtorizzat, għandu jeħel meta jinstab ħati, multa ta’ mija u ħamsin euro (€150) u l-Qorti għandha tordna wkoll il-konfiska tal-oġġetti tad-dazju tas-sisa nfushom skont il-liġi, kif applikabbli.</w:t>
      </w:r>
    </w:p>
    <w:p w14:paraId="65FFBE7F" w14:textId="77777777" w:rsidR="0007652C" w:rsidRPr="005B5244" w:rsidRDefault="0007652C" w:rsidP="000C2333">
      <w:pPr>
        <w:spacing w:after="0" w:line="240" w:lineRule="auto"/>
        <w:ind w:left="426"/>
        <w:jc w:val="both"/>
        <w:rPr>
          <w:rFonts w:ascii="Times New Roman" w:hAnsi="Times New Roman" w:cs="Times New Roman"/>
          <w:lang w:val="pt-BR"/>
        </w:rPr>
      </w:pPr>
    </w:p>
    <w:p w14:paraId="1F3BF8C3"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(b) Kwalunkwe konsenjatur reġistrat, destinatarju reġistrat, merkant reġistrat, konsenjatur iċċertifikat jew destinatarju ċċertifikat li jonqos milli jwaħħal il-bolla tas-sisa fi żmien ħamest (5) ijiem tax-xogħol minn meta tinxtara, ħlief għal kustodju ta’ maħżen tas-sisa awtorizzat, għandu jeħel meta jinstab ħati, multa ta’ mitejn euro (€200), u l-qorti għandha tordna wkoll il-konfiska tal-bolla tas-sisa li ma twaħħlitx, fiż-żmien mogħti, skont il-liġi kif applikabb/li. B’żieda ma’ dan, il-konfiska tal-oġġetti tad-dazju tas-sisa nfushom għandha sseħħ ukoll skont il-liġi, kif applikabbli.</w:t>
      </w:r>
    </w:p>
    <w:p w14:paraId="5AC31686" w14:textId="77777777" w:rsidR="0007652C" w:rsidRPr="005B5244" w:rsidRDefault="0007652C" w:rsidP="000C2333">
      <w:pPr>
        <w:spacing w:after="0" w:line="240" w:lineRule="auto"/>
        <w:ind w:left="426"/>
        <w:jc w:val="both"/>
        <w:rPr>
          <w:rFonts w:ascii="Times New Roman" w:hAnsi="Times New Roman" w:cs="Times New Roman"/>
          <w:lang w:val="pt-BR"/>
        </w:rPr>
      </w:pPr>
    </w:p>
    <w:p w14:paraId="0943E9AD" w14:textId="77777777" w:rsidR="0007652C" w:rsidRPr="005B5244" w:rsidRDefault="0007652C" w:rsidP="000C2333">
      <w:pPr>
        <w:spacing w:after="0" w:line="240" w:lineRule="auto"/>
        <w:ind w:left="426"/>
        <w:jc w:val="both"/>
        <w:rPr>
          <w:rFonts w:ascii="Times New Roman" w:hAnsi="Times New Roman" w:cs="Times New Roman"/>
          <w:strike/>
          <w:lang w:val="pt-BR"/>
        </w:rPr>
      </w:pPr>
      <w:r w:rsidRPr="005B5244">
        <w:rPr>
          <w:rFonts w:ascii="Times New Roman" w:hAnsi="Times New Roman" w:cs="Times New Roman"/>
          <w:lang w:val="pt-BR"/>
        </w:rPr>
        <w:t xml:space="preserve">(ċ) Fil-każ tal-irregolarità msemmija fil-paragrafu (a), il-Kummissarju jista’, jekk min ikun wettaq ir-reat jammetti, ma jibdiex il-proċeduri skont dan l-Att u jimponi penali ekwivalenti għal mitt euro (€100). B’żieda ma’ dan, il-konfiska tal-oġġetti tad-dazju </w:t>
      </w:r>
      <w:r w:rsidRPr="005B5244">
        <w:rPr>
          <w:rFonts w:ascii="Times New Roman" w:hAnsi="Times New Roman" w:cs="Times New Roman"/>
          <w:lang w:val="pt-BR"/>
        </w:rPr>
        <w:lastRenderedPageBreak/>
        <w:t>tas-sisa nfushom għandha sseħħ ukoll skont il-liġi, kif applikabbli.</w:t>
      </w:r>
    </w:p>
    <w:p w14:paraId="0D6840E8" w14:textId="77777777" w:rsidR="0007652C" w:rsidRPr="005B5244" w:rsidRDefault="0007652C" w:rsidP="000C2333">
      <w:pPr>
        <w:spacing w:after="0" w:line="240" w:lineRule="auto"/>
        <w:ind w:left="426"/>
        <w:jc w:val="both"/>
        <w:rPr>
          <w:rFonts w:ascii="Times New Roman" w:hAnsi="Times New Roman" w:cs="Times New Roman"/>
          <w:lang w:val="pt-BR"/>
        </w:rPr>
      </w:pPr>
    </w:p>
    <w:p w14:paraId="738EBA74"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(d) Fil-każ tal-irregolarità msemmija fil-paragrafu (b), il-Kummissarju filwaqt li jwettaq il-konfiska tal-bolla tas-sisa</w:t>
      </w:r>
      <w:r w:rsidRPr="005B5244">
        <w:rPr>
          <w:rFonts w:ascii="Times New Roman" w:hAnsi="Times New Roman" w:cs="Times New Roman"/>
          <w:i/>
          <w:iCs/>
          <w:lang w:val="pt-BR"/>
        </w:rPr>
        <w:t xml:space="preserve"> </w:t>
      </w:r>
      <w:r w:rsidRPr="005B5244">
        <w:rPr>
          <w:rFonts w:ascii="Times New Roman" w:hAnsi="Times New Roman" w:cs="Times New Roman"/>
          <w:lang w:val="pt-BR"/>
        </w:rPr>
        <w:t>li ma twaħħlitx fiż-żmien mogħti skont il-liġi kif applikabbli jista’, jekk min ikun wettaq l-offiża jammetti, ma jibdiex il-proċeduri skont dan l-Att u jimponi penali ekwivalenti għal mija u ħamsin euro (€150). B’żieda ma’ dan, il-konfiska tal-oġġetti tad-dazju tas-sisa nfushom għandha sseħħ ukoll skont il-liġi, kif applikabbli.”;</w:t>
      </w:r>
    </w:p>
    <w:p w14:paraId="4593DA7E" w14:textId="77777777" w:rsidR="0007652C" w:rsidRPr="005B5244" w:rsidRDefault="0007652C" w:rsidP="000C2333">
      <w:pPr>
        <w:spacing w:after="0" w:line="240" w:lineRule="auto"/>
        <w:ind w:left="426"/>
        <w:jc w:val="both"/>
        <w:rPr>
          <w:rFonts w:ascii="Times New Roman" w:hAnsi="Times New Roman" w:cs="Times New Roman"/>
          <w:lang w:val="pt-BR"/>
        </w:rPr>
      </w:pPr>
    </w:p>
    <w:p w14:paraId="5431F268"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(id) is-subregolament (8) tiegħu għandu jiġi sostitwit bis-subregolament ġdid li ġej: </w:t>
      </w:r>
    </w:p>
    <w:p w14:paraId="1B2D696F" w14:textId="77777777" w:rsidR="0007652C" w:rsidRPr="005B5244" w:rsidRDefault="0007652C" w:rsidP="000C2333">
      <w:pPr>
        <w:shd w:val="clear" w:color="auto" w:fill="FFFFFF"/>
        <w:spacing w:after="0" w:line="240" w:lineRule="auto"/>
        <w:ind w:left="426"/>
        <w:jc w:val="both"/>
        <w:rPr>
          <w:rFonts w:ascii="Times New Roman" w:hAnsi="Times New Roman" w:cs="Times New Roman"/>
          <w:lang w:val="pt-BR"/>
        </w:rPr>
      </w:pPr>
    </w:p>
    <w:p w14:paraId="38327F26" w14:textId="77777777" w:rsidR="0007652C" w:rsidRPr="005B5244" w:rsidRDefault="0007652C" w:rsidP="000C2333">
      <w:pPr>
        <w:shd w:val="clear" w:color="auto" w:fill="FFFFFF"/>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“(8)(a) Kull kustodju ta’ maħżen tas-sisa awtorizzat li joħroġ mill-maħżen tas-sisa awtorizzat oġġetti tad-dazju tas-sisa li fuqhom ma tkunx twaħħlet il-bolla tas-sisa skont il-liġi għandu jeħel, meta jinstab ħati, multa ta’ tliet mitt euro (€300) u l-qorti għandha tordna wkoll il-konfiska tal-bolol tas-sisa li kellhom jitwaħħlu ma’ dawk l-oġġetti. B’żieda ma’ dan, il-konfiska tal-oġġetti tad-dazju tas-sisa nfushom għandha sseħħ ukoll skont il-liġi, kif applikabbli.</w:t>
      </w:r>
    </w:p>
    <w:p w14:paraId="044494A6" w14:textId="77777777" w:rsidR="0007652C" w:rsidRPr="005B5244" w:rsidRDefault="0007652C" w:rsidP="000C2333">
      <w:pPr>
        <w:shd w:val="clear" w:color="auto" w:fill="FFFFFF"/>
        <w:spacing w:after="0" w:line="240" w:lineRule="auto"/>
        <w:ind w:left="426"/>
        <w:jc w:val="both"/>
        <w:rPr>
          <w:rFonts w:ascii="Times New Roman" w:hAnsi="Times New Roman" w:cs="Times New Roman"/>
          <w:lang w:val="pt-BR"/>
        </w:rPr>
      </w:pPr>
    </w:p>
    <w:p w14:paraId="56074E7D" w14:textId="77777777" w:rsidR="0007652C" w:rsidRPr="005B5244" w:rsidRDefault="0007652C" w:rsidP="000C2333">
      <w:pPr>
        <w:shd w:val="clear" w:color="auto" w:fill="FFFFFF"/>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(b) Fil-każ tal-irregolarità msemmija fil-paragrafu (a), il-Kummissarju, filwaqt li jwettaq il-konfiska l-bolol tas-sisa li kellhom jitwaħħlu mal-oġġetti tad-dazju tas-sisa jista’, jekk min ikun wettaq ir-reat jammetti, ma jibdiex proċeduri skont dan l-Att u jimponi penali ekwivalenti għal mitejn u ħamsin euro (€250). B’żieda ma’ dan, il-konfiska tal-oġġetti tad-dazju tas-sisa nfushom għandha sseħħ ukoll skont il-liġi, kif applikabbli.”;</w:t>
      </w:r>
    </w:p>
    <w:p w14:paraId="715AF55D" w14:textId="77777777" w:rsidR="0007652C" w:rsidRPr="005B5244" w:rsidRDefault="0007652C" w:rsidP="000C2333">
      <w:pPr>
        <w:spacing w:after="0" w:line="240" w:lineRule="auto"/>
        <w:ind w:left="426"/>
        <w:jc w:val="both"/>
        <w:rPr>
          <w:rFonts w:ascii="Times New Roman" w:hAnsi="Times New Roman" w:cs="Times New Roman"/>
          <w:shd w:val="clear" w:color="auto" w:fill="FFFFFF"/>
          <w:lang w:val="pt-BR"/>
        </w:rPr>
      </w:pPr>
      <w:bookmarkStart w:id="11" w:name="_Hlk172204782"/>
    </w:p>
    <w:p w14:paraId="4983D676"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shd w:val="clear" w:color="auto" w:fill="FFFFFF"/>
          <w:lang w:val="pt-BR"/>
        </w:rPr>
        <w:t>(ie) is-subregolament (9) tiegħu għandu jiġi sostitwit bis-subregolament ġdid li ġej:</w:t>
      </w:r>
    </w:p>
    <w:p w14:paraId="61C75970" w14:textId="77777777" w:rsidR="0007652C" w:rsidRPr="005B5244" w:rsidRDefault="0007652C" w:rsidP="000C2333">
      <w:pPr>
        <w:shd w:val="clear" w:color="auto" w:fill="FFFFFF"/>
        <w:spacing w:after="0" w:line="240" w:lineRule="auto"/>
        <w:ind w:left="426"/>
        <w:jc w:val="both"/>
        <w:rPr>
          <w:rFonts w:ascii="Times New Roman" w:hAnsi="Times New Roman" w:cs="Times New Roman"/>
          <w:lang w:val="pt-BR"/>
        </w:rPr>
      </w:pPr>
    </w:p>
    <w:p w14:paraId="37BEFF18" w14:textId="77777777" w:rsidR="0007652C" w:rsidRPr="005B5244" w:rsidRDefault="0007652C" w:rsidP="000C2333">
      <w:pPr>
        <w:shd w:val="clear" w:color="auto" w:fill="FFFFFF"/>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“(9)(a) Ħlief għal persuni awtorizzati, kull persuna li jkollha fil-pusses tagħha bolol tas-sisa, għandha teħel, meta tinstab ħatja, multa ta’ tliet mitt euro (€300) u l-qorti għandha tordna wkoll il-konfiska ta’ dawk il-bolol tas-sisa li kellhom jitwaħħlu ma’ dawk l-oġġetti. B’żieda ma’ dan, il-konfiska tal-oġġetti tad-dazju tas-sisa nfushom għandha sseħħ ukoll skont il-liġi, kif applikabbli.</w:t>
      </w:r>
    </w:p>
    <w:bookmarkEnd w:id="11"/>
    <w:p w14:paraId="354D1AA7" w14:textId="77777777" w:rsidR="0007652C" w:rsidRPr="005B5244" w:rsidRDefault="0007652C" w:rsidP="000C2333">
      <w:pPr>
        <w:spacing w:after="0" w:line="240" w:lineRule="auto"/>
        <w:ind w:left="426"/>
        <w:jc w:val="both"/>
        <w:rPr>
          <w:rFonts w:ascii="Times New Roman" w:hAnsi="Times New Roman" w:cs="Times New Roman"/>
          <w:lang w:val="pt-BR"/>
        </w:rPr>
      </w:pPr>
    </w:p>
    <w:p w14:paraId="6A0457D3"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(b) Fil-każ tal-irregolarità msemmija fil-paragrafu (a), il-Kummissarju, filwaqt li jwettaq il-konfiska tal-bolol tas-sisa li baqgħu ma twaħħlux jista’, jekk min ikun wettaq ir-reat jammetti, ma jibdiex proċeduri skont dan l-Att u jimponi penali ekwivalenti għal mitejn u ħamsin euro (€250). B’żieda ma’ dan, il-konfiska tal-oġġetti tad-dazju tas-sisa nfushom għandha sseħħ ukoll skont il-liġi, kif applikabbli.”;</w:t>
      </w:r>
    </w:p>
    <w:p w14:paraId="43AA2DB7" w14:textId="77777777" w:rsidR="0007652C" w:rsidRPr="005B5244" w:rsidRDefault="0007652C" w:rsidP="000C2333">
      <w:pPr>
        <w:spacing w:after="0" w:line="240" w:lineRule="auto"/>
        <w:ind w:left="426"/>
        <w:jc w:val="both"/>
        <w:rPr>
          <w:rStyle w:val="ui-provider"/>
          <w:rFonts w:ascii="Times New Roman" w:hAnsi="Times New Roman" w:cs="Times New Roman"/>
          <w:lang w:val="pt-BR"/>
        </w:rPr>
      </w:pPr>
    </w:p>
    <w:p w14:paraId="72A8AD2E" w14:textId="77777777" w:rsidR="0007652C" w:rsidRPr="005B5244" w:rsidRDefault="0007652C" w:rsidP="000C2333">
      <w:pPr>
        <w:spacing w:after="0" w:line="240" w:lineRule="auto"/>
        <w:ind w:left="426"/>
        <w:jc w:val="both"/>
        <w:rPr>
          <w:rStyle w:val="ui-provider"/>
          <w:rFonts w:ascii="Times New Roman" w:hAnsi="Times New Roman" w:cs="Times New Roman"/>
          <w:lang w:val="pt-BR"/>
        </w:rPr>
      </w:pPr>
      <w:r w:rsidRPr="005B5244">
        <w:rPr>
          <w:rStyle w:val="ui-provider"/>
          <w:rFonts w:ascii="Times New Roman" w:hAnsi="Times New Roman" w:cs="Times New Roman"/>
          <w:lang w:val="pt-BR"/>
        </w:rPr>
        <w:t>(ii) minnufih wara r-regolament 13, kif emendat, għandhom jiġu miżjuda r-regolamenti ġodda li ġejjin:</w:t>
      </w:r>
    </w:p>
    <w:p w14:paraId="4C08A689" w14:textId="77777777" w:rsidR="0007652C" w:rsidRPr="005B5244" w:rsidRDefault="0007652C" w:rsidP="000C2333">
      <w:pPr>
        <w:spacing w:after="0" w:line="240" w:lineRule="auto"/>
        <w:ind w:left="426"/>
        <w:jc w:val="both"/>
        <w:rPr>
          <w:rStyle w:val="ui-provider"/>
          <w:rFonts w:ascii="Times New Roman" w:hAnsi="Times New Roman" w:cs="Times New Roman"/>
          <w:lang w:val="pt-BR"/>
        </w:rPr>
      </w:pPr>
    </w:p>
    <w:p w14:paraId="02E9B41C" w14:textId="77777777" w:rsidR="0007652C" w:rsidRPr="005B5244" w:rsidRDefault="0007652C" w:rsidP="000C2333">
      <w:pPr>
        <w:spacing w:after="0" w:line="240" w:lineRule="auto"/>
        <w:ind w:left="426"/>
        <w:jc w:val="both"/>
        <w:rPr>
          <w:rStyle w:val="ui-provider"/>
          <w:rFonts w:ascii="Times New Roman" w:hAnsi="Times New Roman" w:cs="Times New Roman"/>
          <w:lang w:val="pt-BR"/>
        </w:rPr>
      </w:pPr>
      <w:r w:rsidRPr="005B5244">
        <w:rPr>
          <w:rStyle w:val="ui-provider"/>
          <w:rFonts w:ascii="Times New Roman" w:hAnsi="Times New Roman" w:cs="Times New Roman"/>
          <w:lang w:val="pt-BR"/>
        </w:rPr>
        <w:t>“</w:t>
      </w:r>
      <w:r w:rsidRPr="005B5244">
        <w:rPr>
          <w:rFonts w:ascii="Times New Roman" w:hAnsi="Times New Roman" w:cs="Times New Roman"/>
          <w:lang w:val="pt-BR"/>
        </w:rPr>
        <w:t>Rilaxx ta’ oġġetti tad-dazju tas-sisa mill-Kummissarju meta jkun sar il-ħlas dovut.</w:t>
      </w:r>
    </w:p>
    <w:p w14:paraId="5AAF3D95" w14:textId="77777777" w:rsidR="0007652C" w:rsidRPr="005B5244" w:rsidRDefault="0007652C" w:rsidP="000C2333">
      <w:pPr>
        <w:spacing w:after="0" w:line="240" w:lineRule="auto"/>
        <w:ind w:left="426"/>
        <w:jc w:val="both"/>
        <w:rPr>
          <w:rStyle w:val="ui-provider"/>
          <w:rFonts w:ascii="Times New Roman" w:hAnsi="Times New Roman" w:cs="Times New Roman"/>
          <w:lang w:val="pt-BR"/>
        </w:rPr>
      </w:pPr>
    </w:p>
    <w:p w14:paraId="0FDA6BCE" w14:textId="77777777" w:rsidR="0007652C" w:rsidRPr="005B5244" w:rsidRDefault="0007652C" w:rsidP="000C2333">
      <w:pPr>
        <w:spacing w:after="0" w:line="240" w:lineRule="auto"/>
        <w:ind w:left="426"/>
        <w:jc w:val="both"/>
        <w:rPr>
          <w:rStyle w:val="ui-provider"/>
          <w:rFonts w:ascii="Times New Roman" w:hAnsi="Times New Roman" w:cs="Times New Roman"/>
          <w:lang w:val="pt-BR"/>
        </w:rPr>
      </w:pPr>
      <w:r w:rsidRPr="005B5244">
        <w:rPr>
          <w:rStyle w:val="ui-provider"/>
          <w:rFonts w:ascii="Times New Roman" w:hAnsi="Times New Roman" w:cs="Times New Roman"/>
          <w:lang w:val="pt-BR"/>
        </w:rPr>
        <w:t>13A. Il-Kummissarju għandu jirrilaxxa kwalunkwe oġġett tad-dazju tas-sisa jekk ikun sodisfatt li l-ammont ta’ dazju tas-sisa u dazju tal-importazzjoni u kwalunkwe taxxa oħra dovuta marbuta mal-oġġetti tad-dazju tas-sisa kif provdut f’din l-Iskeda ġew mħallsa skont il-liġi qabel l-ispezzjoni inizjali:</w:t>
      </w:r>
    </w:p>
    <w:p w14:paraId="49666CD1" w14:textId="77777777" w:rsidR="0007652C" w:rsidRPr="005B5244" w:rsidRDefault="0007652C" w:rsidP="000C2333">
      <w:pPr>
        <w:spacing w:after="0" w:line="240" w:lineRule="auto"/>
        <w:ind w:left="426"/>
        <w:jc w:val="both"/>
        <w:rPr>
          <w:rFonts w:ascii="Times New Roman" w:hAnsi="Times New Roman" w:cs="Times New Roman"/>
          <w:lang w:val="pt-BR"/>
        </w:rPr>
      </w:pPr>
    </w:p>
    <w:p w14:paraId="7969637E" w14:textId="77777777" w:rsidR="0007652C" w:rsidRPr="005B5244" w:rsidRDefault="0007652C" w:rsidP="000C2333">
      <w:pPr>
        <w:spacing w:after="0" w:line="240" w:lineRule="auto"/>
        <w:ind w:left="426"/>
        <w:jc w:val="both"/>
        <w:rPr>
          <w:rFonts w:ascii="Times New Roman" w:hAnsi="Times New Roman" w:cs="Times New Roman"/>
          <w:i/>
          <w:iCs/>
          <w:lang w:val="pt-BR"/>
        </w:rPr>
      </w:pPr>
      <w:r w:rsidRPr="005B5244">
        <w:rPr>
          <w:rFonts w:ascii="Times New Roman" w:hAnsi="Times New Roman" w:cs="Times New Roman"/>
          <w:lang w:val="pt-BR"/>
        </w:rPr>
        <w:t>Iżda d-dispo</w:t>
      </w:r>
      <w:proofErr w:type="spellStart"/>
      <w:r w:rsidRPr="005B5244">
        <w:rPr>
          <w:rFonts w:ascii="Times New Roman" w:hAnsi="Times New Roman" w:cs="Times New Roman"/>
        </w:rPr>
        <w:t>żizzj</w:t>
      </w:r>
      <w:proofErr w:type="spellEnd"/>
      <w:r w:rsidRPr="005B5244">
        <w:rPr>
          <w:rFonts w:ascii="Times New Roman" w:hAnsi="Times New Roman" w:cs="Times New Roman"/>
          <w:lang w:val="pt-BR"/>
        </w:rPr>
        <w:t xml:space="preserve">onijiet ta’ dan ir-regolament għandhom japplikaw, </w:t>
      </w:r>
      <w:r w:rsidRPr="005B5244">
        <w:rPr>
          <w:rFonts w:ascii="Times New Roman" w:hAnsi="Times New Roman" w:cs="Times New Roman"/>
          <w:i/>
          <w:iCs/>
          <w:lang w:val="pt-BR"/>
        </w:rPr>
        <w:t>mutatis mutandis,</w:t>
      </w:r>
      <w:r w:rsidRPr="005B5244">
        <w:rPr>
          <w:rFonts w:ascii="Times New Roman" w:hAnsi="Times New Roman" w:cs="Times New Roman"/>
          <w:lang w:val="pt-BR"/>
        </w:rPr>
        <w:t xml:space="preserve"> għal kull parti ta’ din l-Iskeda</w:t>
      </w:r>
      <w:r w:rsidRPr="005B5244">
        <w:rPr>
          <w:rFonts w:ascii="Times New Roman" w:hAnsi="Times New Roman" w:cs="Times New Roman"/>
          <w:i/>
          <w:iCs/>
          <w:lang w:val="pt-BR"/>
        </w:rPr>
        <w:t>.</w:t>
      </w:r>
    </w:p>
    <w:p w14:paraId="5B1AC33F" w14:textId="77777777" w:rsidR="0007652C" w:rsidRPr="005B5244" w:rsidRDefault="0007652C" w:rsidP="000C2333">
      <w:pPr>
        <w:spacing w:after="0" w:line="240" w:lineRule="auto"/>
        <w:ind w:left="426"/>
        <w:jc w:val="both"/>
        <w:rPr>
          <w:rFonts w:ascii="Times New Roman" w:hAnsi="Times New Roman" w:cs="Times New Roman"/>
          <w:lang w:val="pt-BR"/>
        </w:rPr>
      </w:pPr>
    </w:p>
    <w:p w14:paraId="2CC12613" w14:textId="77777777" w:rsidR="0007652C" w:rsidRPr="005B5244" w:rsidRDefault="0007652C" w:rsidP="000C2333">
      <w:pPr>
        <w:spacing w:after="0" w:line="240" w:lineRule="auto"/>
        <w:ind w:left="426"/>
        <w:jc w:val="both"/>
        <w:rPr>
          <w:rFonts w:ascii="Times New Roman" w:hAnsi="Times New Roman" w:cs="Times New Roman"/>
          <w:lang w:val="fi-FI"/>
        </w:rPr>
      </w:pPr>
      <w:r w:rsidRPr="005B5244">
        <w:rPr>
          <w:rFonts w:ascii="Times New Roman" w:hAnsi="Times New Roman" w:cs="Times New Roman"/>
          <w:lang w:val="fi-FI"/>
        </w:rPr>
        <w:t>Rilaxx tal-oġġetti skont l-Iskeda.</w:t>
      </w:r>
    </w:p>
    <w:p w14:paraId="08DE66BF" w14:textId="77777777" w:rsidR="0007652C" w:rsidRPr="005B5244" w:rsidRDefault="0007652C" w:rsidP="000C2333">
      <w:pPr>
        <w:spacing w:after="0" w:line="240" w:lineRule="auto"/>
        <w:ind w:left="426"/>
        <w:jc w:val="both"/>
        <w:rPr>
          <w:rFonts w:ascii="Times New Roman" w:hAnsi="Times New Roman" w:cs="Times New Roman"/>
          <w:color w:val="FF0000"/>
          <w:lang w:val="fi-FI"/>
        </w:rPr>
      </w:pPr>
    </w:p>
    <w:p w14:paraId="57185792" w14:textId="77777777" w:rsidR="0007652C" w:rsidRPr="005B5244" w:rsidRDefault="0007652C" w:rsidP="000C2333">
      <w:pPr>
        <w:spacing w:after="0" w:line="240" w:lineRule="auto"/>
        <w:ind w:left="426"/>
        <w:jc w:val="both"/>
        <w:rPr>
          <w:rFonts w:ascii="Times New Roman" w:hAnsi="Times New Roman" w:cs="Times New Roman"/>
          <w:lang w:val="fi-FI"/>
        </w:rPr>
      </w:pPr>
      <w:r w:rsidRPr="005B5244">
        <w:rPr>
          <w:rFonts w:ascii="Times New Roman" w:hAnsi="Times New Roman" w:cs="Times New Roman"/>
          <w:lang w:val="fi-FI"/>
        </w:rPr>
        <w:t>13B. Kwalunkwe kwantità ta’ oġġetti tad-dazju tas-sisa, rilaxxati kif provdut f’din l-Iskeda, għandu jsir skont id-dispożizzjonijiet ta’ dan l-Att u r-regolamenti tiegħu kif applikabbli:</w:t>
      </w:r>
    </w:p>
    <w:p w14:paraId="5BE45FFE" w14:textId="77777777" w:rsidR="0007652C" w:rsidRPr="005B5244" w:rsidRDefault="0007652C" w:rsidP="000C2333">
      <w:pPr>
        <w:spacing w:after="0" w:line="240" w:lineRule="auto"/>
        <w:ind w:left="426"/>
        <w:jc w:val="both"/>
        <w:rPr>
          <w:rFonts w:ascii="Times New Roman" w:hAnsi="Times New Roman" w:cs="Times New Roman"/>
          <w:lang w:val="fi-FI"/>
        </w:rPr>
      </w:pPr>
    </w:p>
    <w:p w14:paraId="634378F3" w14:textId="77777777" w:rsidR="0007652C" w:rsidRPr="005B5244" w:rsidRDefault="0007652C" w:rsidP="000C2333">
      <w:pPr>
        <w:spacing w:after="0" w:line="240" w:lineRule="auto"/>
        <w:ind w:left="426"/>
        <w:jc w:val="both"/>
        <w:rPr>
          <w:rFonts w:ascii="Times New Roman" w:hAnsi="Times New Roman" w:cs="Times New Roman"/>
          <w:lang w:val="fi-FI"/>
        </w:rPr>
      </w:pPr>
      <w:r w:rsidRPr="005B5244">
        <w:rPr>
          <w:rFonts w:ascii="Times New Roman" w:hAnsi="Times New Roman" w:cs="Times New Roman"/>
          <w:lang w:val="fi-FI"/>
        </w:rPr>
        <w:t xml:space="preserve">Iżda d-dispożizzjonijiet ta’ dan ir-regolament għandhom japplikaw, </w:t>
      </w:r>
      <w:r w:rsidRPr="005B5244">
        <w:rPr>
          <w:rFonts w:ascii="Times New Roman" w:hAnsi="Times New Roman" w:cs="Times New Roman"/>
          <w:i/>
          <w:iCs/>
          <w:lang w:val="fi-FI"/>
        </w:rPr>
        <w:t>mutatis mutandis,</w:t>
      </w:r>
      <w:r w:rsidRPr="005B5244">
        <w:rPr>
          <w:rFonts w:ascii="Times New Roman" w:hAnsi="Times New Roman" w:cs="Times New Roman"/>
          <w:lang w:val="fi-FI"/>
        </w:rPr>
        <w:t xml:space="preserve"> għall-partijiet kollha ta’ din l-Iskeda.”;</w:t>
      </w:r>
    </w:p>
    <w:p w14:paraId="2E83EEC6" w14:textId="77777777" w:rsidR="0007652C" w:rsidRPr="005B5244" w:rsidRDefault="0007652C" w:rsidP="000C2333">
      <w:pPr>
        <w:spacing w:after="0" w:line="240" w:lineRule="auto"/>
        <w:ind w:left="426"/>
        <w:jc w:val="both"/>
        <w:rPr>
          <w:rFonts w:ascii="Times New Roman" w:hAnsi="Times New Roman" w:cs="Times New Roman"/>
          <w:lang w:val="pt-BR"/>
        </w:rPr>
      </w:pPr>
    </w:p>
    <w:p w14:paraId="166BFC5F"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(iii) ir-regolament 16 tagħha għandu jiġi sostitwit bir-regolament ġdid li ġej:</w:t>
      </w:r>
    </w:p>
    <w:p w14:paraId="47BD8534" w14:textId="77777777" w:rsidR="0007652C" w:rsidRPr="005B5244" w:rsidRDefault="0007652C" w:rsidP="000C2333">
      <w:pPr>
        <w:spacing w:after="0" w:line="240" w:lineRule="auto"/>
        <w:ind w:left="426"/>
        <w:jc w:val="both"/>
        <w:rPr>
          <w:rFonts w:ascii="Times New Roman" w:hAnsi="Times New Roman" w:cs="Times New Roman"/>
          <w:lang w:val="pt-BR"/>
        </w:rPr>
      </w:pPr>
    </w:p>
    <w:p w14:paraId="4CABFAAD"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“Rendikonti u pagamenti.</w:t>
      </w:r>
    </w:p>
    <w:p w14:paraId="7CBC9011" w14:textId="77777777" w:rsidR="0007652C" w:rsidRPr="005B5244" w:rsidRDefault="0007652C" w:rsidP="000C2333">
      <w:pPr>
        <w:spacing w:after="0" w:line="240" w:lineRule="auto"/>
        <w:ind w:left="426"/>
        <w:jc w:val="both"/>
        <w:rPr>
          <w:rFonts w:ascii="Times New Roman" w:hAnsi="Times New Roman" w:cs="Times New Roman"/>
          <w:lang w:val="pt-BR"/>
        </w:rPr>
      </w:pPr>
    </w:p>
    <w:p w14:paraId="68EFD87B"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16. (1) Il-kustodju ta’ maħżen tas-sisa awtorizzat għandu jipprovdi lill-Kummissarju rendikont tal-perjodu ta’ kontabilità</w:t>
      </w:r>
      <w:r w:rsidRPr="005B5244" w:rsidDel="00D446E7">
        <w:rPr>
          <w:rFonts w:ascii="Times New Roman" w:hAnsi="Times New Roman" w:cs="Times New Roman"/>
          <w:lang w:val="pt-BR"/>
        </w:rPr>
        <w:t xml:space="preserve"> </w:t>
      </w:r>
      <w:r w:rsidRPr="005B5244">
        <w:rPr>
          <w:rFonts w:ascii="Times New Roman" w:hAnsi="Times New Roman" w:cs="Times New Roman"/>
          <w:lang w:val="pt-BR"/>
        </w:rPr>
        <w:t xml:space="preserve">ta’ xahar (1) kalendarju u tali rendikont għandu jiġi provdut lill-Kummissarju fi żmien ħmistax (15)-il jum </w:t>
      </w:r>
      <w:r w:rsidRPr="005B5244">
        <w:rPr>
          <w:rFonts w:ascii="Times New Roman" w:hAnsi="Times New Roman" w:cs="Times New Roman"/>
          <w:lang w:val="pt-BR"/>
        </w:rPr>
        <w:lastRenderedPageBreak/>
        <w:t>mill-iskadenza ta’ kull perjodu ta’ kontabilità</w:t>
      </w:r>
      <w:r w:rsidRPr="005B5244" w:rsidDel="00D446E7">
        <w:rPr>
          <w:rFonts w:ascii="Times New Roman" w:hAnsi="Times New Roman" w:cs="Times New Roman"/>
          <w:lang w:val="pt-BR"/>
        </w:rPr>
        <w:t xml:space="preserve"> </w:t>
      </w:r>
      <w:r w:rsidRPr="005B5244">
        <w:rPr>
          <w:rFonts w:ascii="Times New Roman" w:hAnsi="Times New Roman" w:cs="Times New Roman"/>
          <w:lang w:val="pt-BR"/>
        </w:rPr>
        <w:t>li jkun qiegħed jiġi rrappurtat dwaru.</w:t>
      </w:r>
    </w:p>
    <w:p w14:paraId="5450CDB6" w14:textId="77777777" w:rsidR="0007652C" w:rsidRPr="005B5244" w:rsidRDefault="0007652C" w:rsidP="000C2333">
      <w:pPr>
        <w:spacing w:after="0" w:line="240" w:lineRule="auto"/>
        <w:ind w:left="426"/>
        <w:jc w:val="both"/>
        <w:rPr>
          <w:rFonts w:ascii="Times New Roman" w:hAnsi="Times New Roman" w:cs="Times New Roman"/>
          <w:lang w:val="pt-BR"/>
        </w:rPr>
      </w:pPr>
    </w:p>
    <w:p w14:paraId="3AF08F97"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(2) Fil-każijiet fejn kwalunkwe persuna tonqos milli tissottometti r-rendikont fi żmien it-terminu preskritt ta’ ħmistax (15)-il jum, il-Kummissarju għandu jimponi penali amministrattiva ta’ mitt euro (€100) għal kull xahar (1) jew parti minnu sakemm tali rendikont jiġi sottomess, fi kwalunkwe każ sa mhux iktar tard minn tliet (3) xhur wara li jiskadi l-imsemmi terminu preskritt ta’ ħmistax (15)-il jum.</w:t>
      </w:r>
    </w:p>
    <w:p w14:paraId="39C170D8" w14:textId="77777777" w:rsidR="0007652C" w:rsidRPr="005B5244" w:rsidRDefault="0007652C" w:rsidP="000C2333">
      <w:pPr>
        <w:spacing w:after="0" w:line="240" w:lineRule="auto"/>
        <w:ind w:left="426"/>
        <w:jc w:val="both"/>
        <w:rPr>
          <w:rFonts w:ascii="Times New Roman" w:hAnsi="Times New Roman" w:cs="Times New Roman"/>
          <w:lang w:val="pt-BR"/>
        </w:rPr>
      </w:pPr>
    </w:p>
    <w:p w14:paraId="4D12D1E7"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(3) Kwalunkwe persuna li tonqos milli tosserva d-dispożizzjonijiet ta’ dan ir-regolament għandha tkun ħatja ta’ reat u għandha teħel meta tinstab ħatja multa ta’ mhux aktar minn ħamsa u għoxrin elf euro (€25,000).</w:t>
      </w:r>
    </w:p>
    <w:p w14:paraId="660B770A" w14:textId="77777777" w:rsidR="0007652C" w:rsidRPr="005B5244" w:rsidRDefault="0007652C" w:rsidP="000C2333">
      <w:pPr>
        <w:spacing w:after="0" w:line="240" w:lineRule="auto"/>
        <w:ind w:left="426"/>
        <w:jc w:val="both"/>
        <w:rPr>
          <w:rFonts w:ascii="Times New Roman" w:hAnsi="Times New Roman" w:cs="Times New Roman"/>
          <w:lang w:val="pt-BR"/>
        </w:rPr>
      </w:pPr>
    </w:p>
    <w:p w14:paraId="60E29897"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(4) Fil-każ ta’ kwalunkwe ksur imsemmi fis-subartikolu (3), il-Kummisssarju jista’, jekk min ikun wettaq ir-reat jammetti, ma jistitwixxix proċeduri skont dan l-Att u jimponi penali amministrattiva ta’ elfejn euro (€2,000). B’żieda ma’ dan, is-sottomissjoni tar-rendikonti nfushom għandhom ukoll ikunu meħtieġa li jsiru skont il-liġi, kif applikabbli.</w:t>
      </w:r>
    </w:p>
    <w:p w14:paraId="7004D083" w14:textId="77777777" w:rsidR="0007652C" w:rsidRPr="005B5244" w:rsidRDefault="0007652C" w:rsidP="000C2333">
      <w:pPr>
        <w:spacing w:after="0" w:line="240" w:lineRule="auto"/>
        <w:ind w:left="426"/>
        <w:jc w:val="both"/>
        <w:rPr>
          <w:rFonts w:ascii="Times New Roman" w:hAnsi="Times New Roman" w:cs="Times New Roman"/>
          <w:lang w:val="pt-BR"/>
        </w:rPr>
      </w:pPr>
    </w:p>
    <w:p w14:paraId="03C034DE"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(5)(a) Il-pagament tad-dazju relattiv indikat fir-rendikont sottomess lill-Kummissarju kif preskritt għandu jitħallas sa mhux aktar tard minn ħmistax (15)-il jum mis-sottomissjoni tar-rendikont. </w:t>
      </w:r>
    </w:p>
    <w:p w14:paraId="7FB8E51D" w14:textId="77777777" w:rsidR="0007652C" w:rsidRPr="005B5244" w:rsidRDefault="0007652C" w:rsidP="000C2333">
      <w:pPr>
        <w:spacing w:after="0" w:line="240" w:lineRule="auto"/>
        <w:ind w:left="426"/>
        <w:jc w:val="both"/>
        <w:rPr>
          <w:rFonts w:ascii="Times New Roman" w:hAnsi="Times New Roman" w:cs="Times New Roman"/>
          <w:lang w:val="pt-BR"/>
        </w:rPr>
      </w:pPr>
    </w:p>
    <w:p w14:paraId="733A79C6"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(b) F’każijiet fejn kwalunkwe persuna tonqos milli tħallas id-dazju fiż-żmien preskritt ta’ ħmistax (15)-il jum mid-data tas-sottomissjoni tar-rendikont, il-Kummissarju għandu jimponi penali amministrattiva ta’ mitt euro (€100) għal kull xahar (1) jew parti minnu sakemm isir il-pagament, fi kwalunkwe każ sa mhux aktar tard minn tliet (3) xhur mill-jum sussegwenti għas-sottomissjoni tar-rendikont.</w:t>
      </w:r>
    </w:p>
    <w:p w14:paraId="255EA508" w14:textId="77777777" w:rsidR="0007652C" w:rsidRPr="005B5244" w:rsidRDefault="0007652C" w:rsidP="000C2333">
      <w:pPr>
        <w:spacing w:after="0" w:line="240" w:lineRule="auto"/>
        <w:ind w:left="426"/>
        <w:jc w:val="both"/>
        <w:rPr>
          <w:rFonts w:ascii="Times New Roman" w:hAnsi="Times New Roman" w:cs="Times New Roman"/>
          <w:lang w:val="pt-BR"/>
        </w:rPr>
      </w:pPr>
    </w:p>
    <w:p w14:paraId="3AEDE060"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(ċ) Kwalunkwe persuna li tonqos milli tħares id-dispożizzjonijiet ta’ dan ir-regolament, għandha tkun ħatja ta’ reat u għandha teħel meta tinstab ħatja piena skont id-dispożizzjonijiet tal-artikolu 16, kif applikabbli.</w:t>
      </w:r>
    </w:p>
    <w:p w14:paraId="7FB5A5B2"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(d) F’każ ta’ ksur imsemmi fil-paragrafu (ċ), il-Kummissarju jista’, jekk min ikun wettaq ir-reat jammetti, ma jistitwixxix proċeduri skont dan l-Att u jimponi l-penali skont id-dispożizzjonijiet tal-artikolu 16. B’żieda ma’ dan, il-pagamenti stess għandhom ukoll ikunu meħtieġa li jsiru skont il-liġi, kif applikabbli.”;</w:t>
      </w:r>
    </w:p>
    <w:p w14:paraId="76A298D8" w14:textId="77777777" w:rsidR="0007652C" w:rsidRPr="005B5244" w:rsidRDefault="0007652C" w:rsidP="000C2333">
      <w:pPr>
        <w:spacing w:after="0" w:line="240" w:lineRule="auto"/>
        <w:ind w:left="426"/>
        <w:jc w:val="both"/>
        <w:rPr>
          <w:rFonts w:ascii="Times New Roman" w:hAnsi="Times New Roman" w:cs="Times New Roman"/>
          <w:lang w:val="pt-BR"/>
        </w:rPr>
      </w:pPr>
    </w:p>
    <w:p w14:paraId="56CE87FC"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(b) it-Taqsima B tagħha għandha tiġi emendata kif ġej:</w:t>
      </w:r>
    </w:p>
    <w:p w14:paraId="4C43AF94" w14:textId="77777777" w:rsidR="0007652C" w:rsidRPr="005B5244" w:rsidRDefault="0007652C" w:rsidP="000C2333">
      <w:pPr>
        <w:spacing w:after="0" w:line="240" w:lineRule="auto"/>
        <w:ind w:left="426"/>
        <w:jc w:val="both"/>
        <w:rPr>
          <w:rFonts w:ascii="Times New Roman" w:hAnsi="Times New Roman" w:cs="Times New Roman"/>
          <w:lang w:val="pt-BR"/>
        </w:rPr>
      </w:pPr>
    </w:p>
    <w:p w14:paraId="5BB3A338"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 ir-regolament 8 tagħha għandu jiġi sostitwit bir-regolament ġdid li ġej:</w:t>
      </w:r>
    </w:p>
    <w:p w14:paraId="15898F1C" w14:textId="77777777" w:rsidR="0007652C" w:rsidRPr="005B5244" w:rsidRDefault="0007652C" w:rsidP="000C2333">
      <w:pPr>
        <w:spacing w:after="0" w:line="240" w:lineRule="auto"/>
        <w:ind w:left="426"/>
        <w:jc w:val="both"/>
        <w:rPr>
          <w:rFonts w:ascii="Times New Roman" w:hAnsi="Times New Roman" w:cs="Times New Roman"/>
          <w:lang w:val="pt-BR"/>
        </w:rPr>
      </w:pPr>
    </w:p>
    <w:p w14:paraId="5943F100"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“Meta d-dazju tas-sisa jsir imponibbli.</w:t>
      </w:r>
    </w:p>
    <w:p w14:paraId="1E815FF3" w14:textId="77777777" w:rsidR="0007652C" w:rsidRPr="005B5244" w:rsidRDefault="0007652C" w:rsidP="000C2333">
      <w:pPr>
        <w:spacing w:after="0" w:line="240" w:lineRule="auto"/>
        <w:ind w:left="426"/>
        <w:jc w:val="both"/>
        <w:rPr>
          <w:rFonts w:ascii="Times New Roman" w:hAnsi="Times New Roman" w:cs="Times New Roman"/>
          <w:lang w:val="pt-BR"/>
        </w:rPr>
      </w:pPr>
    </w:p>
    <w:p w14:paraId="644AA3AC"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8. Id-dazju tas-sisa fuq alkoħol u xorb alkoħoliku li huwa soġġett għad-dazju taħt dan l-Att għandu jsir imponibbli u jiġi stmat bir-rata prevalenti f’dak il-waqt li jiġu rilaxxati għall-konsum u għandu jitħallas kif provdut fir-regolament 16(2) tat-Taqsima A.”;</w:t>
      </w:r>
    </w:p>
    <w:p w14:paraId="1E75F8BE" w14:textId="77777777" w:rsidR="0007652C" w:rsidRPr="005B5244" w:rsidRDefault="0007652C" w:rsidP="000C2333">
      <w:pPr>
        <w:spacing w:after="0" w:line="240" w:lineRule="auto"/>
        <w:ind w:left="426"/>
        <w:jc w:val="both"/>
        <w:rPr>
          <w:rFonts w:ascii="Times New Roman" w:hAnsi="Times New Roman" w:cs="Times New Roman"/>
          <w:lang w:val="pt-BR"/>
        </w:rPr>
      </w:pPr>
    </w:p>
    <w:p w14:paraId="2ED46325"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(ii) ir-regolament 10 tagħha għandu jiġi emendat kif ġej:</w:t>
      </w:r>
    </w:p>
    <w:p w14:paraId="24EC5F48" w14:textId="77777777" w:rsidR="0007652C" w:rsidRPr="005B5244" w:rsidRDefault="0007652C" w:rsidP="000C2333">
      <w:pPr>
        <w:spacing w:after="0" w:line="240" w:lineRule="auto"/>
        <w:ind w:left="426"/>
        <w:jc w:val="both"/>
        <w:rPr>
          <w:rFonts w:ascii="Times New Roman" w:hAnsi="Times New Roman" w:cs="Times New Roman"/>
          <w:lang w:val="pt-BR"/>
        </w:rPr>
      </w:pPr>
    </w:p>
    <w:p w14:paraId="1B1002A8"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(ia) is-subregolament (1) tiegħu għandu jiġi sostitwit bis-subregolament ġdid li ġej:</w:t>
      </w:r>
    </w:p>
    <w:p w14:paraId="5042B508" w14:textId="77777777" w:rsidR="0007652C" w:rsidRPr="005B5244" w:rsidRDefault="0007652C" w:rsidP="000C2333">
      <w:pPr>
        <w:spacing w:after="0" w:line="240" w:lineRule="auto"/>
        <w:ind w:left="426"/>
        <w:jc w:val="both"/>
        <w:rPr>
          <w:rFonts w:ascii="Times New Roman" w:hAnsi="Times New Roman" w:cs="Times New Roman"/>
          <w:lang w:val="pt-BR"/>
        </w:rPr>
      </w:pPr>
    </w:p>
    <w:p w14:paraId="2A27D11E"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“(1) Bla ħsara għad-dispożizzjonijiet tar-regolament 9(1), il-kustodju ta’ maħżen tas-sisa awtorizzat għandu jissottometti lill-Kummissarju rendikont kif provdut fir-regolament 16(1) tat-Taqsima A li jispeċifika dan li ġej, skont il-każ:</w:t>
      </w:r>
    </w:p>
    <w:p w14:paraId="548E443D" w14:textId="77777777" w:rsidR="0007652C" w:rsidRPr="005B5244" w:rsidRDefault="0007652C" w:rsidP="000C2333">
      <w:pPr>
        <w:spacing w:after="0" w:line="240" w:lineRule="auto"/>
        <w:ind w:left="426"/>
        <w:jc w:val="both"/>
        <w:rPr>
          <w:rFonts w:ascii="Times New Roman" w:hAnsi="Times New Roman" w:cs="Times New Roman"/>
          <w:lang w:val="pt-BR"/>
        </w:rPr>
      </w:pPr>
    </w:p>
    <w:p w14:paraId="70DCB7EA"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(a) il-kwantità f’litri ta’ spirtu prodott matul il-perjodu rilevanti, li jispeċifika l-qawwa alkoħolika u t-tip tal-ispirtu; </w:t>
      </w:r>
    </w:p>
    <w:p w14:paraId="5E889174" w14:textId="77777777" w:rsidR="0007652C" w:rsidRPr="005B5244" w:rsidRDefault="0007652C" w:rsidP="000C2333">
      <w:pPr>
        <w:spacing w:after="0" w:line="240" w:lineRule="auto"/>
        <w:ind w:left="426"/>
        <w:jc w:val="both"/>
        <w:rPr>
          <w:rFonts w:ascii="Times New Roman" w:hAnsi="Times New Roman" w:cs="Times New Roman"/>
          <w:lang w:val="pt-BR"/>
        </w:rPr>
      </w:pPr>
    </w:p>
    <w:p w14:paraId="3840FC50"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(b) il-kwantità f’litri ta’ prodotti alkoħoliċi prodotti matul il-perjodu rilevanti, li jispeċifika t-tip, il-qawwa alkoħolika u jekk ikunux ġew derivati minn dilwizzjoni, taħlit jew proċess ieħor; </w:t>
      </w:r>
    </w:p>
    <w:p w14:paraId="301C557E" w14:textId="77777777" w:rsidR="0007652C" w:rsidRPr="005B5244" w:rsidRDefault="0007652C" w:rsidP="000C2333">
      <w:pPr>
        <w:spacing w:after="0" w:line="240" w:lineRule="auto"/>
        <w:ind w:left="426"/>
        <w:jc w:val="both"/>
        <w:rPr>
          <w:rFonts w:ascii="Times New Roman" w:hAnsi="Times New Roman" w:cs="Times New Roman"/>
        </w:rPr>
      </w:pPr>
    </w:p>
    <w:p w14:paraId="4A0880BD"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(ċ) il-produzzjoni minn kull operat ta’ bbottiljar għal kull prodott, li jispeċifika n-numru ta’ fliexken u kemm jesgħu; </w:t>
      </w:r>
    </w:p>
    <w:p w14:paraId="433FB4D1" w14:textId="77777777" w:rsidR="0007652C" w:rsidRPr="005B5244" w:rsidRDefault="0007652C" w:rsidP="000C2333">
      <w:pPr>
        <w:spacing w:after="0" w:line="240" w:lineRule="auto"/>
        <w:ind w:left="426"/>
        <w:jc w:val="both"/>
        <w:rPr>
          <w:rFonts w:ascii="Times New Roman" w:hAnsi="Times New Roman" w:cs="Times New Roman"/>
          <w:lang w:val="pt-BR"/>
        </w:rPr>
      </w:pPr>
    </w:p>
    <w:p w14:paraId="7E088DD0"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(d) il-kwantità f’litri ta’ spirti bl-ingrossa miżmuma maħżuna, li jispeċifika t-tip u l-</w:t>
      </w:r>
      <w:r w:rsidRPr="005B5244">
        <w:rPr>
          <w:rFonts w:ascii="Times New Roman" w:hAnsi="Times New Roman" w:cs="Times New Roman"/>
          <w:lang w:val="pt-BR"/>
        </w:rPr>
        <w:lastRenderedPageBreak/>
        <w:t xml:space="preserve">qawwa kif kienu fi tmiem il-perjodu rilevanti; </w:t>
      </w:r>
    </w:p>
    <w:p w14:paraId="2935673D" w14:textId="77777777" w:rsidR="0007652C" w:rsidRPr="005B5244" w:rsidRDefault="0007652C" w:rsidP="000C2333">
      <w:pPr>
        <w:spacing w:after="0" w:line="240" w:lineRule="auto"/>
        <w:ind w:left="426"/>
        <w:jc w:val="both"/>
        <w:rPr>
          <w:rFonts w:ascii="Times New Roman" w:hAnsi="Times New Roman" w:cs="Times New Roman"/>
          <w:lang w:val="pt-BR"/>
        </w:rPr>
      </w:pPr>
    </w:p>
    <w:p w14:paraId="00C6609D"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(e) il-kwantità f’litri ta’ kull prodott alkoħoliku ppakkjat, miżmum maħżun fi tmiem il-perjodu rilevanti, li jispeċifika t-tip, il-qawwa u d-deskrizzjoni ta’ ppakkjar; </w:t>
      </w:r>
    </w:p>
    <w:p w14:paraId="55750528" w14:textId="77777777" w:rsidR="0007652C" w:rsidRPr="005B5244" w:rsidRDefault="0007652C" w:rsidP="000C2333">
      <w:pPr>
        <w:spacing w:after="0" w:line="240" w:lineRule="auto"/>
        <w:ind w:left="426"/>
        <w:jc w:val="both"/>
        <w:rPr>
          <w:rFonts w:ascii="Times New Roman" w:hAnsi="Times New Roman" w:cs="Times New Roman"/>
          <w:lang w:val="pt-BR"/>
        </w:rPr>
      </w:pPr>
    </w:p>
    <w:p w14:paraId="0553AA20"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(f) il-kwantità f’litri ta’ prodotti mibjugħa jew xort’oħra maħruġa mill-maħżen tas-sisa awtorizzat matul il-perjodu rilevanti, li jispeċifika n-natura tat-tranżazzjoni;</w:t>
      </w:r>
    </w:p>
    <w:p w14:paraId="75B23D5A" w14:textId="77777777" w:rsidR="0007652C" w:rsidRPr="005B5244" w:rsidRDefault="0007652C" w:rsidP="000C2333">
      <w:pPr>
        <w:spacing w:after="0" w:line="240" w:lineRule="auto"/>
        <w:ind w:left="426"/>
        <w:jc w:val="both"/>
        <w:rPr>
          <w:rFonts w:ascii="Times New Roman" w:hAnsi="Times New Roman" w:cs="Times New Roman"/>
          <w:lang w:val="pt-BR"/>
        </w:rPr>
      </w:pPr>
    </w:p>
    <w:p w14:paraId="51E89A95"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(g) il-kwantità f’litri ta’ spirti jew prodotti alkoħoliċi oħra mdaħħla fil-maħżen tas-sisa awtorizzat, li jindika s-sors matul il-perjodu rilevanti u li jispeċifika t-tipi u l-qawwa; </w:t>
      </w:r>
    </w:p>
    <w:p w14:paraId="637F2DC1" w14:textId="77777777" w:rsidR="0007652C" w:rsidRPr="005B5244" w:rsidRDefault="0007652C" w:rsidP="000C2333">
      <w:pPr>
        <w:spacing w:after="0" w:line="240" w:lineRule="auto"/>
        <w:ind w:left="426"/>
        <w:jc w:val="both"/>
        <w:rPr>
          <w:rFonts w:ascii="Times New Roman" w:hAnsi="Times New Roman" w:cs="Times New Roman"/>
          <w:lang w:val="pt-BR"/>
        </w:rPr>
      </w:pPr>
    </w:p>
    <w:p w14:paraId="210B26F9"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(h) il-kwantità ta’ prodotti maħruġa mill-maħżen tas-sisa awtorizzat matul il-perjodu rilevanti, li jispeċifika t-tipi tagħhom u jekk il-prodotti jkunux ġew rilaxxati għall-konsum lokali, għall-esportazzjoni jew xort’oħra.”; </w:t>
      </w:r>
    </w:p>
    <w:p w14:paraId="43E2DA7A" w14:textId="77777777" w:rsidR="0007652C" w:rsidRPr="005B5244" w:rsidRDefault="0007652C" w:rsidP="000C2333">
      <w:pPr>
        <w:spacing w:after="0" w:line="240" w:lineRule="auto"/>
        <w:ind w:left="426"/>
        <w:jc w:val="both"/>
        <w:rPr>
          <w:rFonts w:ascii="Times New Roman" w:hAnsi="Times New Roman" w:cs="Times New Roman"/>
          <w:lang w:val="pt-BR"/>
        </w:rPr>
      </w:pPr>
    </w:p>
    <w:p w14:paraId="70E440C0"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(ib) is-subregolament (2) tiegħu għandu jiġi mħassar;</w:t>
      </w:r>
    </w:p>
    <w:p w14:paraId="7F94FC0F" w14:textId="77777777" w:rsidR="0007652C" w:rsidRPr="005B5244" w:rsidRDefault="0007652C" w:rsidP="000C2333">
      <w:pPr>
        <w:spacing w:after="0" w:line="240" w:lineRule="auto"/>
        <w:ind w:left="426"/>
        <w:jc w:val="both"/>
        <w:rPr>
          <w:rFonts w:ascii="Times New Roman" w:hAnsi="Times New Roman" w:cs="Times New Roman"/>
          <w:lang w:val="pt-BR"/>
        </w:rPr>
      </w:pPr>
    </w:p>
    <w:p w14:paraId="1196C476"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(iii) ir-regolament 12 tagħha għandu jiġi emendat kif ġej:</w:t>
      </w:r>
    </w:p>
    <w:p w14:paraId="5FFBA3D4" w14:textId="77777777" w:rsidR="0007652C" w:rsidRPr="005B5244" w:rsidRDefault="0007652C" w:rsidP="000C2333">
      <w:pPr>
        <w:spacing w:after="0" w:line="240" w:lineRule="auto"/>
        <w:ind w:left="426"/>
        <w:jc w:val="both"/>
        <w:rPr>
          <w:rFonts w:ascii="Times New Roman" w:hAnsi="Times New Roman" w:cs="Times New Roman"/>
          <w:lang w:val="pt-BR"/>
        </w:rPr>
      </w:pPr>
    </w:p>
    <w:p w14:paraId="53C8E85C"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(ia) is-subregolament (5) tiegħu għandu jiġi sostitwit bis-subregolament ġdid li ġej:</w:t>
      </w:r>
    </w:p>
    <w:p w14:paraId="5D870449" w14:textId="77777777" w:rsidR="0007652C" w:rsidRPr="005B5244" w:rsidRDefault="0007652C" w:rsidP="000C2333">
      <w:pPr>
        <w:spacing w:after="0" w:line="240" w:lineRule="auto"/>
        <w:ind w:left="426"/>
        <w:jc w:val="both"/>
        <w:rPr>
          <w:rFonts w:ascii="Times New Roman" w:hAnsi="Times New Roman" w:cs="Times New Roman"/>
          <w:lang w:val="pt-BR"/>
        </w:rPr>
      </w:pPr>
    </w:p>
    <w:p w14:paraId="1FBC4FD2"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“(5) Id-dispożizzjonijiet tal-paragrafi (a) u (b) tar-regolament 13(6) tat-Taqsima A tas-Sitt Skeda għandhom japplikaw </w:t>
      </w:r>
      <w:r w:rsidRPr="005B5244">
        <w:rPr>
          <w:rFonts w:ascii="Times New Roman" w:hAnsi="Times New Roman" w:cs="Times New Roman"/>
          <w:i/>
          <w:iCs/>
          <w:lang w:val="pt-BR"/>
        </w:rPr>
        <w:t>mutatis mutandis</w:t>
      </w:r>
      <w:r w:rsidRPr="005B5244">
        <w:rPr>
          <w:rFonts w:ascii="Times New Roman" w:hAnsi="Times New Roman" w:cs="Times New Roman"/>
          <w:lang w:val="pt-BR"/>
        </w:rPr>
        <w:t>.”;</w:t>
      </w:r>
    </w:p>
    <w:p w14:paraId="164EE2F7" w14:textId="77777777" w:rsidR="0007652C" w:rsidRPr="005B5244" w:rsidRDefault="0007652C" w:rsidP="000C2333">
      <w:pPr>
        <w:spacing w:after="0" w:line="240" w:lineRule="auto"/>
        <w:ind w:left="426"/>
        <w:jc w:val="both"/>
        <w:rPr>
          <w:rFonts w:ascii="Times New Roman" w:hAnsi="Times New Roman" w:cs="Times New Roman"/>
          <w:lang w:val="pt-BR"/>
        </w:rPr>
      </w:pPr>
    </w:p>
    <w:p w14:paraId="6B65CFA1"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(ib) is-subregolament (6) tiegħu għandu jiġi sostitwit bis-subregolament ġdid li ġej:</w:t>
      </w:r>
    </w:p>
    <w:p w14:paraId="3BDB52A4" w14:textId="77777777" w:rsidR="0007652C" w:rsidRPr="005B5244" w:rsidRDefault="0007652C" w:rsidP="000C2333">
      <w:pPr>
        <w:spacing w:after="0" w:line="240" w:lineRule="auto"/>
        <w:ind w:left="426"/>
        <w:jc w:val="both"/>
        <w:rPr>
          <w:rFonts w:ascii="Times New Roman" w:hAnsi="Times New Roman" w:cs="Times New Roman"/>
          <w:lang w:val="pt-BR"/>
        </w:rPr>
      </w:pPr>
    </w:p>
    <w:p w14:paraId="67FE40DB"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“(6) Id-dispożizzjonijiet tal-paragrafi (a) sa (d) tar-regolament 13(7) tat-Taqsima A tas-Sitt Skeda għandhom japplikaw </w:t>
      </w:r>
      <w:r w:rsidRPr="005B5244">
        <w:rPr>
          <w:rFonts w:ascii="Times New Roman" w:hAnsi="Times New Roman" w:cs="Times New Roman"/>
          <w:i/>
          <w:iCs/>
          <w:lang w:val="pt-BR"/>
        </w:rPr>
        <w:t>mutatis mutandis</w:t>
      </w:r>
      <w:r w:rsidRPr="005B5244">
        <w:rPr>
          <w:rFonts w:ascii="Times New Roman" w:hAnsi="Times New Roman" w:cs="Times New Roman"/>
          <w:lang w:val="pt-BR"/>
        </w:rPr>
        <w:t>.”;</w:t>
      </w:r>
    </w:p>
    <w:p w14:paraId="200B0540" w14:textId="77777777" w:rsidR="0007652C" w:rsidRPr="005B5244" w:rsidRDefault="0007652C" w:rsidP="000C2333">
      <w:pPr>
        <w:shd w:val="clear" w:color="auto" w:fill="FFFFFF"/>
        <w:spacing w:after="0" w:line="240" w:lineRule="auto"/>
        <w:ind w:left="426"/>
        <w:jc w:val="both"/>
        <w:rPr>
          <w:rFonts w:ascii="Times New Roman" w:hAnsi="Times New Roman" w:cs="Times New Roman"/>
          <w:lang w:val="pt-BR"/>
        </w:rPr>
      </w:pPr>
    </w:p>
    <w:p w14:paraId="61D52D1B" w14:textId="77777777" w:rsidR="0007652C" w:rsidRPr="005B5244" w:rsidRDefault="0007652C" w:rsidP="000C2333">
      <w:pPr>
        <w:shd w:val="clear" w:color="auto" w:fill="FFFFFF"/>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(iċ) is-subregolament (7) tiegħu għandu jiġi sostitwit bis-subregolament ġdid li ġej:</w:t>
      </w:r>
    </w:p>
    <w:p w14:paraId="4A30623D" w14:textId="77777777" w:rsidR="0007652C" w:rsidRPr="005B5244" w:rsidRDefault="0007652C" w:rsidP="000C2333">
      <w:pPr>
        <w:spacing w:after="0" w:line="240" w:lineRule="auto"/>
        <w:ind w:left="426"/>
        <w:jc w:val="both"/>
        <w:rPr>
          <w:rFonts w:ascii="Times New Roman" w:hAnsi="Times New Roman" w:cs="Times New Roman"/>
          <w:lang w:val="pt-BR"/>
        </w:rPr>
      </w:pPr>
    </w:p>
    <w:p w14:paraId="3D359A8C"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“(7) Id-dispożizzjonijiet tal-paragrafi (a) u (b) tar-regolament 13(8) tat-Taqsima A tas-Sitt Skeda għandhom japplikaw </w:t>
      </w:r>
      <w:r w:rsidRPr="005B5244">
        <w:rPr>
          <w:rFonts w:ascii="Times New Roman" w:hAnsi="Times New Roman" w:cs="Times New Roman"/>
          <w:i/>
          <w:iCs/>
          <w:lang w:val="pt-BR"/>
        </w:rPr>
        <w:t>mutatis mutandis</w:t>
      </w:r>
      <w:r w:rsidRPr="005B5244">
        <w:rPr>
          <w:rFonts w:ascii="Times New Roman" w:hAnsi="Times New Roman" w:cs="Times New Roman"/>
          <w:lang w:val="pt-BR"/>
        </w:rPr>
        <w:t>.”;</w:t>
      </w:r>
    </w:p>
    <w:p w14:paraId="4C76C546" w14:textId="77777777" w:rsidR="0007652C" w:rsidRPr="005B5244" w:rsidRDefault="0007652C" w:rsidP="000C2333">
      <w:pPr>
        <w:shd w:val="clear" w:color="auto" w:fill="FFFFFF"/>
        <w:spacing w:after="0" w:line="240" w:lineRule="auto"/>
        <w:ind w:left="426"/>
        <w:jc w:val="both"/>
        <w:rPr>
          <w:rFonts w:ascii="Times New Roman" w:hAnsi="Times New Roman" w:cs="Times New Roman"/>
          <w:lang w:val="pt-BR"/>
        </w:rPr>
      </w:pPr>
    </w:p>
    <w:p w14:paraId="037AF529" w14:textId="77777777" w:rsidR="0007652C" w:rsidRPr="005B5244" w:rsidRDefault="0007652C" w:rsidP="000C2333">
      <w:pPr>
        <w:shd w:val="clear" w:color="auto" w:fill="FFFFFF"/>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(id) is-subregolament (8) tiegħu għandu jiġi sostitwit bis-subregolament ġdid li ġej:</w:t>
      </w:r>
    </w:p>
    <w:p w14:paraId="1F1BDA7F" w14:textId="77777777" w:rsidR="0007652C" w:rsidRPr="005B5244" w:rsidRDefault="0007652C" w:rsidP="000C2333">
      <w:pPr>
        <w:shd w:val="clear" w:color="auto" w:fill="FFFFFF"/>
        <w:spacing w:after="0" w:line="240" w:lineRule="auto"/>
        <w:ind w:left="426"/>
        <w:jc w:val="both"/>
        <w:rPr>
          <w:rFonts w:ascii="Times New Roman" w:hAnsi="Times New Roman" w:cs="Times New Roman"/>
          <w:lang w:val="pt-BR"/>
        </w:rPr>
      </w:pPr>
    </w:p>
    <w:p w14:paraId="0A9A013F" w14:textId="77777777" w:rsidR="0007652C" w:rsidRPr="005B5244" w:rsidRDefault="0007652C" w:rsidP="000C2333">
      <w:pPr>
        <w:shd w:val="clear" w:color="auto" w:fill="FFFFFF"/>
        <w:spacing w:after="0" w:line="240" w:lineRule="auto"/>
        <w:ind w:left="426"/>
        <w:jc w:val="both"/>
        <w:rPr>
          <w:rStyle w:val="ui-provider"/>
          <w:rFonts w:ascii="Times New Roman" w:hAnsi="Times New Roman" w:cs="Times New Roman"/>
          <w:lang w:val="pt-BR"/>
        </w:rPr>
      </w:pPr>
      <w:r w:rsidRPr="005B5244">
        <w:rPr>
          <w:rFonts w:ascii="Times New Roman" w:hAnsi="Times New Roman" w:cs="Times New Roman"/>
          <w:lang w:val="pt-BR"/>
        </w:rPr>
        <w:t xml:space="preserve">“(8) Id-dispożizzjonijiet tal-paragrafi (a) u (b) tar-regolament 13(9) tat-Taqsima A tas-Sitt Skeda għandhom japplikaw </w:t>
      </w:r>
      <w:r w:rsidRPr="005B5244">
        <w:rPr>
          <w:rFonts w:ascii="Times New Roman" w:hAnsi="Times New Roman" w:cs="Times New Roman"/>
          <w:i/>
          <w:iCs/>
          <w:lang w:val="pt-BR"/>
        </w:rPr>
        <w:t>mutatis mutandis</w:t>
      </w:r>
      <w:r w:rsidRPr="005B5244">
        <w:rPr>
          <w:rFonts w:ascii="Times New Roman" w:hAnsi="Times New Roman" w:cs="Times New Roman"/>
          <w:lang w:val="pt-BR"/>
        </w:rPr>
        <w:t>.”;</w:t>
      </w:r>
    </w:p>
    <w:p w14:paraId="512E8FD3" w14:textId="77777777" w:rsidR="0007652C" w:rsidRPr="005B5244" w:rsidRDefault="0007652C" w:rsidP="000C2333">
      <w:pPr>
        <w:spacing w:after="0" w:line="240" w:lineRule="auto"/>
        <w:ind w:left="426"/>
        <w:jc w:val="both"/>
        <w:rPr>
          <w:rStyle w:val="ui-provider"/>
          <w:rFonts w:ascii="Times New Roman" w:hAnsi="Times New Roman" w:cs="Times New Roman"/>
          <w:lang w:val="pt-BR"/>
        </w:rPr>
      </w:pPr>
    </w:p>
    <w:p w14:paraId="02506580"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Style w:val="ui-provider"/>
          <w:rFonts w:ascii="Times New Roman" w:hAnsi="Times New Roman" w:cs="Times New Roman"/>
          <w:lang w:val="pt-BR"/>
        </w:rPr>
        <w:t xml:space="preserve">(iv) </w:t>
      </w:r>
      <w:r w:rsidRPr="005B5244">
        <w:rPr>
          <w:rFonts w:ascii="Times New Roman" w:hAnsi="Times New Roman" w:cs="Times New Roman"/>
          <w:lang w:val="pt-BR"/>
        </w:rPr>
        <w:t>ir-regolament 13 tagħha għandu jiġi sostitwit bir-regolament ġdid li ġej:</w:t>
      </w:r>
    </w:p>
    <w:p w14:paraId="61529CCA" w14:textId="77777777" w:rsidR="0007652C" w:rsidRPr="005B5244" w:rsidRDefault="0007652C" w:rsidP="000C2333">
      <w:pPr>
        <w:spacing w:after="0" w:line="240" w:lineRule="auto"/>
        <w:ind w:left="426"/>
        <w:jc w:val="both"/>
        <w:rPr>
          <w:rFonts w:ascii="Times New Roman" w:hAnsi="Times New Roman" w:cs="Times New Roman"/>
          <w:lang w:val="pt-BR"/>
        </w:rPr>
      </w:pPr>
    </w:p>
    <w:p w14:paraId="3955E18E"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“Artikolu 27 </w:t>
      </w:r>
      <w:r w:rsidRPr="005B5244">
        <w:rPr>
          <w:rFonts w:ascii="Times New Roman" w:hAnsi="Times New Roman" w:cs="Times New Roman"/>
          <w:i/>
          <w:iCs/>
          <w:lang w:val="pt-BR"/>
        </w:rPr>
        <w:t xml:space="preserve">et seq </w:t>
      </w:r>
      <w:r w:rsidRPr="005B5244">
        <w:rPr>
          <w:rFonts w:ascii="Times New Roman" w:hAnsi="Times New Roman" w:cs="Times New Roman"/>
          <w:lang w:val="pt-BR"/>
        </w:rPr>
        <w:t>tal-Att.</w:t>
      </w:r>
    </w:p>
    <w:p w14:paraId="2EBACBD8" w14:textId="77777777" w:rsidR="0007652C" w:rsidRPr="005B5244" w:rsidRDefault="0007652C" w:rsidP="000C2333">
      <w:pPr>
        <w:spacing w:after="0" w:line="240" w:lineRule="auto"/>
        <w:ind w:left="426"/>
        <w:jc w:val="both"/>
        <w:rPr>
          <w:rFonts w:ascii="Times New Roman" w:hAnsi="Times New Roman" w:cs="Times New Roman"/>
          <w:lang w:val="pt-BR"/>
        </w:rPr>
      </w:pPr>
    </w:p>
    <w:p w14:paraId="4F2AED57"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13. (a) Kwalunkwe kwantità ta’ ethyl alcohol, fermented beverages u intermediate products li jinsabu fil-pussess ta’ kwalunkwe persuna bi ksur tad-dispożizzjonijiet tar-regolamenti 11 jew 12, għandha tiġi miżmuma u għandhom japplikaw id-dispożizzjonijiet tal-artikolu 27 </w:t>
      </w:r>
      <w:r w:rsidRPr="005B5244">
        <w:rPr>
          <w:rFonts w:ascii="Times New Roman" w:hAnsi="Times New Roman" w:cs="Times New Roman"/>
          <w:i/>
          <w:iCs/>
          <w:lang w:val="pt-BR"/>
        </w:rPr>
        <w:t xml:space="preserve">et seq </w:t>
      </w:r>
      <w:r w:rsidRPr="005B5244">
        <w:rPr>
          <w:rFonts w:ascii="Times New Roman" w:hAnsi="Times New Roman" w:cs="Times New Roman"/>
          <w:lang w:val="pt-BR"/>
        </w:rPr>
        <w:t>tal-Att u dan bla ħsara għal kwalunkwe piena oħra provduta taħt l-Att jew kwalunwke liġi oħra.</w:t>
      </w:r>
    </w:p>
    <w:p w14:paraId="3CE01492" w14:textId="77777777" w:rsidR="0007652C" w:rsidRPr="005B5244" w:rsidRDefault="0007652C" w:rsidP="000C2333">
      <w:pPr>
        <w:spacing w:after="0" w:line="240" w:lineRule="auto"/>
        <w:ind w:left="426"/>
        <w:jc w:val="both"/>
        <w:rPr>
          <w:rFonts w:ascii="Times New Roman" w:hAnsi="Times New Roman" w:cs="Times New Roman"/>
          <w:shd w:val="clear" w:color="auto" w:fill="FFFFFF"/>
          <w:lang w:val="pt-BR"/>
        </w:rPr>
      </w:pPr>
    </w:p>
    <w:p w14:paraId="7B820971"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shd w:val="clear" w:color="auto" w:fill="FFFFFF"/>
          <w:lang w:val="pt-BR"/>
        </w:rPr>
        <w:t xml:space="preserve">(b) Kwalunkwe </w:t>
      </w:r>
      <w:r w:rsidRPr="005B5244">
        <w:rPr>
          <w:rFonts w:ascii="Times New Roman" w:hAnsi="Times New Roman" w:cs="Times New Roman"/>
          <w:lang w:val="pt-BR"/>
        </w:rPr>
        <w:t xml:space="preserve">bolla tas-sisa </w:t>
      </w:r>
      <w:r w:rsidRPr="005B5244">
        <w:rPr>
          <w:rFonts w:ascii="Times New Roman" w:hAnsi="Times New Roman" w:cs="Times New Roman"/>
          <w:shd w:val="clear" w:color="auto" w:fill="FFFFFF"/>
          <w:lang w:val="pt-BR"/>
        </w:rPr>
        <w:t xml:space="preserve">li ma twaħħlitx fiż-żmien preskritt skont il-liġi kif applikabbli, u li tinsab fil-pussess ta’ kwalunkwe persuna bi ksur tad-dispożizzjonijiet tar-regolamenti 11 jew 12, </w:t>
      </w:r>
      <w:r w:rsidRPr="005B5244">
        <w:rPr>
          <w:rFonts w:ascii="Times New Roman" w:hAnsi="Times New Roman" w:cs="Times New Roman"/>
          <w:lang w:val="pt-BR"/>
        </w:rPr>
        <w:t xml:space="preserve">għandha tiġi miżmuma u għandhom japplikaw id-dispożizzjonijiet tal-artikolu 27 </w:t>
      </w:r>
      <w:r w:rsidRPr="005B5244">
        <w:rPr>
          <w:rFonts w:ascii="Times New Roman" w:hAnsi="Times New Roman" w:cs="Times New Roman"/>
          <w:i/>
          <w:iCs/>
          <w:lang w:val="pt-BR"/>
        </w:rPr>
        <w:t xml:space="preserve">et seq </w:t>
      </w:r>
      <w:r w:rsidRPr="005B5244">
        <w:rPr>
          <w:rFonts w:ascii="Times New Roman" w:hAnsi="Times New Roman" w:cs="Times New Roman"/>
          <w:lang w:val="pt-BR"/>
        </w:rPr>
        <w:t>tal-Att u dan bla ħsara għal kwalunkwe piena oħra provduta taħt l-Att jew kwalunkwe liġi oħra.”;</w:t>
      </w:r>
    </w:p>
    <w:p w14:paraId="46B11D2D" w14:textId="77777777" w:rsidR="0007652C" w:rsidRPr="005B5244" w:rsidRDefault="0007652C" w:rsidP="000C2333">
      <w:pPr>
        <w:spacing w:after="0" w:line="240" w:lineRule="auto"/>
        <w:ind w:left="426"/>
        <w:jc w:val="both"/>
        <w:rPr>
          <w:rStyle w:val="ui-provider"/>
          <w:rFonts w:ascii="Times New Roman" w:hAnsi="Times New Roman" w:cs="Times New Roman"/>
          <w:lang w:val="pt-BR"/>
        </w:rPr>
      </w:pPr>
    </w:p>
    <w:p w14:paraId="13B91B32"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Style w:val="ui-provider"/>
          <w:rFonts w:ascii="Times New Roman" w:hAnsi="Times New Roman" w:cs="Times New Roman"/>
          <w:lang w:val="pt-BR"/>
        </w:rPr>
        <w:t xml:space="preserve">(v) </w:t>
      </w:r>
      <w:r w:rsidRPr="005B5244">
        <w:rPr>
          <w:rFonts w:ascii="Times New Roman" w:hAnsi="Times New Roman" w:cs="Times New Roman"/>
          <w:lang w:val="pt-BR"/>
        </w:rPr>
        <w:t>minnufih wara r-regolament 13 tagħha, kif sostitwit, għandu jiġi miżjud ir-regolament ġdid li ġej:</w:t>
      </w:r>
    </w:p>
    <w:p w14:paraId="3F550A75" w14:textId="77777777" w:rsidR="0007652C" w:rsidRPr="005B5244" w:rsidRDefault="0007652C" w:rsidP="000C2333">
      <w:pPr>
        <w:spacing w:after="0" w:line="240" w:lineRule="auto"/>
        <w:ind w:left="426"/>
        <w:jc w:val="both"/>
        <w:rPr>
          <w:rFonts w:ascii="Times New Roman" w:hAnsi="Times New Roman" w:cs="Times New Roman"/>
          <w:lang w:val="pt-BR"/>
        </w:rPr>
      </w:pPr>
    </w:p>
    <w:p w14:paraId="3C7EF44F"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“Rilaxx ta’ </w:t>
      </w:r>
      <w:proofErr w:type="spellStart"/>
      <w:r w:rsidRPr="005B5244">
        <w:rPr>
          <w:rFonts w:ascii="Times New Roman" w:hAnsi="Times New Roman" w:cs="Times New Roman"/>
        </w:rPr>
        <w:t>ethyl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alcohol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fermented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beverages</w:t>
      </w:r>
      <w:proofErr w:type="spellEnd"/>
      <w:r w:rsidRPr="005B5244">
        <w:rPr>
          <w:rFonts w:ascii="Times New Roman" w:hAnsi="Times New Roman" w:cs="Times New Roman"/>
        </w:rPr>
        <w:t xml:space="preserve"> u </w:t>
      </w:r>
      <w:proofErr w:type="spellStart"/>
      <w:r w:rsidRPr="005B5244">
        <w:rPr>
          <w:rFonts w:ascii="Times New Roman" w:hAnsi="Times New Roman" w:cs="Times New Roman"/>
        </w:rPr>
        <w:t>intermediate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products</w:t>
      </w:r>
      <w:proofErr w:type="spellEnd"/>
      <w:r w:rsidRPr="005B5244">
        <w:rPr>
          <w:rFonts w:ascii="Times New Roman" w:hAnsi="Times New Roman" w:cs="Times New Roman"/>
        </w:rPr>
        <w:t>.</w:t>
      </w:r>
    </w:p>
    <w:p w14:paraId="6D6F5150" w14:textId="77777777" w:rsidR="0007652C" w:rsidRPr="005B5244" w:rsidRDefault="0007652C" w:rsidP="000C2333">
      <w:pPr>
        <w:spacing w:after="0" w:line="240" w:lineRule="auto"/>
        <w:ind w:left="426"/>
        <w:jc w:val="both"/>
        <w:rPr>
          <w:rFonts w:ascii="Times New Roman" w:hAnsi="Times New Roman" w:cs="Times New Roman"/>
        </w:rPr>
      </w:pPr>
    </w:p>
    <w:p w14:paraId="628F695D"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13A. Id-dispożizzjonijiet tar-regolamenti 13A u 13B tat-Taqsima A ta’ din l-Iskeda għandhom japplikaw </w:t>
      </w:r>
      <w:proofErr w:type="spellStart"/>
      <w:r w:rsidRPr="005B5244">
        <w:rPr>
          <w:rFonts w:ascii="Times New Roman" w:hAnsi="Times New Roman" w:cs="Times New Roman"/>
          <w:i/>
          <w:iCs/>
        </w:rPr>
        <w:t>mutatis</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mutandis</w:t>
      </w:r>
      <w:proofErr w:type="spellEnd"/>
      <w:r w:rsidRPr="005B5244">
        <w:rPr>
          <w:rFonts w:ascii="Times New Roman" w:hAnsi="Times New Roman" w:cs="Times New Roman"/>
          <w:i/>
          <w:iCs/>
        </w:rPr>
        <w:t>.</w:t>
      </w:r>
      <w:r w:rsidRPr="005B5244">
        <w:rPr>
          <w:rFonts w:ascii="Times New Roman" w:hAnsi="Times New Roman" w:cs="Times New Roman"/>
        </w:rPr>
        <w:t>”;</w:t>
      </w:r>
    </w:p>
    <w:p w14:paraId="32CA0601" w14:textId="77777777" w:rsidR="0007652C" w:rsidRPr="005B5244" w:rsidRDefault="0007652C" w:rsidP="000C2333">
      <w:pPr>
        <w:spacing w:after="0" w:line="240" w:lineRule="auto"/>
        <w:ind w:left="426"/>
        <w:jc w:val="both"/>
        <w:rPr>
          <w:rFonts w:ascii="Times New Roman" w:hAnsi="Times New Roman" w:cs="Times New Roman"/>
        </w:rPr>
      </w:pPr>
    </w:p>
    <w:p w14:paraId="0B551973"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(ċ) it-Taqsima Ċ tagħha għandha tiġi emendata kif ġej:</w:t>
      </w:r>
    </w:p>
    <w:p w14:paraId="5ABE1662" w14:textId="77777777" w:rsidR="0007652C" w:rsidRPr="005B5244" w:rsidRDefault="0007652C" w:rsidP="000C2333">
      <w:pPr>
        <w:spacing w:after="0" w:line="240" w:lineRule="auto"/>
        <w:ind w:left="426"/>
        <w:jc w:val="both"/>
        <w:rPr>
          <w:rFonts w:ascii="Times New Roman" w:hAnsi="Times New Roman" w:cs="Times New Roman"/>
        </w:rPr>
      </w:pPr>
    </w:p>
    <w:p w14:paraId="496DA3FD"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(i) ir-regolament 6 tagħha għandu jiġi emendat kif ġej:</w:t>
      </w:r>
    </w:p>
    <w:p w14:paraId="0E38FA74" w14:textId="77777777" w:rsidR="0007652C" w:rsidRPr="005B5244" w:rsidRDefault="0007652C" w:rsidP="000C2333">
      <w:pPr>
        <w:spacing w:after="0" w:line="240" w:lineRule="auto"/>
        <w:ind w:left="426"/>
        <w:jc w:val="both"/>
        <w:rPr>
          <w:rFonts w:ascii="Times New Roman" w:hAnsi="Times New Roman" w:cs="Times New Roman"/>
        </w:rPr>
      </w:pPr>
    </w:p>
    <w:p w14:paraId="3AECE9F1"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ia</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is-subregolament</w:t>
      </w:r>
      <w:proofErr w:type="spellEnd"/>
      <w:r w:rsidRPr="005B5244">
        <w:rPr>
          <w:rFonts w:ascii="Times New Roman" w:hAnsi="Times New Roman" w:cs="Times New Roman"/>
        </w:rPr>
        <w:t xml:space="preserve"> (1) tiegħu għandu jiġi emendat kif ġej:</w:t>
      </w:r>
    </w:p>
    <w:p w14:paraId="2DD78610" w14:textId="77777777" w:rsidR="0007652C" w:rsidRPr="005B5244" w:rsidRDefault="0007652C" w:rsidP="000C2333">
      <w:pPr>
        <w:spacing w:after="0" w:line="240" w:lineRule="auto"/>
        <w:ind w:left="426"/>
        <w:jc w:val="both"/>
        <w:rPr>
          <w:rFonts w:ascii="Times New Roman" w:hAnsi="Times New Roman" w:cs="Times New Roman"/>
        </w:rPr>
      </w:pPr>
    </w:p>
    <w:p w14:paraId="403EE08A"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lastRenderedPageBreak/>
        <w:t>- il-kliem “wara tal-pakkett:” għandhom jiġu sostitwiti bil-kliem “wara tal-pakkett.”; u</w:t>
      </w:r>
    </w:p>
    <w:p w14:paraId="4738E7F9" w14:textId="77777777" w:rsidR="0007652C" w:rsidRPr="005B5244" w:rsidRDefault="0007652C" w:rsidP="000C2333">
      <w:pPr>
        <w:spacing w:after="0" w:line="240" w:lineRule="auto"/>
        <w:ind w:left="426"/>
        <w:jc w:val="both"/>
        <w:rPr>
          <w:rFonts w:ascii="Times New Roman" w:hAnsi="Times New Roman" w:cs="Times New Roman"/>
        </w:rPr>
      </w:pPr>
    </w:p>
    <w:p w14:paraId="6D280D20"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il-</w:t>
      </w:r>
      <w:proofErr w:type="spellStart"/>
      <w:r w:rsidRPr="005B5244">
        <w:rPr>
          <w:rFonts w:ascii="Times New Roman" w:hAnsi="Times New Roman" w:cs="Times New Roman"/>
        </w:rPr>
        <w:t>proviso</w:t>
      </w:r>
      <w:proofErr w:type="spellEnd"/>
      <w:r w:rsidRPr="005B5244">
        <w:rPr>
          <w:rFonts w:ascii="Times New Roman" w:hAnsi="Times New Roman" w:cs="Times New Roman"/>
        </w:rPr>
        <w:t xml:space="preserve"> tiegħu għandu jiġi mħassar;</w:t>
      </w:r>
    </w:p>
    <w:p w14:paraId="348C8461" w14:textId="77777777" w:rsidR="0007652C" w:rsidRPr="005B5244" w:rsidRDefault="0007652C" w:rsidP="000C2333">
      <w:pPr>
        <w:spacing w:after="0" w:line="240" w:lineRule="auto"/>
        <w:ind w:left="426"/>
        <w:jc w:val="both"/>
        <w:rPr>
          <w:rFonts w:ascii="Times New Roman" w:hAnsi="Times New Roman" w:cs="Times New Roman"/>
        </w:rPr>
      </w:pPr>
    </w:p>
    <w:p w14:paraId="0DBF4B8B"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ib</w:t>
      </w:r>
      <w:proofErr w:type="spellEnd"/>
      <w:r w:rsidRPr="005B5244">
        <w:rPr>
          <w:rFonts w:ascii="Times New Roman" w:hAnsi="Times New Roman" w:cs="Times New Roman"/>
        </w:rPr>
        <w:t>) fis-</w:t>
      </w:r>
      <w:proofErr w:type="spellStart"/>
      <w:r w:rsidRPr="005B5244">
        <w:rPr>
          <w:rFonts w:ascii="Times New Roman" w:hAnsi="Times New Roman" w:cs="Times New Roman"/>
        </w:rPr>
        <w:t>subregolament</w:t>
      </w:r>
      <w:proofErr w:type="spellEnd"/>
      <w:r w:rsidRPr="005B5244">
        <w:rPr>
          <w:rFonts w:ascii="Times New Roman" w:hAnsi="Times New Roman" w:cs="Times New Roman"/>
        </w:rPr>
        <w:t xml:space="preserve"> (2) tiegħu l-kliem “tabakk għal sigaretti </w:t>
      </w:r>
      <w:proofErr w:type="spellStart"/>
      <w:r w:rsidRPr="005B5244">
        <w:rPr>
          <w:rFonts w:ascii="Times New Roman" w:hAnsi="Times New Roman" w:cs="Times New Roman"/>
        </w:rPr>
        <w:t>mibrumin</w:t>
      </w:r>
      <w:proofErr w:type="spellEnd"/>
      <w:r w:rsidRPr="005B5244">
        <w:rPr>
          <w:rFonts w:ascii="Times New Roman" w:hAnsi="Times New Roman" w:cs="Times New Roman"/>
        </w:rPr>
        <w:t xml:space="preserve"> bl-idejn” għandhom jiġu sostitwiti bil-kliem “sigarri, </w:t>
      </w:r>
      <w:proofErr w:type="spellStart"/>
      <w:r w:rsidRPr="005B5244">
        <w:rPr>
          <w:rFonts w:ascii="Times New Roman" w:hAnsi="Times New Roman" w:cs="Times New Roman"/>
        </w:rPr>
        <w:t>cigarillos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pipe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tabacco</w:t>
      </w:r>
      <w:proofErr w:type="spellEnd"/>
      <w:r w:rsidRPr="005B5244">
        <w:rPr>
          <w:rFonts w:ascii="Times New Roman" w:hAnsi="Times New Roman" w:cs="Times New Roman"/>
        </w:rPr>
        <w:t xml:space="preserve">, tabakk għal sigaretti </w:t>
      </w:r>
      <w:proofErr w:type="spellStart"/>
      <w:r w:rsidRPr="005B5244">
        <w:rPr>
          <w:rFonts w:ascii="Times New Roman" w:hAnsi="Times New Roman" w:cs="Times New Roman"/>
        </w:rPr>
        <w:t>mibrumin</w:t>
      </w:r>
      <w:proofErr w:type="spellEnd"/>
      <w:r w:rsidRPr="005B5244">
        <w:rPr>
          <w:rFonts w:ascii="Times New Roman" w:hAnsi="Times New Roman" w:cs="Times New Roman"/>
        </w:rPr>
        <w:t xml:space="preserve"> bl-idejn”;</w:t>
      </w:r>
    </w:p>
    <w:p w14:paraId="7EC1BFDA" w14:textId="77777777" w:rsidR="0007652C" w:rsidRPr="005B5244" w:rsidRDefault="0007652C" w:rsidP="000C2333">
      <w:pPr>
        <w:spacing w:after="0" w:line="240" w:lineRule="auto"/>
        <w:ind w:left="426"/>
        <w:jc w:val="both"/>
        <w:rPr>
          <w:rFonts w:ascii="Times New Roman" w:hAnsi="Times New Roman" w:cs="Times New Roman"/>
        </w:rPr>
      </w:pPr>
    </w:p>
    <w:p w14:paraId="69E9FC6A"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rPr>
        <w:t>(</w:t>
      </w:r>
      <w:proofErr w:type="spellStart"/>
      <w:r w:rsidRPr="005B5244">
        <w:rPr>
          <w:rFonts w:ascii="Times New Roman" w:hAnsi="Times New Roman" w:cs="Times New Roman"/>
        </w:rPr>
        <w:t>iċ</w:t>
      </w:r>
      <w:proofErr w:type="spellEnd"/>
      <w:r w:rsidRPr="005B5244">
        <w:rPr>
          <w:rFonts w:ascii="Times New Roman" w:hAnsi="Times New Roman" w:cs="Times New Roman"/>
        </w:rPr>
        <w:t>) fis-</w:t>
      </w:r>
      <w:proofErr w:type="spellStart"/>
      <w:r w:rsidRPr="005B5244">
        <w:rPr>
          <w:rFonts w:ascii="Times New Roman" w:hAnsi="Times New Roman" w:cs="Times New Roman"/>
        </w:rPr>
        <w:t>subregolament</w:t>
      </w:r>
      <w:proofErr w:type="spellEnd"/>
      <w:r w:rsidRPr="005B5244">
        <w:rPr>
          <w:rFonts w:ascii="Times New Roman" w:hAnsi="Times New Roman" w:cs="Times New Roman"/>
        </w:rPr>
        <w:t xml:space="preserve"> (3) tiegħu l-kliem “tabakk għal sigaretti </w:t>
      </w:r>
      <w:proofErr w:type="spellStart"/>
      <w:r w:rsidRPr="005B5244">
        <w:rPr>
          <w:rFonts w:ascii="Times New Roman" w:hAnsi="Times New Roman" w:cs="Times New Roman"/>
        </w:rPr>
        <w:t>mibrumin</w:t>
      </w:r>
      <w:proofErr w:type="spellEnd"/>
      <w:r w:rsidRPr="005B5244">
        <w:rPr>
          <w:rFonts w:ascii="Times New Roman" w:hAnsi="Times New Roman" w:cs="Times New Roman"/>
        </w:rPr>
        <w:t xml:space="preserve"> bl-idejn” għandhom jiġu sostitwiti bil-kliem “sigarri</w:t>
      </w:r>
      <w:r w:rsidRPr="005B5244">
        <w:rPr>
          <w:rFonts w:ascii="Times New Roman" w:hAnsi="Times New Roman" w:cs="Times New Roman"/>
          <w:lang w:val="pt-BR"/>
        </w:rPr>
        <w:t>, cigarillos, pipe tabacco, tabakk għal sigaretti mibrumin bl-idejn”;</w:t>
      </w:r>
    </w:p>
    <w:p w14:paraId="50854FD7" w14:textId="77777777" w:rsidR="0007652C" w:rsidRPr="005B5244" w:rsidRDefault="0007652C" w:rsidP="000C2333">
      <w:pPr>
        <w:spacing w:after="0" w:line="240" w:lineRule="auto"/>
        <w:ind w:left="426"/>
        <w:jc w:val="both"/>
        <w:rPr>
          <w:rFonts w:ascii="Times New Roman" w:hAnsi="Times New Roman" w:cs="Times New Roman"/>
          <w:lang w:val="pt-BR"/>
        </w:rPr>
      </w:pPr>
    </w:p>
    <w:p w14:paraId="2554C313"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(id) is-subregolament (6) tiegħu għandu jiġi sostitwit bis-subregolament ġdid li ġej:</w:t>
      </w:r>
    </w:p>
    <w:p w14:paraId="3FCC6CD2" w14:textId="77777777" w:rsidR="0007652C" w:rsidRPr="005B5244" w:rsidRDefault="0007652C" w:rsidP="000C2333">
      <w:pPr>
        <w:spacing w:after="0" w:line="240" w:lineRule="auto"/>
        <w:ind w:left="426"/>
        <w:jc w:val="both"/>
        <w:rPr>
          <w:rFonts w:ascii="Times New Roman" w:hAnsi="Times New Roman" w:cs="Times New Roman"/>
          <w:lang w:val="pt-BR"/>
        </w:rPr>
      </w:pPr>
    </w:p>
    <w:p w14:paraId="2077819E"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“(6)(a) Kull kustodju ta’ maħżen tas-sisa awtorizzat li joħroġ mill-maħżen tas-sisa awtorizzat sigaretti, sigarri, cigarillos, pipe tobacco, tabakk għal sigaretti mibrumin bl-idejn u tabakk ieħor għat-tipjip li fuqhom ma tkunx twaħħlet bolla tas-sisa skont il-liġi, għandu jeħel meta jinstab ħati, multa ta’ tliet mitt euro (€300) u l-Qorti għandha tordna wkoll il-konfiska tal-bolol tas-sisa li kellhom jitwaħħlu ma’ dawk l-oġġetti. B’żieda ma’ dan, il-konfiska tas-sigaretti, sigarri, cigarillos, pipe tobacco, tabakk għal sigaretti mibrumin bl-idejn jew tabakk ieħor għat-tipjip nfushom għandha sseħħ ukoll skont il-liġi, kif applikabbli.</w:t>
      </w:r>
    </w:p>
    <w:p w14:paraId="23B44F42" w14:textId="77777777" w:rsidR="0007652C" w:rsidRPr="005B5244" w:rsidRDefault="0007652C" w:rsidP="000C2333">
      <w:pPr>
        <w:spacing w:after="0" w:line="240" w:lineRule="auto"/>
        <w:ind w:left="426"/>
        <w:jc w:val="both"/>
        <w:rPr>
          <w:rFonts w:ascii="Times New Roman" w:hAnsi="Times New Roman" w:cs="Times New Roman"/>
          <w:lang w:val="pt-BR"/>
        </w:rPr>
      </w:pPr>
    </w:p>
    <w:p w14:paraId="57516E0B"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(b) Fil-każ tal-irregolarità msemmija fil-paragrafu (a), il-Kummissarju filwaqt li jwettaq il-konfiska tal-bolla tas-sisa li kellha titwaħħal mas-sigaretti, sigarri, cigarillos, pipe tobacco, tabakk għal sigaretti mibrumin bl-idejn jew tabakk ieħor għat-tipjip jista’, jekk min iwettaq ir-reat jammetti, ma jibdiex proċeduri skont dan l-Att u jimponi penali ekwivalenti għal mitejn u ħamsin euro (€250). B’żieda ma’ dan, il-konfiska tas-sigaretti, sigarri, cigarillos, pipe tobacco, tabakk għal sigaretti mibrumin bl-idejn jew tabakk ieħor għat-tipjip infushom għandha sseħħ ukoll skont il-liġi, kif applikabbli.”;</w:t>
      </w:r>
    </w:p>
    <w:p w14:paraId="69F77861" w14:textId="77777777" w:rsidR="0007652C" w:rsidRPr="005B5244" w:rsidRDefault="0007652C" w:rsidP="000C2333">
      <w:pPr>
        <w:spacing w:after="0" w:line="240" w:lineRule="auto"/>
        <w:ind w:left="426"/>
        <w:jc w:val="both"/>
        <w:rPr>
          <w:rFonts w:ascii="Times New Roman" w:hAnsi="Times New Roman" w:cs="Times New Roman"/>
          <w:lang w:val="pt-BR"/>
        </w:rPr>
      </w:pPr>
    </w:p>
    <w:p w14:paraId="55D22004"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(ie) is-subregolament (7) tiegħu għandu jiġi sostitwit bis-subregolament ġdid li ġej:</w:t>
      </w:r>
    </w:p>
    <w:p w14:paraId="7923202D" w14:textId="77777777" w:rsidR="0007652C" w:rsidRPr="005B5244" w:rsidRDefault="0007652C" w:rsidP="000C2333">
      <w:pPr>
        <w:spacing w:after="0" w:line="240" w:lineRule="auto"/>
        <w:ind w:left="426"/>
        <w:jc w:val="both"/>
        <w:rPr>
          <w:rFonts w:ascii="Times New Roman" w:hAnsi="Times New Roman" w:cs="Times New Roman"/>
          <w:lang w:val="pt-BR"/>
        </w:rPr>
      </w:pPr>
    </w:p>
    <w:p w14:paraId="53965FAC"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“(7)(a) Ħlief għal persuni awtorizzati, kull persuna li jkollha fil-pussess tagħha bolol tas-sisa</w:t>
      </w:r>
      <w:r w:rsidRPr="005B5244">
        <w:rPr>
          <w:rFonts w:ascii="Times New Roman" w:hAnsi="Times New Roman" w:cs="Times New Roman"/>
          <w:i/>
          <w:iCs/>
          <w:lang w:val="pt-BR"/>
        </w:rPr>
        <w:t xml:space="preserve"> </w:t>
      </w:r>
      <w:r w:rsidRPr="005B5244">
        <w:rPr>
          <w:rFonts w:ascii="Times New Roman" w:hAnsi="Times New Roman" w:cs="Times New Roman"/>
          <w:lang w:val="pt-BR"/>
        </w:rPr>
        <w:t>għandha teħel, meta tinstab ħatja, multa ta’ tliet mitt euro (€300) u l-qorti għandha tordna l-konfiska ta’ dawk il-bolol tas-sisa. B’żieda ma’ dan, il-konfiska tas-sigaretti, sigarri, cigarillos, pipe tobacco, tabakk għal sigaretti mibrumin bl-idejn u tabakk ieħor għat-tipjip infushom għandha sseħħ ukoll skont il-liġi, kif applikabbli.</w:t>
      </w:r>
    </w:p>
    <w:p w14:paraId="4AE1371B" w14:textId="77777777" w:rsidR="0007652C" w:rsidRPr="005B5244" w:rsidRDefault="0007652C" w:rsidP="000C2333">
      <w:pPr>
        <w:spacing w:after="0" w:line="240" w:lineRule="auto"/>
        <w:ind w:left="426"/>
        <w:jc w:val="both"/>
        <w:rPr>
          <w:rFonts w:ascii="Times New Roman" w:hAnsi="Times New Roman" w:cs="Times New Roman"/>
          <w:lang w:val="pt-BR"/>
        </w:rPr>
      </w:pPr>
    </w:p>
    <w:p w14:paraId="3D0BD6AF"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(b) Fil-każ tal-irregolarità msemmija fil-paragrafu (a), il-Kummissarju filwaqt li jikkonfiska l-bolol tas-sisa li baqgħu ma twaħħlux jista’, jekk min iwettaq ir-reat jammetti, ma jibdiex proċeduri skont dan l-Att u jimponi penali ekwivalenti għal mitejn u ħamsin euro (€250). B’żieda ma’ dan, il-konfiska tas-sigaretti, sigarri, cigarillos, pipe tobacco, tabakk għal sigaretti mibrumin bl-idejn u tabakk ieħor għat-tipjip infushom għandha sseħħ ukoll skont il-liġi, kif applikabbli.”;</w:t>
      </w:r>
    </w:p>
    <w:p w14:paraId="0A37C32E" w14:textId="77777777" w:rsidR="0007652C" w:rsidRPr="005B5244" w:rsidRDefault="0007652C" w:rsidP="000C2333">
      <w:pPr>
        <w:spacing w:after="0" w:line="240" w:lineRule="auto"/>
        <w:ind w:left="426"/>
        <w:jc w:val="both"/>
        <w:rPr>
          <w:rFonts w:ascii="Times New Roman" w:hAnsi="Times New Roman" w:cs="Times New Roman"/>
          <w:lang w:val="pt-BR"/>
        </w:rPr>
      </w:pPr>
    </w:p>
    <w:p w14:paraId="184779C1"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(ii) ir-regolament 7 tagħha għandu jiġi sostitwit bir-regolament ġdid li ġej:</w:t>
      </w:r>
    </w:p>
    <w:p w14:paraId="0916A3E1" w14:textId="77777777" w:rsidR="0007652C" w:rsidRPr="005B5244" w:rsidRDefault="0007652C" w:rsidP="000C2333">
      <w:pPr>
        <w:spacing w:after="0" w:line="240" w:lineRule="auto"/>
        <w:ind w:left="426"/>
        <w:jc w:val="both"/>
        <w:rPr>
          <w:rStyle w:val="cf01"/>
          <w:rFonts w:ascii="Times New Roman" w:hAnsi="Times New Roman" w:cs="Times New Roman"/>
          <w:sz w:val="22"/>
          <w:szCs w:val="22"/>
          <w:lang w:val="pt-BR"/>
        </w:rPr>
      </w:pPr>
    </w:p>
    <w:p w14:paraId="44999C25"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Style w:val="cf01"/>
          <w:rFonts w:ascii="Times New Roman" w:hAnsi="Times New Roman" w:cs="Times New Roman"/>
          <w:sz w:val="22"/>
          <w:szCs w:val="22"/>
          <w:lang w:val="pt-BR"/>
        </w:rPr>
        <w:t xml:space="preserve">“Artikolu 27 </w:t>
      </w:r>
      <w:r w:rsidRPr="005B5244">
        <w:rPr>
          <w:rStyle w:val="cf01"/>
          <w:rFonts w:ascii="Times New Roman" w:hAnsi="Times New Roman" w:cs="Times New Roman"/>
          <w:i/>
          <w:iCs/>
          <w:sz w:val="22"/>
          <w:szCs w:val="22"/>
          <w:lang w:val="pt-BR"/>
        </w:rPr>
        <w:t>et seq</w:t>
      </w:r>
      <w:r w:rsidRPr="005B5244">
        <w:rPr>
          <w:rStyle w:val="cf01"/>
          <w:rFonts w:ascii="Times New Roman" w:hAnsi="Times New Roman" w:cs="Times New Roman"/>
          <w:sz w:val="22"/>
          <w:szCs w:val="22"/>
          <w:lang w:val="pt-BR"/>
        </w:rPr>
        <w:t xml:space="preserve"> tal-Att.</w:t>
      </w:r>
    </w:p>
    <w:p w14:paraId="54081420" w14:textId="77777777" w:rsidR="0007652C" w:rsidRPr="005B5244" w:rsidRDefault="0007652C" w:rsidP="000C2333">
      <w:pPr>
        <w:spacing w:after="0" w:line="240" w:lineRule="auto"/>
        <w:ind w:left="426"/>
        <w:jc w:val="both"/>
        <w:rPr>
          <w:rFonts w:ascii="Times New Roman" w:hAnsi="Times New Roman" w:cs="Times New Roman"/>
          <w:lang w:val="pt-BR"/>
        </w:rPr>
      </w:pPr>
    </w:p>
    <w:p w14:paraId="54F903EA"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(7)(a) Kwalunkwe kwantità ta’ sigaretti, sigarri, cigarillos, pipe tobacco, tabakk għal sigaretti mibrumin bl-idejn u tabakk ieħor għat-tipjip li jinstabu fil-pussess ta’ kwalunkwe persuna bi ksur tad-dispożizzjonijiet tar-regolamenti 5 jew 6, għandha tiġi miżmuma u għandhom japplikaw id-dispożizzjonijiet tal-Artikolu 27 </w:t>
      </w:r>
      <w:r w:rsidRPr="005B5244">
        <w:rPr>
          <w:rFonts w:ascii="Times New Roman" w:hAnsi="Times New Roman" w:cs="Times New Roman"/>
          <w:i/>
          <w:iCs/>
          <w:lang w:val="pt-BR"/>
        </w:rPr>
        <w:t xml:space="preserve">et seq </w:t>
      </w:r>
      <w:r w:rsidRPr="005B5244">
        <w:rPr>
          <w:rFonts w:ascii="Times New Roman" w:hAnsi="Times New Roman" w:cs="Times New Roman"/>
          <w:lang w:val="pt-BR"/>
        </w:rPr>
        <w:t>tal-Att u dan bla ħsara għal kwalunkwe piena oħra provduta taħt l-Att jew bi kwalunkwe liġi oħra.</w:t>
      </w:r>
    </w:p>
    <w:p w14:paraId="7017FE3F" w14:textId="77777777" w:rsidR="0007652C" w:rsidRPr="005B5244" w:rsidRDefault="0007652C" w:rsidP="000C2333">
      <w:pPr>
        <w:spacing w:after="0" w:line="240" w:lineRule="auto"/>
        <w:ind w:left="426"/>
        <w:jc w:val="both"/>
        <w:rPr>
          <w:rFonts w:ascii="Times New Roman" w:hAnsi="Times New Roman" w:cs="Times New Roman"/>
          <w:shd w:val="clear" w:color="auto" w:fill="FFFFFF"/>
          <w:lang w:val="pt-BR"/>
        </w:rPr>
      </w:pPr>
    </w:p>
    <w:p w14:paraId="6381B9B6"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shd w:val="clear" w:color="auto" w:fill="FFFFFF"/>
          <w:lang w:val="pt-BR"/>
        </w:rPr>
        <w:t xml:space="preserve">(b) Kwalunkwe bolla tas-sisa li ma twaħħlitx fiż-żmien mogħti skont il-liġi kif applikabbli u li tinsab fil-pussess ta’ kwalunkwe persuna bi ksur tad-dispożizzjonijiet tar-regolamenti 5 jew 6, </w:t>
      </w:r>
      <w:r w:rsidRPr="005B5244">
        <w:rPr>
          <w:rFonts w:ascii="Times New Roman" w:hAnsi="Times New Roman" w:cs="Times New Roman"/>
          <w:lang w:val="pt-BR"/>
        </w:rPr>
        <w:t xml:space="preserve">għandha tiġi miżmuma u għandhom japplikaw id-dispożizzjonijiet tal-Artikolu 27 </w:t>
      </w:r>
      <w:r w:rsidRPr="005B5244">
        <w:rPr>
          <w:rFonts w:ascii="Times New Roman" w:hAnsi="Times New Roman" w:cs="Times New Roman"/>
          <w:i/>
          <w:iCs/>
          <w:lang w:val="pt-BR"/>
        </w:rPr>
        <w:t xml:space="preserve">et seq </w:t>
      </w:r>
      <w:r w:rsidRPr="005B5244">
        <w:rPr>
          <w:rFonts w:ascii="Times New Roman" w:hAnsi="Times New Roman" w:cs="Times New Roman"/>
          <w:lang w:val="pt-BR"/>
        </w:rPr>
        <w:t>tal-Att u dan bla ħsara għal kwalunkwe piena oħra provduta taħt l-Att jew bi kwalunkwe liġi oħra.”;</w:t>
      </w:r>
    </w:p>
    <w:p w14:paraId="02BE5AA8" w14:textId="77777777" w:rsidR="0007652C" w:rsidRPr="005B5244" w:rsidRDefault="0007652C" w:rsidP="000C2333">
      <w:pPr>
        <w:spacing w:after="0" w:line="240" w:lineRule="auto"/>
        <w:ind w:left="426"/>
        <w:jc w:val="both"/>
        <w:rPr>
          <w:rFonts w:ascii="Times New Roman" w:hAnsi="Times New Roman" w:cs="Times New Roman"/>
          <w:lang w:val="pt-BR"/>
        </w:rPr>
      </w:pPr>
    </w:p>
    <w:p w14:paraId="5BA882D8"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(iii) ir-regolament 7A tagħha għandu jiġi emendat kif ġej:</w:t>
      </w:r>
    </w:p>
    <w:p w14:paraId="6AB091ED" w14:textId="77777777" w:rsidR="0007652C" w:rsidRPr="005B5244" w:rsidRDefault="0007652C" w:rsidP="000C2333">
      <w:pPr>
        <w:spacing w:after="0" w:line="240" w:lineRule="auto"/>
        <w:ind w:left="426"/>
        <w:jc w:val="both"/>
        <w:rPr>
          <w:rFonts w:ascii="Times New Roman" w:hAnsi="Times New Roman" w:cs="Times New Roman"/>
          <w:lang w:val="pt-BR"/>
        </w:rPr>
      </w:pPr>
    </w:p>
    <w:p w14:paraId="12DB32CD"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lastRenderedPageBreak/>
        <w:t>(ia) is-subregolament (9) tiegħu għandu jiġi sostitwit bis-subregolament ġdid li ġej:</w:t>
      </w:r>
    </w:p>
    <w:p w14:paraId="7E38A60E" w14:textId="77777777" w:rsidR="0007652C" w:rsidRPr="005B5244" w:rsidRDefault="0007652C" w:rsidP="000C2333">
      <w:pPr>
        <w:spacing w:after="0" w:line="240" w:lineRule="auto"/>
        <w:ind w:left="426"/>
        <w:jc w:val="both"/>
        <w:rPr>
          <w:rFonts w:ascii="Times New Roman" w:hAnsi="Times New Roman" w:cs="Times New Roman"/>
          <w:lang w:val="pt-BR"/>
        </w:rPr>
      </w:pPr>
    </w:p>
    <w:p w14:paraId="5E476125"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“(9)(a) Ħlief g</w:t>
      </w:r>
      <w:proofErr w:type="spellStart"/>
      <w:r w:rsidRPr="005B5244">
        <w:rPr>
          <w:rFonts w:ascii="Times New Roman" w:hAnsi="Times New Roman" w:cs="Times New Roman"/>
        </w:rPr>
        <w:t>ħal</w:t>
      </w:r>
      <w:proofErr w:type="spellEnd"/>
      <w:r w:rsidRPr="005B5244">
        <w:rPr>
          <w:rFonts w:ascii="Times New Roman" w:hAnsi="Times New Roman" w:cs="Times New Roman"/>
        </w:rPr>
        <w:t xml:space="preserve"> </w:t>
      </w:r>
      <w:r w:rsidRPr="005B5244">
        <w:rPr>
          <w:rFonts w:ascii="Times New Roman" w:hAnsi="Times New Roman" w:cs="Times New Roman"/>
          <w:lang w:val="pt-BR"/>
        </w:rPr>
        <w:t>persuni awtorizzati, kull persuna li jkollha fil-pussess tagħha bolla tas-sisa għandha teħel, meta tinstab ħatja, multa ta’ tliet mitt euro (€300) u l-qorti għandha tordna l-konfiska ta’ dawk il-bolol tas-sisa skont il-liġi kif applikabbli. B’żieda ma’ dan, il-konfiska tat-tabakk tal-pipa tal-ilma nnifsu għandha sseħħ ukoll skont il-liġi, kif applikabbli.</w:t>
      </w:r>
    </w:p>
    <w:p w14:paraId="73669E3B" w14:textId="77777777" w:rsidR="0007652C" w:rsidRPr="005B5244" w:rsidRDefault="0007652C" w:rsidP="000C2333">
      <w:pPr>
        <w:spacing w:after="0" w:line="240" w:lineRule="auto"/>
        <w:ind w:left="426"/>
        <w:jc w:val="both"/>
        <w:rPr>
          <w:rFonts w:ascii="Times New Roman" w:hAnsi="Times New Roman" w:cs="Times New Roman"/>
          <w:lang w:val="pt-BR"/>
        </w:rPr>
      </w:pPr>
    </w:p>
    <w:p w14:paraId="42D13CD0"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(b) Fil-każ tal-irregolarità msemmija fil-paragrafu (a) il-Kummissarju, filwaqt li jikkonfiska l-bolol tas-sisa li baqgħu ma twaħħlux fiż-żmien mogħti jista’, jekk min ikun wettaq ir-reat jammetti, ma jibdiex proċeduri skont dan l-Att u jimponi penali ekwivalenti għal mitejn u ħamsin euro (€250). B’żieda ma’ dan, il-konfiska tat-tabakk tal-pipa tal-ilma nnifsu għandha sseħħ ukoll skont il-liġi, kif applikabbli.”;</w:t>
      </w:r>
    </w:p>
    <w:p w14:paraId="7016C94F" w14:textId="77777777" w:rsidR="0007652C" w:rsidRPr="005B5244" w:rsidRDefault="0007652C" w:rsidP="000C2333">
      <w:pPr>
        <w:spacing w:after="0" w:line="240" w:lineRule="auto"/>
        <w:ind w:left="426"/>
        <w:jc w:val="both"/>
        <w:rPr>
          <w:rFonts w:ascii="Times New Roman" w:hAnsi="Times New Roman" w:cs="Times New Roman"/>
          <w:lang w:val="pt-BR"/>
        </w:rPr>
      </w:pPr>
    </w:p>
    <w:p w14:paraId="3535BC0F"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(ib) is-subregolament (10) tiegħu għandu jiġi sostitwit bis-subregolament ġdid li ġej:</w:t>
      </w:r>
    </w:p>
    <w:p w14:paraId="697C55B3" w14:textId="77777777" w:rsidR="0007652C" w:rsidRPr="005B5244" w:rsidRDefault="0007652C" w:rsidP="000C2333">
      <w:pPr>
        <w:spacing w:after="0" w:line="240" w:lineRule="auto"/>
        <w:ind w:left="426"/>
        <w:jc w:val="both"/>
        <w:rPr>
          <w:rFonts w:ascii="Times New Roman" w:hAnsi="Times New Roman" w:cs="Times New Roman"/>
          <w:lang w:val="pt-BR"/>
        </w:rPr>
      </w:pPr>
    </w:p>
    <w:p w14:paraId="61F0B474"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“(10)(a) Kwalunkwe kwantità tkun xi tkun ta’ tabakk tal-pipa tal-ilma li tinstab fil-pussess ta’ kwalunkwe persuna bi ksur tad-dispożizzjonijiet ta’ dawn ir-regolamenti, għandha tiġi miżmuma u għandhom japplikaw id-dispożizzjonijiet tal-artikolu 27 </w:t>
      </w:r>
      <w:r w:rsidRPr="005B5244">
        <w:rPr>
          <w:rFonts w:ascii="Times New Roman" w:hAnsi="Times New Roman" w:cs="Times New Roman"/>
          <w:i/>
          <w:iCs/>
          <w:lang w:val="pt-BR"/>
        </w:rPr>
        <w:t xml:space="preserve">et seq </w:t>
      </w:r>
      <w:r w:rsidRPr="005B5244">
        <w:rPr>
          <w:rFonts w:ascii="Times New Roman" w:hAnsi="Times New Roman" w:cs="Times New Roman"/>
          <w:lang w:val="pt-BR"/>
        </w:rPr>
        <w:t>tal-Att u dan bla ħsara għal kwalunkwe piena oħra provduta taħt l-Att jew kwalunkwe liġi oħra.</w:t>
      </w:r>
    </w:p>
    <w:p w14:paraId="6A47ACB7" w14:textId="77777777" w:rsidR="0007652C" w:rsidRPr="005B5244" w:rsidRDefault="0007652C" w:rsidP="000C2333">
      <w:pPr>
        <w:spacing w:after="0" w:line="240" w:lineRule="auto"/>
        <w:ind w:left="426"/>
        <w:jc w:val="both"/>
        <w:rPr>
          <w:rFonts w:ascii="Times New Roman" w:hAnsi="Times New Roman" w:cs="Times New Roman"/>
          <w:lang w:val="pt-BR"/>
        </w:rPr>
      </w:pPr>
    </w:p>
    <w:p w14:paraId="5AB9DBDE"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(b) Kwalunkwe bolla tas-sisa li ma twaħħlitx fit-terminu preskritt, skont il-liġi kif applikabbli u li tinstab fil-pussess ta’ kwalunkwe persuna bi ksur tad-dispożizzjonijiet ta’ dawn ir-regolamenti għandha tiġi miżmuma u għandhom japplikaw id-dispożizzjonijiet tal-artikolu 27 </w:t>
      </w:r>
      <w:r w:rsidRPr="005B5244">
        <w:rPr>
          <w:rFonts w:ascii="Times New Roman" w:hAnsi="Times New Roman" w:cs="Times New Roman"/>
          <w:i/>
          <w:iCs/>
          <w:lang w:val="pt-BR"/>
        </w:rPr>
        <w:t xml:space="preserve">et seq </w:t>
      </w:r>
      <w:r w:rsidRPr="005B5244">
        <w:rPr>
          <w:rFonts w:ascii="Times New Roman" w:hAnsi="Times New Roman" w:cs="Times New Roman"/>
          <w:lang w:val="pt-BR"/>
        </w:rPr>
        <w:t>tal-Att, u dan bla ħsara għal kwalunkwe piena oħra provduta taħt l-Att jew kwalunkwe liġi oħra.”;</w:t>
      </w:r>
    </w:p>
    <w:p w14:paraId="2734C95D" w14:textId="77777777" w:rsidR="0007652C" w:rsidRPr="005B5244" w:rsidRDefault="0007652C" w:rsidP="000C2333">
      <w:pPr>
        <w:spacing w:after="0" w:line="240" w:lineRule="auto"/>
        <w:ind w:left="426"/>
        <w:jc w:val="both"/>
        <w:rPr>
          <w:rFonts w:ascii="Times New Roman" w:hAnsi="Times New Roman" w:cs="Times New Roman"/>
          <w:lang w:val="pt-BR"/>
        </w:rPr>
      </w:pPr>
    </w:p>
    <w:p w14:paraId="2F1DB5F9"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(iv) ir-regolament 8 tagħha għandu jiġi sostitwit bir-regolament ġdid li ġej:</w:t>
      </w:r>
    </w:p>
    <w:p w14:paraId="21DAEC59" w14:textId="77777777" w:rsidR="0007652C" w:rsidRPr="005B5244" w:rsidRDefault="0007652C" w:rsidP="000C2333">
      <w:pPr>
        <w:spacing w:after="0" w:line="240" w:lineRule="auto"/>
        <w:ind w:left="426"/>
        <w:jc w:val="both"/>
        <w:rPr>
          <w:rFonts w:ascii="Times New Roman" w:hAnsi="Times New Roman" w:cs="Times New Roman"/>
          <w:lang w:val="pt-BR"/>
        </w:rPr>
      </w:pPr>
    </w:p>
    <w:p w14:paraId="66A9D278"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“Żmien u mod kif jitħallas id-dazju fuq is-sigarretti.</w:t>
      </w:r>
    </w:p>
    <w:p w14:paraId="1BFC3204" w14:textId="77777777" w:rsidR="0007652C" w:rsidRPr="005B5244" w:rsidRDefault="0007652C" w:rsidP="000C2333">
      <w:pPr>
        <w:spacing w:after="0" w:line="240" w:lineRule="auto"/>
        <w:ind w:left="426"/>
        <w:jc w:val="both"/>
        <w:rPr>
          <w:rFonts w:ascii="Times New Roman" w:hAnsi="Times New Roman" w:cs="Times New Roman"/>
          <w:lang w:val="pt-BR"/>
        </w:rPr>
      </w:pPr>
    </w:p>
    <w:p w14:paraId="351796ED"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8. Id-dazju tas-sisa fuq is-sigarretti u fuq it-tabakk hu dovut meta dawn ikunu offruti għall-konsum lokali u għandu jitħallas mill-kustodju tal-maħżen tas-sisa awtorizzat kif provdut fir-regolament 16(2) tat-Taqsima A.”;</w:t>
      </w:r>
    </w:p>
    <w:p w14:paraId="6505C2E9" w14:textId="77777777" w:rsidR="0007652C" w:rsidRPr="005B5244" w:rsidRDefault="0007652C" w:rsidP="000C2333">
      <w:pPr>
        <w:spacing w:after="0" w:line="240" w:lineRule="auto"/>
        <w:ind w:left="426"/>
        <w:jc w:val="both"/>
        <w:rPr>
          <w:rFonts w:ascii="Times New Roman" w:hAnsi="Times New Roman" w:cs="Times New Roman"/>
          <w:lang w:val="pt-BR"/>
        </w:rPr>
      </w:pPr>
    </w:p>
    <w:p w14:paraId="2913430E"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(v) ir-regolament 11A tagħha għandu jiġi emendat kif ġej:</w:t>
      </w:r>
    </w:p>
    <w:p w14:paraId="630044D4" w14:textId="77777777" w:rsidR="0007652C" w:rsidRPr="005B5244" w:rsidRDefault="0007652C" w:rsidP="000C2333">
      <w:pPr>
        <w:spacing w:after="0" w:line="240" w:lineRule="auto"/>
        <w:ind w:left="426"/>
        <w:jc w:val="both"/>
        <w:rPr>
          <w:rFonts w:ascii="Times New Roman" w:hAnsi="Times New Roman" w:cs="Times New Roman"/>
          <w:lang w:val="pt-BR"/>
        </w:rPr>
      </w:pPr>
    </w:p>
    <w:p w14:paraId="1C5D6391"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(ia) fis-subregolament (1) tiegħu minnufih wara l-kliem “fis-sistema ta’ Track and Trace” għandhom jiġu miżjuda l-kliem “u kwalunkwe fażijiet anċillari, addizzjonali jew aġġornati tas-sistema”;</w:t>
      </w:r>
    </w:p>
    <w:p w14:paraId="45C17064" w14:textId="77777777" w:rsidR="0007652C" w:rsidRPr="005B5244" w:rsidRDefault="0007652C" w:rsidP="000C2333">
      <w:pPr>
        <w:spacing w:after="0" w:line="240" w:lineRule="auto"/>
        <w:ind w:left="426"/>
        <w:jc w:val="both"/>
        <w:rPr>
          <w:rFonts w:ascii="Times New Roman" w:hAnsi="Times New Roman" w:cs="Times New Roman"/>
          <w:lang w:val="pt-BR"/>
        </w:rPr>
      </w:pPr>
    </w:p>
    <w:p w14:paraId="29018771"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(ib) is-subregolament (2) tiegħu għandu jiġi sostitwit bis-subregolament ġdid li ġej:</w:t>
      </w:r>
    </w:p>
    <w:p w14:paraId="3AB5CF18" w14:textId="77777777" w:rsidR="0007652C" w:rsidRPr="005B5244" w:rsidRDefault="0007652C" w:rsidP="000C2333">
      <w:pPr>
        <w:spacing w:after="0" w:line="240" w:lineRule="auto"/>
        <w:ind w:left="426"/>
        <w:jc w:val="both"/>
        <w:rPr>
          <w:rFonts w:ascii="Times New Roman" w:hAnsi="Times New Roman" w:cs="Times New Roman"/>
          <w:lang w:val="pt-BR"/>
        </w:rPr>
      </w:pPr>
    </w:p>
    <w:p w14:paraId="6BD6ABC6"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“(2) Kull manifattur tat-tabakk u importatur tat-tabakk għandu:</w:t>
      </w:r>
    </w:p>
    <w:p w14:paraId="2588C5E4" w14:textId="77777777" w:rsidR="0007652C" w:rsidRPr="005B5244" w:rsidRDefault="0007652C" w:rsidP="000C2333">
      <w:pPr>
        <w:spacing w:after="0" w:line="240" w:lineRule="auto"/>
        <w:ind w:left="426"/>
        <w:jc w:val="both"/>
        <w:rPr>
          <w:rFonts w:ascii="Times New Roman" w:hAnsi="Times New Roman" w:cs="Times New Roman"/>
          <w:lang w:val="pt-BR"/>
        </w:rPr>
      </w:pPr>
    </w:p>
    <w:p w14:paraId="0B1C7228"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(a) ikun kustodju ta’ maħżen tas-sisa awtorizzat sabiex jopera minn maħżen tas-sisa awtorizzat jew ikun destinatarju reġistrat; </w:t>
      </w:r>
    </w:p>
    <w:p w14:paraId="5D541018" w14:textId="77777777" w:rsidR="0007652C" w:rsidRPr="005B5244" w:rsidRDefault="0007652C" w:rsidP="000C2333">
      <w:pPr>
        <w:spacing w:after="0" w:line="240" w:lineRule="auto"/>
        <w:ind w:left="426"/>
        <w:jc w:val="both"/>
        <w:rPr>
          <w:rFonts w:ascii="Times New Roman" w:hAnsi="Times New Roman" w:cs="Times New Roman"/>
          <w:lang w:val="pt-BR"/>
        </w:rPr>
      </w:pPr>
    </w:p>
    <w:p w14:paraId="7CFA3EF5"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(b) ikun debitament reġistrat fis-sistema ta’ Track and Trace; u </w:t>
      </w:r>
    </w:p>
    <w:p w14:paraId="274E3FD5" w14:textId="77777777" w:rsidR="0007652C" w:rsidRPr="005B5244" w:rsidRDefault="0007652C" w:rsidP="000C2333">
      <w:pPr>
        <w:spacing w:after="0" w:line="240" w:lineRule="auto"/>
        <w:ind w:left="426"/>
        <w:jc w:val="both"/>
        <w:rPr>
          <w:rFonts w:ascii="Times New Roman" w:hAnsi="Times New Roman" w:cs="Times New Roman"/>
          <w:lang w:val="pt-BR"/>
        </w:rPr>
      </w:pPr>
    </w:p>
    <w:p w14:paraId="7FF3878C"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(ċ) jimxi mar-regoli u prattiċi tal-imsemmija sistema Track and Trace u kwalunkwe fażijiet anċillari, addizzjonali u, jew aġġornati tal-imsemmija sistema.”;</w:t>
      </w:r>
    </w:p>
    <w:p w14:paraId="3CA3F667" w14:textId="77777777" w:rsidR="0007652C" w:rsidRPr="005B5244" w:rsidRDefault="0007652C" w:rsidP="000C2333">
      <w:pPr>
        <w:spacing w:after="0" w:line="240" w:lineRule="auto"/>
        <w:ind w:left="426"/>
        <w:jc w:val="both"/>
        <w:rPr>
          <w:rFonts w:ascii="Times New Roman" w:hAnsi="Times New Roman" w:cs="Times New Roman"/>
          <w:lang w:val="pt-BR"/>
        </w:rPr>
      </w:pPr>
    </w:p>
    <w:p w14:paraId="7930A0A9"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(iċ) is-subregolament (3) tiegħu għandu jiġi sostitwit bis-subregolament ġdid li ġej:</w:t>
      </w:r>
    </w:p>
    <w:p w14:paraId="59906C07" w14:textId="77777777" w:rsidR="0007652C" w:rsidRPr="005B5244" w:rsidRDefault="0007652C" w:rsidP="000C2333">
      <w:pPr>
        <w:spacing w:after="0" w:line="240" w:lineRule="auto"/>
        <w:ind w:left="426"/>
        <w:jc w:val="both"/>
        <w:rPr>
          <w:rFonts w:ascii="Times New Roman" w:hAnsi="Times New Roman" w:cs="Times New Roman"/>
          <w:lang w:val="pt-BR"/>
        </w:rPr>
      </w:pPr>
    </w:p>
    <w:p w14:paraId="148D3378"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“(3) Fin-nuqqas ta’ reġistrazzjoni jew awtorizzazzjoni skont ir-subregolement (2), ir-rekwiżiti tiegħu għandhom jitqiesu li ġew miksura.”;</w:t>
      </w:r>
    </w:p>
    <w:p w14:paraId="07FC3DCA" w14:textId="77777777" w:rsidR="0007652C" w:rsidRPr="005B5244" w:rsidRDefault="0007652C" w:rsidP="000C2333">
      <w:pPr>
        <w:spacing w:after="0" w:line="240" w:lineRule="auto"/>
        <w:ind w:left="426"/>
        <w:jc w:val="both"/>
        <w:rPr>
          <w:rFonts w:ascii="Times New Roman" w:hAnsi="Times New Roman" w:cs="Times New Roman"/>
          <w:lang w:val="pt-BR"/>
        </w:rPr>
      </w:pPr>
    </w:p>
    <w:p w14:paraId="72DB34E3"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(id) minnufih wara s-subregolament (3) tiegħu, kif sostitwit, għandhom jiġu miżjuda dawn is-subregolamenti ġodda li ġejjin: </w:t>
      </w:r>
    </w:p>
    <w:p w14:paraId="5E88E5BE" w14:textId="77777777" w:rsidR="0007652C" w:rsidRPr="005B5244" w:rsidRDefault="0007652C" w:rsidP="000C2333">
      <w:pPr>
        <w:spacing w:after="0" w:line="240" w:lineRule="auto"/>
        <w:ind w:left="426"/>
        <w:jc w:val="both"/>
        <w:rPr>
          <w:rFonts w:ascii="Times New Roman" w:hAnsi="Times New Roman" w:cs="Times New Roman"/>
          <w:lang w:val="pt-BR"/>
        </w:rPr>
      </w:pPr>
    </w:p>
    <w:p w14:paraId="44E29ED6"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L.S. 315.10.</w:t>
      </w:r>
    </w:p>
    <w:p w14:paraId="44F45866"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“(4) Importaturi, grossisti u distributuri involuti fid-distribuzzjoni tal-prodotti tat-tabakk għandhom iwettqu l-proċeduri ta’ skenjar tal-prodotti provduti fir-regolament 14(5) tar-Regolamenti dwar il-Manifattura, Preżentazzjoni u Bejgħ tat-Tabakk u Prodotti Relatati. Kwalunkwe prodott tat-</w:t>
      </w:r>
      <w:r w:rsidRPr="005B5244">
        <w:rPr>
          <w:rFonts w:ascii="Times New Roman" w:hAnsi="Times New Roman" w:cs="Times New Roman"/>
          <w:lang w:val="pt-BR"/>
        </w:rPr>
        <w:lastRenderedPageBreak/>
        <w:t>tabakk li jkun bi ksur ta’ dawn ir-regolamenti għandu jitneħħa mid-distribuzzjoni ta’ bejgħ bl-imnut.</w:t>
      </w:r>
    </w:p>
    <w:p w14:paraId="6CF02708" w14:textId="77777777" w:rsidR="0007652C" w:rsidRPr="005B5244" w:rsidRDefault="0007652C" w:rsidP="000C2333">
      <w:pPr>
        <w:spacing w:after="0" w:line="240" w:lineRule="auto"/>
        <w:ind w:left="426"/>
        <w:jc w:val="both"/>
        <w:rPr>
          <w:rFonts w:ascii="Times New Roman" w:hAnsi="Times New Roman" w:cs="Times New Roman"/>
          <w:lang w:val="pt-BR"/>
        </w:rPr>
      </w:pPr>
    </w:p>
    <w:p w14:paraId="54163FE9"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(5)</w:t>
      </w:r>
      <w:r w:rsidRPr="005B5244" w:rsidDel="00A66222">
        <w:rPr>
          <w:rFonts w:ascii="Times New Roman" w:hAnsi="Times New Roman" w:cs="Times New Roman"/>
          <w:lang w:val="pt-BR"/>
        </w:rPr>
        <w:t xml:space="preserve"> </w:t>
      </w:r>
      <w:r w:rsidRPr="005B5244">
        <w:rPr>
          <w:rFonts w:ascii="Times New Roman" w:hAnsi="Times New Roman" w:cs="Times New Roman"/>
          <w:lang w:val="pt-BR"/>
        </w:rPr>
        <w:t>Kwalunkwe prodotti tat-tabakk li jinsabu fi stabbilimenti ta’ bejgħ bl-imnut li ma jkunux konformi mal-proċeduri tas-sistema Track and Trace</w:t>
      </w:r>
      <w:r w:rsidRPr="005B5244">
        <w:rPr>
          <w:rFonts w:ascii="Times New Roman" w:hAnsi="Times New Roman" w:cs="Times New Roman"/>
          <w:i/>
          <w:iCs/>
          <w:lang w:val="pt-BR"/>
        </w:rPr>
        <w:t xml:space="preserve"> </w:t>
      </w:r>
      <w:r w:rsidRPr="005B5244">
        <w:rPr>
          <w:rFonts w:ascii="Times New Roman" w:hAnsi="Times New Roman" w:cs="Times New Roman"/>
          <w:lang w:val="pt-BR"/>
        </w:rPr>
        <w:t>għandhom jinżammu u d-dispożizzjonijiet tal-artikolu 27 tal-Att għandhom japplikaw.</w:t>
      </w:r>
    </w:p>
    <w:p w14:paraId="749EBDF6" w14:textId="77777777" w:rsidR="0007652C" w:rsidRPr="005B5244" w:rsidRDefault="0007652C" w:rsidP="000C2333">
      <w:pPr>
        <w:spacing w:after="0" w:line="240" w:lineRule="auto"/>
        <w:ind w:left="426"/>
        <w:jc w:val="both"/>
        <w:rPr>
          <w:rFonts w:ascii="Times New Roman" w:hAnsi="Times New Roman" w:cs="Times New Roman"/>
          <w:lang w:val="pt-BR"/>
        </w:rPr>
      </w:pPr>
    </w:p>
    <w:p w14:paraId="08EA6AED"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(6) Kwalunkwe persuna li tonqos milli tiskenja l-prodott tat-tabakk f’konformità mal-proċeduri tas-sistema tat-Track and Trace skont dawn ir-regolamenti, għandha teħel meta tinstab ħatja, penali ta’ għaxar euro (€10) għal kull identifikatur uniku, liema penali fl-ebda każ ma tista’ tkun inqas minn mitt euro (€100). B’żieda mal-penali imposta, il-Qorti għandha tordna l-konfiska tal-prodotti tat-tabakk:</w:t>
      </w:r>
    </w:p>
    <w:p w14:paraId="2414B096" w14:textId="77777777" w:rsidR="0007652C" w:rsidRPr="005B5244" w:rsidRDefault="0007652C" w:rsidP="000C2333">
      <w:pPr>
        <w:spacing w:after="0" w:line="240" w:lineRule="auto"/>
        <w:ind w:left="426"/>
        <w:jc w:val="both"/>
        <w:rPr>
          <w:rFonts w:ascii="Times New Roman" w:hAnsi="Times New Roman" w:cs="Times New Roman"/>
          <w:lang w:val="pt-BR"/>
        </w:rPr>
      </w:pPr>
    </w:p>
    <w:p w14:paraId="48C71D98"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Iżda l-frażi “kwalunkwe persuna” f’dan is-subregolament għandha teskludi l-operatur u, jew id-detentur tal-liċenzja ta’ stabbiliment ta’ bejgħ bl-imnut.</w:t>
      </w:r>
    </w:p>
    <w:p w14:paraId="19C7256A" w14:textId="77777777" w:rsidR="0007652C" w:rsidRPr="005B5244" w:rsidRDefault="0007652C" w:rsidP="000C2333">
      <w:pPr>
        <w:spacing w:after="0" w:line="240" w:lineRule="auto"/>
        <w:ind w:left="426"/>
        <w:jc w:val="both"/>
        <w:rPr>
          <w:rFonts w:ascii="Times New Roman" w:hAnsi="Times New Roman" w:cs="Times New Roman"/>
          <w:lang w:val="pt-BR"/>
        </w:rPr>
      </w:pPr>
    </w:p>
    <w:p w14:paraId="07F31B25"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L.S. 315.10.</w:t>
      </w:r>
    </w:p>
    <w:p w14:paraId="1465006F"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(7) F’każ ta’ irregolarità mwettqa minn kwalunkwe persuna skont dan ir-regolament, il-Kummissarju jista’, jekk min ikun wettaq ir-reat jammetti, ma jibdiex proċeduri skont dan l-Att, jirrilaxxa l-oġġetti u, f’każijiet ta’ prodotti tat-tabakk li, għalkemm jiksru il-proċedura li tirregola l-katina tal-provvista, xorta jkunu f’konformità mar-regolament 14(2) tar-Regolamenti dwar il-Manifattura, Preżentazzjoni u Bejgħ tat-Tabakk u Prodotti Relatati, jimponi penali ta’ tliet euro u ħamsin ċenteżmu (€3.50) għal kull identifikatur uniku, liema penali fl-ebda każ ma tista’ tkun inqas minn ħamsa u tletin euro (€35):</w:t>
      </w:r>
    </w:p>
    <w:p w14:paraId="01CE5953" w14:textId="77777777" w:rsidR="0007652C" w:rsidRPr="005B5244" w:rsidRDefault="0007652C" w:rsidP="000C2333">
      <w:pPr>
        <w:spacing w:after="0" w:line="240" w:lineRule="auto"/>
        <w:ind w:left="426"/>
        <w:jc w:val="both"/>
        <w:rPr>
          <w:rFonts w:ascii="Times New Roman" w:hAnsi="Times New Roman" w:cs="Times New Roman"/>
          <w:lang w:val="pt-BR"/>
        </w:rPr>
      </w:pPr>
    </w:p>
    <w:p w14:paraId="64458510"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Iżda r-rilaxx tal-oġġetti għandu jkun soġġett għar-reġistrazzjoni tal-oġġetti skont dawn ir-regolamenti u skont ir-regolament 14(5) tar-Regolamenti dwar il-Manifattura, Preżentazzjoni u Bejgħ tat-Tabakk u Prodotti Relatati:</w:t>
      </w:r>
    </w:p>
    <w:p w14:paraId="5A0EB4B1" w14:textId="77777777" w:rsidR="0007652C" w:rsidRPr="005B5244" w:rsidRDefault="0007652C" w:rsidP="000C2333">
      <w:pPr>
        <w:spacing w:after="0" w:line="240" w:lineRule="auto"/>
        <w:ind w:left="426"/>
        <w:jc w:val="both"/>
        <w:rPr>
          <w:rFonts w:ascii="Times New Roman" w:hAnsi="Times New Roman" w:cs="Times New Roman"/>
          <w:lang w:val="pt-BR"/>
        </w:rPr>
      </w:pPr>
    </w:p>
    <w:p w14:paraId="0136E124"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Iżda wkoll jekk jiġu applikati d-dispożizzjonijiet ta’ dan is-subregolament, </w:t>
      </w:r>
      <w:r w:rsidRPr="005B5244">
        <w:rPr>
          <w:rFonts w:ascii="Times New Roman" w:hAnsi="Times New Roman" w:cs="Times New Roman"/>
          <w:lang w:val="pt-BR"/>
        </w:rPr>
        <w:t>ma għandu jkun hemm l-ebda sospensjoni tal-liċenzja:</w:t>
      </w:r>
    </w:p>
    <w:p w14:paraId="3167D8B4" w14:textId="77777777" w:rsidR="0007652C" w:rsidRPr="005B5244" w:rsidRDefault="0007652C" w:rsidP="000C2333">
      <w:pPr>
        <w:spacing w:after="0" w:line="240" w:lineRule="auto"/>
        <w:ind w:left="426"/>
        <w:jc w:val="both"/>
        <w:rPr>
          <w:rFonts w:ascii="Times New Roman" w:hAnsi="Times New Roman" w:cs="Times New Roman"/>
          <w:lang w:val="pt-BR"/>
        </w:rPr>
      </w:pPr>
    </w:p>
    <w:p w14:paraId="77F134D3"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Iżda wkoll il-frażi “kwalunkwe persuna” f’dan is-subregolament għandha teskludi operaturi u, jew id-detenturi tal-liċenzja ta’ stabbiliment ta’ bejgħ bl-imnut.”;</w:t>
      </w:r>
    </w:p>
    <w:p w14:paraId="7B847A46" w14:textId="77777777" w:rsidR="0007652C" w:rsidRPr="005B5244" w:rsidRDefault="0007652C" w:rsidP="000C2333">
      <w:pPr>
        <w:spacing w:after="0" w:line="240" w:lineRule="auto"/>
        <w:ind w:left="426"/>
        <w:jc w:val="both"/>
        <w:rPr>
          <w:rFonts w:ascii="Times New Roman" w:hAnsi="Times New Roman" w:cs="Times New Roman"/>
          <w:lang w:val="pt-BR"/>
        </w:rPr>
      </w:pPr>
    </w:p>
    <w:p w14:paraId="2453BC27"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(vi) ir-regolament 12 tagħha għandu jiġi sostitwit bir-regolament ġdid li ġej:</w:t>
      </w:r>
    </w:p>
    <w:p w14:paraId="3B65ED39" w14:textId="77777777" w:rsidR="0007652C" w:rsidRPr="005B5244" w:rsidRDefault="0007652C" w:rsidP="000C2333">
      <w:pPr>
        <w:spacing w:after="0" w:line="240" w:lineRule="auto"/>
        <w:ind w:left="426"/>
        <w:jc w:val="both"/>
        <w:rPr>
          <w:rFonts w:ascii="Times New Roman" w:hAnsi="Times New Roman" w:cs="Times New Roman"/>
          <w:lang w:val="pt-BR"/>
        </w:rPr>
      </w:pPr>
    </w:p>
    <w:p w14:paraId="504A815E"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“Rekords u rendikonti perjodiċi.</w:t>
      </w:r>
    </w:p>
    <w:p w14:paraId="5551CEEF" w14:textId="77777777" w:rsidR="0007652C" w:rsidRPr="005B5244" w:rsidRDefault="0007652C" w:rsidP="000C2333">
      <w:pPr>
        <w:spacing w:after="0" w:line="240" w:lineRule="auto"/>
        <w:ind w:left="426"/>
        <w:jc w:val="both"/>
        <w:rPr>
          <w:rFonts w:ascii="Times New Roman" w:hAnsi="Times New Roman" w:cs="Times New Roman"/>
          <w:lang w:val="pt-BR"/>
        </w:rPr>
      </w:pPr>
    </w:p>
    <w:p w14:paraId="3E7C9438"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12. (1) Il-kustodju ta’ maħżen tas-sisa awtorizzat tat-tabakk u ta’ prodotti tat-tabakk għandu jissottometti lill-Kummissarju rendikont li għandu jispeċifika fir-rigward tal-produzzjoni ta’ kull prodott, matul tali perjodu ta’ kontabilità li l-Kummissarju jista’ jippreskrivi skont ir-regolament 16(1) tat-Taqsima A, l-informazzjoni kollha li tkun meħtieġa li tingħata, klassifikata separatament taħt tabakk tal-werqa, sostituti tat-tabakk, tabakk imqatta’ importat jew tabakk importat imqatta’ jew imħallat, kif ġej:</w:t>
      </w:r>
    </w:p>
    <w:p w14:paraId="4C4F09AD" w14:textId="77777777" w:rsidR="0007652C" w:rsidRPr="005B5244" w:rsidRDefault="0007652C" w:rsidP="000C2333">
      <w:pPr>
        <w:spacing w:after="0" w:line="240" w:lineRule="auto"/>
        <w:ind w:left="426"/>
        <w:jc w:val="both"/>
        <w:rPr>
          <w:rFonts w:ascii="Times New Roman" w:hAnsi="Times New Roman" w:cs="Times New Roman"/>
          <w:lang w:val="pt-BR"/>
        </w:rPr>
      </w:pPr>
    </w:p>
    <w:p w14:paraId="0F3309D1"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(a) il-piż tat-tabakk tal-werqa, tas-sostituti tat-tabakk u ta’ tabakk imqatta’ jew imqatta’ u mħallat iżda mhux manifatturat ulterjorament, miżmum minnu fl-ewwel jum ta’ tali perjodu fi kwalunkwe maħżen tas-sisa awtorizzat reġistrat f’ismu; </w:t>
      </w:r>
    </w:p>
    <w:p w14:paraId="340C53D8" w14:textId="77777777" w:rsidR="0007652C" w:rsidRPr="005B5244" w:rsidRDefault="0007652C" w:rsidP="000C2333">
      <w:pPr>
        <w:spacing w:after="0" w:line="240" w:lineRule="auto"/>
        <w:ind w:left="426"/>
        <w:jc w:val="both"/>
        <w:rPr>
          <w:rFonts w:ascii="Times New Roman" w:hAnsi="Times New Roman" w:cs="Times New Roman"/>
          <w:lang w:val="pt-BR"/>
        </w:rPr>
      </w:pPr>
    </w:p>
    <w:p w14:paraId="57F952CB"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(b) il-piż ta’ kwalunkwe tabakk kif imsemmi qabel, minnu akkwistat matul kull tali perjodu, billi jiddikjara minn fejn ikun akkwistah; </w:t>
      </w:r>
    </w:p>
    <w:p w14:paraId="12EA20F9" w14:textId="77777777" w:rsidR="0007652C" w:rsidRPr="005B5244" w:rsidRDefault="0007652C" w:rsidP="000C2333">
      <w:pPr>
        <w:spacing w:after="0" w:line="240" w:lineRule="auto"/>
        <w:ind w:left="426"/>
        <w:jc w:val="both"/>
        <w:rPr>
          <w:rFonts w:ascii="Times New Roman" w:hAnsi="Times New Roman" w:cs="Times New Roman"/>
          <w:lang w:val="pt-BR"/>
        </w:rPr>
      </w:pPr>
    </w:p>
    <w:p w14:paraId="3AFFA129"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(ċ) il-piż ta’ kwalunkwe tabakk kif imsemmi qabel mibjugħ jew xort’oħra mneħħi matul tali perjodu, u lil min ikun inbiegħ, jew favur min ikun tneħħa;</w:t>
      </w:r>
    </w:p>
    <w:p w14:paraId="7BD67E47" w14:textId="77777777" w:rsidR="0007652C" w:rsidRPr="005B5244" w:rsidRDefault="0007652C" w:rsidP="000C2333">
      <w:pPr>
        <w:spacing w:after="0" w:line="240" w:lineRule="auto"/>
        <w:ind w:left="426"/>
        <w:jc w:val="both"/>
        <w:rPr>
          <w:rFonts w:ascii="Times New Roman" w:hAnsi="Times New Roman" w:cs="Times New Roman"/>
          <w:lang w:val="pt-BR"/>
        </w:rPr>
      </w:pPr>
    </w:p>
    <w:p w14:paraId="6EB76892"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(d) il-kwantità ta’ kull prodott minnu manifatturat matul kull tali perjodu; u</w:t>
      </w:r>
    </w:p>
    <w:p w14:paraId="0D338FC5" w14:textId="77777777" w:rsidR="0007652C" w:rsidRPr="005B5244" w:rsidRDefault="0007652C" w:rsidP="000C2333">
      <w:pPr>
        <w:spacing w:after="0" w:line="240" w:lineRule="auto"/>
        <w:ind w:left="426"/>
        <w:jc w:val="both"/>
        <w:rPr>
          <w:rFonts w:ascii="Times New Roman" w:hAnsi="Times New Roman" w:cs="Times New Roman"/>
          <w:lang w:val="pt-BR"/>
        </w:rPr>
      </w:pPr>
    </w:p>
    <w:p w14:paraId="0E1F2D3F"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(e) il-piż ta’ fdalijiet li jirriżultaw mill-manifattura ta’ kull prodott tat-tabakk matul kull tali perjodu ġewwa kwalunkwe maħżen tas-sisa awtorizzat reġistrat f’ismu.</w:t>
      </w:r>
    </w:p>
    <w:p w14:paraId="5D177199" w14:textId="77777777" w:rsidR="0007652C" w:rsidRPr="005B5244" w:rsidRDefault="0007652C" w:rsidP="000C2333">
      <w:pPr>
        <w:spacing w:after="0" w:line="240" w:lineRule="auto"/>
        <w:ind w:left="426"/>
        <w:jc w:val="both"/>
        <w:rPr>
          <w:rFonts w:ascii="Times New Roman" w:hAnsi="Times New Roman" w:cs="Times New Roman"/>
          <w:lang w:val="pt-BR"/>
        </w:rPr>
      </w:pPr>
    </w:p>
    <w:p w14:paraId="676DDEC2"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(2) L-imsemmi rendikont għandu jingħata lill-Kummissarju fil-perjodu preskritt skont ir-regolament 16(1) tat-Taqsima A u għandu </w:t>
      </w:r>
      <w:r w:rsidRPr="005B5244">
        <w:rPr>
          <w:rFonts w:ascii="Times New Roman" w:hAnsi="Times New Roman" w:cs="Times New Roman"/>
          <w:lang w:val="pt-BR"/>
        </w:rPr>
        <w:lastRenderedPageBreak/>
        <w:t xml:space="preserve">jiġi hekk ikkumpilat sabiex jispeċifika l-informazzjoni li tkun meħtieġa li tingħata, klassifikata separatament taħt tabakk tal-werqa, sostituti tat-tabakk, tabakk importat imqatta’ u tabakk importat maqtugħ u mħallat. </w:t>
      </w:r>
    </w:p>
    <w:p w14:paraId="7D07B30E" w14:textId="77777777" w:rsidR="0007652C" w:rsidRPr="005B5244" w:rsidRDefault="0007652C" w:rsidP="000C2333">
      <w:pPr>
        <w:spacing w:after="0" w:line="240" w:lineRule="auto"/>
        <w:ind w:left="426"/>
        <w:jc w:val="both"/>
        <w:rPr>
          <w:rFonts w:ascii="Times New Roman" w:hAnsi="Times New Roman" w:cs="Times New Roman"/>
          <w:lang w:val="pt-BR"/>
        </w:rPr>
      </w:pPr>
    </w:p>
    <w:p w14:paraId="2B6D2695"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(3) Kwalunkwe persuna li tonqos milli tikkonforma mad-dispożizzjonijiet ta’ dan ir-regolament għandha tkun ħatja ta’ reat u għandha teħel, meta tinstab ħatja, multa ta’ mhux aktar minn ħamsa u għoxrin elf euro (€25,000).”; </w:t>
      </w:r>
    </w:p>
    <w:p w14:paraId="156DFDC5" w14:textId="77777777" w:rsidR="0007652C" w:rsidRPr="005B5244" w:rsidRDefault="0007652C" w:rsidP="000C2333">
      <w:pPr>
        <w:spacing w:after="0" w:line="240" w:lineRule="auto"/>
        <w:ind w:left="426"/>
        <w:jc w:val="both"/>
        <w:rPr>
          <w:rFonts w:ascii="Times New Roman" w:hAnsi="Times New Roman" w:cs="Times New Roman"/>
          <w:lang w:val="pt-BR"/>
        </w:rPr>
      </w:pPr>
    </w:p>
    <w:p w14:paraId="37AD27AA"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(d) it-Taqsima D tagħha għandha tiġi emendata kif ġej: </w:t>
      </w:r>
    </w:p>
    <w:p w14:paraId="08D767F9" w14:textId="77777777" w:rsidR="0007652C" w:rsidRPr="005B5244" w:rsidRDefault="0007652C" w:rsidP="000C2333">
      <w:pPr>
        <w:spacing w:after="0" w:line="240" w:lineRule="auto"/>
        <w:ind w:left="426"/>
        <w:jc w:val="both"/>
        <w:rPr>
          <w:rFonts w:ascii="Times New Roman" w:hAnsi="Times New Roman" w:cs="Times New Roman"/>
          <w:lang w:val="pt-BR"/>
        </w:rPr>
      </w:pPr>
    </w:p>
    <w:p w14:paraId="4ABC6C4F"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 ir-regolament 12 tagħha għandu jiġi sostitwit bir-regolament ġdid li ġej:</w:t>
      </w:r>
    </w:p>
    <w:p w14:paraId="3993FD06" w14:textId="77777777" w:rsidR="0007652C" w:rsidRPr="005B5244" w:rsidRDefault="0007652C" w:rsidP="000C2333">
      <w:pPr>
        <w:spacing w:after="0" w:line="240" w:lineRule="auto"/>
        <w:ind w:left="426"/>
        <w:jc w:val="both"/>
        <w:rPr>
          <w:rFonts w:ascii="Times New Roman" w:hAnsi="Times New Roman" w:cs="Times New Roman"/>
          <w:lang w:val="pt-BR"/>
        </w:rPr>
      </w:pPr>
    </w:p>
    <w:p w14:paraId="7D5E9F59"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“Rendikonti.</w:t>
      </w:r>
    </w:p>
    <w:p w14:paraId="3214272C" w14:textId="77777777" w:rsidR="0007652C" w:rsidRPr="005B5244" w:rsidRDefault="0007652C" w:rsidP="000C2333">
      <w:pPr>
        <w:spacing w:after="0" w:line="240" w:lineRule="auto"/>
        <w:ind w:left="426"/>
        <w:jc w:val="both"/>
        <w:rPr>
          <w:rFonts w:ascii="Times New Roman" w:hAnsi="Times New Roman" w:cs="Times New Roman"/>
          <w:lang w:val="pt-BR"/>
        </w:rPr>
      </w:pPr>
    </w:p>
    <w:p w14:paraId="4A2F96FB"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12. (1) Il-kustodju ta’ maħżen tas-sisa awtorizzat għandu jissottometti lill-Kummissarju rendikont kif preskritt fir-regolament 12 tat-Taqsima A li jispeċifika d-dettalji li ġejjin: </w:t>
      </w:r>
    </w:p>
    <w:p w14:paraId="1EBFE66A" w14:textId="77777777" w:rsidR="0007652C" w:rsidRPr="005B5244" w:rsidRDefault="0007652C" w:rsidP="000C2333">
      <w:pPr>
        <w:spacing w:after="0" w:line="240" w:lineRule="auto"/>
        <w:ind w:left="426"/>
        <w:jc w:val="both"/>
        <w:rPr>
          <w:rFonts w:ascii="Times New Roman" w:hAnsi="Times New Roman" w:cs="Times New Roman"/>
          <w:lang w:val="pt-BR"/>
        </w:rPr>
      </w:pPr>
    </w:p>
    <w:p w14:paraId="42F73212"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(a) il-kwantità f’tunnellati metriċi ta’ żejt mhux maħdum jew gass estratt minn kwalunkwe sors jew importat u mdaħħal fil-maħżen tas-sisa awtorizzat, li jispeċifika d-data u l-oriġini ta’ kull dħul;</w:t>
      </w:r>
    </w:p>
    <w:p w14:paraId="2048B3E8" w14:textId="77777777" w:rsidR="0007652C" w:rsidRPr="005B5244" w:rsidRDefault="0007652C" w:rsidP="000C2333">
      <w:pPr>
        <w:spacing w:after="0" w:line="240" w:lineRule="auto"/>
        <w:ind w:left="426"/>
        <w:jc w:val="both"/>
        <w:rPr>
          <w:rFonts w:ascii="Times New Roman" w:hAnsi="Times New Roman" w:cs="Times New Roman"/>
          <w:lang w:val="pt-BR"/>
        </w:rPr>
      </w:pPr>
    </w:p>
    <w:p w14:paraId="202A9D2E"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(b) il-kwantità f’kilogrammi jew litri, skont il-każ, ta’ żjut u materjali oħra importati jew xort’oħra miksuba bħala materja prima għall-ipproċessar, li jispeċifika t-tip, id-densità f’temperatura ta’ ħmistax-il grad celsius (15ºĊ), id-data u l-bastiment ta’ importazzjoni għal kull importazzjoni;</w:t>
      </w:r>
    </w:p>
    <w:p w14:paraId="1DDCB5A5" w14:textId="77777777" w:rsidR="0007652C" w:rsidRPr="005B5244" w:rsidRDefault="0007652C" w:rsidP="000C2333">
      <w:pPr>
        <w:spacing w:after="0" w:line="240" w:lineRule="auto"/>
        <w:ind w:left="426"/>
        <w:jc w:val="both"/>
        <w:rPr>
          <w:rFonts w:ascii="Times New Roman" w:hAnsi="Times New Roman" w:cs="Times New Roman"/>
          <w:lang w:val="pt-BR"/>
        </w:rPr>
      </w:pPr>
    </w:p>
    <w:p w14:paraId="37313CCE"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(ċ) il-kwantità ta’ kull tip ta’ żejt u gass prodott, li jispeċifika d-densità relattiva f’temperatura ta’ ħmistax-il grad celsius (15ºĊ) ta’ kull tip ta’ żejt jew gass;</w:t>
      </w:r>
    </w:p>
    <w:p w14:paraId="76F677B6" w14:textId="77777777" w:rsidR="0007652C" w:rsidRPr="005B5244" w:rsidRDefault="0007652C" w:rsidP="000C2333">
      <w:pPr>
        <w:spacing w:after="0" w:line="240" w:lineRule="auto"/>
        <w:ind w:left="426"/>
        <w:jc w:val="both"/>
        <w:rPr>
          <w:rFonts w:ascii="Times New Roman" w:hAnsi="Times New Roman" w:cs="Times New Roman"/>
          <w:lang w:val="pt-BR"/>
        </w:rPr>
      </w:pPr>
    </w:p>
    <w:p w14:paraId="685B68E4"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(d) il-kwantità ta’ żejt u gass f’kilogrammi jew litri, skont il-każ, ikkunsmati mill-kustodju tal-maħżen tas-sisa awtorizzat għat-tisħin jew l-għoti ta’ fuel lill-makkinarju għall-proċess tal-produzzjoni; </w:t>
      </w:r>
    </w:p>
    <w:p w14:paraId="15D3E2B3" w14:textId="77777777" w:rsidR="0007652C" w:rsidRPr="005B5244" w:rsidRDefault="0007652C" w:rsidP="000C2333">
      <w:pPr>
        <w:spacing w:after="0" w:line="240" w:lineRule="auto"/>
        <w:ind w:left="426"/>
        <w:jc w:val="both"/>
        <w:rPr>
          <w:rFonts w:ascii="Times New Roman" w:hAnsi="Times New Roman" w:cs="Times New Roman"/>
          <w:lang w:val="pt-BR"/>
        </w:rPr>
      </w:pPr>
    </w:p>
    <w:p w14:paraId="7CACA7C5"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(e) il-kwantità ta’ kull tip ta’ żejt u gass f’kilogrammi jew litri, skont il-każ, </w:t>
      </w:r>
      <w:r w:rsidRPr="005B5244">
        <w:rPr>
          <w:rFonts w:ascii="Times New Roman" w:hAnsi="Times New Roman" w:cs="Times New Roman"/>
          <w:lang w:val="pt-BR"/>
        </w:rPr>
        <w:t>mibjugħ, esportat jew xort’oħra kkonsenjat mill-maħżen tas-sisa awtorizzat;</w:t>
      </w:r>
    </w:p>
    <w:p w14:paraId="06AD19FF" w14:textId="77777777" w:rsidR="0007652C" w:rsidRPr="005B5244" w:rsidRDefault="0007652C" w:rsidP="000C2333">
      <w:pPr>
        <w:spacing w:after="0" w:line="240" w:lineRule="auto"/>
        <w:ind w:left="426"/>
        <w:jc w:val="both"/>
        <w:rPr>
          <w:rFonts w:ascii="Times New Roman" w:hAnsi="Times New Roman" w:cs="Times New Roman"/>
          <w:lang w:val="pt-BR"/>
        </w:rPr>
      </w:pPr>
    </w:p>
    <w:p w14:paraId="39CAEEA1"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(f) il-kwantità ta’ kull tip ta’ żejt u gass prodott li jkun hemm maħżun fil-maħżen tas-sisa awtorizzat fi tmiem kull perjodu;</w:t>
      </w:r>
    </w:p>
    <w:p w14:paraId="393169A9" w14:textId="77777777" w:rsidR="0007652C" w:rsidRPr="005B5244" w:rsidRDefault="0007652C" w:rsidP="000C2333">
      <w:pPr>
        <w:spacing w:after="0" w:line="240" w:lineRule="auto"/>
        <w:ind w:left="426"/>
        <w:jc w:val="both"/>
        <w:rPr>
          <w:rFonts w:ascii="Times New Roman" w:hAnsi="Times New Roman" w:cs="Times New Roman"/>
          <w:lang w:val="pt-BR"/>
        </w:rPr>
      </w:pPr>
    </w:p>
    <w:p w14:paraId="37AF43B3"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(g) il-bilanċ ta’ żjut mhux maħduma jew żjut u materjali oħra, miksuba bħala materja prima, li jkun għad hemm maħżuna fil-maħżen tas-sisa awtorizzat fi tmiem kull perjodu; u</w:t>
      </w:r>
    </w:p>
    <w:p w14:paraId="59C4F28F" w14:textId="77777777" w:rsidR="0007652C" w:rsidRPr="005B5244" w:rsidRDefault="0007652C" w:rsidP="000C2333">
      <w:pPr>
        <w:spacing w:after="0" w:line="240" w:lineRule="auto"/>
        <w:ind w:left="426"/>
        <w:jc w:val="both"/>
        <w:rPr>
          <w:rFonts w:ascii="Times New Roman" w:hAnsi="Times New Roman" w:cs="Times New Roman"/>
          <w:lang w:val="pt-BR"/>
        </w:rPr>
      </w:pPr>
    </w:p>
    <w:p w14:paraId="739A2B31"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(h) l-ammont ta’ dazju tas-sisa mħallas matul il-perjodu li dwaru jsir ir-rapport.</w:t>
      </w:r>
    </w:p>
    <w:p w14:paraId="7C77EF6F" w14:textId="77777777" w:rsidR="0007652C" w:rsidRPr="005B5244" w:rsidRDefault="0007652C" w:rsidP="000C2333">
      <w:pPr>
        <w:spacing w:after="0" w:line="240" w:lineRule="auto"/>
        <w:ind w:left="426"/>
        <w:jc w:val="both"/>
        <w:rPr>
          <w:rFonts w:ascii="Times New Roman" w:hAnsi="Times New Roman" w:cs="Times New Roman"/>
          <w:lang w:val="pt-BR"/>
        </w:rPr>
      </w:pPr>
    </w:p>
    <w:p w14:paraId="20296040"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(2) Il-kustodju tal-maħżen awtorizzat għandu jissottometti lill-Kummissarju rendikont kif preskritt fir-regolament 12 tat-Taqsima A li jkun jispeċifika d-dettalji li ġejjin: </w:t>
      </w:r>
    </w:p>
    <w:p w14:paraId="6E5E3284" w14:textId="77777777" w:rsidR="0007652C" w:rsidRPr="005B5244" w:rsidRDefault="0007652C" w:rsidP="000C2333">
      <w:pPr>
        <w:spacing w:after="0" w:line="240" w:lineRule="auto"/>
        <w:ind w:left="426"/>
        <w:jc w:val="both"/>
        <w:rPr>
          <w:rFonts w:ascii="Times New Roman" w:hAnsi="Times New Roman" w:cs="Times New Roman"/>
          <w:lang w:val="pt-BR"/>
        </w:rPr>
      </w:pPr>
    </w:p>
    <w:p w14:paraId="2EC4E5CB"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(a) il-kwantità f’kilogrammi jew litri skont il-każ, ta’ żejt jew gass kollu mdaħħal fl-installazzjoni jew maħżen, li jispeċifika kull tip ta’ prodott, id-data tal-ħażna u l-bastiment ta’ importazzjoni jew sors ieħor; </w:t>
      </w:r>
    </w:p>
    <w:p w14:paraId="52B06FB1" w14:textId="77777777" w:rsidR="0007652C" w:rsidRPr="005B5244" w:rsidRDefault="0007652C" w:rsidP="000C2333">
      <w:pPr>
        <w:spacing w:after="0" w:line="240" w:lineRule="auto"/>
        <w:ind w:left="426"/>
        <w:jc w:val="both"/>
        <w:rPr>
          <w:rFonts w:ascii="Times New Roman" w:hAnsi="Times New Roman" w:cs="Times New Roman"/>
          <w:lang w:val="pt-BR"/>
        </w:rPr>
      </w:pPr>
    </w:p>
    <w:p w14:paraId="55B9B610"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(b) il-kwantità ta’ kull tip ta’ żejt u gass rilaxxat mill-installazzjoni jew maħżen bħala bejgħ, esportazzjoni, bunkering fuel u bħala konsenji oħra, li jispeċifika t-tip ta’ tranżazzjoni; </w:t>
      </w:r>
    </w:p>
    <w:p w14:paraId="508A58B5" w14:textId="77777777" w:rsidR="0007652C" w:rsidRPr="005B5244" w:rsidRDefault="0007652C" w:rsidP="000C2333">
      <w:pPr>
        <w:spacing w:after="0" w:line="240" w:lineRule="auto"/>
        <w:ind w:left="426"/>
        <w:jc w:val="both"/>
        <w:rPr>
          <w:rFonts w:ascii="Times New Roman" w:hAnsi="Times New Roman" w:cs="Times New Roman"/>
          <w:lang w:val="pt-BR"/>
        </w:rPr>
      </w:pPr>
    </w:p>
    <w:p w14:paraId="6679E9E0"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(ċ) il-bilanċ tal-kwantitajiet għal kull tip ta’ żejt jew gass li jkun hemm maħżun fl-installazzjoni jew maħżen fi tmiem is-sena; u </w:t>
      </w:r>
    </w:p>
    <w:p w14:paraId="6E0E1335" w14:textId="77777777" w:rsidR="0007652C" w:rsidRPr="005B5244" w:rsidRDefault="0007652C" w:rsidP="000C2333">
      <w:pPr>
        <w:spacing w:after="0" w:line="240" w:lineRule="auto"/>
        <w:ind w:left="426"/>
        <w:jc w:val="both"/>
        <w:rPr>
          <w:rFonts w:ascii="Times New Roman" w:hAnsi="Times New Roman" w:cs="Times New Roman"/>
          <w:lang w:val="pt-BR"/>
        </w:rPr>
      </w:pPr>
    </w:p>
    <w:p w14:paraId="2D03DA7B"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(d) l-ammont ta’ dazju tas-sisa mħallas matul is-sena li dwarha jsir ir-rapport.”; </w:t>
      </w:r>
    </w:p>
    <w:p w14:paraId="07E16ED6" w14:textId="77777777" w:rsidR="0007652C" w:rsidRPr="005B5244" w:rsidRDefault="0007652C" w:rsidP="000C2333">
      <w:pPr>
        <w:spacing w:after="0" w:line="240" w:lineRule="auto"/>
        <w:ind w:left="426"/>
        <w:jc w:val="both"/>
        <w:rPr>
          <w:rFonts w:ascii="Times New Roman" w:hAnsi="Times New Roman" w:cs="Times New Roman"/>
          <w:lang w:val="pt-BR"/>
        </w:rPr>
      </w:pPr>
    </w:p>
    <w:p w14:paraId="6E65CC86"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(ii) ir-regolament 16 tagħha għandu jiġi sostitwit bir-regolament ġdid li ġej:</w:t>
      </w:r>
    </w:p>
    <w:p w14:paraId="52642724" w14:textId="77777777" w:rsidR="0007652C" w:rsidRPr="005B5244" w:rsidRDefault="0007652C" w:rsidP="000C2333">
      <w:pPr>
        <w:spacing w:after="0" w:line="240" w:lineRule="auto"/>
        <w:ind w:left="426"/>
        <w:jc w:val="both"/>
        <w:rPr>
          <w:rFonts w:ascii="Times New Roman" w:hAnsi="Times New Roman" w:cs="Times New Roman"/>
          <w:lang w:val="pt-BR"/>
        </w:rPr>
      </w:pPr>
    </w:p>
    <w:p w14:paraId="673E70A9"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“Ħlas ta’ dazju.</w:t>
      </w:r>
    </w:p>
    <w:p w14:paraId="6174E267" w14:textId="77777777" w:rsidR="0007652C" w:rsidRPr="005B5244" w:rsidRDefault="0007652C" w:rsidP="000C2333">
      <w:pPr>
        <w:spacing w:after="0" w:line="240" w:lineRule="auto"/>
        <w:ind w:left="426"/>
        <w:jc w:val="both"/>
        <w:rPr>
          <w:rFonts w:ascii="Times New Roman" w:hAnsi="Times New Roman" w:cs="Times New Roman"/>
          <w:lang w:val="pt-BR"/>
        </w:rPr>
      </w:pPr>
    </w:p>
    <w:p w14:paraId="5C1E6F8B"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16. Id-dazju tas-sisa dovut fuq żjut u gassijiet tal-petroleum rilaxxati għall-konsum mill-maħżen tas-sisa awtorizzat għandu jintbagħat lill-Kummissarju kif preskritt fir-regolament 16(2) tat-Taqsima A.”;</w:t>
      </w:r>
    </w:p>
    <w:p w14:paraId="16AA1771" w14:textId="77777777" w:rsidR="0007652C" w:rsidRPr="005B5244" w:rsidRDefault="0007652C" w:rsidP="000C2333">
      <w:pPr>
        <w:spacing w:after="0" w:line="240" w:lineRule="auto"/>
        <w:ind w:left="426"/>
        <w:jc w:val="both"/>
        <w:rPr>
          <w:rFonts w:ascii="Times New Roman" w:hAnsi="Times New Roman" w:cs="Times New Roman"/>
          <w:lang w:val="pt-BR"/>
        </w:rPr>
      </w:pPr>
    </w:p>
    <w:p w14:paraId="16520BC4"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lastRenderedPageBreak/>
        <w:t>(iii) ir-regolament 16A tagħha għandu jiġi emendat kif ġej:</w:t>
      </w:r>
    </w:p>
    <w:p w14:paraId="649A1D24" w14:textId="77777777" w:rsidR="0007652C" w:rsidRPr="005B5244" w:rsidRDefault="0007652C" w:rsidP="000C2333">
      <w:pPr>
        <w:spacing w:after="0" w:line="240" w:lineRule="auto"/>
        <w:ind w:left="426"/>
        <w:jc w:val="both"/>
        <w:rPr>
          <w:rFonts w:ascii="Times New Roman" w:hAnsi="Times New Roman" w:cs="Times New Roman"/>
          <w:lang w:val="pt-BR"/>
        </w:rPr>
      </w:pPr>
    </w:p>
    <w:p w14:paraId="075CDE1A"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(ia) is-subregolament (4) tiegħu għandu jiġi sostitwit bis-subregolament ġdid li ġej:</w:t>
      </w:r>
    </w:p>
    <w:p w14:paraId="10C12DC4" w14:textId="77777777" w:rsidR="0007652C" w:rsidRPr="005B5244" w:rsidRDefault="0007652C" w:rsidP="000C2333">
      <w:pPr>
        <w:spacing w:after="0" w:line="240" w:lineRule="auto"/>
        <w:ind w:left="426"/>
        <w:jc w:val="both"/>
        <w:rPr>
          <w:rFonts w:ascii="Times New Roman" w:hAnsi="Times New Roman" w:cs="Times New Roman"/>
          <w:lang w:val="pt-BR"/>
        </w:rPr>
      </w:pPr>
    </w:p>
    <w:p w14:paraId="5E057305" w14:textId="77777777" w:rsidR="0007652C" w:rsidRPr="005B5244" w:rsidRDefault="0007652C" w:rsidP="000C2333">
      <w:pPr>
        <w:spacing w:after="0" w:line="240" w:lineRule="auto"/>
        <w:ind w:left="426"/>
        <w:jc w:val="both"/>
        <w:rPr>
          <w:rFonts w:ascii="Times New Roman" w:hAnsi="Times New Roman" w:cs="Times New Roman"/>
          <w:strike/>
          <w:lang w:val="pt-BR"/>
        </w:rPr>
      </w:pPr>
      <w:r w:rsidRPr="005B5244">
        <w:rPr>
          <w:rFonts w:ascii="Times New Roman" w:hAnsi="Times New Roman" w:cs="Times New Roman"/>
          <w:lang w:val="pt-BR"/>
        </w:rPr>
        <w:t xml:space="preserve">“(4)(a) Kwalunkwe merkant reġistrat għandu jixtri l-bolol tas-sisa sa mhux aktar tard minn ħamest (5) ijiem tax-xogħol mid-data tad-dħul f’Malta tal-prodotti msemmija f’Part B tar-Raba’ Skeda li fuqhom hemm obbligu li titwaħħal il-bolla tas-sisa, ħlief fejn il-bolol tas-sisa għandhom jitwaħħlu minn kustodju ta’ maħżen awtorizzat. </w:t>
      </w:r>
    </w:p>
    <w:p w14:paraId="121A7736" w14:textId="77777777" w:rsidR="0007652C" w:rsidRPr="005B5244" w:rsidRDefault="0007652C" w:rsidP="000C2333">
      <w:pPr>
        <w:spacing w:after="0" w:line="240" w:lineRule="auto"/>
        <w:ind w:left="426"/>
        <w:jc w:val="both"/>
        <w:rPr>
          <w:rFonts w:ascii="Times New Roman" w:hAnsi="Times New Roman" w:cs="Times New Roman"/>
          <w:lang w:val="pt-BR"/>
        </w:rPr>
      </w:pPr>
    </w:p>
    <w:p w14:paraId="1C5C17C7"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(b) Il-bolla tas-sisa għandha titwaħħal mal-kontenitur sa mhux aktar tard minn ħamest (5) ijiem tax-xogħol minn meta tinxtara, ħlief fil-każ fejn il-bolla tas-sisa għandha titwaħħal minn kustodju ta’ maħżen tas-sisa awtorizzat.”;</w:t>
      </w:r>
    </w:p>
    <w:p w14:paraId="1408F9DF" w14:textId="77777777" w:rsidR="0007652C" w:rsidRPr="005B5244" w:rsidRDefault="0007652C" w:rsidP="000C2333">
      <w:pPr>
        <w:spacing w:after="0" w:line="240" w:lineRule="auto"/>
        <w:ind w:left="426"/>
        <w:jc w:val="both"/>
        <w:rPr>
          <w:rFonts w:ascii="Times New Roman" w:hAnsi="Times New Roman" w:cs="Times New Roman"/>
          <w:lang w:val="pt-BR"/>
        </w:rPr>
      </w:pPr>
    </w:p>
    <w:p w14:paraId="3766ABEA"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(ib) is-subregolament (5) tiegħu għandu jiġi sostitwit bis-subregolament ġdid li ġej:</w:t>
      </w:r>
    </w:p>
    <w:p w14:paraId="78DE09EB" w14:textId="77777777" w:rsidR="0007652C" w:rsidRPr="005B5244" w:rsidRDefault="0007652C" w:rsidP="000C2333">
      <w:pPr>
        <w:spacing w:after="0" w:line="240" w:lineRule="auto"/>
        <w:ind w:left="426"/>
        <w:jc w:val="both"/>
        <w:rPr>
          <w:rFonts w:ascii="Times New Roman" w:hAnsi="Times New Roman" w:cs="Times New Roman"/>
          <w:lang w:val="pt-BR"/>
        </w:rPr>
      </w:pPr>
    </w:p>
    <w:p w14:paraId="792F7B5F"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“(5)(a) Kwalunkwe merkant reġistrat li jonqos milli jixtri l-bolol tas-sisa fi żmien ħamest (5) ijiem tax-xogħol minn meta jidħlu f’Malta l-prodotti msemmija f’Part B</w:t>
      </w:r>
      <w:r w:rsidRPr="005B5244">
        <w:rPr>
          <w:rFonts w:ascii="Times New Roman" w:hAnsi="Times New Roman" w:cs="Times New Roman"/>
          <w:i/>
          <w:iCs/>
          <w:lang w:val="pt-BR"/>
        </w:rPr>
        <w:t xml:space="preserve"> </w:t>
      </w:r>
      <w:r w:rsidRPr="005B5244">
        <w:rPr>
          <w:rFonts w:ascii="Times New Roman" w:hAnsi="Times New Roman" w:cs="Times New Roman"/>
          <w:lang w:val="pt-BR"/>
        </w:rPr>
        <w:t>tar-Raba’ Skeda li fuqhom hemm l-obbligu li titwaħħal il-bolla tas-sisa, ħlief fejn il-bolla tas-sisa għandha titwaħħal mill-kustodju ta’ maħżen tas-sisa awtorizzat, għandu jeħel meta jinstab ħati multa ta’ mija u ħamsin euro (€150) u l-qorti għandha tordna wkoll il-konfiska ta’ dawk il-bolol tas-sisa li kellhom jitwaħħlu fuq il-prodotti msemmija f’</w:t>
      </w:r>
      <w:r w:rsidRPr="005B5244">
        <w:rPr>
          <w:rFonts w:ascii="Times New Roman" w:hAnsi="Times New Roman" w:cs="Times New Roman"/>
          <w:iCs/>
          <w:lang w:val="pt-BR"/>
        </w:rPr>
        <w:t>Part</w:t>
      </w:r>
      <w:r w:rsidRPr="005B5244">
        <w:rPr>
          <w:rFonts w:ascii="Times New Roman" w:hAnsi="Times New Roman" w:cs="Times New Roman"/>
          <w:i/>
          <w:lang w:val="pt-BR"/>
        </w:rPr>
        <w:t xml:space="preserve"> </w:t>
      </w:r>
      <w:r w:rsidRPr="005B5244">
        <w:rPr>
          <w:rFonts w:ascii="Times New Roman" w:hAnsi="Times New Roman" w:cs="Times New Roman"/>
          <w:iCs/>
          <w:lang w:val="pt-BR"/>
        </w:rPr>
        <w:t>B</w:t>
      </w:r>
      <w:r w:rsidRPr="005B5244">
        <w:rPr>
          <w:rFonts w:ascii="Times New Roman" w:hAnsi="Times New Roman" w:cs="Times New Roman"/>
          <w:lang w:val="pt-BR"/>
        </w:rPr>
        <w:t xml:space="preserve"> tar-Raba’ Skeda. B’żieda ma’ dan, il-konfiska tal-prodotti msemmija f’Part B tar-Raba’ Skeda għandha ssir skont il-liġi, kif applikabbli.</w:t>
      </w:r>
    </w:p>
    <w:p w14:paraId="2D9CE738" w14:textId="77777777" w:rsidR="0007652C" w:rsidRPr="005B5244" w:rsidRDefault="0007652C" w:rsidP="000C2333">
      <w:pPr>
        <w:spacing w:after="0" w:line="240" w:lineRule="auto"/>
        <w:ind w:left="426"/>
        <w:jc w:val="both"/>
        <w:rPr>
          <w:rFonts w:ascii="Times New Roman" w:hAnsi="Times New Roman" w:cs="Times New Roman"/>
          <w:lang w:val="pt-BR"/>
        </w:rPr>
      </w:pPr>
    </w:p>
    <w:p w14:paraId="775F24FC"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(b) Merkant reġistrat li jonqos milli jwaħħal il-bolla tas-sisa fi żmien ħamest (5) ijiem tax-xogħol minn meta tinxtara, ħlief għal kustodju ta’ maħżen tas-sisa awtorizzat, għandu jeħel, meta jinstab ħati, multa ta’ mitejn euro (€200) u l-qorti għandha tordna wkoll il-konfiska tal-bolol tas-sisa li kellhom jitwaħħlu ma’ dawk il-prodotti msemmija fil-</w:t>
      </w:r>
      <w:r w:rsidRPr="005B5244">
        <w:rPr>
          <w:rFonts w:ascii="Times New Roman" w:hAnsi="Times New Roman" w:cs="Times New Roman"/>
          <w:iCs/>
          <w:lang w:val="pt-BR"/>
        </w:rPr>
        <w:t>Part B</w:t>
      </w:r>
      <w:r w:rsidRPr="005B5244">
        <w:rPr>
          <w:rFonts w:ascii="Times New Roman" w:hAnsi="Times New Roman" w:cs="Times New Roman"/>
          <w:lang w:val="pt-BR"/>
        </w:rPr>
        <w:t xml:space="preserve"> tar-Raba’ Skeda. B’żieda ma’ dan, il-konfiska tal-prodotti msemmija f’Part B tar-Raba’ Skeda għandha ssir ukoll skont il-liġi, kif applikabbli.</w:t>
      </w:r>
    </w:p>
    <w:p w14:paraId="181AC8FE" w14:textId="77777777" w:rsidR="0007652C" w:rsidRPr="005B5244" w:rsidRDefault="0007652C" w:rsidP="000C2333">
      <w:pPr>
        <w:spacing w:after="0" w:line="240" w:lineRule="auto"/>
        <w:ind w:left="426"/>
        <w:jc w:val="both"/>
        <w:rPr>
          <w:rFonts w:ascii="Times New Roman" w:hAnsi="Times New Roman" w:cs="Times New Roman"/>
          <w:lang w:val="pt-BR"/>
        </w:rPr>
      </w:pPr>
    </w:p>
    <w:p w14:paraId="569D6C0C" w14:textId="77777777" w:rsidR="0007652C" w:rsidRPr="005B5244" w:rsidRDefault="0007652C" w:rsidP="000C2333">
      <w:pPr>
        <w:spacing w:after="0" w:line="240" w:lineRule="auto"/>
        <w:ind w:left="426"/>
        <w:jc w:val="both"/>
        <w:rPr>
          <w:rFonts w:ascii="Times New Roman" w:hAnsi="Times New Roman" w:cs="Times New Roman"/>
          <w:strike/>
          <w:lang w:val="pt-BR"/>
        </w:rPr>
      </w:pPr>
      <w:r w:rsidRPr="005B5244">
        <w:rPr>
          <w:rFonts w:ascii="Times New Roman" w:hAnsi="Times New Roman" w:cs="Times New Roman"/>
          <w:lang w:val="pt-BR"/>
        </w:rPr>
        <w:t>(ċ) Fil-każ ta’ irregolarità msemmija fil-paragrafu (a), il-Kummissarju jista’, jekk min ikun wettaq ir-reat jammetti, ma jistitwixxix proċeduri skont dan l-Att u jimponi penali ekwivalenti għal mitt euro (€100). B’żieda ma’ dan il-konfiska tal-prodotti msemmija f’Part B tar-Raba’ Skeda għandha ssir ukoll skont il-liġi, kif applikabbli.</w:t>
      </w:r>
    </w:p>
    <w:p w14:paraId="7046F5E7" w14:textId="77777777" w:rsidR="0007652C" w:rsidRPr="005B5244" w:rsidRDefault="0007652C" w:rsidP="000C2333">
      <w:pPr>
        <w:spacing w:after="0" w:line="240" w:lineRule="auto"/>
        <w:ind w:left="426"/>
        <w:jc w:val="both"/>
        <w:rPr>
          <w:rFonts w:ascii="Times New Roman" w:hAnsi="Times New Roman" w:cs="Times New Roman"/>
          <w:lang w:val="pt-BR"/>
        </w:rPr>
      </w:pPr>
    </w:p>
    <w:p w14:paraId="6D548E2F" w14:textId="77777777" w:rsidR="0007652C" w:rsidRPr="005B5244" w:rsidRDefault="0007652C" w:rsidP="000C2333">
      <w:pPr>
        <w:spacing w:after="0" w:line="240" w:lineRule="auto"/>
        <w:ind w:left="426"/>
        <w:jc w:val="both"/>
        <w:rPr>
          <w:rFonts w:ascii="Times New Roman" w:hAnsi="Times New Roman" w:cs="Times New Roman"/>
          <w:strike/>
          <w:lang w:val="pt-BR"/>
        </w:rPr>
      </w:pPr>
      <w:r w:rsidRPr="005B5244">
        <w:rPr>
          <w:rFonts w:ascii="Times New Roman" w:hAnsi="Times New Roman" w:cs="Times New Roman"/>
          <w:lang w:val="pt-BR"/>
        </w:rPr>
        <w:t>(d) Fil-każ ta’ irregolarità msemmija fil-paragrafu (b) il-Kummissarju filwaqt li jikkonfiska l-bolol tas-sisa li ma twaħħlux fiż-żmien mogħti skont il-liġi kif applikabbli jista’, jekk min ikun wettaq ir-reat jammetti, ma jistitwixxix proċeduri skont dan l-Att u jimponi penali ekwivalenti għal mija u ħamsin euro (€150). B’żieda ma’ dan, il-konfiska tal-prodotti msemmija f’Part B tar-Raba’ Skeda għandha ssir ukoll skont il-liġi, kif applikabbli.”;</w:t>
      </w:r>
    </w:p>
    <w:p w14:paraId="5FDF973C" w14:textId="77777777" w:rsidR="0007652C" w:rsidRPr="005B5244" w:rsidRDefault="0007652C" w:rsidP="000C2333">
      <w:pPr>
        <w:spacing w:after="0" w:line="240" w:lineRule="auto"/>
        <w:ind w:left="426"/>
        <w:jc w:val="both"/>
        <w:rPr>
          <w:rFonts w:ascii="Times New Roman" w:hAnsi="Times New Roman" w:cs="Times New Roman"/>
          <w:lang w:val="pt-BR"/>
        </w:rPr>
      </w:pPr>
    </w:p>
    <w:p w14:paraId="1FB9C3DF" w14:textId="77777777" w:rsidR="0007652C" w:rsidRPr="005B5244" w:rsidRDefault="0007652C" w:rsidP="000C2333">
      <w:pPr>
        <w:spacing w:after="0" w:line="240" w:lineRule="auto"/>
        <w:ind w:left="426"/>
        <w:jc w:val="both"/>
        <w:rPr>
          <w:rFonts w:ascii="Times New Roman" w:hAnsi="Times New Roman" w:cs="Times New Roman"/>
          <w:i/>
          <w:iCs/>
          <w:lang w:val="pt-BR"/>
        </w:rPr>
      </w:pPr>
      <w:r w:rsidRPr="005B5244">
        <w:rPr>
          <w:rFonts w:ascii="Times New Roman" w:hAnsi="Times New Roman" w:cs="Times New Roman"/>
          <w:lang w:val="pt-BR"/>
        </w:rPr>
        <w:t>(iċ) is-subregolament (6) tiegħu għandu jiġi sostitwit bis-subregolament ġdid li ġej:</w:t>
      </w:r>
    </w:p>
    <w:p w14:paraId="349C0B25" w14:textId="77777777" w:rsidR="0007652C" w:rsidRPr="005B5244" w:rsidRDefault="0007652C" w:rsidP="000C2333">
      <w:pPr>
        <w:spacing w:after="0" w:line="240" w:lineRule="auto"/>
        <w:ind w:left="426"/>
        <w:jc w:val="both"/>
        <w:rPr>
          <w:rFonts w:ascii="Times New Roman" w:hAnsi="Times New Roman" w:cs="Times New Roman"/>
          <w:lang w:val="pt-BR"/>
        </w:rPr>
      </w:pPr>
    </w:p>
    <w:p w14:paraId="616448B5"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“(6)(a) Kull kustodju ta’ maħżen tas-sisa awtorizzat li joħroġ mill-maħżen tas-sisa awtorizzat il-prodotti msemmija f’Part B tar-Raba’ Skeda li fuqhom ma tkunx twaħħlet il-bolla tas-sisa skont il-liġi għandu jeħel, meta jinstab ħati, multa ta’ tliet mitt euro (€300) u l-qorti għandha tordna wkoll il-konfiska tal-bolol tas-sisa li kellhom jitwaħħlu ma’ dawk l-oġġetti. B’żieda ma’ dan, il-konfiska </w:t>
      </w:r>
      <w:r w:rsidRPr="005B5244">
        <w:rPr>
          <w:rFonts w:ascii="Times New Roman" w:hAnsi="Times New Roman" w:cs="Times New Roman"/>
          <w:b/>
          <w:bCs/>
          <w:color w:val="C00000"/>
          <w:lang w:val="pt-BR"/>
        </w:rPr>
        <w:t>tat</w:t>
      </w:r>
      <w:r w:rsidRPr="005B5244">
        <w:rPr>
          <w:rFonts w:ascii="Times New Roman" w:hAnsi="Times New Roman" w:cs="Times New Roman"/>
          <w:lang w:val="pt-BR"/>
        </w:rPr>
        <w:t>-prodotti msemmija f’Part B tar-Raba’ Skeda nfushom għandha ssir ukoll skont il-liġi, kif applikabbli.</w:t>
      </w:r>
    </w:p>
    <w:p w14:paraId="5F461F6B" w14:textId="77777777" w:rsidR="0007652C" w:rsidRPr="005B5244" w:rsidRDefault="0007652C" w:rsidP="000C2333">
      <w:pPr>
        <w:spacing w:after="0" w:line="240" w:lineRule="auto"/>
        <w:ind w:left="426"/>
        <w:jc w:val="both"/>
        <w:rPr>
          <w:rFonts w:ascii="Times New Roman" w:hAnsi="Times New Roman" w:cs="Times New Roman"/>
          <w:lang w:val="pt-BR"/>
        </w:rPr>
      </w:pPr>
    </w:p>
    <w:p w14:paraId="203039A5"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(b) Fil-każ ta’ irregolarità msemmija fil-paragrafu (a) il-Kummissarju, filwaqt li jikkonfiska l-bolol tas-sisa li kellhom jitwaħħlu mal-prodotti msemmija f’Part B tar-Raba’ Skeda jista’, jekk min ikun wettaq ir-reat jammetti, ma jibdiex proċeduri skont dan l-Att u jimponi penali ekwivalenti għal mitejn u ħamsin euro (€250). B’żieda ma’ dan, il-konfiska tal-prodotti msemmija f’Part B tar-Raba’ Skeda nfushom għandha ssir ukoll skont il-liġi, kif applikabbli.”;</w:t>
      </w:r>
    </w:p>
    <w:p w14:paraId="75202663" w14:textId="77777777" w:rsidR="0007652C" w:rsidRPr="005B5244" w:rsidRDefault="0007652C" w:rsidP="000C2333">
      <w:pPr>
        <w:spacing w:after="0" w:line="240" w:lineRule="auto"/>
        <w:ind w:left="426"/>
        <w:jc w:val="both"/>
        <w:rPr>
          <w:rFonts w:ascii="Times New Roman" w:hAnsi="Times New Roman" w:cs="Times New Roman"/>
          <w:lang w:val="pt-BR"/>
        </w:rPr>
      </w:pPr>
    </w:p>
    <w:p w14:paraId="6D6D8DB0"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(id) is-subregolament (7) tiegħu għandu jiġi sostitwit bis-subregolament ġdid li ġej:</w:t>
      </w:r>
    </w:p>
    <w:p w14:paraId="1EE17E2B" w14:textId="77777777" w:rsidR="0007652C" w:rsidRPr="005B5244" w:rsidRDefault="0007652C" w:rsidP="000C2333">
      <w:pPr>
        <w:spacing w:after="0" w:line="240" w:lineRule="auto"/>
        <w:ind w:left="426"/>
        <w:jc w:val="both"/>
        <w:rPr>
          <w:rFonts w:ascii="Times New Roman" w:hAnsi="Times New Roman" w:cs="Times New Roman"/>
          <w:lang w:val="pt-BR"/>
        </w:rPr>
      </w:pPr>
    </w:p>
    <w:p w14:paraId="4BB1FA62" w14:textId="77777777" w:rsidR="0007652C" w:rsidRPr="005B5244" w:rsidRDefault="0007652C" w:rsidP="000C2333">
      <w:pPr>
        <w:spacing w:after="0" w:line="240" w:lineRule="auto"/>
        <w:ind w:left="426"/>
        <w:jc w:val="both"/>
        <w:rPr>
          <w:rFonts w:ascii="Times New Roman" w:hAnsi="Times New Roman" w:cs="Times New Roman"/>
          <w:strike/>
          <w:lang w:val="pt-BR"/>
        </w:rPr>
      </w:pPr>
      <w:r w:rsidRPr="005B5244">
        <w:rPr>
          <w:rFonts w:ascii="Times New Roman" w:hAnsi="Times New Roman" w:cs="Times New Roman"/>
          <w:lang w:val="pt-BR"/>
        </w:rPr>
        <w:t>“(7)(a) Kwalunkwe persuna li jkollha fil-pussess tag</w:t>
      </w:r>
      <w:proofErr w:type="spellStart"/>
      <w:r w:rsidRPr="005B5244">
        <w:rPr>
          <w:rFonts w:ascii="Times New Roman" w:hAnsi="Times New Roman" w:cs="Times New Roman"/>
        </w:rPr>
        <w:t>ħha</w:t>
      </w:r>
      <w:proofErr w:type="spellEnd"/>
      <w:r w:rsidRPr="005B5244">
        <w:rPr>
          <w:rFonts w:ascii="Times New Roman" w:hAnsi="Times New Roman" w:cs="Times New Roman"/>
          <w:lang w:val="pt-BR"/>
        </w:rPr>
        <w:t xml:space="preserve"> bolol tas-sisa, għajr min hu </w:t>
      </w:r>
      <w:r w:rsidRPr="005B5244">
        <w:rPr>
          <w:rFonts w:ascii="Times New Roman" w:hAnsi="Times New Roman" w:cs="Times New Roman"/>
          <w:lang w:val="pt-BR"/>
        </w:rPr>
        <w:lastRenderedPageBreak/>
        <w:t>awtorizzat, għandu jeħel, meta jinstab ħati, multa ta’ tliet mitt euro (€300) u l-qorti għandha tordna l-konfiska ta’ dawk il-bolol tas-sisa skont il-liġi, kif applikabbli. B’żieda ma’ dan, il-konfiska tal-prodotti msemmija f’Part B tar-Raba’ Skeda nfushom għandha ssir ukoll skont il-liġi, kif applikabbli.</w:t>
      </w:r>
    </w:p>
    <w:p w14:paraId="05DF5560" w14:textId="77777777" w:rsidR="0007652C" w:rsidRPr="005B5244" w:rsidRDefault="0007652C" w:rsidP="000C2333">
      <w:pPr>
        <w:spacing w:after="0" w:line="240" w:lineRule="auto"/>
        <w:ind w:left="426"/>
        <w:jc w:val="both"/>
        <w:rPr>
          <w:rFonts w:ascii="Times New Roman" w:hAnsi="Times New Roman" w:cs="Times New Roman"/>
          <w:lang w:val="pt-BR"/>
        </w:rPr>
      </w:pPr>
    </w:p>
    <w:p w14:paraId="63DAFA32"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(b) Fil-każ ta’ irregolarità msemmija fil-paragrafu (a) il-Kummissarju, filwaqt li jikkonfiska l-bolol tas-sisa li baqgħu ma twaħħlux jista’, jekk min wettaq ir-reat jammetti, ma jibdiex proċeduri skont dan l-Att u jimponi penali ekwivalenti għal mitejn u ħamsin euro (€250). B’żieda ma’ dan, il-konfiska tal-prodotti msemmija f’Part B tar-Raba’ Skeda nfushom għandha ssir ukoll skont il-liġi, kif applikabbli.”;</w:t>
      </w:r>
    </w:p>
    <w:p w14:paraId="62BD4473" w14:textId="77777777" w:rsidR="0007652C" w:rsidRPr="005B5244" w:rsidRDefault="0007652C" w:rsidP="000C2333">
      <w:pPr>
        <w:spacing w:after="0" w:line="240" w:lineRule="auto"/>
        <w:ind w:left="426"/>
        <w:jc w:val="both"/>
        <w:rPr>
          <w:rFonts w:ascii="Times New Roman" w:hAnsi="Times New Roman" w:cs="Times New Roman"/>
          <w:lang w:val="pt-BR"/>
        </w:rPr>
      </w:pPr>
    </w:p>
    <w:p w14:paraId="11F7EC63" w14:textId="77777777" w:rsidR="0007652C" w:rsidRPr="005B5244" w:rsidRDefault="0007652C" w:rsidP="000C2333">
      <w:pPr>
        <w:spacing w:after="0" w:line="240" w:lineRule="auto"/>
        <w:ind w:left="426"/>
        <w:jc w:val="both"/>
        <w:rPr>
          <w:rFonts w:ascii="Times New Roman" w:hAnsi="Times New Roman" w:cs="Times New Roman"/>
          <w:shd w:val="clear" w:color="auto" w:fill="FFFFFF"/>
          <w:lang w:val="pt-BR"/>
        </w:rPr>
      </w:pPr>
      <w:r w:rsidRPr="005B5244">
        <w:rPr>
          <w:rFonts w:ascii="Times New Roman" w:hAnsi="Times New Roman" w:cs="Times New Roman"/>
          <w:shd w:val="clear" w:color="auto" w:fill="FFFFFF"/>
          <w:lang w:val="pt-BR"/>
        </w:rPr>
        <w:t>(ie) is-subregolament (8) tiegħu għandu jiġi sostitwit bis-subregolament ġdid li ġej:</w:t>
      </w:r>
    </w:p>
    <w:p w14:paraId="6F34480F" w14:textId="77777777" w:rsidR="0007652C" w:rsidRPr="005B5244" w:rsidRDefault="0007652C" w:rsidP="000C2333">
      <w:pPr>
        <w:spacing w:after="0" w:line="240" w:lineRule="auto"/>
        <w:ind w:left="426"/>
        <w:jc w:val="both"/>
        <w:rPr>
          <w:rFonts w:ascii="Times New Roman" w:hAnsi="Times New Roman" w:cs="Times New Roman"/>
          <w:shd w:val="clear" w:color="auto" w:fill="FFFFFF"/>
          <w:lang w:val="pt-BR"/>
        </w:rPr>
      </w:pPr>
    </w:p>
    <w:p w14:paraId="43BD6D32"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shd w:val="clear" w:color="auto" w:fill="FFFFFF"/>
          <w:lang w:val="pt-BR"/>
        </w:rPr>
        <w:t xml:space="preserve">“(8)(a) Kwalunkwe kwantità ta’ prodotti msemmija </w:t>
      </w:r>
      <w:r w:rsidRPr="005B5244">
        <w:rPr>
          <w:rFonts w:ascii="Times New Roman" w:hAnsi="Times New Roman" w:cs="Times New Roman"/>
          <w:lang w:val="pt-BR"/>
        </w:rPr>
        <w:t xml:space="preserve">f’Part B </w:t>
      </w:r>
      <w:r w:rsidRPr="005B5244">
        <w:rPr>
          <w:rFonts w:ascii="Times New Roman" w:hAnsi="Times New Roman" w:cs="Times New Roman"/>
          <w:shd w:val="clear" w:color="auto" w:fill="FFFFFF"/>
          <w:lang w:val="pt-BR"/>
        </w:rPr>
        <w:t xml:space="preserve">tar-Raba’ Skeda li tinstab fil-pussess ta’ kwalunkwe persuna bi ksur tad-dispożizzjonijiet ta’ dawn ir-regolamenti </w:t>
      </w:r>
      <w:r w:rsidRPr="005B5244">
        <w:rPr>
          <w:rFonts w:ascii="Times New Roman" w:hAnsi="Times New Roman" w:cs="Times New Roman"/>
          <w:lang w:val="pt-BR"/>
        </w:rPr>
        <w:t xml:space="preserve">għandha tiġi miżmuma u għandhom japplikaw id-dispożizzjonijiet tal-artikolu 27 </w:t>
      </w:r>
      <w:r w:rsidRPr="005B5244">
        <w:rPr>
          <w:rFonts w:ascii="Times New Roman" w:hAnsi="Times New Roman" w:cs="Times New Roman"/>
          <w:i/>
          <w:iCs/>
          <w:lang w:val="pt-BR"/>
        </w:rPr>
        <w:t xml:space="preserve">et seq </w:t>
      </w:r>
      <w:r w:rsidRPr="005B5244">
        <w:rPr>
          <w:rFonts w:ascii="Times New Roman" w:hAnsi="Times New Roman" w:cs="Times New Roman"/>
          <w:lang w:val="pt-BR"/>
        </w:rPr>
        <w:t>ta’ dan l-Att , u dan bla ħsara għal kwalunkwe piena oħra provduta skont dan l-Att jew kwalunkwe liġi oħra.</w:t>
      </w:r>
    </w:p>
    <w:p w14:paraId="5512F9D8" w14:textId="77777777" w:rsidR="0007652C" w:rsidRPr="005B5244" w:rsidRDefault="0007652C" w:rsidP="000C2333">
      <w:pPr>
        <w:spacing w:after="0" w:line="240" w:lineRule="auto"/>
        <w:ind w:left="426"/>
        <w:jc w:val="both"/>
        <w:rPr>
          <w:rFonts w:ascii="Times New Roman" w:hAnsi="Times New Roman" w:cs="Times New Roman"/>
          <w:lang w:val="pt-BR"/>
        </w:rPr>
      </w:pPr>
    </w:p>
    <w:p w14:paraId="5407B5C6"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shd w:val="clear" w:color="auto" w:fill="FFFFFF"/>
          <w:lang w:val="pt-BR"/>
        </w:rPr>
        <w:t xml:space="preserve">(b) Kwalunkwe bolla tas-sisa li ma twaħħlitx fiż-żmien preskritt, skont il-liġi u li tinstab fil-pussess ta’ kwalunkwe persuna bi ksur tad-dispożizzjonijiet ta’ dawn ir-regolamenti </w:t>
      </w:r>
      <w:r w:rsidRPr="005B5244">
        <w:rPr>
          <w:rFonts w:ascii="Times New Roman" w:hAnsi="Times New Roman" w:cs="Times New Roman"/>
          <w:lang w:val="pt-BR"/>
        </w:rPr>
        <w:t xml:space="preserve">għandha tiġi miżmuma u għandhom japplikaw id-dispożizzjonijiet tal-artikolu 27 </w:t>
      </w:r>
      <w:r w:rsidRPr="005B5244">
        <w:rPr>
          <w:rFonts w:ascii="Times New Roman" w:hAnsi="Times New Roman" w:cs="Times New Roman"/>
          <w:i/>
          <w:iCs/>
          <w:lang w:val="pt-BR"/>
        </w:rPr>
        <w:t xml:space="preserve">et seq </w:t>
      </w:r>
      <w:r w:rsidRPr="005B5244">
        <w:rPr>
          <w:rFonts w:ascii="Times New Roman" w:hAnsi="Times New Roman" w:cs="Times New Roman"/>
          <w:lang w:val="pt-BR"/>
        </w:rPr>
        <w:t>ta’ dan l-Att, u dan bla ħsara għal kwalunkwe piena oħra provduta skont l-Att jew kwalunkwe liġi oħra.”;</w:t>
      </w:r>
    </w:p>
    <w:p w14:paraId="46D552C2" w14:textId="77777777" w:rsidR="0007652C" w:rsidRPr="005B5244" w:rsidRDefault="0007652C" w:rsidP="000C2333">
      <w:pPr>
        <w:spacing w:after="0" w:line="240" w:lineRule="auto"/>
        <w:ind w:left="426"/>
        <w:jc w:val="both"/>
        <w:rPr>
          <w:rFonts w:ascii="Times New Roman" w:hAnsi="Times New Roman" w:cs="Times New Roman"/>
          <w:lang w:val="pt-BR"/>
        </w:rPr>
      </w:pPr>
      <w:bookmarkStart w:id="12" w:name="_Hlk174695463"/>
    </w:p>
    <w:p w14:paraId="00D4B08D"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(iv) minnufih wara r-regolament 16A, kif emendat, għandu jiġi miżjud ir-regolament ġdid li ġej:</w:t>
      </w:r>
    </w:p>
    <w:p w14:paraId="7A85BD0D" w14:textId="77777777" w:rsidR="0007652C" w:rsidRPr="005B5244" w:rsidRDefault="0007652C" w:rsidP="000C2333">
      <w:pPr>
        <w:spacing w:after="0" w:line="240" w:lineRule="auto"/>
        <w:ind w:left="426"/>
        <w:jc w:val="both"/>
        <w:rPr>
          <w:rFonts w:ascii="Times New Roman" w:hAnsi="Times New Roman" w:cs="Times New Roman"/>
          <w:lang w:val="pt-BR"/>
        </w:rPr>
      </w:pPr>
    </w:p>
    <w:p w14:paraId="77B2A5E3"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“Rilaxx ta’ Prodotti msemmija f’Part B tar-Raba’ Skeda.</w:t>
      </w:r>
    </w:p>
    <w:p w14:paraId="1B92FF1C" w14:textId="77777777" w:rsidR="0007652C" w:rsidRPr="005B5244" w:rsidRDefault="0007652C" w:rsidP="000C2333">
      <w:pPr>
        <w:spacing w:after="0" w:line="240" w:lineRule="auto"/>
        <w:ind w:left="426"/>
        <w:jc w:val="both"/>
        <w:rPr>
          <w:rFonts w:ascii="Times New Roman" w:hAnsi="Times New Roman" w:cs="Times New Roman"/>
          <w:lang w:val="pt-BR"/>
        </w:rPr>
      </w:pPr>
    </w:p>
    <w:p w14:paraId="7151A292"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16B. Id-dispożizzjonijiet tar-regolamenti 13A u 13B tat-Taqsima A tas-Sitt Skeda għandhom japplikaw, </w:t>
      </w:r>
      <w:r w:rsidRPr="005B5244">
        <w:rPr>
          <w:rFonts w:ascii="Times New Roman" w:hAnsi="Times New Roman" w:cs="Times New Roman"/>
          <w:i/>
          <w:iCs/>
          <w:lang w:val="pt-BR"/>
        </w:rPr>
        <w:t>mutatis mutandis,</w:t>
      </w:r>
      <w:r w:rsidRPr="005B5244">
        <w:rPr>
          <w:rFonts w:ascii="Times New Roman" w:hAnsi="Times New Roman" w:cs="Times New Roman"/>
          <w:lang w:val="pt-BR"/>
        </w:rPr>
        <w:t xml:space="preserve"> iżda b’mod limitat għall-prodotti msemmija fil-Part B tar-Raba’ Skeda.”;</w:t>
      </w:r>
      <w:bookmarkEnd w:id="12"/>
    </w:p>
    <w:p w14:paraId="63D6AD3A" w14:textId="77777777" w:rsidR="0007652C" w:rsidRPr="005B5244" w:rsidRDefault="0007652C" w:rsidP="000C2333">
      <w:pPr>
        <w:spacing w:after="0" w:line="240" w:lineRule="auto"/>
        <w:ind w:left="426"/>
        <w:jc w:val="both"/>
        <w:rPr>
          <w:rFonts w:ascii="Times New Roman" w:hAnsi="Times New Roman" w:cs="Times New Roman"/>
          <w:lang w:val="pt-BR"/>
        </w:rPr>
      </w:pPr>
    </w:p>
    <w:p w14:paraId="3DC08361"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(e) it-Taqsima E tagħha għandha tiġi emendata kif ġej:</w:t>
      </w:r>
    </w:p>
    <w:p w14:paraId="1D7CFD00" w14:textId="77777777" w:rsidR="0007652C" w:rsidRPr="005B5244" w:rsidRDefault="0007652C" w:rsidP="000C2333">
      <w:pPr>
        <w:spacing w:after="0" w:line="240" w:lineRule="auto"/>
        <w:ind w:left="426"/>
        <w:jc w:val="both"/>
        <w:rPr>
          <w:rFonts w:ascii="Times New Roman" w:hAnsi="Times New Roman" w:cs="Times New Roman"/>
          <w:lang w:val="pt-BR"/>
        </w:rPr>
      </w:pPr>
    </w:p>
    <w:p w14:paraId="5F02BDE4"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 fir-regolament 3 tagħha t-tifsira “perjodu ta’ accounting” għandha tiġi sostitwita bit-tifsira ġdida li ġejja:</w:t>
      </w:r>
    </w:p>
    <w:p w14:paraId="073BCC51" w14:textId="77777777" w:rsidR="0007652C" w:rsidRPr="005B5244" w:rsidRDefault="0007652C" w:rsidP="000C2333">
      <w:pPr>
        <w:spacing w:after="0" w:line="240" w:lineRule="auto"/>
        <w:ind w:left="426"/>
        <w:jc w:val="both"/>
        <w:rPr>
          <w:rFonts w:ascii="Times New Roman" w:hAnsi="Times New Roman" w:cs="Times New Roman"/>
          <w:lang w:val="pt-BR"/>
        </w:rPr>
      </w:pPr>
    </w:p>
    <w:p w14:paraId="1C19F5E7"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“perjodu ta’ kontabilità” tfisser il-perjodu ta’ kull xahar (1) kalendarju li fit-tmiem tiegħu jsir eżerċizzju ta’ rikonċiljazzjoni u stocktaking bil-għan li jingħata kont tal-mostijiet u birer prodotti matul tali perjodu;”;</w:t>
      </w:r>
    </w:p>
    <w:p w14:paraId="2AFB546B" w14:textId="77777777" w:rsidR="0007652C" w:rsidRPr="005B5244" w:rsidRDefault="0007652C" w:rsidP="000C2333">
      <w:pPr>
        <w:spacing w:after="0" w:line="240" w:lineRule="auto"/>
        <w:ind w:left="426"/>
        <w:jc w:val="both"/>
        <w:rPr>
          <w:rFonts w:ascii="Times New Roman" w:hAnsi="Times New Roman" w:cs="Times New Roman"/>
          <w:lang w:val="pt-BR"/>
        </w:rPr>
      </w:pPr>
    </w:p>
    <w:p w14:paraId="06E25AE0"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(ii) is-subregolament (3) tar-regolament 11 tagħha għandu jiġi sostitwit bis-subregolament ġdid li ġej:</w:t>
      </w:r>
    </w:p>
    <w:p w14:paraId="34C4FA39" w14:textId="77777777" w:rsidR="0007652C" w:rsidRPr="005B5244" w:rsidRDefault="0007652C" w:rsidP="000C2333">
      <w:pPr>
        <w:spacing w:after="0" w:line="240" w:lineRule="auto"/>
        <w:ind w:left="426"/>
        <w:jc w:val="both"/>
        <w:rPr>
          <w:rFonts w:ascii="Times New Roman" w:hAnsi="Times New Roman" w:cs="Times New Roman"/>
          <w:lang w:val="pt-BR"/>
        </w:rPr>
      </w:pPr>
    </w:p>
    <w:p w14:paraId="03C0350D"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“(3) Il-ħlasijiet fix-xahar (1) ta’ dazju tas-sisa fuq il-birra għandhom isiru fuq il-formula tad-dazju preskritta u għandhom jintbagħtu lill-Kummissarju kif preskritt fir-regolament 16(2) tat-Taqsima A dwar il-kwantità ta’ birra rilaxxata għall-konsum matul tali perjodu.”;</w:t>
      </w:r>
    </w:p>
    <w:p w14:paraId="7FBFED1D" w14:textId="77777777" w:rsidR="0007652C" w:rsidRPr="005B5244" w:rsidRDefault="0007652C" w:rsidP="000C2333">
      <w:pPr>
        <w:spacing w:after="0" w:line="240" w:lineRule="auto"/>
        <w:ind w:left="426"/>
        <w:jc w:val="both"/>
        <w:rPr>
          <w:rFonts w:ascii="Times New Roman" w:hAnsi="Times New Roman" w:cs="Times New Roman"/>
          <w:lang w:val="pt-BR"/>
        </w:rPr>
      </w:pPr>
    </w:p>
    <w:p w14:paraId="00F876FD"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(iii) ir-regolament 13 tagħha għandu jiġi sostitwit bir-regolament ġdid li ġej:</w:t>
      </w:r>
    </w:p>
    <w:p w14:paraId="56F9685A" w14:textId="77777777" w:rsidR="0007652C" w:rsidRPr="005B5244" w:rsidRDefault="0007652C" w:rsidP="000C2333">
      <w:pPr>
        <w:spacing w:after="0" w:line="240" w:lineRule="auto"/>
        <w:ind w:left="426"/>
        <w:jc w:val="both"/>
        <w:rPr>
          <w:rFonts w:ascii="Times New Roman" w:hAnsi="Times New Roman" w:cs="Times New Roman"/>
          <w:lang w:val="pt-BR"/>
        </w:rPr>
      </w:pPr>
    </w:p>
    <w:p w14:paraId="3925377D"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“Produzzjoni ta’ rendikonti.</w:t>
      </w:r>
    </w:p>
    <w:p w14:paraId="63CE7FD7" w14:textId="77777777" w:rsidR="0007652C" w:rsidRPr="005B5244" w:rsidRDefault="0007652C" w:rsidP="000C2333">
      <w:pPr>
        <w:spacing w:after="0" w:line="240" w:lineRule="auto"/>
        <w:ind w:left="426"/>
        <w:jc w:val="both"/>
        <w:rPr>
          <w:rFonts w:ascii="Times New Roman" w:hAnsi="Times New Roman" w:cs="Times New Roman"/>
          <w:lang w:val="pt-BR"/>
        </w:rPr>
      </w:pPr>
    </w:p>
    <w:p w14:paraId="040B3540"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13. Il-manifattur tal-birra għandu jissottometti lill-Kummissarju rendikont ta’ kull xahar (1) għal kull perjodu ta’ kontabilità kif speċifikat fil-paragrafi li ġejjin: </w:t>
      </w:r>
    </w:p>
    <w:p w14:paraId="3D067912" w14:textId="77777777" w:rsidR="0007652C" w:rsidRPr="005B5244" w:rsidRDefault="0007652C" w:rsidP="000C2333">
      <w:pPr>
        <w:spacing w:after="0" w:line="240" w:lineRule="auto"/>
        <w:ind w:left="426"/>
        <w:jc w:val="both"/>
        <w:rPr>
          <w:rFonts w:ascii="Times New Roman" w:hAnsi="Times New Roman" w:cs="Times New Roman"/>
          <w:lang w:val="pt-BR"/>
        </w:rPr>
      </w:pPr>
    </w:p>
    <w:p w14:paraId="3C5F7072"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(i) il-perjodi ta’ kontabilità għandhom ikunu ta’ xahar (1) kalendarju kull wieħed, kif speċifikat mill-Kummissarju skont ir-regolament 16(1) tat-Taqsima A; </w:t>
      </w:r>
    </w:p>
    <w:p w14:paraId="34699524" w14:textId="77777777" w:rsidR="0007652C" w:rsidRPr="005B5244" w:rsidRDefault="0007652C" w:rsidP="000C2333">
      <w:pPr>
        <w:spacing w:after="0" w:line="240" w:lineRule="auto"/>
        <w:ind w:left="426"/>
        <w:jc w:val="both"/>
        <w:rPr>
          <w:rFonts w:ascii="Times New Roman" w:hAnsi="Times New Roman" w:cs="Times New Roman"/>
          <w:lang w:val="pt-BR"/>
        </w:rPr>
      </w:pPr>
    </w:p>
    <w:p w14:paraId="518B43BE"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(ii) mhux aktar tard minn ħmistax (15)-il jum wara t-tmiem ta’ kull perjodu ta’ kontabilità, il-manifattur tal-birra flimkien mar-rendikont għandu jħejji u jissottometti rapport dwar il-produzzjoni tal-mostijiet kollha u l-produzzjoni, il-ħażniet miżmuma fil-birrerija u l-bejgħ ta’ birra għall-perjodu ta’ kontabilità li dwaru qiegħed jiġi rrappurtat, li jkun jispeċifika l-informazzjoni misjuba fl-Iskeda II.”;</w:t>
      </w:r>
    </w:p>
    <w:p w14:paraId="66B2BCAB" w14:textId="77777777" w:rsidR="0007652C" w:rsidRPr="005B5244" w:rsidRDefault="0007652C" w:rsidP="000C2333">
      <w:pPr>
        <w:spacing w:after="0" w:line="240" w:lineRule="auto"/>
        <w:ind w:left="426"/>
        <w:jc w:val="both"/>
        <w:rPr>
          <w:rFonts w:ascii="Times New Roman" w:hAnsi="Times New Roman" w:cs="Times New Roman"/>
          <w:lang w:val="pt-BR"/>
        </w:rPr>
      </w:pPr>
    </w:p>
    <w:p w14:paraId="71FCD47E"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(iv) l-Iskeda II tagħha għandha tiġi emendata kif ġej:</w:t>
      </w:r>
    </w:p>
    <w:p w14:paraId="0558D7D1"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lastRenderedPageBreak/>
        <w:t xml:space="preserve">– il-kliem “fir-rendikont ta’ kull sitt xhur” għandhom jiġu sostitwiti bil-kliem “fir-rendikonti ta’ kull xahar (1)”; </w:t>
      </w:r>
    </w:p>
    <w:p w14:paraId="3C5C10BE" w14:textId="77777777" w:rsidR="0007652C" w:rsidRPr="005B5244" w:rsidRDefault="0007652C" w:rsidP="000C2333">
      <w:pPr>
        <w:spacing w:after="0" w:line="240" w:lineRule="auto"/>
        <w:ind w:left="426"/>
        <w:jc w:val="both"/>
        <w:rPr>
          <w:rFonts w:ascii="Times New Roman" w:hAnsi="Times New Roman" w:cs="Times New Roman"/>
          <w:lang w:val="pt-BR"/>
        </w:rPr>
      </w:pPr>
    </w:p>
    <w:p w14:paraId="32FB1C1F"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 fil-partita 11 tagħha l-kliem “matul il-perjodu ta’ accounting ta’ sitt xhur” għandhom jiġu sostitwiti bil-kliem “fir-rigward tar-rendikont ta’ kull xahar (1)”; </w:t>
      </w:r>
    </w:p>
    <w:p w14:paraId="66729598" w14:textId="77777777" w:rsidR="0007652C" w:rsidRPr="005B5244" w:rsidRDefault="0007652C" w:rsidP="000C2333">
      <w:pPr>
        <w:spacing w:after="0" w:line="240" w:lineRule="auto"/>
        <w:ind w:left="426"/>
        <w:jc w:val="both"/>
        <w:rPr>
          <w:rFonts w:ascii="Times New Roman" w:hAnsi="Times New Roman" w:cs="Times New Roman"/>
          <w:lang w:val="pt-BR"/>
        </w:rPr>
      </w:pPr>
    </w:p>
    <w:p w14:paraId="54E1DB3C"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 il-partita 13 tagħha għandha tiġi mħassra; </w:t>
      </w:r>
    </w:p>
    <w:p w14:paraId="77A45FAA" w14:textId="77777777" w:rsidR="0007652C" w:rsidRPr="005B5244" w:rsidRDefault="0007652C" w:rsidP="000C2333">
      <w:pPr>
        <w:spacing w:after="0" w:line="240" w:lineRule="auto"/>
        <w:ind w:left="426"/>
        <w:jc w:val="both"/>
        <w:rPr>
          <w:rFonts w:ascii="Times New Roman" w:hAnsi="Times New Roman" w:cs="Times New Roman"/>
          <w:lang w:val="pt-BR"/>
        </w:rPr>
      </w:pPr>
    </w:p>
    <w:p w14:paraId="77F6F8E9"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(f) it-Taqsima F tagħha għandha tiġi emendata kif ġej:</w:t>
      </w:r>
    </w:p>
    <w:p w14:paraId="263551E0"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 ir-regolament 10 tagħha għandu jiġi emendat kif ġej:</w:t>
      </w:r>
    </w:p>
    <w:p w14:paraId="6692BB37" w14:textId="77777777" w:rsidR="0007652C" w:rsidRPr="005B5244" w:rsidRDefault="0007652C" w:rsidP="000C2333">
      <w:pPr>
        <w:spacing w:after="0" w:line="240" w:lineRule="auto"/>
        <w:ind w:left="426"/>
        <w:jc w:val="both"/>
        <w:rPr>
          <w:rFonts w:ascii="Times New Roman" w:hAnsi="Times New Roman" w:cs="Times New Roman"/>
          <w:lang w:val="pt-BR"/>
        </w:rPr>
      </w:pPr>
    </w:p>
    <w:p w14:paraId="262519B4"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(ia) is-subparagrafu (ii) tas-subregolament (1) tiegħu għandu jiġi sostitwit bis-subparagrafu ġdid li ġej:</w:t>
      </w:r>
    </w:p>
    <w:p w14:paraId="7857D75E" w14:textId="77777777" w:rsidR="0007652C" w:rsidRPr="005B5244" w:rsidRDefault="0007652C" w:rsidP="000C2333">
      <w:pPr>
        <w:spacing w:after="0" w:line="240" w:lineRule="auto"/>
        <w:ind w:left="426"/>
        <w:jc w:val="both"/>
        <w:rPr>
          <w:rFonts w:ascii="Times New Roman" w:hAnsi="Times New Roman" w:cs="Times New Roman"/>
          <w:lang w:val="pt-BR"/>
        </w:rPr>
      </w:pPr>
    </w:p>
    <w:p w14:paraId="5CEE2E34"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“(ii) rendikont ivverifikat għal kull perjodu ta’ kontabilità, fir-rigward ta’ kull produzzjoni, ħażniet miżmuma fil-maħżen tas-sisa awtorizzat u bejgħ ta’ nbejjed magħmula matul il-perjodu ta’ kontabilità, u li jkun jispeċifika tali informazzjoni kif tista’ tiġi preskritta dwar l-inbejjed.”;</w:t>
      </w:r>
    </w:p>
    <w:p w14:paraId="386F60E0" w14:textId="77777777" w:rsidR="0007652C" w:rsidRPr="005B5244" w:rsidRDefault="0007652C" w:rsidP="000C2333">
      <w:pPr>
        <w:spacing w:after="0" w:line="240" w:lineRule="auto"/>
        <w:ind w:left="426"/>
        <w:jc w:val="both"/>
        <w:rPr>
          <w:rFonts w:ascii="Times New Roman" w:hAnsi="Times New Roman" w:cs="Times New Roman"/>
          <w:lang w:val="pt-BR"/>
        </w:rPr>
      </w:pPr>
    </w:p>
    <w:p w14:paraId="23E43F01"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(ib) is-subregolament (2) tiegħu għandu jiġi sostitwit bis-subregolament ġdid li ġej: </w:t>
      </w:r>
    </w:p>
    <w:p w14:paraId="0651C3BC" w14:textId="77777777" w:rsidR="0007652C" w:rsidRPr="005B5244" w:rsidRDefault="0007652C" w:rsidP="000C2333">
      <w:pPr>
        <w:spacing w:after="0" w:line="240" w:lineRule="auto"/>
        <w:ind w:left="426"/>
        <w:jc w:val="both"/>
        <w:rPr>
          <w:rFonts w:ascii="Times New Roman" w:hAnsi="Times New Roman" w:cs="Times New Roman"/>
          <w:lang w:val="pt-BR"/>
        </w:rPr>
      </w:pPr>
    </w:p>
    <w:p w14:paraId="09CEC9E2"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“(2) Iż-żmien ta’ perjodu ta’ kontabilità u s-sottomissjoni tar-rendikont għandhom ikunu skont kif preskritt fir-regolament 12 tat-Taqsima A.”;</w:t>
      </w:r>
    </w:p>
    <w:p w14:paraId="5D239A9F" w14:textId="77777777" w:rsidR="0007652C" w:rsidRPr="005B5244" w:rsidRDefault="0007652C" w:rsidP="000C2333">
      <w:pPr>
        <w:spacing w:after="0" w:line="240" w:lineRule="auto"/>
        <w:ind w:left="426"/>
        <w:jc w:val="both"/>
        <w:rPr>
          <w:rFonts w:ascii="Times New Roman" w:hAnsi="Times New Roman" w:cs="Times New Roman"/>
          <w:lang w:val="pt-BR"/>
        </w:rPr>
      </w:pPr>
    </w:p>
    <w:p w14:paraId="39EFB674"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(iċ) is-subregolament (3) tiegħu għandu jiġi mħassar;</w:t>
      </w:r>
    </w:p>
    <w:p w14:paraId="3C37612C" w14:textId="77777777" w:rsidR="0007652C" w:rsidRPr="005B5244" w:rsidRDefault="0007652C" w:rsidP="000C2333">
      <w:pPr>
        <w:spacing w:after="0" w:line="240" w:lineRule="auto"/>
        <w:ind w:left="426"/>
        <w:jc w:val="both"/>
        <w:rPr>
          <w:rFonts w:ascii="Times New Roman" w:hAnsi="Times New Roman" w:cs="Times New Roman"/>
          <w:lang w:val="pt-BR"/>
        </w:rPr>
      </w:pPr>
    </w:p>
    <w:p w14:paraId="3397B771"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(ii) ir-regolament 12 tagħha għandu jiġi emendat kif ġej:</w:t>
      </w:r>
    </w:p>
    <w:p w14:paraId="5E653773" w14:textId="77777777" w:rsidR="0007652C" w:rsidRPr="005B5244" w:rsidRDefault="0007652C" w:rsidP="000C2333">
      <w:pPr>
        <w:spacing w:after="0" w:line="240" w:lineRule="auto"/>
        <w:ind w:left="426"/>
        <w:jc w:val="both"/>
        <w:rPr>
          <w:rFonts w:ascii="Times New Roman" w:hAnsi="Times New Roman" w:cs="Times New Roman"/>
          <w:lang w:val="pt-BR"/>
        </w:rPr>
      </w:pPr>
      <w:bookmarkStart w:id="13" w:name="_Hlk179277747"/>
    </w:p>
    <w:p w14:paraId="6C0D28F7"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(ia) is-subregolament (4) tiegħu għandu jiġi sostitwit bis-subregolament ġdid li ġej:</w:t>
      </w:r>
      <w:bookmarkEnd w:id="13"/>
    </w:p>
    <w:p w14:paraId="4FE9850A" w14:textId="77777777" w:rsidR="0007652C" w:rsidRPr="005B5244" w:rsidRDefault="0007652C" w:rsidP="000C2333">
      <w:pPr>
        <w:spacing w:after="0" w:line="240" w:lineRule="auto"/>
        <w:ind w:left="426"/>
        <w:jc w:val="both"/>
        <w:rPr>
          <w:rFonts w:ascii="Times New Roman" w:hAnsi="Times New Roman" w:cs="Times New Roman"/>
          <w:lang w:val="pt-BR"/>
        </w:rPr>
      </w:pPr>
    </w:p>
    <w:p w14:paraId="4CA1AD78"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“(4) Id-dispożizzjonijiet tal-paragrafi (a) u (b) tar-regolament 13(6) tat-Taqsima A tas-Sitt Skeda għandhom japplikaw </w:t>
      </w:r>
      <w:r w:rsidRPr="005B5244">
        <w:rPr>
          <w:rFonts w:ascii="Times New Roman" w:hAnsi="Times New Roman" w:cs="Times New Roman"/>
          <w:i/>
          <w:iCs/>
          <w:lang w:val="pt-BR"/>
        </w:rPr>
        <w:t>mutatis mutandis</w:t>
      </w:r>
      <w:r w:rsidRPr="005B5244">
        <w:rPr>
          <w:rFonts w:ascii="Times New Roman" w:hAnsi="Times New Roman" w:cs="Times New Roman"/>
          <w:lang w:val="pt-BR"/>
        </w:rPr>
        <w:t xml:space="preserve">.”; </w:t>
      </w:r>
    </w:p>
    <w:p w14:paraId="7188B074" w14:textId="77777777" w:rsidR="0007652C" w:rsidRPr="005B5244" w:rsidRDefault="0007652C" w:rsidP="000C2333">
      <w:pPr>
        <w:spacing w:after="0" w:line="240" w:lineRule="auto"/>
        <w:ind w:left="426"/>
        <w:jc w:val="both"/>
        <w:rPr>
          <w:rFonts w:ascii="Times New Roman" w:hAnsi="Times New Roman" w:cs="Times New Roman"/>
          <w:lang w:val="pt-BR"/>
        </w:rPr>
      </w:pPr>
    </w:p>
    <w:p w14:paraId="23E64682"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(ib) is-subregolament (5) tiegħu għandu jiġi sostitwit bis-subregolament ġdid li ġej:</w:t>
      </w:r>
    </w:p>
    <w:p w14:paraId="542BA026" w14:textId="77777777" w:rsidR="0007652C" w:rsidRPr="005B5244" w:rsidRDefault="0007652C" w:rsidP="000C2333">
      <w:pPr>
        <w:spacing w:after="0" w:line="240" w:lineRule="auto"/>
        <w:ind w:left="426"/>
        <w:jc w:val="both"/>
        <w:rPr>
          <w:rFonts w:ascii="Times New Roman" w:hAnsi="Times New Roman" w:cs="Times New Roman"/>
          <w:lang w:val="pt-BR"/>
        </w:rPr>
      </w:pPr>
    </w:p>
    <w:p w14:paraId="28ABB11D"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“(5) Id-dispożizzjonijiet tal-paragrafi (a) sa (d) tar-regolament 13(7) tat-Taqsima A tas-</w:t>
      </w:r>
      <w:r w:rsidRPr="005B5244">
        <w:rPr>
          <w:rFonts w:ascii="Times New Roman" w:hAnsi="Times New Roman" w:cs="Times New Roman"/>
          <w:lang w:val="pt-BR"/>
        </w:rPr>
        <w:t xml:space="preserve">Sitt Skeda għandhom japplikaw </w:t>
      </w:r>
      <w:r w:rsidRPr="005B5244">
        <w:rPr>
          <w:rFonts w:ascii="Times New Roman" w:hAnsi="Times New Roman" w:cs="Times New Roman"/>
          <w:i/>
          <w:iCs/>
          <w:lang w:val="pt-BR"/>
        </w:rPr>
        <w:t>mutatis mutandis</w:t>
      </w:r>
      <w:r w:rsidRPr="005B5244">
        <w:rPr>
          <w:rFonts w:ascii="Times New Roman" w:hAnsi="Times New Roman" w:cs="Times New Roman"/>
          <w:lang w:val="pt-BR"/>
        </w:rPr>
        <w:t>.”;</w:t>
      </w:r>
    </w:p>
    <w:p w14:paraId="5DB6812C" w14:textId="77777777" w:rsidR="0007652C" w:rsidRPr="005B5244" w:rsidRDefault="0007652C" w:rsidP="000C2333">
      <w:pPr>
        <w:spacing w:after="0" w:line="240" w:lineRule="auto"/>
        <w:ind w:left="426"/>
        <w:jc w:val="both"/>
        <w:rPr>
          <w:rFonts w:ascii="Times New Roman" w:hAnsi="Times New Roman" w:cs="Times New Roman"/>
          <w:lang w:val="pt-BR"/>
        </w:rPr>
      </w:pPr>
    </w:p>
    <w:p w14:paraId="3D865472"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(iċ) is-subregolament (6) tiegħu għandu jiġi sostitwit bis-subregolament ġdid li ġej:</w:t>
      </w:r>
    </w:p>
    <w:p w14:paraId="65625C9F" w14:textId="77777777" w:rsidR="0007652C" w:rsidRPr="005B5244" w:rsidRDefault="0007652C" w:rsidP="000C2333">
      <w:pPr>
        <w:spacing w:after="0" w:line="240" w:lineRule="auto"/>
        <w:ind w:left="426"/>
        <w:jc w:val="both"/>
        <w:rPr>
          <w:rFonts w:ascii="Times New Roman" w:hAnsi="Times New Roman" w:cs="Times New Roman"/>
          <w:lang w:val="pt-BR"/>
        </w:rPr>
      </w:pPr>
    </w:p>
    <w:p w14:paraId="09883D58" w14:textId="77777777" w:rsidR="0007652C" w:rsidRPr="005B5244" w:rsidRDefault="0007652C" w:rsidP="000C2333">
      <w:pPr>
        <w:spacing w:after="0" w:line="240" w:lineRule="auto"/>
        <w:ind w:left="426"/>
        <w:jc w:val="both"/>
        <w:rPr>
          <w:rStyle w:val="ui-provider"/>
          <w:rFonts w:ascii="Times New Roman" w:hAnsi="Times New Roman" w:cs="Times New Roman"/>
          <w:lang w:val="pt-BR"/>
        </w:rPr>
      </w:pPr>
      <w:r w:rsidRPr="005B5244">
        <w:rPr>
          <w:rFonts w:ascii="Times New Roman" w:hAnsi="Times New Roman" w:cs="Times New Roman"/>
          <w:lang w:val="pt-BR"/>
        </w:rPr>
        <w:t xml:space="preserve">“(6) Id-dispożizzjonijiet tal-paragrafi (a) u (b) tar-regolament 13(8) tat-Taqsima A tas-Sitt Skeda għandhom japplikaw </w:t>
      </w:r>
      <w:r w:rsidRPr="005B5244">
        <w:rPr>
          <w:rFonts w:ascii="Times New Roman" w:hAnsi="Times New Roman" w:cs="Times New Roman"/>
          <w:i/>
          <w:iCs/>
          <w:lang w:val="pt-BR"/>
        </w:rPr>
        <w:t>mutatis mutandis</w:t>
      </w:r>
      <w:r w:rsidRPr="005B5244">
        <w:rPr>
          <w:rFonts w:ascii="Times New Roman" w:hAnsi="Times New Roman" w:cs="Times New Roman"/>
          <w:lang w:val="pt-BR"/>
        </w:rPr>
        <w:t>.”;</w:t>
      </w:r>
    </w:p>
    <w:p w14:paraId="4AA61CEE" w14:textId="77777777" w:rsidR="0007652C" w:rsidRPr="005B5244" w:rsidRDefault="0007652C" w:rsidP="000C2333">
      <w:pPr>
        <w:shd w:val="clear" w:color="auto" w:fill="FFFFFF"/>
        <w:spacing w:after="0" w:line="240" w:lineRule="auto"/>
        <w:ind w:left="426"/>
        <w:jc w:val="both"/>
        <w:rPr>
          <w:rFonts w:ascii="Times New Roman" w:hAnsi="Times New Roman" w:cs="Times New Roman"/>
          <w:lang w:val="pt-BR"/>
        </w:rPr>
      </w:pPr>
    </w:p>
    <w:p w14:paraId="61B0A6A2" w14:textId="77777777" w:rsidR="0007652C" w:rsidRPr="005B5244" w:rsidRDefault="0007652C" w:rsidP="000C2333">
      <w:pPr>
        <w:shd w:val="clear" w:color="auto" w:fill="FFFFFF"/>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(id) is-subregolament (7) tiegħu għandu jiġi sostitwit bis-subregolament ġdid li ġej:</w:t>
      </w:r>
    </w:p>
    <w:p w14:paraId="74AF766F" w14:textId="77777777" w:rsidR="0007652C" w:rsidRPr="005B5244" w:rsidRDefault="0007652C" w:rsidP="000C2333">
      <w:pPr>
        <w:shd w:val="clear" w:color="auto" w:fill="FFFFFF"/>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“(7) Id-dispożizzjonijiet tal-paragrafi (a) u (b) tar-regolament 13(9) tat-Taqsima A tas-Sitt Skeda għandhom japplikaw </w:t>
      </w:r>
      <w:r w:rsidRPr="005B5244">
        <w:rPr>
          <w:rFonts w:ascii="Times New Roman" w:hAnsi="Times New Roman" w:cs="Times New Roman"/>
          <w:i/>
          <w:iCs/>
          <w:lang w:val="pt-BR"/>
        </w:rPr>
        <w:t>mutatis mutandis</w:t>
      </w:r>
      <w:r w:rsidRPr="005B5244">
        <w:rPr>
          <w:rFonts w:ascii="Times New Roman" w:hAnsi="Times New Roman" w:cs="Times New Roman"/>
          <w:lang w:val="pt-BR"/>
        </w:rPr>
        <w:t>.”;</w:t>
      </w:r>
    </w:p>
    <w:p w14:paraId="0A5F6AF3" w14:textId="77777777" w:rsidR="0007652C" w:rsidRPr="005B5244" w:rsidRDefault="0007652C" w:rsidP="000C2333">
      <w:pPr>
        <w:spacing w:after="0" w:line="240" w:lineRule="auto"/>
        <w:ind w:left="426"/>
        <w:jc w:val="both"/>
        <w:rPr>
          <w:rFonts w:ascii="Times New Roman" w:hAnsi="Times New Roman" w:cs="Times New Roman"/>
          <w:lang w:val="pt-BR"/>
        </w:rPr>
      </w:pPr>
    </w:p>
    <w:p w14:paraId="0996B20A"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(iii) ir-regolament 13 tagħha għandu jiġi sostitwit bir-regolament ġdid li ġej:</w:t>
      </w:r>
    </w:p>
    <w:p w14:paraId="7538E13A" w14:textId="77777777" w:rsidR="0007652C" w:rsidRPr="005B5244" w:rsidRDefault="0007652C" w:rsidP="000C2333">
      <w:pPr>
        <w:spacing w:after="0" w:line="240" w:lineRule="auto"/>
        <w:ind w:left="426"/>
        <w:jc w:val="both"/>
        <w:rPr>
          <w:rFonts w:ascii="Times New Roman" w:hAnsi="Times New Roman" w:cs="Times New Roman"/>
          <w:lang w:val="pt-BR"/>
        </w:rPr>
      </w:pPr>
    </w:p>
    <w:p w14:paraId="222565BC"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“Żamma ta’ prodotti tal-inbid.</w:t>
      </w:r>
    </w:p>
    <w:p w14:paraId="0FBC93EC" w14:textId="77777777" w:rsidR="0007652C" w:rsidRPr="005B5244" w:rsidRDefault="0007652C" w:rsidP="000C2333">
      <w:pPr>
        <w:spacing w:after="0" w:line="240" w:lineRule="auto"/>
        <w:ind w:left="426"/>
        <w:jc w:val="both"/>
        <w:rPr>
          <w:rFonts w:ascii="Times New Roman" w:hAnsi="Times New Roman" w:cs="Times New Roman"/>
          <w:lang w:val="pt-BR"/>
        </w:rPr>
      </w:pPr>
    </w:p>
    <w:p w14:paraId="5083882B"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13. (a) Kwalunkwe kwantità ta’ prodotti ta’ inbid li tinstab fil-pussess ta’ kwalunkwe persuna bi ksur tad-dispożizzjonijiet tar-regolamenti 11 jew 12 għandha tiġi miżmuma u għandhom japplikaw id-dispożizzjonijiet tal-artikolu 27 </w:t>
      </w:r>
      <w:r w:rsidRPr="005B5244">
        <w:rPr>
          <w:rFonts w:ascii="Times New Roman" w:hAnsi="Times New Roman" w:cs="Times New Roman"/>
          <w:i/>
          <w:iCs/>
          <w:lang w:val="pt-BR"/>
        </w:rPr>
        <w:t xml:space="preserve">et seq </w:t>
      </w:r>
      <w:r w:rsidRPr="005B5244">
        <w:rPr>
          <w:rFonts w:ascii="Times New Roman" w:hAnsi="Times New Roman" w:cs="Times New Roman"/>
          <w:lang w:val="pt-BR"/>
        </w:rPr>
        <w:t>tal-Att, u dan bla ħsara għal kwalunkwe piena oħra provduta taħt l-Att jew kwalunkwe liġi oħra.</w:t>
      </w:r>
    </w:p>
    <w:p w14:paraId="610BC5BE" w14:textId="77777777" w:rsidR="0007652C" w:rsidRPr="005B5244" w:rsidRDefault="0007652C" w:rsidP="000C2333">
      <w:pPr>
        <w:spacing w:after="0" w:line="240" w:lineRule="auto"/>
        <w:ind w:left="426"/>
        <w:jc w:val="both"/>
        <w:rPr>
          <w:rFonts w:ascii="Times New Roman" w:hAnsi="Times New Roman" w:cs="Times New Roman"/>
          <w:shd w:val="clear" w:color="auto" w:fill="FFFFFF"/>
          <w:lang w:val="pt-BR"/>
        </w:rPr>
      </w:pPr>
    </w:p>
    <w:p w14:paraId="1BADE7FC"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shd w:val="clear" w:color="auto" w:fill="FFFFFF"/>
          <w:lang w:val="pt-BR"/>
        </w:rPr>
        <w:t xml:space="preserve">(b) Kwalunkwe bolla tas-sisa li ma twaħħlitx fiż-żmien mogħti skont il-liġi, kif applikabbli u li tinstab fil-pussess ta’ kwalunkwe persuna bi ksur tad-dispożizzjonijiet ta’ dawn ir-regolamenti </w:t>
      </w:r>
      <w:r w:rsidRPr="005B5244">
        <w:rPr>
          <w:rFonts w:ascii="Times New Roman" w:hAnsi="Times New Roman" w:cs="Times New Roman"/>
          <w:lang w:val="pt-BR"/>
        </w:rPr>
        <w:t xml:space="preserve">għandha tiġi miżmuma u għandhom japplikaw id-dispożizzjonijiet tal-artikolu 27 </w:t>
      </w:r>
      <w:r w:rsidRPr="005B5244">
        <w:rPr>
          <w:rFonts w:ascii="Times New Roman" w:hAnsi="Times New Roman" w:cs="Times New Roman"/>
          <w:i/>
          <w:iCs/>
          <w:lang w:val="pt-BR"/>
        </w:rPr>
        <w:t xml:space="preserve">et seq </w:t>
      </w:r>
      <w:r w:rsidRPr="005B5244">
        <w:rPr>
          <w:rFonts w:ascii="Times New Roman" w:hAnsi="Times New Roman" w:cs="Times New Roman"/>
          <w:lang w:val="pt-BR"/>
        </w:rPr>
        <w:t xml:space="preserve">tal-Att, u dan bla ħsara għal kwalunkwe piena oħra provduta taħt l-Att jew kwalunkwe liġi oħra.”; </w:t>
      </w:r>
    </w:p>
    <w:p w14:paraId="79A97FD7" w14:textId="77777777" w:rsidR="0007652C" w:rsidRPr="005B5244" w:rsidRDefault="0007652C" w:rsidP="000C2333">
      <w:pPr>
        <w:spacing w:after="0" w:line="240" w:lineRule="auto"/>
        <w:ind w:left="426"/>
        <w:jc w:val="both"/>
        <w:rPr>
          <w:rFonts w:ascii="Times New Roman" w:hAnsi="Times New Roman" w:cs="Times New Roman"/>
          <w:lang w:val="pt-BR"/>
        </w:rPr>
      </w:pPr>
    </w:p>
    <w:p w14:paraId="769A5E60"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(iv) minnufih wara r-regolament 13 tagħha, kif sostitwit, għandu jiġi miżjud ir-regolament ġdid li ġej:</w:t>
      </w:r>
    </w:p>
    <w:p w14:paraId="1B239212" w14:textId="77777777" w:rsidR="0007652C" w:rsidRPr="005B5244" w:rsidRDefault="0007652C" w:rsidP="000C2333">
      <w:pPr>
        <w:spacing w:after="0" w:line="240" w:lineRule="auto"/>
        <w:ind w:left="426"/>
        <w:jc w:val="both"/>
        <w:rPr>
          <w:rFonts w:ascii="Times New Roman" w:hAnsi="Times New Roman" w:cs="Times New Roman"/>
          <w:lang w:val="pt-BR"/>
        </w:rPr>
      </w:pPr>
    </w:p>
    <w:p w14:paraId="3EA7867E"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“14. Id-dispożizzjonijiet tar-regolamenti 13A u 13B tat-Taqsima A ta’ din l-Iskeda għandhom japplikaw </w:t>
      </w:r>
      <w:r w:rsidRPr="005B5244">
        <w:rPr>
          <w:rFonts w:ascii="Times New Roman" w:hAnsi="Times New Roman" w:cs="Times New Roman"/>
          <w:i/>
          <w:iCs/>
          <w:lang w:val="pt-BR"/>
        </w:rPr>
        <w:t>mutatis mutandis.</w:t>
      </w:r>
      <w:r w:rsidRPr="005B5244">
        <w:rPr>
          <w:rFonts w:ascii="Times New Roman" w:hAnsi="Times New Roman" w:cs="Times New Roman"/>
          <w:lang w:val="pt-BR"/>
        </w:rPr>
        <w:t>”;</w:t>
      </w:r>
    </w:p>
    <w:p w14:paraId="3BDF7454" w14:textId="77777777" w:rsidR="0007652C" w:rsidRPr="005B5244" w:rsidRDefault="0007652C" w:rsidP="000C2333">
      <w:pPr>
        <w:spacing w:after="0" w:line="240" w:lineRule="auto"/>
        <w:ind w:left="426"/>
        <w:jc w:val="both"/>
        <w:rPr>
          <w:rFonts w:ascii="Times New Roman" w:hAnsi="Times New Roman" w:cs="Times New Roman"/>
          <w:lang w:val="pt-BR"/>
        </w:rPr>
      </w:pPr>
    </w:p>
    <w:p w14:paraId="067E8B38"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(g) minnufih wara t-Taqsima F tagħha, kif emendata, għandha tiġi miżjuda t-Taqsima ġdida li ġejja:</w:t>
      </w:r>
    </w:p>
    <w:p w14:paraId="4C14C0A9" w14:textId="77777777" w:rsidR="0007652C" w:rsidRDefault="0007652C" w:rsidP="000C2333">
      <w:pPr>
        <w:spacing w:after="0" w:line="240" w:lineRule="auto"/>
        <w:ind w:left="426"/>
        <w:jc w:val="both"/>
        <w:rPr>
          <w:rFonts w:ascii="Times New Roman" w:hAnsi="Times New Roman" w:cs="Times New Roman"/>
          <w:lang w:val="it-IT"/>
        </w:rPr>
      </w:pPr>
      <w:r w:rsidRPr="005B5244">
        <w:rPr>
          <w:rFonts w:ascii="Times New Roman" w:hAnsi="Times New Roman" w:cs="Times New Roman"/>
          <w:lang w:val="it-IT"/>
        </w:rPr>
        <w:lastRenderedPageBreak/>
        <w:t>“TAQSIMA FA</w:t>
      </w:r>
    </w:p>
    <w:p w14:paraId="2C76C1B2" w14:textId="77777777" w:rsidR="00441013" w:rsidRPr="005B5244" w:rsidRDefault="00441013" w:rsidP="000C2333">
      <w:pPr>
        <w:spacing w:after="0" w:line="240" w:lineRule="auto"/>
        <w:ind w:left="426"/>
        <w:jc w:val="both"/>
        <w:rPr>
          <w:rFonts w:ascii="Times New Roman" w:hAnsi="Times New Roman" w:cs="Times New Roman"/>
          <w:lang w:val="it-IT"/>
        </w:rPr>
      </w:pPr>
    </w:p>
    <w:p w14:paraId="533000A4" w14:textId="77777777" w:rsidR="0007652C" w:rsidRPr="005B5244" w:rsidRDefault="0007652C" w:rsidP="000C2333">
      <w:pPr>
        <w:spacing w:after="0" w:line="240" w:lineRule="auto"/>
        <w:ind w:left="426"/>
        <w:jc w:val="both"/>
        <w:rPr>
          <w:rFonts w:ascii="Times New Roman" w:hAnsi="Times New Roman" w:cs="Times New Roman"/>
          <w:lang w:val="it-IT"/>
        </w:rPr>
      </w:pPr>
      <w:r w:rsidRPr="005B5244">
        <w:rPr>
          <w:rFonts w:ascii="Times New Roman" w:hAnsi="Times New Roman" w:cs="Times New Roman"/>
          <w:lang w:val="it-IT"/>
        </w:rPr>
        <w:t>Regolamenti dwar Inbid Bag-in-Box</w:t>
      </w:r>
    </w:p>
    <w:p w14:paraId="739566F8" w14:textId="77777777" w:rsidR="0007652C" w:rsidRPr="005B5244" w:rsidRDefault="0007652C" w:rsidP="000C2333">
      <w:pPr>
        <w:spacing w:after="0" w:line="240" w:lineRule="auto"/>
        <w:ind w:left="426"/>
        <w:jc w:val="both"/>
        <w:rPr>
          <w:rFonts w:ascii="Times New Roman" w:hAnsi="Times New Roman" w:cs="Times New Roman"/>
          <w:lang w:val="it-IT"/>
        </w:rPr>
      </w:pPr>
    </w:p>
    <w:p w14:paraId="459C3EAA" w14:textId="77777777" w:rsidR="0007652C" w:rsidRPr="005B5244" w:rsidRDefault="0007652C" w:rsidP="000C2333">
      <w:pPr>
        <w:spacing w:after="0" w:line="240" w:lineRule="auto"/>
        <w:ind w:left="426"/>
        <w:jc w:val="both"/>
        <w:rPr>
          <w:rFonts w:ascii="Times New Roman" w:hAnsi="Times New Roman" w:cs="Times New Roman"/>
          <w:lang w:val="it-IT"/>
        </w:rPr>
      </w:pPr>
      <w:r w:rsidRPr="005B5244">
        <w:rPr>
          <w:rFonts w:ascii="Times New Roman" w:hAnsi="Times New Roman" w:cs="Times New Roman"/>
          <w:lang w:val="it-IT"/>
        </w:rPr>
        <w:t>Titolu.</w:t>
      </w:r>
      <w:r w:rsidRPr="005B5244">
        <w:rPr>
          <w:rFonts w:ascii="Times New Roman" w:hAnsi="Times New Roman" w:cs="Times New Roman"/>
          <w:lang w:val="it-IT"/>
        </w:rPr>
        <w:tab/>
      </w:r>
    </w:p>
    <w:p w14:paraId="161CE24B" w14:textId="77777777" w:rsidR="0007652C" w:rsidRPr="005B5244" w:rsidRDefault="0007652C" w:rsidP="000C2333">
      <w:pPr>
        <w:spacing w:after="0" w:line="240" w:lineRule="auto"/>
        <w:ind w:left="426"/>
        <w:jc w:val="both"/>
        <w:rPr>
          <w:rFonts w:ascii="Times New Roman" w:hAnsi="Times New Roman" w:cs="Times New Roman"/>
          <w:lang w:val="it-IT"/>
        </w:rPr>
      </w:pPr>
      <w:r w:rsidRPr="005B5244">
        <w:rPr>
          <w:rFonts w:ascii="Times New Roman" w:hAnsi="Times New Roman" w:cs="Times New Roman"/>
          <w:lang w:val="it-IT"/>
        </w:rPr>
        <w:t>1. It-titolu ta’ dawn ir-regolamenti huwa r-Regolamenti dwar Inbid Bag-in-Box.</w:t>
      </w:r>
    </w:p>
    <w:p w14:paraId="6D220540" w14:textId="77777777" w:rsidR="0007652C" w:rsidRPr="005B5244" w:rsidRDefault="0007652C" w:rsidP="000C2333">
      <w:pPr>
        <w:spacing w:after="0" w:line="240" w:lineRule="auto"/>
        <w:ind w:left="426"/>
        <w:jc w:val="both"/>
        <w:rPr>
          <w:rFonts w:ascii="Times New Roman" w:hAnsi="Times New Roman" w:cs="Times New Roman"/>
          <w:lang w:val="it-IT"/>
        </w:rPr>
      </w:pPr>
    </w:p>
    <w:p w14:paraId="4D305652" w14:textId="77777777" w:rsidR="0007652C" w:rsidRPr="005B5244" w:rsidRDefault="0007652C" w:rsidP="000C2333">
      <w:pPr>
        <w:spacing w:after="0" w:line="240" w:lineRule="auto"/>
        <w:ind w:left="426"/>
        <w:jc w:val="both"/>
        <w:rPr>
          <w:rFonts w:ascii="Times New Roman" w:hAnsi="Times New Roman" w:cs="Times New Roman"/>
          <w:lang w:val="it-IT"/>
        </w:rPr>
      </w:pPr>
      <w:r w:rsidRPr="005B5244">
        <w:rPr>
          <w:rFonts w:ascii="Times New Roman" w:hAnsi="Times New Roman" w:cs="Times New Roman"/>
          <w:lang w:val="it-IT"/>
        </w:rPr>
        <w:t>Tifsir.</w:t>
      </w:r>
      <w:r w:rsidRPr="005B5244">
        <w:rPr>
          <w:rFonts w:ascii="Times New Roman" w:hAnsi="Times New Roman" w:cs="Times New Roman"/>
          <w:lang w:val="it-IT"/>
        </w:rPr>
        <w:tab/>
      </w:r>
    </w:p>
    <w:p w14:paraId="526C5B2F" w14:textId="77777777" w:rsidR="0007652C" w:rsidRPr="005B5244" w:rsidRDefault="0007652C" w:rsidP="000C2333">
      <w:pPr>
        <w:spacing w:after="0" w:line="240" w:lineRule="auto"/>
        <w:ind w:left="426"/>
        <w:jc w:val="both"/>
        <w:rPr>
          <w:rFonts w:ascii="Times New Roman" w:hAnsi="Times New Roman" w:cs="Times New Roman"/>
          <w:lang w:val="it-IT"/>
        </w:rPr>
      </w:pPr>
      <w:r w:rsidRPr="005B5244">
        <w:rPr>
          <w:rFonts w:ascii="Times New Roman" w:hAnsi="Times New Roman" w:cs="Times New Roman"/>
          <w:lang w:val="it-IT"/>
        </w:rPr>
        <w:t>2. F’dawn ir-regolamenti kemm-il darba r-rabta tal-kliem ma teħtieġx xort’oħra:</w:t>
      </w:r>
    </w:p>
    <w:p w14:paraId="21F2FA49" w14:textId="77777777" w:rsidR="0007652C" w:rsidRPr="005B5244" w:rsidRDefault="0007652C" w:rsidP="000C2333">
      <w:pPr>
        <w:spacing w:after="0" w:line="240" w:lineRule="auto"/>
        <w:ind w:left="426"/>
        <w:jc w:val="both"/>
        <w:rPr>
          <w:rFonts w:ascii="Times New Roman" w:hAnsi="Times New Roman" w:cs="Times New Roman"/>
          <w:lang w:val="it-IT"/>
        </w:rPr>
      </w:pPr>
    </w:p>
    <w:p w14:paraId="01787EB1" w14:textId="77777777" w:rsidR="0007652C" w:rsidRPr="005B5244" w:rsidRDefault="0007652C" w:rsidP="000C2333">
      <w:pPr>
        <w:spacing w:after="0" w:line="240" w:lineRule="auto"/>
        <w:ind w:left="426"/>
        <w:jc w:val="both"/>
        <w:rPr>
          <w:rFonts w:ascii="Times New Roman" w:hAnsi="Times New Roman" w:cs="Times New Roman"/>
          <w:lang w:val="it-IT"/>
        </w:rPr>
      </w:pPr>
      <w:r w:rsidRPr="005B5244">
        <w:rPr>
          <w:rFonts w:ascii="Times New Roman" w:hAnsi="Times New Roman" w:cs="Times New Roman"/>
          <w:lang w:val="it-IT"/>
        </w:rPr>
        <w:t>Kap. 382.</w:t>
      </w:r>
      <w:r w:rsidRPr="005B5244">
        <w:rPr>
          <w:rFonts w:ascii="Times New Roman" w:hAnsi="Times New Roman" w:cs="Times New Roman"/>
          <w:lang w:val="it-IT"/>
        </w:rPr>
        <w:tab/>
      </w:r>
    </w:p>
    <w:p w14:paraId="06A0FA50" w14:textId="77777777" w:rsidR="0007652C" w:rsidRPr="005B5244" w:rsidRDefault="0007652C" w:rsidP="000C2333">
      <w:pPr>
        <w:spacing w:after="0" w:line="240" w:lineRule="auto"/>
        <w:ind w:left="426"/>
        <w:jc w:val="both"/>
        <w:rPr>
          <w:rFonts w:ascii="Times New Roman" w:hAnsi="Times New Roman" w:cs="Times New Roman"/>
          <w:lang w:val="it-IT"/>
        </w:rPr>
      </w:pPr>
      <w:r w:rsidRPr="005B5244">
        <w:rPr>
          <w:rFonts w:ascii="Times New Roman" w:hAnsi="Times New Roman" w:cs="Times New Roman"/>
          <w:lang w:val="it-IT"/>
        </w:rPr>
        <w:t>“Att” tfisser l-Att dwar Dazju tas-Sisa;</w:t>
      </w:r>
    </w:p>
    <w:p w14:paraId="68AF7068" w14:textId="77777777" w:rsidR="0007652C" w:rsidRPr="005B5244" w:rsidRDefault="0007652C" w:rsidP="000C2333">
      <w:pPr>
        <w:spacing w:after="0" w:line="240" w:lineRule="auto"/>
        <w:ind w:left="426"/>
        <w:jc w:val="both"/>
        <w:rPr>
          <w:rFonts w:ascii="Times New Roman" w:hAnsi="Times New Roman" w:cs="Times New Roman"/>
          <w:lang w:val="it-IT"/>
        </w:rPr>
      </w:pPr>
    </w:p>
    <w:p w14:paraId="2D78249A" w14:textId="77777777" w:rsidR="0007652C" w:rsidRPr="005B5244" w:rsidRDefault="0007652C" w:rsidP="000C2333">
      <w:pPr>
        <w:spacing w:after="0" w:line="240" w:lineRule="auto"/>
        <w:ind w:left="426"/>
        <w:jc w:val="both"/>
        <w:rPr>
          <w:rFonts w:ascii="Times New Roman" w:hAnsi="Times New Roman" w:cs="Times New Roman"/>
          <w:lang w:val="it-IT"/>
        </w:rPr>
      </w:pPr>
      <w:r w:rsidRPr="005B5244">
        <w:rPr>
          <w:rFonts w:ascii="Times New Roman" w:hAnsi="Times New Roman" w:cs="Times New Roman"/>
          <w:lang w:val="it-IT"/>
        </w:rPr>
        <w:t>“awtorità kompetenti” tfisser l-uffiċċju, entità jew persuna maħtura mill-Kummissarju għall-amministrazzjoni u l-infurzar tal-bolli tas-sisa;</w:t>
      </w:r>
    </w:p>
    <w:p w14:paraId="7520E1DD" w14:textId="77777777" w:rsidR="0007652C" w:rsidRPr="005B5244" w:rsidRDefault="0007652C" w:rsidP="000C2333">
      <w:pPr>
        <w:spacing w:after="0" w:line="240" w:lineRule="auto"/>
        <w:ind w:left="426"/>
        <w:jc w:val="both"/>
        <w:rPr>
          <w:rFonts w:ascii="Times New Roman" w:hAnsi="Times New Roman" w:cs="Times New Roman"/>
          <w:lang w:val="it-IT"/>
        </w:rPr>
      </w:pPr>
    </w:p>
    <w:p w14:paraId="0985C4CA" w14:textId="77777777" w:rsidR="0007652C" w:rsidRPr="005B5244" w:rsidRDefault="0007652C" w:rsidP="000C2333">
      <w:pPr>
        <w:spacing w:after="0" w:line="240" w:lineRule="auto"/>
        <w:ind w:left="426"/>
        <w:jc w:val="both"/>
        <w:rPr>
          <w:rFonts w:ascii="Times New Roman" w:hAnsi="Times New Roman" w:cs="Times New Roman"/>
          <w:lang w:val="it-IT"/>
        </w:rPr>
      </w:pPr>
      <w:r w:rsidRPr="005B5244">
        <w:rPr>
          <w:rFonts w:ascii="Times New Roman" w:hAnsi="Times New Roman" w:cs="Times New Roman"/>
          <w:lang w:val="it-IT"/>
        </w:rPr>
        <w:t>“bolla tas-sisa” tfisser bolla tas-sisa maħruġa jew approvata mill-Kummissarju skont id-dispożizzjonijiet tal-Att u kwalunkwe regolamenti magħmula taħtu;</w:t>
      </w:r>
    </w:p>
    <w:p w14:paraId="6BDB2344" w14:textId="77777777" w:rsidR="0007652C" w:rsidRPr="005B5244" w:rsidRDefault="0007652C" w:rsidP="000C2333">
      <w:pPr>
        <w:spacing w:after="0" w:line="240" w:lineRule="auto"/>
        <w:ind w:left="426"/>
        <w:jc w:val="both"/>
        <w:rPr>
          <w:rFonts w:ascii="Times New Roman" w:hAnsi="Times New Roman" w:cs="Times New Roman"/>
          <w:lang w:val="it-IT"/>
        </w:rPr>
      </w:pPr>
    </w:p>
    <w:p w14:paraId="50E4D626" w14:textId="77777777" w:rsidR="0007652C" w:rsidRPr="005B5244" w:rsidRDefault="0007652C" w:rsidP="000C2333">
      <w:pPr>
        <w:spacing w:after="0" w:line="240" w:lineRule="auto"/>
        <w:ind w:left="426"/>
        <w:jc w:val="both"/>
        <w:rPr>
          <w:rFonts w:ascii="Times New Roman" w:hAnsi="Times New Roman" w:cs="Times New Roman"/>
          <w:lang w:val="it-IT"/>
        </w:rPr>
      </w:pPr>
      <w:r w:rsidRPr="005B5244">
        <w:rPr>
          <w:rFonts w:ascii="Times New Roman" w:hAnsi="Times New Roman" w:cs="Times New Roman"/>
          <w:lang w:val="it-IT"/>
        </w:rPr>
        <w:t>“operatur ekonomiku” tfisser kwalunkwe persuna, kemm fiżika jew ġuridika, involuta fil-produzzjoni, ibbottiljar, xiri, importazzjoni jew distribuzzjoni tal-inbid li fuqu għandu jitħallas id-dazju tas-sisa;</w:t>
      </w:r>
    </w:p>
    <w:p w14:paraId="75F83FC0" w14:textId="77777777" w:rsidR="0007652C" w:rsidRPr="005B5244" w:rsidRDefault="0007652C" w:rsidP="000C2333">
      <w:pPr>
        <w:spacing w:after="0" w:line="240" w:lineRule="auto"/>
        <w:ind w:left="426"/>
        <w:jc w:val="both"/>
        <w:rPr>
          <w:rFonts w:ascii="Times New Roman" w:hAnsi="Times New Roman" w:cs="Times New Roman"/>
          <w:lang w:val="it-IT"/>
        </w:rPr>
      </w:pPr>
    </w:p>
    <w:p w14:paraId="4FB2A1AF" w14:textId="77777777" w:rsidR="0007652C" w:rsidRPr="005B5244" w:rsidRDefault="0007652C" w:rsidP="000C2333">
      <w:pPr>
        <w:spacing w:after="0" w:line="240" w:lineRule="auto"/>
        <w:ind w:left="426"/>
        <w:jc w:val="both"/>
        <w:rPr>
          <w:rFonts w:ascii="Times New Roman" w:hAnsi="Times New Roman" w:cs="Times New Roman"/>
          <w:lang w:val="it-IT"/>
        </w:rPr>
      </w:pPr>
      <w:r w:rsidRPr="005B5244">
        <w:rPr>
          <w:rFonts w:ascii="Times New Roman" w:hAnsi="Times New Roman" w:cs="Times New Roman"/>
          <w:lang w:val="it-IT"/>
        </w:rPr>
        <w:t>“unità Bag-in-Box” tfisser forma ta’ pakkeġġjar għall-inbid li jinkludi basket intern flessibbli li jkun ġo kaxxa iebsa.</w:t>
      </w:r>
    </w:p>
    <w:p w14:paraId="12F19703" w14:textId="77777777" w:rsidR="0007652C" w:rsidRPr="005B5244" w:rsidRDefault="0007652C" w:rsidP="000C2333">
      <w:pPr>
        <w:spacing w:after="0" w:line="240" w:lineRule="auto"/>
        <w:ind w:left="426"/>
        <w:jc w:val="both"/>
        <w:rPr>
          <w:rFonts w:ascii="Times New Roman" w:hAnsi="Times New Roman" w:cs="Times New Roman"/>
          <w:lang w:val="it-IT"/>
        </w:rPr>
      </w:pPr>
    </w:p>
    <w:p w14:paraId="593AF8CC" w14:textId="77777777" w:rsidR="0007652C" w:rsidRPr="005B5244" w:rsidRDefault="0007652C" w:rsidP="000C2333">
      <w:pPr>
        <w:spacing w:after="0" w:line="240" w:lineRule="auto"/>
        <w:ind w:left="426"/>
        <w:jc w:val="both"/>
        <w:rPr>
          <w:rFonts w:ascii="Times New Roman" w:hAnsi="Times New Roman" w:cs="Times New Roman"/>
          <w:lang w:val="it-IT"/>
        </w:rPr>
      </w:pPr>
      <w:r w:rsidRPr="005B5244">
        <w:rPr>
          <w:rFonts w:ascii="Times New Roman" w:hAnsi="Times New Roman" w:cs="Times New Roman"/>
          <w:lang w:val="it-IT"/>
        </w:rPr>
        <w:t xml:space="preserve">Obbligu ta’ twaħħil tal-bolli tas-sisa fuq l-inbid Bag-in-Box. </w:t>
      </w:r>
    </w:p>
    <w:p w14:paraId="4667987B" w14:textId="77777777" w:rsidR="0007652C" w:rsidRPr="005B5244" w:rsidRDefault="0007652C" w:rsidP="000C2333">
      <w:pPr>
        <w:spacing w:after="0" w:line="240" w:lineRule="auto"/>
        <w:ind w:left="426"/>
        <w:jc w:val="both"/>
        <w:rPr>
          <w:rFonts w:ascii="Times New Roman" w:hAnsi="Times New Roman" w:cs="Times New Roman"/>
          <w:lang w:val="it-IT"/>
        </w:rPr>
      </w:pPr>
      <w:r w:rsidRPr="005B5244">
        <w:rPr>
          <w:rFonts w:ascii="Times New Roman" w:hAnsi="Times New Roman" w:cs="Times New Roman"/>
          <w:lang w:val="it-IT"/>
        </w:rPr>
        <w:t>3. (1) Kull unità ta’ inbid Bag-in-Box intiża għall-bejgħ bl-imnut jew distribuzzjoni kummerċjali, irrispettivament mill-oriġini tagħha, għandu jkollha bolla tas-sisa unika mwaħħla skont l-istruzzjonijiet maħruġa mill-Kummissarju.</w:t>
      </w:r>
    </w:p>
    <w:p w14:paraId="0F516F84" w14:textId="77777777" w:rsidR="0007652C" w:rsidRPr="005B5244" w:rsidRDefault="0007652C" w:rsidP="000C2333">
      <w:pPr>
        <w:spacing w:after="0" w:line="240" w:lineRule="auto"/>
        <w:ind w:left="426"/>
        <w:jc w:val="both"/>
        <w:rPr>
          <w:rFonts w:ascii="Times New Roman" w:hAnsi="Times New Roman" w:cs="Times New Roman"/>
          <w:lang w:val="it-IT"/>
        </w:rPr>
      </w:pPr>
    </w:p>
    <w:p w14:paraId="422FE3B5" w14:textId="77777777" w:rsidR="0007652C" w:rsidRPr="005B5244" w:rsidRDefault="0007652C" w:rsidP="000C2333">
      <w:pPr>
        <w:spacing w:after="0" w:line="240" w:lineRule="auto"/>
        <w:ind w:left="426"/>
        <w:jc w:val="both"/>
        <w:rPr>
          <w:rFonts w:ascii="Times New Roman" w:hAnsi="Times New Roman" w:cs="Times New Roman"/>
          <w:lang w:val="it-IT"/>
        </w:rPr>
      </w:pPr>
      <w:r w:rsidRPr="005B5244">
        <w:rPr>
          <w:rFonts w:ascii="Times New Roman" w:hAnsi="Times New Roman" w:cs="Times New Roman"/>
          <w:lang w:val="it-IT"/>
        </w:rPr>
        <w:t>(2) L-ebda notifika ma għandha tkun meħtieġa meta tali prodott jinbiegħ fil-forma oriġinali tiegħu ta’ Bag-in-Box.</w:t>
      </w:r>
    </w:p>
    <w:p w14:paraId="423F7EE8" w14:textId="77777777" w:rsidR="0007652C" w:rsidRPr="005B5244" w:rsidRDefault="0007652C" w:rsidP="000C2333">
      <w:pPr>
        <w:spacing w:after="0" w:line="240" w:lineRule="auto"/>
        <w:ind w:left="426"/>
        <w:jc w:val="both"/>
        <w:rPr>
          <w:rFonts w:ascii="Times New Roman" w:hAnsi="Times New Roman" w:cs="Times New Roman"/>
          <w:lang w:val="it-IT"/>
        </w:rPr>
      </w:pPr>
    </w:p>
    <w:p w14:paraId="18F45031" w14:textId="77777777" w:rsidR="0007652C" w:rsidRPr="005B5244" w:rsidRDefault="0007652C" w:rsidP="000C2333">
      <w:pPr>
        <w:spacing w:after="0" w:line="240" w:lineRule="auto"/>
        <w:ind w:left="426"/>
        <w:jc w:val="both"/>
        <w:rPr>
          <w:rFonts w:ascii="Times New Roman" w:hAnsi="Times New Roman" w:cs="Times New Roman"/>
          <w:lang w:val="it-IT"/>
        </w:rPr>
      </w:pPr>
      <w:r w:rsidRPr="005B5244">
        <w:rPr>
          <w:rFonts w:ascii="Times New Roman" w:hAnsi="Times New Roman" w:cs="Times New Roman"/>
          <w:lang w:val="it-IT"/>
        </w:rPr>
        <w:t>Ibbottiljar tal-inbid minn kontenituri Bag-in-Box.</w:t>
      </w:r>
    </w:p>
    <w:p w14:paraId="6FB52D55" w14:textId="77777777" w:rsidR="0007652C" w:rsidRPr="005B5244" w:rsidRDefault="0007652C" w:rsidP="000C2333">
      <w:pPr>
        <w:spacing w:after="0" w:line="240" w:lineRule="auto"/>
        <w:ind w:left="426"/>
        <w:jc w:val="both"/>
        <w:rPr>
          <w:rFonts w:ascii="Times New Roman" w:hAnsi="Times New Roman" w:cs="Times New Roman"/>
          <w:lang w:val="it-IT"/>
        </w:rPr>
      </w:pPr>
      <w:r w:rsidRPr="005B5244">
        <w:rPr>
          <w:rFonts w:ascii="Times New Roman" w:hAnsi="Times New Roman" w:cs="Times New Roman"/>
          <w:lang w:val="it-IT"/>
        </w:rPr>
        <w:t>4. (1) Operatur ekonomiku li jkun biħsiebu jibbottilja l-inbid minn unità Bag-in-Box għandu:</w:t>
      </w:r>
    </w:p>
    <w:p w14:paraId="1499054D" w14:textId="77777777" w:rsidR="0007652C" w:rsidRPr="005B5244" w:rsidRDefault="0007652C" w:rsidP="000C2333">
      <w:pPr>
        <w:spacing w:after="0" w:line="240" w:lineRule="auto"/>
        <w:ind w:left="426"/>
        <w:jc w:val="both"/>
        <w:rPr>
          <w:rFonts w:ascii="Times New Roman" w:hAnsi="Times New Roman" w:cs="Times New Roman"/>
          <w:lang w:val="it-IT"/>
        </w:rPr>
      </w:pPr>
    </w:p>
    <w:p w14:paraId="4D6D1258" w14:textId="77777777" w:rsidR="0007652C" w:rsidRPr="005B5244" w:rsidRDefault="0007652C" w:rsidP="000C2333">
      <w:pPr>
        <w:spacing w:after="0" w:line="240" w:lineRule="auto"/>
        <w:ind w:left="426"/>
        <w:jc w:val="both"/>
        <w:rPr>
          <w:rFonts w:ascii="Times New Roman" w:hAnsi="Times New Roman" w:cs="Times New Roman"/>
          <w:lang w:val="it-IT"/>
        </w:rPr>
      </w:pPr>
      <w:r w:rsidRPr="005B5244">
        <w:rPr>
          <w:rFonts w:ascii="Times New Roman" w:hAnsi="Times New Roman" w:cs="Times New Roman"/>
          <w:lang w:val="it-IT"/>
        </w:rPr>
        <w:t>(a) japplika għal bolla tas-sisa għal kull unità ta’ Bag-in-Box oriġinali; u</w:t>
      </w:r>
    </w:p>
    <w:p w14:paraId="113A4E7C" w14:textId="77777777" w:rsidR="0007652C" w:rsidRPr="005B5244" w:rsidRDefault="0007652C" w:rsidP="000C2333">
      <w:pPr>
        <w:spacing w:after="0" w:line="240" w:lineRule="auto"/>
        <w:ind w:left="426"/>
        <w:jc w:val="both"/>
        <w:rPr>
          <w:rFonts w:ascii="Times New Roman" w:hAnsi="Times New Roman" w:cs="Times New Roman"/>
          <w:lang w:val="it-IT"/>
        </w:rPr>
      </w:pPr>
      <w:r w:rsidRPr="005B5244">
        <w:rPr>
          <w:rFonts w:ascii="Times New Roman" w:hAnsi="Times New Roman" w:cs="Times New Roman"/>
          <w:lang w:val="it-IT"/>
        </w:rPr>
        <w:t>(b) jissottometti tali dokumentazzjoni kif jista’ jirrikjedi l-Kummissarju, inkluż iżda mhux limitatament għall-fattura, dikjarazzjoni u evidenza ta’ akkwist legali.</w:t>
      </w:r>
    </w:p>
    <w:p w14:paraId="04E1A678" w14:textId="77777777" w:rsidR="0007652C" w:rsidRPr="005B5244" w:rsidRDefault="0007652C" w:rsidP="000C2333">
      <w:pPr>
        <w:spacing w:after="0" w:line="240" w:lineRule="auto"/>
        <w:ind w:left="426"/>
        <w:jc w:val="both"/>
        <w:rPr>
          <w:rFonts w:ascii="Times New Roman" w:hAnsi="Times New Roman" w:cs="Times New Roman"/>
          <w:lang w:val="it-IT"/>
        </w:rPr>
      </w:pPr>
    </w:p>
    <w:p w14:paraId="5FBBFEA4" w14:textId="77777777" w:rsidR="0007652C" w:rsidRPr="005B5244" w:rsidRDefault="0007652C" w:rsidP="000C2333">
      <w:pPr>
        <w:spacing w:after="0" w:line="240" w:lineRule="auto"/>
        <w:ind w:left="426"/>
        <w:jc w:val="both"/>
        <w:rPr>
          <w:rFonts w:ascii="Times New Roman" w:hAnsi="Times New Roman" w:cs="Times New Roman"/>
          <w:lang w:val="it-IT"/>
        </w:rPr>
      </w:pPr>
      <w:r w:rsidRPr="005B5244">
        <w:rPr>
          <w:rFonts w:ascii="Times New Roman" w:hAnsi="Times New Roman" w:cs="Times New Roman"/>
          <w:lang w:val="it-IT"/>
        </w:rPr>
        <w:t>(2) Wara li tingħata l-approvazzjoni għall-applikazzjoni msemmija fis-subregolament (1), l-operatur ekonomiku għandu jinnotifika lill-Kummissarju bl-intenzjoni tiegħu li jeżegwixxi attivitajiet ta’ bbottiljar.</w:t>
      </w:r>
    </w:p>
    <w:p w14:paraId="4A24CA7F" w14:textId="77777777" w:rsidR="0007652C" w:rsidRPr="005B5244" w:rsidRDefault="0007652C" w:rsidP="000C2333">
      <w:pPr>
        <w:spacing w:after="0" w:line="240" w:lineRule="auto"/>
        <w:ind w:left="426"/>
        <w:jc w:val="both"/>
        <w:rPr>
          <w:rFonts w:ascii="Times New Roman" w:hAnsi="Times New Roman" w:cs="Times New Roman"/>
          <w:lang w:val="it-IT"/>
        </w:rPr>
      </w:pPr>
    </w:p>
    <w:p w14:paraId="007939B7" w14:textId="77777777" w:rsidR="0007652C" w:rsidRPr="005B5244" w:rsidRDefault="0007652C" w:rsidP="000C2333">
      <w:pPr>
        <w:spacing w:after="0" w:line="240" w:lineRule="auto"/>
        <w:ind w:left="426"/>
        <w:jc w:val="both"/>
        <w:rPr>
          <w:rFonts w:ascii="Times New Roman" w:hAnsi="Times New Roman" w:cs="Times New Roman"/>
          <w:lang w:val="it-IT"/>
        </w:rPr>
      </w:pPr>
      <w:r w:rsidRPr="005B5244">
        <w:rPr>
          <w:rFonts w:ascii="Times New Roman" w:hAnsi="Times New Roman" w:cs="Times New Roman"/>
          <w:lang w:val="it-IT"/>
        </w:rPr>
        <w:t>(3) Tali notifika għandha tispeċifika:</w:t>
      </w:r>
    </w:p>
    <w:p w14:paraId="45A7D136" w14:textId="77777777" w:rsidR="0007652C" w:rsidRPr="005B5244" w:rsidRDefault="0007652C" w:rsidP="000C2333">
      <w:pPr>
        <w:spacing w:after="0" w:line="240" w:lineRule="auto"/>
        <w:ind w:left="426"/>
        <w:jc w:val="both"/>
        <w:rPr>
          <w:rFonts w:ascii="Times New Roman" w:hAnsi="Times New Roman" w:cs="Times New Roman"/>
          <w:lang w:val="it-IT"/>
        </w:rPr>
      </w:pPr>
    </w:p>
    <w:p w14:paraId="5211D324" w14:textId="77777777" w:rsidR="0007652C" w:rsidRPr="005B5244" w:rsidRDefault="0007652C" w:rsidP="000C2333">
      <w:pPr>
        <w:spacing w:after="0" w:line="240" w:lineRule="auto"/>
        <w:ind w:left="426"/>
        <w:jc w:val="both"/>
        <w:rPr>
          <w:rFonts w:ascii="Times New Roman" w:hAnsi="Times New Roman" w:cs="Times New Roman"/>
          <w:lang w:val="it-IT"/>
        </w:rPr>
      </w:pPr>
      <w:r w:rsidRPr="005B5244">
        <w:rPr>
          <w:rFonts w:ascii="Times New Roman" w:hAnsi="Times New Roman" w:cs="Times New Roman"/>
          <w:lang w:val="it-IT"/>
        </w:rPr>
        <w:t>(a) il-kapaċità tal-kontenituri intiżi għall-użu, li għandhom ikunu limitati għal:</w:t>
      </w:r>
    </w:p>
    <w:p w14:paraId="10DDFF2C" w14:textId="77777777" w:rsidR="0007652C" w:rsidRPr="005B5244" w:rsidRDefault="0007652C" w:rsidP="000C2333">
      <w:pPr>
        <w:spacing w:after="0" w:line="240" w:lineRule="auto"/>
        <w:ind w:left="426"/>
        <w:jc w:val="both"/>
        <w:rPr>
          <w:rFonts w:ascii="Times New Roman" w:hAnsi="Times New Roman" w:cs="Times New Roman"/>
          <w:lang w:val="it-IT"/>
        </w:rPr>
      </w:pPr>
    </w:p>
    <w:p w14:paraId="2F92EE76"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(i) ħames mitt millilitru (500ml); jew </w:t>
      </w:r>
    </w:p>
    <w:p w14:paraId="32D2F68A" w14:textId="77777777" w:rsidR="0007652C" w:rsidRPr="005B5244" w:rsidRDefault="0007652C" w:rsidP="000C2333">
      <w:pPr>
        <w:spacing w:after="0" w:line="240" w:lineRule="auto"/>
        <w:ind w:left="426"/>
        <w:jc w:val="both"/>
        <w:rPr>
          <w:rFonts w:ascii="Times New Roman" w:hAnsi="Times New Roman" w:cs="Times New Roman"/>
        </w:rPr>
      </w:pPr>
    </w:p>
    <w:p w14:paraId="6248E585"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ii</w:t>
      </w:r>
      <w:proofErr w:type="spellEnd"/>
      <w:r w:rsidRPr="005B5244">
        <w:rPr>
          <w:rFonts w:ascii="Times New Roman" w:hAnsi="Times New Roman" w:cs="Times New Roman"/>
        </w:rPr>
        <w:t>) litru (1l); u</w:t>
      </w:r>
    </w:p>
    <w:p w14:paraId="219A13E8" w14:textId="77777777" w:rsidR="0007652C" w:rsidRPr="005B5244" w:rsidRDefault="0007652C" w:rsidP="000C2333">
      <w:pPr>
        <w:spacing w:after="0" w:line="240" w:lineRule="auto"/>
        <w:ind w:left="426"/>
        <w:jc w:val="both"/>
        <w:rPr>
          <w:rFonts w:ascii="Times New Roman" w:hAnsi="Times New Roman" w:cs="Times New Roman"/>
        </w:rPr>
      </w:pPr>
    </w:p>
    <w:p w14:paraId="2EFA7709"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(b) in-numru ta’ fliexken li għandhom jiġu prodotti għal kull </w:t>
      </w:r>
      <w:proofErr w:type="spellStart"/>
      <w:r w:rsidRPr="005B5244">
        <w:rPr>
          <w:rFonts w:ascii="Times New Roman" w:hAnsi="Times New Roman" w:cs="Times New Roman"/>
        </w:rPr>
        <w:t>unità</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Bag</w:t>
      </w:r>
      <w:proofErr w:type="spellEnd"/>
      <w:r w:rsidRPr="005B5244">
        <w:rPr>
          <w:rFonts w:ascii="Times New Roman" w:hAnsi="Times New Roman" w:cs="Times New Roman"/>
        </w:rPr>
        <w:t>-in-</w:t>
      </w:r>
      <w:proofErr w:type="spellStart"/>
      <w:r w:rsidRPr="005B5244">
        <w:rPr>
          <w:rFonts w:ascii="Times New Roman" w:hAnsi="Times New Roman" w:cs="Times New Roman"/>
        </w:rPr>
        <w:t>Box</w:t>
      </w:r>
      <w:proofErr w:type="spellEnd"/>
      <w:r w:rsidRPr="005B5244">
        <w:rPr>
          <w:rFonts w:ascii="Times New Roman" w:hAnsi="Times New Roman" w:cs="Times New Roman"/>
        </w:rPr>
        <w:t>.</w:t>
      </w:r>
    </w:p>
    <w:p w14:paraId="59B5603F" w14:textId="77777777" w:rsidR="0007652C" w:rsidRPr="005B5244" w:rsidRDefault="0007652C" w:rsidP="000C2333">
      <w:pPr>
        <w:spacing w:after="0" w:line="240" w:lineRule="auto"/>
        <w:ind w:left="426"/>
        <w:jc w:val="both"/>
        <w:rPr>
          <w:rFonts w:ascii="Times New Roman" w:hAnsi="Times New Roman" w:cs="Times New Roman"/>
        </w:rPr>
      </w:pPr>
    </w:p>
    <w:p w14:paraId="1E3A31C5"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(4) L-operatur ekonomiku għandu jitlob il-ħruġ ta’ bolli tas-sisa addizzjonali fi proporzjon għan-numru ta’ fliexken dikjarati, b’tali mod u forma kif jista’ jiġi preskritt mill-Kummissarju.</w:t>
      </w:r>
    </w:p>
    <w:p w14:paraId="39942716" w14:textId="77777777" w:rsidR="0007652C" w:rsidRPr="005B5244" w:rsidRDefault="0007652C" w:rsidP="000C2333">
      <w:pPr>
        <w:spacing w:after="0" w:line="240" w:lineRule="auto"/>
        <w:ind w:left="426"/>
        <w:jc w:val="both"/>
        <w:rPr>
          <w:rFonts w:ascii="Times New Roman" w:hAnsi="Times New Roman" w:cs="Times New Roman"/>
        </w:rPr>
      </w:pPr>
    </w:p>
    <w:p w14:paraId="03AC4CA4"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Rekwiżiti għall-inbid ibbottiljat.</w:t>
      </w:r>
      <w:r w:rsidRPr="005B5244">
        <w:rPr>
          <w:rFonts w:ascii="Times New Roman" w:hAnsi="Times New Roman" w:cs="Times New Roman"/>
        </w:rPr>
        <w:tab/>
      </w:r>
    </w:p>
    <w:p w14:paraId="0404D44C"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5. (1) L-inbid ġej minn unitajiet ta’ </w:t>
      </w:r>
      <w:proofErr w:type="spellStart"/>
      <w:r w:rsidRPr="005B5244">
        <w:rPr>
          <w:rFonts w:ascii="Times New Roman" w:hAnsi="Times New Roman" w:cs="Times New Roman"/>
        </w:rPr>
        <w:t>Bag</w:t>
      </w:r>
      <w:proofErr w:type="spellEnd"/>
      <w:r w:rsidRPr="005B5244">
        <w:rPr>
          <w:rFonts w:ascii="Times New Roman" w:hAnsi="Times New Roman" w:cs="Times New Roman"/>
        </w:rPr>
        <w:t>-in-</w:t>
      </w:r>
      <w:proofErr w:type="spellStart"/>
      <w:r w:rsidRPr="005B5244">
        <w:rPr>
          <w:rFonts w:ascii="Times New Roman" w:hAnsi="Times New Roman" w:cs="Times New Roman"/>
        </w:rPr>
        <w:t>Box</w:t>
      </w:r>
      <w:proofErr w:type="spellEnd"/>
      <w:r w:rsidRPr="005B5244">
        <w:rPr>
          <w:rFonts w:ascii="Times New Roman" w:hAnsi="Times New Roman" w:cs="Times New Roman"/>
        </w:rPr>
        <w:t xml:space="preserve"> għandu jiġi </w:t>
      </w:r>
      <w:proofErr w:type="spellStart"/>
      <w:r w:rsidRPr="005B5244">
        <w:rPr>
          <w:rFonts w:ascii="Times New Roman" w:hAnsi="Times New Roman" w:cs="Times New Roman"/>
        </w:rPr>
        <w:t>bbottiljat</w:t>
      </w:r>
      <w:proofErr w:type="spellEnd"/>
      <w:r w:rsidRPr="005B5244">
        <w:rPr>
          <w:rFonts w:ascii="Times New Roman" w:hAnsi="Times New Roman" w:cs="Times New Roman"/>
        </w:rPr>
        <w:t xml:space="preserve"> esklussivament f’kontenituri ssiġillati bl-għatu bil-kamin.</w:t>
      </w:r>
    </w:p>
    <w:p w14:paraId="48511B3C" w14:textId="77777777" w:rsidR="0007652C" w:rsidRPr="005B5244" w:rsidRDefault="0007652C" w:rsidP="000C2333">
      <w:pPr>
        <w:spacing w:after="0" w:line="240" w:lineRule="auto"/>
        <w:ind w:left="426"/>
        <w:jc w:val="both"/>
        <w:rPr>
          <w:rFonts w:ascii="Times New Roman" w:hAnsi="Times New Roman" w:cs="Times New Roman"/>
        </w:rPr>
      </w:pPr>
    </w:p>
    <w:p w14:paraId="6A8EAC67"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(2) L-użu tas-sufra jew metodu ta’ </w:t>
      </w:r>
      <w:proofErr w:type="spellStart"/>
      <w:r w:rsidRPr="005B5244">
        <w:rPr>
          <w:rFonts w:ascii="Times New Roman" w:hAnsi="Times New Roman" w:cs="Times New Roman"/>
        </w:rPr>
        <w:t>ssiġillar</w:t>
      </w:r>
      <w:proofErr w:type="spellEnd"/>
      <w:r w:rsidRPr="005B5244">
        <w:rPr>
          <w:rFonts w:ascii="Times New Roman" w:hAnsi="Times New Roman" w:cs="Times New Roman"/>
        </w:rPr>
        <w:t xml:space="preserve"> ieħor għandu jkun strettament projbit.</w:t>
      </w:r>
    </w:p>
    <w:p w14:paraId="7E78E2ED" w14:textId="77777777" w:rsidR="0007652C" w:rsidRPr="005B5244" w:rsidRDefault="0007652C" w:rsidP="000C2333">
      <w:pPr>
        <w:spacing w:after="0" w:line="240" w:lineRule="auto"/>
        <w:ind w:left="426"/>
        <w:jc w:val="both"/>
        <w:rPr>
          <w:rFonts w:ascii="Times New Roman" w:hAnsi="Times New Roman" w:cs="Times New Roman"/>
        </w:rPr>
      </w:pPr>
    </w:p>
    <w:p w14:paraId="7EA6936F"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Daqsijiet permissibbli għall-kontenituri.</w:t>
      </w:r>
    </w:p>
    <w:p w14:paraId="5772F48C"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6. (1) Id-daqsijiet tal-kontenituri kollha għall-ibbottiljar tal-inbid taħt dawn ir-regolamenti għandhom jkunu ta’:</w:t>
      </w:r>
    </w:p>
    <w:p w14:paraId="701C7600" w14:textId="77777777" w:rsidR="0007652C" w:rsidRPr="005B5244" w:rsidRDefault="0007652C" w:rsidP="000C2333">
      <w:pPr>
        <w:spacing w:after="0" w:line="240" w:lineRule="auto"/>
        <w:ind w:left="426"/>
        <w:jc w:val="both"/>
        <w:rPr>
          <w:rFonts w:ascii="Times New Roman" w:hAnsi="Times New Roman" w:cs="Times New Roman"/>
        </w:rPr>
      </w:pPr>
    </w:p>
    <w:p w14:paraId="0EE7C15C"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(a) ħames mitt millilitru (500ml); jew </w:t>
      </w:r>
    </w:p>
    <w:p w14:paraId="6BF19480" w14:textId="77777777" w:rsidR="0007652C" w:rsidRPr="005B5244" w:rsidRDefault="0007652C" w:rsidP="000C2333">
      <w:pPr>
        <w:spacing w:after="0" w:line="240" w:lineRule="auto"/>
        <w:ind w:left="426"/>
        <w:jc w:val="both"/>
        <w:rPr>
          <w:rFonts w:ascii="Times New Roman" w:hAnsi="Times New Roman" w:cs="Times New Roman"/>
        </w:rPr>
      </w:pPr>
    </w:p>
    <w:p w14:paraId="2DDAE78A"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(b) litru (1l).</w:t>
      </w:r>
    </w:p>
    <w:p w14:paraId="41F1687B" w14:textId="77777777" w:rsidR="0007652C" w:rsidRPr="005B5244" w:rsidRDefault="0007652C" w:rsidP="000C2333">
      <w:pPr>
        <w:spacing w:after="0" w:line="240" w:lineRule="auto"/>
        <w:ind w:left="426"/>
        <w:jc w:val="both"/>
        <w:rPr>
          <w:rFonts w:ascii="Times New Roman" w:hAnsi="Times New Roman" w:cs="Times New Roman"/>
        </w:rPr>
      </w:pPr>
    </w:p>
    <w:p w14:paraId="65421E3C"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(2) L-ebda daqsijiet oħra tal-kontenituri ma għandhom ikunu permessi.</w:t>
      </w:r>
    </w:p>
    <w:p w14:paraId="348EBEB0" w14:textId="77777777" w:rsidR="0007652C" w:rsidRPr="005B5244" w:rsidRDefault="0007652C" w:rsidP="000C2333">
      <w:pPr>
        <w:spacing w:after="0" w:line="240" w:lineRule="auto"/>
        <w:ind w:left="426"/>
        <w:jc w:val="both"/>
        <w:rPr>
          <w:rFonts w:ascii="Times New Roman" w:hAnsi="Times New Roman" w:cs="Times New Roman"/>
        </w:rPr>
      </w:pPr>
    </w:p>
    <w:p w14:paraId="63362613"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Inbid </w:t>
      </w:r>
      <w:proofErr w:type="spellStart"/>
      <w:r w:rsidRPr="005B5244">
        <w:rPr>
          <w:rFonts w:ascii="Times New Roman" w:hAnsi="Times New Roman" w:cs="Times New Roman"/>
        </w:rPr>
        <w:t>Bag</w:t>
      </w:r>
      <w:proofErr w:type="spellEnd"/>
      <w:r w:rsidRPr="005B5244">
        <w:rPr>
          <w:rFonts w:ascii="Times New Roman" w:hAnsi="Times New Roman" w:cs="Times New Roman"/>
        </w:rPr>
        <w:t>-in-</w:t>
      </w:r>
      <w:proofErr w:type="spellStart"/>
      <w:r w:rsidRPr="005B5244">
        <w:rPr>
          <w:rFonts w:ascii="Times New Roman" w:hAnsi="Times New Roman" w:cs="Times New Roman"/>
        </w:rPr>
        <w:t>Box</w:t>
      </w:r>
      <w:proofErr w:type="spellEnd"/>
      <w:r w:rsidRPr="005B5244">
        <w:rPr>
          <w:rFonts w:ascii="Times New Roman" w:hAnsi="Times New Roman" w:cs="Times New Roman"/>
        </w:rPr>
        <w:t xml:space="preserve"> imqassam lokalment.</w:t>
      </w:r>
      <w:r w:rsidRPr="005B5244">
        <w:rPr>
          <w:rFonts w:ascii="Times New Roman" w:hAnsi="Times New Roman" w:cs="Times New Roman"/>
        </w:rPr>
        <w:tab/>
      </w:r>
    </w:p>
    <w:p w14:paraId="2F5F9353"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lastRenderedPageBreak/>
        <w:t xml:space="preserve">7. F’każ ta’ operatur ekonomiku li jixtri unitajiet ta’ inbid </w:t>
      </w:r>
      <w:proofErr w:type="spellStart"/>
      <w:r w:rsidRPr="005B5244">
        <w:rPr>
          <w:rFonts w:ascii="Times New Roman" w:hAnsi="Times New Roman" w:cs="Times New Roman"/>
        </w:rPr>
        <w:t>Bag</w:t>
      </w:r>
      <w:proofErr w:type="spellEnd"/>
      <w:r w:rsidRPr="005B5244">
        <w:rPr>
          <w:rFonts w:ascii="Times New Roman" w:hAnsi="Times New Roman" w:cs="Times New Roman"/>
        </w:rPr>
        <w:t>-in-</w:t>
      </w:r>
      <w:proofErr w:type="spellStart"/>
      <w:r w:rsidRPr="005B5244">
        <w:rPr>
          <w:rFonts w:ascii="Times New Roman" w:hAnsi="Times New Roman" w:cs="Times New Roman"/>
        </w:rPr>
        <w:t>Box</w:t>
      </w:r>
      <w:proofErr w:type="spellEnd"/>
      <w:r w:rsidRPr="005B5244">
        <w:rPr>
          <w:rFonts w:ascii="Times New Roman" w:hAnsi="Times New Roman" w:cs="Times New Roman"/>
        </w:rPr>
        <w:t xml:space="preserve"> mingħand sors lokali awtorizzat, għandu japplika dan li ġej:</w:t>
      </w:r>
    </w:p>
    <w:p w14:paraId="00A3AAA0" w14:textId="77777777" w:rsidR="0007652C" w:rsidRPr="005B5244" w:rsidRDefault="0007652C" w:rsidP="000C2333">
      <w:pPr>
        <w:spacing w:after="0" w:line="240" w:lineRule="auto"/>
        <w:ind w:left="426"/>
        <w:jc w:val="both"/>
        <w:rPr>
          <w:rFonts w:ascii="Times New Roman" w:hAnsi="Times New Roman" w:cs="Times New Roman"/>
        </w:rPr>
      </w:pPr>
    </w:p>
    <w:p w14:paraId="21D57CF1"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(a) l-operatur għandu jagħti lill-Kummissarju:</w:t>
      </w:r>
    </w:p>
    <w:p w14:paraId="1626E19A" w14:textId="77777777" w:rsidR="0007652C" w:rsidRPr="005B5244" w:rsidRDefault="0007652C" w:rsidP="000C2333">
      <w:pPr>
        <w:spacing w:after="0" w:line="240" w:lineRule="auto"/>
        <w:ind w:left="426"/>
        <w:jc w:val="both"/>
        <w:rPr>
          <w:rFonts w:ascii="Times New Roman" w:hAnsi="Times New Roman" w:cs="Times New Roman"/>
        </w:rPr>
      </w:pPr>
    </w:p>
    <w:p w14:paraId="6CA98AD3"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(i) fattura valida maħruġa mill-fornitur;</w:t>
      </w:r>
    </w:p>
    <w:p w14:paraId="3F3FB9D9" w14:textId="77777777" w:rsidR="0007652C" w:rsidRPr="005B5244" w:rsidRDefault="0007652C" w:rsidP="000C2333">
      <w:pPr>
        <w:spacing w:after="0" w:line="240" w:lineRule="auto"/>
        <w:ind w:left="426"/>
        <w:jc w:val="both"/>
        <w:rPr>
          <w:rFonts w:ascii="Times New Roman" w:hAnsi="Times New Roman" w:cs="Times New Roman"/>
        </w:rPr>
      </w:pPr>
    </w:p>
    <w:p w14:paraId="0AC99F5D"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ii</w:t>
      </w:r>
      <w:proofErr w:type="spellEnd"/>
      <w:r w:rsidRPr="005B5244">
        <w:rPr>
          <w:rFonts w:ascii="Times New Roman" w:hAnsi="Times New Roman" w:cs="Times New Roman"/>
        </w:rPr>
        <w:t xml:space="preserve">) evidenza fotografika jew </w:t>
      </w:r>
      <w:proofErr w:type="spellStart"/>
      <w:r w:rsidRPr="005B5244">
        <w:rPr>
          <w:rFonts w:ascii="Times New Roman" w:hAnsi="Times New Roman" w:cs="Times New Roman"/>
        </w:rPr>
        <w:t>dokumentarja</w:t>
      </w:r>
      <w:proofErr w:type="spellEnd"/>
      <w:r w:rsidRPr="005B5244">
        <w:rPr>
          <w:rFonts w:ascii="Times New Roman" w:hAnsi="Times New Roman" w:cs="Times New Roman"/>
        </w:rPr>
        <w:t xml:space="preserve"> tat-twaħħil tal-bolla tas-sisa fuq l-</w:t>
      </w:r>
      <w:proofErr w:type="spellStart"/>
      <w:r w:rsidRPr="005B5244">
        <w:rPr>
          <w:rFonts w:ascii="Times New Roman" w:hAnsi="Times New Roman" w:cs="Times New Roman"/>
        </w:rPr>
        <w:t>unità</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Bag</w:t>
      </w:r>
      <w:proofErr w:type="spellEnd"/>
      <w:r w:rsidRPr="005B5244">
        <w:rPr>
          <w:rFonts w:ascii="Times New Roman" w:hAnsi="Times New Roman" w:cs="Times New Roman"/>
        </w:rPr>
        <w:t>-In-</w:t>
      </w:r>
      <w:proofErr w:type="spellStart"/>
      <w:r w:rsidRPr="005B5244">
        <w:rPr>
          <w:rFonts w:ascii="Times New Roman" w:hAnsi="Times New Roman" w:cs="Times New Roman"/>
        </w:rPr>
        <w:t>Box</w:t>
      </w:r>
      <w:proofErr w:type="spellEnd"/>
      <w:r w:rsidRPr="005B5244">
        <w:rPr>
          <w:rFonts w:ascii="Times New Roman" w:hAnsi="Times New Roman" w:cs="Times New Roman"/>
        </w:rPr>
        <w:t>, inkluż in-numru tas-serje viżibbli;</w:t>
      </w:r>
    </w:p>
    <w:p w14:paraId="73F36AFB" w14:textId="77777777" w:rsidR="0007652C" w:rsidRPr="005B5244" w:rsidRDefault="0007652C" w:rsidP="000C2333">
      <w:pPr>
        <w:spacing w:after="0" w:line="240" w:lineRule="auto"/>
        <w:ind w:left="426"/>
        <w:jc w:val="both"/>
        <w:rPr>
          <w:rFonts w:ascii="Times New Roman" w:hAnsi="Times New Roman" w:cs="Times New Roman"/>
        </w:rPr>
      </w:pPr>
    </w:p>
    <w:p w14:paraId="5C5C01DD"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(b) l-operatur ekonomiku għandu wkoll </w:t>
      </w:r>
      <w:proofErr w:type="spellStart"/>
      <w:r w:rsidRPr="005B5244">
        <w:rPr>
          <w:rFonts w:ascii="Times New Roman" w:hAnsi="Times New Roman" w:cs="Times New Roman"/>
        </w:rPr>
        <w:t>jinnotifika</w:t>
      </w:r>
      <w:proofErr w:type="spellEnd"/>
      <w:r w:rsidRPr="005B5244">
        <w:rPr>
          <w:rFonts w:ascii="Times New Roman" w:hAnsi="Times New Roman" w:cs="Times New Roman"/>
        </w:rPr>
        <w:t xml:space="preserve"> lill-Kummissarju:</w:t>
      </w:r>
    </w:p>
    <w:p w14:paraId="7ED62F8D"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(i) bl-intenzjoni li jibbottilja l-imsemmi prodott;</w:t>
      </w:r>
    </w:p>
    <w:p w14:paraId="79EB2A88" w14:textId="77777777" w:rsidR="0007652C" w:rsidRPr="005B5244" w:rsidRDefault="0007652C" w:rsidP="000C2333">
      <w:pPr>
        <w:spacing w:after="0" w:line="240" w:lineRule="auto"/>
        <w:ind w:left="426"/>
        <w:jc w:val="both"/>
        <w:rPr>
          <w:rFonts w:ascii="Times New Roman" w:hAnsi="Times New Roman" w:cs="Times New Roman"/>
        </w:rPr>
      </w:pPr>
    </w:p>
    <w:p w14:paraId="4DCB9C6A" w14:textId="77777777" w:rsidR="0007652C" w:rsidRPr="005B5244" w:rsidRDefault="0007652C" w:rsidP="000C2333">
      <w:pPr>
        <w:spacing w:after="0" w:line="240" w:lineRule="auto"/>
        <w:ind w:left="426"/>
        <w:jc w:val="both"/>
        <w:rPr>
          <w:rFonts w:ascii="Times New Roman" w:hAnsi="Times New Roman" w:cs="Times New Roman"/>
          <w:lang w:val="it-IT"/>
        </w:rPr>
      </w:pPr>
      <w:r w:rsidRPr="005B5244">
        <w:rPr>
          <w:rFonts w:ascii="Times New Roman" w:hAnsi="Times New Roman" w:cs="Times New Roman"/>
          <w:lang w:val="it-IT"/>
        </w:rPr>
        <w:t>(ii) in-numru ta’ fliexken li għandhom jiġu prodotti;</w:t>
      </w:r>
    </w:p>
    <w:p w14:paraId="173C75D6" w14:textId="77777777" w:rsidR="0007652C" w:rsidRPr="005B5244" w:rsidRDefault="0007652C" w:rsidP="000C2333">
      <w:pPr>
        <w:spacing w:after="0" w:line="240" w:lineRule="auto"/>
        <w:ind w:left="426"/>
        <w:jc w:val="both"/>
        <w:rPr>
          <w:rFonts w:ascii="Times New Roman" w:hAnsi="Times New Roman" w:cs="Times New Roman"/>
          <w:lang w:val="it-IT"/>
        </w:rPr>
      </w:pPr>
    </w:p>
    <w:p w14:paraId="058158BB"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(iii) id-daqs tal-kontenituri li għandhom jiġu utilizzati skont ir-regolament 6(1).</w:t>
      </w:r>
    </w:p>
    <w:p w14:paraId="4E35A412" w14:textId="77777777" w:rsidR="0007652C" w:rsidRPr="005B5244" w:rsidRDefault="0007652C" w:rsidP="000C2333">
      <w:pPr>
        <w:spacing w:after="0" w:line="240" w:lineRule="auto"/>
        <w:ind w:left="426"/>
        <w:jc w:val="both"/>
        <w:rPr>
          <w:rFonts w:ascii="Times New Roman" w:hAnsi="Times New Roman" w:cs="Times New Roman"/>
          <w:lang w:val="pt-BR"/>
        </w:rPr>
      </w:pPr>
    </w:p>
    <w:p w14:paraId="7AE431D5"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Ħruġ u approvazzjoni ta’ bolli tas-sisa.</w:t>
      </w:r>
      <w:r w:rsidRPr="005B5244">
        <w:rPr>
          <w:rFonts w:ascii="Times New Roman" w:hAnsi="Times New Roman" w:cs="Times New Roman"/>
          <w:lang w:val="pt-BR"/>
        </w:rPr>
        <w:tab/>
      </w:r>
    </w:p>
    <w:p w14:paraId="1F58BCC8"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8. (1) Bolli tas-sisa addizzjonali għandhom jiġu miġbura mill-operatur ekonomiku minn tali uffiċċju li jo</w:t>
      </w:r>
      <w:proofErr w:type="spellStart"/>
      <w:r w:rsidRPr="005B5244">
        <w:rPr>
          <w:rFonts w:ascii="Times New Roman" w:hAnsi="Times New Roman" w:cs="Times New Roman"/>
        </w:rPr>
        <w:t>ħroġhom</w:t>
      </w:r>
      <w:proofErr w:type="spellEnd"/>
      <w:r w:rsidRPr="005B5244">
        <w:rPr>
          <w:rFonts w:ascii="Times New Roman" w:hAnsi="Times New Roman" w:cs="Times New Roman"/>
        </w:rPr>
        <w:t xml:space="preserve"> </w:t>
      </w:r>
      <w:r w:rsidRPr="005B5244">
        <w:rPr>
          <w:rFonts w:ascii="Times New Roman" w:hAnsi="Times New Roman" w:cs="Times New Roman"/>
          <w:lang w:val="pt-BR"/>
        </w:rPr>
        <w:t>jew awtorità kif jista’ jiġi identifikat mill-Kummissarju.</w:t>
      </w:r>
    </w:p>
    <w:p w14:paraId="2A4EF6A3" w14:textId="77777777" w:rsidR="0007652C" w:rsidRPr="005B5244" w:rsidRDefault="0007652C" w:rsidP="000C2333">
      <w:pPr>
        <w:spacing w:after="0" w:line="240" w:lineRule="auto"/>
        <w:ind w:left="426"/>
        <w:jc w:val="both"/>
        <w:rPr>
          <w:rFonts w:ascii="Times New Roman" w:hAnsi="Times New Roman" w:cs="Times New Roman"/>
          <w:lang w:val="pt-BR"/>
        </w:rPr>
      </w:pPr>
    </w:p>
    <w:p w14:paraId="3258849C"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(2) Il-bolli tas-sisa għandhom jiġu approvati u validati qabel ma jitwaħħlu fuq il-kontenituri bbottiljati.</w:t>
      </w:r>
    </w:p>
    <w:p w14:paraId="08E433C2" w14:textId="77777777" w:rsidR="0007652C" w:rsidRPr="005B5244" w:rsidRDefault="0007652C" w:rsidP="000C2333">
      <w:pPr>
        <w:spacing w:after="0" w:line="240" w:lineRule="auto"/>
        <w:ind w:left="426"/>
        <w:jc w:val="both"/>
        <w:rPr>
          <w:rFonts w:ascii="Times New Roman" w:hAnsi="Times New Roman" w:cs="Times New Roman"/>
          <w:lang w:val="pt-BR"/>
        </w:rPr>
      </w:pPr>
    </w:p>
    <w:p w14:paraId="35A26036"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(3) Ma għandu jintalab l-ebda dritt amministrattiv jew ta’ servizz għal tali approvazzjoni, ħlief għall-ispiża tal-bolla tas-sisa nnifisha.</w:t>
      </w:r>
    </w:p>
    <w:p w14:paraId="3151BD14" w14:textId="77777777" w:rsidR="0007652C" w:rsidRPr="005B5244" w:rsidRDefault="0007652C" w:rsidP="000C2333">
      <w:pPr>
        <w:spacing w:after="0" w:line="240" w:lineRule="auto"/>
        <w:ind w:left="426"/>
        <w:jc w:val="both"/>
        <w:rPr>
          <w:rFonts w:ascii="Times New Roman" w:hAnsi="Times New Roman" w:cs="Times New Roman"/>
          <w:lang w:val="pt-BR"/>
        </w:rPr>
      </w:pPr>
    </w:p>
    <w:p w14:paraId="27CF6A5B"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Delega ta’ funzjonijiet ta’ approvazzjoni.</w:t>
      </w:r>
      <w:r w:rsidRPr="005B5244">
        <w:rPr>
          <w:rFonts w:ascii="Times New Roman" w:hAnsi="Times New Roman" w:cs="Times New Roman"/>
          <w:lang w:val="pt-BR"/>
        </w:rPr>
        <w:tab/>
      </w:r>
    </w:p>
    <w:p w14:paraId="5B2FE07A"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9. (1) Il-Kummissarju, għall-fini ta’ effiċjenza amministrattiva, jista’ jiddelega l-approvazzjoni tal-bolli tas-sisa lil entità jew awtorità esterna.</w:t>
      </w:r>
    </w:p>
    <w:p w14:paraId="56C383BB" w14:textId="77777777" w:rsidR="0007652C" w:rsidRPr="005B5244" w:rsidRDefault="0007652C" w:rsidP="000C2333">
      <w:pPr>
        <w:spacing w:after="0" w:line="240" w:lineRule="auto"/>
        <w:ind w:left="426"/>
        <w:jc w:val="both"/>
        <w:rPr>
          <w:rFonts w:ascii="Times New Roman" w:hAnsi="Times New Roman" w:cs="Times New Roman"/>
          <w:lang w:val="pt-BR"/>
        </w:rPr>
      </w:pPr>
    </w:p>
    <w:p w14:paraId="25A18DDA"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(2) L-approvazzjonijiet imwettqa minn tali entità għandhom jitqiesu li għandhom l-istess validità legali daqslikieku maħruġa mill-Kummissarju.</w:t>
      </w:r>
    </w:p>
    <w:p w14:paraId="41CBB3C5" w14:textId="77777777" w:rsidR="0007652C" w:rsidRPr="005B5244" w:rsidRDefault="0007652C" w:rsidP="000C2333">
      <w:pPr>
        <w:spacing w:after="0" w:line="240" w:lineRule="auto"/>
        <w:ind w:left="426"/>
        <w:jc w:val="both"/>
        <w:rPr>
          <w:rFonts w:ascii="Times New Roman" w:hAnsi="Times New Roman" w:cs="Times New Roman"/>
          <w:lang w:val="pt-BR"/>
        </w:rPr>
      </w:pPr>
    </w:p>
    <w:p w14:paraId="3EBC62A9"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Reati u pieni.</w:t>
      </w:r>
    </w:p>
    <w:p w14:paraId="5C21BBEB"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10. (1) Kwalunkwe persuna li tikser jew tonqos milli tikkonforma mad-</w:t>
      </w:r>
      <w:r w:rsidRPr="005B5244">
        <w:rPr>
          <w:rFonts w:ascii="Times New Roman" w:hAnsi="Times New Roman" w:cs="Times New Roman"/>
          <w:lang w:val="pt-BR"/>
        </w:rPr>
        <w:t>dispożizzjonijiet ta’ dawn ir-regolamenti għandha tkun ħatja ta’ reat kif preskritt fl-Att.</w:t>
      </w:r>
    </w:p>
    <w:p w14:paraId="15330E00" w14:textId="77777777" w:rsidR="0007652C" w:rsidRPr="005B5244" w:rsidRDefault="0007652C" w:rsidP="000C2333">
      <w:pPr>
        <w:spacing w:after="0" w:line="240" w:lineRule="auto"/>
        <w:ind w:left="426"/>
        <w:jc w:val="both"/>
        <w:rPr>
          <w:rFonts w:ascii="Times New Roman" w:hAnsi="Times New Roman" w:cs="Times New Roman"/>
          <w:lang w:val="pt-BR"/>
        </w:rPr>
      </w:pPr>
    </w:p>
    <w:p w14:paraId="62ACD17E"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(2) Bla ħsara għal kwalunkwe piena oħra stabbilita fl-Att, kwalunkwe operatur ekonomiku li jibbottilja jew iqiegħed fis-suq inbid minn unitajiet Bag-in-Box bi ksur ta’ dawn ir-regolamenti, jew mingħajr il-bolli tas-sisa indikati, għandu jeħel tali pieni, sanzjonijiet u konfiski skont l-Att jew kwalunkwe regolamenti magħmula taħtu.”;</w:t>
      </w:r>
    </w:p>
    <w:p w14:paraId="1AEDB128" w14:textId="77777777" w:rsidR="0007652C" w:rsidRPr="005B5244" w:rsidRDefault="0007652C" w:rsidP="000C2333">
      <w:pPr>
        <w:spacing w:after="0" w:line="240" w:lineRule="auto"/>
        <w:ind w:left="426"/>
        <w:jc w:val="both"/>
        <w:rPr>
          <w:rFonts w:ascii="Times New Roman" w:hAnsi="Times New Roman" w:cs="Times New Roman"/>
          <w:lang w:val="pt-BR"/>
        </w:rPr>
      </w:pPr>
    </w:p>
    <w:p w14:paraId="2BB211F7"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(h) ir-regolament 6 tat-Taqsima G tagħha għandu jiġi emendat kif ġej:</w:t>
      </w:r>
    </w:p>
    <w:p w14:paraId="55EEE5C8"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 is-subregolament (3) tiegħu għandu jiġi sostitwit bis-subregolament ġdid li ġej:</w:t>
      </w:r>
    </w:p>
    <w:p w14:paraId="48F209F0" w14:textId="77777777" w:rsidR="0007652C" w:rsidRPr="005B5244" w:rsidRDefault="0007652C" w:rsidP="000C2333">
      <w:pPr>
        <w:spacing w:after="0" w:line="240" w:lineRule="auto"/>
        <w:ind w:left="426"/>
        <w:jc w:val="both"/>
        <w:rPr>
          <w:rFonts w:ascii="Times New Roman" w:hAnsi="Times New Roman" w:cs="Times New Roman"/>
          <w:lang w:val="pt-BR"/>
        </w:rPr>
      </w:pPr>
    </w:p>
    <w:p w14:paraId="087425B1"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“(3) Iż-żmien ta’ perjodu ta’ kontabilità u ta’ sottomissjoni tal-prospett għandu jkun skont kif preskritt fir-regolament 12 tat-Taqsima A tas-Sitt Skeda.”;</w:t>
      </w:r>
    </w:p>
    <w:p w14:paraId="6AD6A12F" w14:textId="77777777" w:rsidR="0007652C" w:rsidRPr="005B5244" w:rsidRDefault="0007652C" w:rsidP="000C2333">
      <w:pPr>
        <w:spacing w:after="0" w:line="240" w:lineRule="auto"/>
        <w:ind w:left="426"/>
        <w:jc w:val="both"/>
        <w:rPr>
          <w:rFonts w:ascii="Times New Roman" w:hAnsi="Times New Roman" w:cs="Times New Roman"/>
          <w:lang w:val="pt-BR"/>
        </w:rPr>
      </w:pPr>
    </w:p>
    <w:p w14:paraId="46F27685"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(ii) minnufih wara s-subregolament (3) tiegħu, kif sostitwit, għandhom jiġu miżjuda s-subregolamenti ġodda li ġejjin:</w:t>
      </w:r>
    </w:p>
    <w:p w14:paraId="5EB99C43" w14:textId="77777777" w:rsidR="0007652C" w:rsidRPr="005B5244" w:rsidRDefault="0007652C" w:rsidP="000C2333">
      <w:pPr>
        <w:spacing w:after="0" w:line="240" w:lineRule="auto"/>
        <w:ind w:left="426"/>
        <w:jc w:val="both"/>
        <w:rPr>
          <w:rFonts w:ascii="Times New Roman" w:hAnsi="Times New Roman" w:cs="Times New Roman"/>
          <w:lang w:val="pt-BR"/>
        </w:rPr>
      </w:pPr>
    </w:p>
    <w:p w14:paraId="11ACAF47"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“(4) Kwalunkwe persuna li tonqos milli tissottometti r-rendikont fiż-żmien preskritt ta’ ħmistax (15)-il jum għandha teħel penali amministrattiva ta’ mitt euro (€100) għal kull xahar (1) jew parti minnu sakemm ir-rendikont jiġi sottomess, li fi kwalunkwe każ ma għandux </w:t>
      </w:r>
      <w:r w:rsidRPr="005B5244">
        <w:rPr>
          <w:rFonts w:ascii="Times New Roman" w:hAnsi="Times New Roman" w:cs="Times New Roman"/>
        </w:rPr>
        <w:t xml:space="preserve">jeċċedi </w:t>
      </w:r>
      <w:r w:rsidRPr="005B5244">
        <w:rPr>
          <w:rFonts w:ascii="Times New Roman" w:hAnsi="Times New Roman" w:cs="Times New Roman"/>
          <w:lang w:val="pt-BR"/>
        </w:rPr>
        <w:t>tliet (3) xhur wara li jiskadi l-imsemmi terminu preskritt ta’ ħmistax (15)-il jum.</w:t>
      </w:r>
    </w:p>
    <w:p w14:paraId="28CCF0B7" w14:textId="77777777" w:rsidR="0007652C" w:rsidRPr="005B5244" w:rsidRDefault="0007652C" w:rsidP="000C2333">
      <w:pPr>
        <w:spacing w:after="0" w:line="240" w:lineRule="auto"/>
        <w:ind w:left="426"/>
        <w:jc w:val="both"/>
        <w:rPr>
          <w:rFonts w:ascii="Times New Roman" w:hAnsi="Times New Roman" w:cs="Times New Roman"/>
          <w:lang w:val="pt-BR"/>
        </w:rPr>
      </w:pPr>
    </w:p>
    <w:p w14:paraId="593B5F9D"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(5) Kwalunkwe persuna li tonqos milli tosserva d-dispożizzjonijiet ta’ dan ir-regolament għandha tkun ħatja ta’ reat u għandha teħel, meta tinstab ħatja, multa li ma teċċedix ħamsa u għoxrin elf euro (€25,000).</w:t>
      </w:r>
    </w:p>
    <w:p w14:paraId="55D000A5" w14:textId="77777777" w:rsidR="0007652C" w:rsidRPr="005B5244" w:rsidRDefault="0007652C" w:rsidP="000C2333">
      <w:pPr>
        <w:spacing w:after="0" w:line="240" w:lineRule="auto"/>
        <w:ind w:left="426"/>
        <w:jc w:val="both"/>
        <w:rPr>
          <w:rFonts w:ascii="Times New Roman" w:hAnsi="Times New Roman" w:cs="Times New Roman"/>
          <w:lang w:val="pt-BR"/>
        </w:rPr>
      </w:pPr>
    </w:p>
    <w:p w14:paraId="27B5A863"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(6) F’każ ta’ kwalunkwe ksur imsemmi fis-subregolament (5), il-Kummissarju jista’, jekk min ikun għamel ir-reat jammetti, ma jistitwixxix proċeduri skont l-Att u għandu jimponi penali amministrattiva ta’ elfejn euro (€2,000). B’żieda ma’ dan, is-sottomissjoni tal-pagament stess għandha tkun meħtieġa wkoll li ssir skont il-liġi, kif applikabbli.</w:t>
      </w:r>
    </w:p>
    <w:p w14:paraId="7F09ADC3" w14:textId="77777777" w:rsidR="0007652C" w:rsidRPr="005B5244" w:rsidRDefault="0007652C" w:rsidP="000C2333">
      <w:pPr>
        <w:spacing w:after="0" w:line="240" w:lineRule="auto"/>
        <w:ind w:left="426"/>
        <w:jc w:val="both"/>
        <w:rPr>
          <w:rFonts w:ascii="Times New Roman" w:hAnsi="Times New Roman" w:cs="Times New Roman"/>
          <w:lang w:val="pt-BR"/>
        </w:rPr>
      </w:pPr>
    </w:p>
    <w:p w14:paraId="315BFCD7"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lastRenderedPageBreak/>
        <w:t>(7)(a) Il-pagament ta’ dazju relattiv indikat fir-rendikonti sottomessi lill-Kummissarju kif preskritt għandu jsir sa mhux aktar tard minn ħmistax (15)-il jum mis-sottomissjoni tar-rendikont.</w:t>
      </w:r>
    </w:p>
    <w:p w14:paraId="30FF8645" w14:textId="77777777" w:rsidR="0007652C" w:rsidRPr="005B5244" w:rsidRDefault="0007652C" w:rsidP="000C2333">
      <w:pPr>
        <w:spacing w:after="0" w:line="240" w:lineRule="auto"/>
        <w:ind w:left="426"/>
        <w:jc w:val="both"/>
        <w:rPr>
          <w:rFonts w:ascii="Times New Roman" w:hAnsi="Times New Roman" w:cs="Times New Roman"/>
          <w:lang w:val="pt-BR"/>
        </w:rPr>
      </w:pPr>
    </w:p>
    <w:p w14:paraId="55CEC774"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(b) Kwalunkwe persuna li tonqos milli tħallas id-dazju fiż-żmien preskritt ta’ ħmistax (15)-il jum mis-sottomissjoni tar-rendikont għandha teħel penali amministrattiva ta’ mitt euro (€100) għal kull xahar (1) jew parti minnu sakemm isir il-pagament, li fi kwalunkwe każ ma għandux jeċċedi tliet (3) xhur.</w:t>
      </w:r>
    </w:p>
    <w:p w14:paraId="78C6846E" w14:textId="77777777" w:rsidR="0007652C" w:rsidRPr="005B5244" w:rsidRDefault="0007652C" w:rsidP="000C2333">
      <w:pPr>
        <w:spacing w:after="0" w:line="240" w:lineRule="auto"/>
        <w:ind w:left="426"/>
        <w:jc w:val="both"/>
        <w:rPr>
          <w:rFonts w:ascii="Times New Roman" w:hAnsi="Times New Roman" w:cs="Times New Roman"/>
          <w:lang w:val="pt-BR"/>
        </w:rPr>
      </w:pPr>
    </w:p>
    <w:p w14:paraId="72D36140"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(ċ) Kwalunkwe persuna li tonqos milli tosserva d-dispożizzjonijiet ta’ dawn ir-regolamenti għandha tkun ħatja ta’ reat u għandha teħel, meta tinstab ħatja, multa skont id-dispożizzjonijiet tal-artikolu 16 tal-Att, kif applikabbli.</w:t>
      </w:r>
    </w:p>
    <w:p w14:paraId="3246C6AB" w14:textId="77777777" w:rsidR="0007652C" w:rsidRPr="005B5244" w:rsidRDefault="0007652C" w:rsidP="000C2333">
      <w:pPr>
        <w:spacing w:after="0" w:line="240" w:lineRule="auto"/>
        <w:ind w:left="426"/>
        <w:jc w:val="both"/>
        <w:rPr>
          <w:rFonts w:ascii="Times New Roman" w:hAnsi="Times New Roman" w:cs="Times New Roman"/>
          <w:lang w:val="pt-BR"/>
        </w:rPr>
      </w:pPr>
    </w:p>
    <w:p w14:paraId="60404FAF"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(d) F’każ ta’ irregolarità msemmija fil-paragrafu (ċ), il-Kummissarju jista’, jekk min wettaq ir-reat jammetti, ma jistitwixxix proċeduri skont l-Att u jimponi penali aministrattiva skont l-artikolu 16A tal-Att. B’żieda ma’ dan, is-sottomissjonijiet tal-pagament stess għandhom ikunu meħtieġa li jsiru wkoll skont il-liġi, kif applikabbli.”; </w:t>
      </w:r>
    </w:p>
    <w:p w14:paraId="1E3DC3F1" w14:textId="77777777" w:rsidR="0007652C" w:rsidRPr="005B5244" w:rsidRDefault="0007652C" w:rsidP="000C2333">
      <w:pPr>
        <w:spacing w:after="0" w:line="240" w:lineRule="auto"/>
        <w:ind w:left="426"/>
        <w:jc w:val="both"/>
        <w:rPr>
          <w:rFonts w:ascii="Times New Roman" w:hAnsi="Times New Roman" w:cs="Times New Roman"/>
          <w:lang w:val="pt-BR"/>
        </w:rPr>
      </w:pPr>
    </w:p>
    <w:p w14:paraId="4292C673"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 ir-regolament 6 tat-Taqsima K tagħha għandu jiġi emendat kif ġej:</w:t>
      </w:r>
    </w:p>
    <w:p w14:paraId="13D3F1B6" w14:textId="77777777" w:rsidR="0007652C" w:rsidRPr="005B5244" w:rsidRDefault="0007652C" w:rsidP="000C2333">
      <w:pPr>
        <w:spacing w:after="0" w:line="240" w:lineRule="auto"/>
        <w:ind w:left="426"/>
        <w:jc w:val="both"/>
        <w:rPr>
          <w:rFonts w:ascii="Times New Roman" w:hAnsi="Times New Roman" w:cs="Times New Roman"/>
          <w:lang w:val="pt-BR"/>
        </w:rPr>
      </w:pPr>
    </w:p>
    <w:p w14:paraId="44EC94FB"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 is-subregolament (2) tiegħu għandu jiġi sostitwit bis-subregolament ġdid li ġej:</w:t>
      </w:r>
    </w:p>
    <w:p w14:paraId="431C2E0F" w14:textId="77777777" w:rsidR="0007652C" w:rsidRPr="005B5244" w:rsidRDefault="0007652C" w:rsidP="000C2333">
      <w:pPr>
        <w:spacing w:after="0" w:line="240" w:lineRule="auto"/>
        <w:ind w:left="426"/>
        <w:jc w:val="both"/>
        <w:rPr>
          <w:rFonts w:ascii="Times New Roman" w:hAnsi="Times New Roman" w:cs="Times New Roman"/>
          <w:lang w:val="pt-BR"/>
        </w:rPr>
      </w:pPr>
    </w:p>
    <w:p w14:paraId="2B1FDD3A"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“(2) L-imsemmija dikjarazzjoni għandha tingħata lill-Kummissarju skont ir-regolament 12 tat-Taqsima A tas-Sitt Skeda u għandha tiġi kkompilata sabiex tispeċifika l-informazzjoni rikjesta li tingħata, klassifikata separatament taħt it-titolu ta’ sigaretti elettroniċi u kontenituri ta’ rikarika importati u sigaretti elettroniċi u kontenituri ta’ rikarika manifatturati.”;</w:t>
      </w:r>
    </w:p>
    <w:p w14:paraId="0076C381" w14:textId="77777777" w:rsidR="0007652C" w:rsidRPr="005B5244" w:rsidRDefault="0007652C" w:rsidP="000C2333">
      <w:pPr>
        <w:spacing w:after="0" w:line="240" w:lineRule="auto"/>
        <w:ind w:left="426"/>
        <w:jc w:val="both"/>
        <w:rPr>
          <w:rFonts w:ascii="Times New Roman" w:hAnsi="Times New Roman" w:cs="Times New Roman"/>
          <w:lang w:val="pt-BR"/>
        </w:rPr>
      </w:pPr>
    </w:p>
    <w:p w14:paraId="6736DFA3"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(ii) is-subregolament (3) tiegħu għandu jiġi mħassar;</w:t>
      </w:r>
    </w:p>
    <w:p w14:paraId="3F2E5DC3" w14:textId="77777777" w:rsidR="0007652C" w:rsidRPr="005B5244" w:rsidRDefault="0007652C" w:rsidP="000C2333">
      <w:pPr>
        <w:spacing w:after="0" w:line="240" w:lineRule="auto"/>
        <w:ind w:left="426"/>
        <w:jc w:val="both"/>
        <w:rPr>
          <w:rFonts w:ascii="Times New Roman" w:hAnsi="Times New Roman" w:cs="Times New Roman"/>
          <w:lang w:val="pt-BR"/>
        </w:rPr>
      </w:pPr>
    </w:p>
    <w:p w14:paraId="70CFD635"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(j) it-Taqsima L tagħha għandha tiġi emendata kif ġej:</w:t>
      </w:r>
    </w:p>
    <w:p w14:paraId="70599D52" w14:textId="77777777" w:rsidR="0007652C" w:rsidRPr="005B5244" w:rsidRDefault="0007652C" w:rsidP="000C2333">
      <w:pPr>
        <w:spacing w:after="0" w:line="240" w:lineRule="auto"/>
        <w:ind w:left="426"/>
        <w:jc w:val="both"/>
        <w:rPr>
          <w:rFonts w:ascii="Times New Roman" w:hAnsi="Times New Roman" w:cs="Times New Roman"/>
          <w:lang w:val="pt-BR"/>
        </w:rPr>
      </w:pPr>
    </w:p>
    <w:p w14:paraId="38F54C8C"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 ir-regolament 8 tagħha għandu jiġi sostitwit bir-regolament ġdid li ġej:</w:t>
      </w:r>
    </w:p>
    <w:p w14:paraId="02958995" w14:textId="77777777" w:rsidR="0007652C" w:rsidRPr="005B5244" w:rsidRDefault="0007652C" w:rsidP="000C2333">
      <w:pPr>
        <w:pStyle w:val="ListParagraph"/>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“Ħlas ta’ dazju tas-sisa.</w:t>
      </w:r>
    </w:p>
    <w:p w14:paraId="3DCBC304" w14:textId="77777777" w:rsidR="0007652C" w:rsidRPr="005B5244" w:rsidRDefault="0007652C" w:rsidP="000C2333">
      <w:pPr>
        <w:pStyle w:val="ListParagraph"/>
        <w:spacing w:after="0" w:line="240" w:lineRule="auto"/>
        <w:ind w:left="426"/>
        <w:jc w:val="both"/>
        <w:rPr>
          <w:rFonts w:ascii="Times New Roman" w:hAnsi="Times New Roman" w:cs="Times New Roman"/>
          <w:lang w:val="pt-BR"/>
        </w:rPr>
      </w:pPr>
    </w:p>
    <w:p w14:paraId="4D053889" w14:textId="77777777" w:rsidR="0007652C" w:rsidRPr="005B5244" w:rsidRDefault="0007652C" w:rsidP="000C2333">
      <w:pPr>
        <w:pStyle w:val="ListParagraph"/>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8. Dazju tas-sisa fuq prodotti tat-tabakk li ma jdaħħanx għandu jitħallas mar-rilaxx għall-konsum mill-kustodju ta’ maħżen awtorizzat kif provdut fir-regolament 16(2) tat-Taqsima A.”;</w:t>
      </w:r>
    </w:p>
    <w:p w14:paraId="5C56C692" w14:textId="77777777" w:rsidR="0007652C" w:rsidRPr="005B5244" w:rsidRDefault="0007652C" w:rsidP="000C2333">
      <w:pPr>
        <w:spacing w:after="0" w:line="240" w:lineRule="auto"/>
        <w:ind w:left="426"/>
        <w:jc w:val="both"/>
        <w:rPr>
          <w:rFonts w:ascii="Times New Roman" w:hAnsi="Times New Roman" w:cs="Times New Roman"/>
          <w:lang w:val="pt-BR"/>
        </w:rPr>
      </w:pPr>
    </w:p>
    <w:p w14:paraId="080CB0F9"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(ii) is-subregolament (1) tar-regolament 9 tagħha għandu jiġi sostitwit bis-subregolament ġdid li ġej: </w:t>
      </w:r>
    </w:p>
    <w:p w14:paraId="69EE0371" w14:textId="77777777" w:rsidR="0007652C" w:rsidRPr="005B5244" w:rsidRDefault="0007652C" w:rsidP="000C2333">
      <w:pPr>
        <w:spacing w:after="0" w:line="240" w:lineRule="auto"/>
        <w:ind w:left="426"/>
        <w:jc w:val="both"/>
        <w:rPr>
          <w:rFonts w:ascii="Times New Roman" w:hAnsi="Times New Roman" w:cs="Times New Roman"/>
          <w:lang w:val="pt-BR"/>
        </w:rPr>
      </w:pPr>
    </w:p>
    <w:p w14:paraId="6B06EEB9"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 xml:space="preserve">“(1) Il-kustodju ta’ maħżen awtorizzat ta’ prodotti tat-tabakk li ma jdaħħanx għandu jagħti lill-Kummissarju dikjarazzjoni, fir-rigward tal-produzzjoni ta’ kull prodott, matul il-perjodu ta’ kontijiet li l-Kummissarju jista’ jippreskrivi skont ir-regolament 16(1) tat-Taqsima A tas-Sitt Skeda.”; </w:t>
      </w:r>
    </w:p>
    <w:p w14:paraId="040125E6" w14:textId="77777777" w:rsidR="0007652C" w:rsidRPr="005B5244" w:rsidRDefault="0007652C" w:rsidP="000C2333">
      <w:pPr>
        <w:spacing w:after="0" w:line="240" w:lineRule="auto"/>
        <w:ind w:left="426"/>
        <w:jc w:val="both"/>
        <w:rPr>
          <w:rFonts w:ascii="Times New Roman" w:hAnsi="Times New Roman" w:cs="Times New Roman"/>
          <w:lang w:val="pt-BR"/>
        </w:rPr>
      </w:pPr>
    </w:p>
    <w:p w14:paraId="3B17913E"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(iii) minnufih wara r-regolament 10 tagħha għandu jiġi miżjud ir-regolament ġdid li ġej:</w:t>
      </w:r>
    </w:p>
    <w:p w14:paraId="122BC334" w14:textId="77777777" w:rsidR="0007652C" w:rsidRPr="005B5244" w:rsidRDefault="0007652C" w:rsidP="000C2333">
      <w:pPr>
        <w:spacing w:after="0" w:line="240" w:lineRule="auto"/>
        <w:ind w:left="426"/>
        <w:jc w:val="both"/>
        <w:rPr>
          <w:rFonts w:ascii="Times New Roman" w:hAnsi="Times New Roman" w:cs="Times New Roman"/>
          <w:lang w:val="pt-BR"/>
        </w:rPr>
      </w:pPr>
    </w:p>
    <w:p w14:paraId="33EC66E7"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“Eżenzjoni mid-dazju tas-sisa fuq prodotti tat-tabakk li ma jdaħħanx.</w:t>
      </w:r>
    </w:p>
    <w:p w14:paraId="0F346A90" w14:textId="77777777" w:rsidR="0007652C" w:rsidRPr="005B5244" w:rsidRDefault="0007652C" w:rsidP="000C2333">
      <w:pPr>
        <w:spacing w:after="0" w:line="240" w:lineRule="auto"/>
        <w:ind w:left="426"/>
        <w:jc w:val="both"/>
        <w:rPr>
          <w:rFonts w:ascii="Times New Roman" w:hAnsi="Times New Roman" w:cs="Times New Roman"/>
          <w:lang w:val="pt-BR"/>
        </w:rPr>
      </w:pPr>
    </w:p>
    <w:p w14:paraId="68E8C417"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11. L-eżenzjoni mid-dazju tas-sisa fuq prodotti tat-tabakk li ma jdaħħanx akkwistati minn individwu privat għall-użu personali tiegħu u trasportati minn Stat Membru lejn Malta mill-istess individwu privat, għandha tkun applikata biss fuq kwantità massima ta’ tmien mitt (800) stikka ta’ prodotti tat-tabakk li ma jdaħħanx.”.”.</w:t>
      </w:r>
    </w:p>
    <w:p w14:paraId="44B7A5E2" w14:textId="77777777" w:rsidR="0007652C" w:rsidRPr="005B5244" w:rsidRDefault="0007652C" w:rsidP="000C2333">
      <w:pPr>
        <w:spacing w:after="0" w:line="240" w:lineRule="auto"/>
        <w:ind w:left="426"/>
        <w:jc w:val="both"/>
        <w:rPr>
          <w:rFonts w:ascii="Times New Roman" w:hAnsi="Times New Roman" w:cs="Times New Roman"/>
          <w:b/>
          <w:bCs/>
        </w:rPr>
      </w:pPr>
    </w:p>
    <w:p w14:paraId="5463AEC9" w14:textId="77777777" w:rsidR="0007652C" w:rsidRPr="005B5244" w:rsidRDefault="0007652C" w:rsidP="000C2333">
      <w:pPr>
        <w:spacing w:after="0" w:line="240" w:lineRule="auto"/>
        <w:ind w:left="426" w:hanging="426"/>
        <w:jc w:val="both"/>
        <w:rPr>
          <w:rFonts w:ascii="Times New Roman" w:hAnsi="Times New Roman" w:cs="Times New Roman"/>
        </w:rPr>
      </w:pPr>
      <w:r w:rsidRPr="005B5244">
        <w:rPr>
          <w:rFonts w:ascii="Times New Roman" w:hAnsi="Times New Roman" w:cs="Times New Roman"/>
        </w:rPr>
        <w:t>“AE”</w:t>
      </w:r>
      <w:r w:rsidRPr="005B5244">
        <w:rPr>
          <w:rFonts w:ascii="Times New Roman" w:hAnsi="Times New Roman" w:cs="Times New Roman"/>
        </w:rPr>
        <w:tab/>
      </w:r>
      <w:proofErr w:type="spellStart"/>
      <w:r w:rsidRPr="005B5244">
        <w:rPr>
          <w:rFonts w:ascii="Times New Roman" w:hAnsi="Times New Roman" w:cs="Times New Roman"/>
        </w:rPr>
        <w:t>Clause</w:t>
      </w:r>
      <w:proofErr w:type="spellEnd"/>
      <w:r w:rsidRPr="005B5244">
        <w:rPr>
          <w:rFonts w:ascii="Times New Roman" w:hAnsi="Times New Roman" w:cs="Times New Roman"/>
        </w:rPr>
        <w:t xml:space="preserve"> 28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w:t>
      </w:r>
    </w:p>
    <w:p w14:paraId="0F352D23" w14:textId="77777777" w:rsidR="0007652C" w:rsidRPr="005B5244" w:rsidRDefault="0007652C" w:rsidP="000C2333">
      <w:pPr>
        <w:spacing w:after="0" w:line="240" w:lineRule="auto"/>
        <w:ind w:left="426"/>
        <w:jc w:val="both"/>
        <w:rPr>
          <w:rFonts w:ascii="Times New Roman" w:hAnsi="Times New Roman" w:cs="Times New Roman"/>
        </w:rPr>
      </w:pPr>
    </w:p>
    <w:p w14:paraId="06116292"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Amendment</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Sixth</w:t>
      </w:r>
      <w:proofErr w:type="spellEnd"/>
      <w:r w:rsidRPr="005B5244">
        <w:rPr>
          <w:rFonts w:ascii="Times New Roman" w:hAnsi="Times New Roman" w:cs="Times New Roman"/>
        </w:rPr>
        <w:t xml:space="preserve"> Schedule to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w:t>
      </w:r>
    </w:p>
    <w:p w14:paraId="63FF401F" w14:textId="77777777" w:rsidR="0007652C" w:rsidRPr="005B5244" w:rsidRDefault="0007652C" w:rsidP="000C2333">
      <w:pPr>
        <w:spacing w:after="0" w:line="240" w:lineRule="auto"/>
        <w:ind w:left="426"/>
        <w:jc w:val="both"/>
        <w:rPr>
          <w:rFonts w:ascii="Times New Roman" w:hAnsi="Times New Roman" w:cs="Times New Roman"/>
        </w:rPr>
      </w:pPr>
    </w:p>
    <w:p w14:paraId="524BD13C"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b/>
          <w:bCs/>
        </w:rPr>
        <w:t xml:space="preserve">28. </w:t>
      </w:r>
      <w:r w:rsidRPr="005B5244">
        <w:rPr>
          <w:rFonts w:ascii="Times New Roman" w:hAnsi="Times New Roman" w:cs="Times New Roman"/>
        </w:rPr>
        <w:t xml:space="preserve">The </w:t>
      </w:r>
      <w:proofErr w:type="spellStart"/>
      <w:r w:rsidRPr="005B5244">
        <w:rPr>
          <w:rFonts w:ascii="Times New Roman" w:hAnsi="Times New Roman" w:cs="Times New Roman"/>
        </w:rPr>
        <w:t>Sixth</w:t>
      </w:r>
      <w:proofErr w:type="spellEnd"/>
      <w:r w:rsidRPr="005B5244">
        <w:rPr>
          <w:rFonts w:ascii="Times New Roman" w:hAnsi="Times New Roman" w:cs="Times New Roman"/>
        </w:rPr>
        <w:t xml:space="preserve"> Schedule to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amended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follows</w:t>
      </w:r>
      <w:proofErr w:type="spellEnd"/>
      <w:r w:rsidRPr="005B5244">
        <w:rPr>
          <w:rFonts w:ascii="Times New Roman" w:hAnsi="Times New Roman" w:cs="Times New Roman"/>
        </w:rPr>
        <w:t>:</w:t>
      </w:r>
    </w:p>
    <w:p w14:paraId="41A6BAD2" w14:textId="77777777" w:rsidR="0007652C" w:rsidRPr="005B5244" w:rsidRDefault="0007652C" w:rsidP="000C2333">
      <w:pPr>
        <w:spacing w:after="0" w:line="240" w:lineRule="auto"/>
        <w:ind w:left="426"/>
        <w:jc w:val="both"/>
        <w:rPr>
          <w:rFonts w:ascii="Times New Roman" w:hAnsi="Times New Roman" w:cs="Times New Roman"/>
        </w:rPr>
      </w:pPr>
    </w:p>
    <w:p w14:paraId="3459E3D4"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(a)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amended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follows</w:t>
      </w:r>
      <w:proofErr w:type="spellEnd"/>
      <w:r w:rsidRPr="005B5244">
        <w:rPr>
          <w:rFonts w:ascii="Times New Roman" w:hAnsi="Times New Roman" w:cs="Times New Roman"/>
        </w:rPr>
        <w:t>:</w:t>
      </w:r>
    </w:p>
    <w:p w14:paraId="7786182D" w14:textId="77777777" w:rsidR="0007652C" w:rsidRPr="005B5244" w:rsidRDefault="0007652C" w:rsidP="000C2333">
      <w:pPr>
        <w:spacing w:after="0" w:line="240" w:lineRule="auto"/>
        <w:ind w:left="426"/>
        <w:jc w:val="both"/>
        <w:rPr>
          <w:rFonts w:ascii="Times New Roman" w:hAnsi="Times New Roman" w:cs="Times New Roman"/>
        </w:rPr>
      </w:pPr>
    </w:p>
    <w:p w14:paraId="6E5A6038"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(i)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13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amended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follows</w:t>
      </w:r>
      <w:proofErr w:type="spellEnd"/>
      <w:r w:rsidRPr="005B5244">
        <w:rPr>
          <w:rFonts w:ascii="Times New Roman" w:hAnsi="Times New Roman" w:cs="Times New Roman"/>
        </w:rPr>
        <w:t>:</w:t>
      </w:r>
    </w:p>
    <w:p w14:paraId="1C2A3783" w14:textId="77777777" w:rsidR="0007652C" w:rsidRPr="005B5244" w:rsidRDefault="0007652C" w:rsidP="000C2333">
      <w:pPr>
        <w:spacing w:after="0" w:line="240" w:lineRule="auto"/>
        <w:ind w:left="426"/>
        <w:jc w:val="both"/>
        <w:rPr>
          <w:rFonts w:ascii="Times New Roman" w:hAnsi="Times New Roman" w:cs="Times New Roman"/>
        </w:rPr>
      </w:pPr>
    </w:p>
    <w:p w14:paraId="1AA0571D"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ia</w:t>
      </w:r>
      <w:proofErr w:type="spellEnd"/>
      <w:r w:rsidRPr="005B5244">
        <w:rPr>
          <w:rFonts w:ascii="Times New Roman" w:hAnsi="Times New Roman" w:cs="Times New Roman"/>
        </w:rPr>
        <w:t xml:space="preserve">) in the Maltese </w:t>
      </w:r>
      <w:proofErr w:type="spellStart"/>
      <w:r w:rsidRPr="005B5244">
        <w:rPr>
          <w:rFonts w:ascii="Times New Roman" w:hAnsi="Times New Roman" w:cs="Times New Roman"/>
        </w:rPr>
        <w:t>version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only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words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i/>
          <w:iCs/>
        </w:rPr>
        <w:t>bands</w:t>
      </w:r>
      <w:proofErr w:type="spellEnd"/>
      <w:r w:rsidRPr="005B5244">
        <w:rPr>
          <w:rFonts w:ascii="Times New Roman" w:hAnsi="Times New Roman" w:cs="Times New Roman"/>
          <w:i/>
          <w:iCs/>
        </w:rPr>
        <w:t xml:space="preserve"> jew </w:t>
      </w:r>
      <w:proofErr w:type="spellStart"/>
      <w:r w:rsidRPr="005B5244">
        <w:rPr>
          <w:rFonts w:ascii="Times New Roman" w:hAnsi="Times New Roman" w:cs="Times New Roman"/>
          <w:i/>
          <w:iCs/>
        </w:rPr>
        <w:t>tags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words</w:t>
      </w:r>
      <w:proofErr w:type="spellEnd"/>
      <w:r w:rsidRPr="005B5244">
        <w:rPr>
          <w:rFonts w:ascii="Times New Roman" w:hAnsi="Times New Roman" w:cs="Times New Roman"/>
        </w:rPr>
        <w:t xml:space="preserve"> “bolli tas-sisa”;</w:t>
      </w:r>
    </w:p>
    <w:p w14:paraId="143AA1B2" w14:textId="77777777" w:rsidR="0007652C" w:rsidRPr="005B5244" w:rsidRDefault="0007652C" w:rsidP="000C2333">
      <w:pPr>
        <w:spacing w:after="0" w:line="240" w:lineRule="auto"/>
        <w:ind w:left="426"/>
        <w:jc w:val="both"/>
        <w:rPr>
          <w:rFonts w:ascii="Times New Roman" w:hAnsi="Times New Roman" w:cs="Times New Roman"/>
        </w:rPr>
      </w:pPr>
    </w:p>
    <w:p w14:paraId="2859D8F2" w14:textId="77777777" w:rsidR="0007652C" w:rsidRPr="005B5244" w:rsidRDefault="0007652C" w:rsidP="000C2333">
      <w:pPr>
        <w:spacing w:after="0" w:line="240" w:lineRule="auto"/>
        <w:ind w:left="426"/>
        <w:jc w:val="both"/>
        <w:rPr>
          <w:rFonts w:ascii="Times New Roman" w:hAnsi="Times New Roman" w:cs="Times New Roman"/>
          <w:shd w:val="clear" w:color="auto" w:fill="FFFFFF"/>
        </w:rPr>
      </w:pPr>
      <w:r w:rsidRPr="005B5244">
        <w:rPr>
          <w:rFonts w:ascii="Times New Roman" w:hAnsi="Times New Roman" w:cs="Times New Roman"/>
        </w:rPr>
        <w:lastRenderedPageBreak/>
        <w:t>(</w:t>
      </w:r>
      <w:proofErr w:type="spellStart"/>
      <w:r w:rsidRPr="005B5244">
        <w:rPr>
          <w:rFonts w:ascii="Times New Roman" w:hAnsi="Times New Roman" w:cs="Times New Roman"/>
        </w:rPr>
        <w:t>ib</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 xml:space="preserve"> (6)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shd w:val="clear" w:color="auto" w:fill="FFFFFF"/>
        </w:rPr>
        <w:t>shall</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be</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substituted</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by</w:t>
      </w:r>
      <w:proofErr w:type="spellEnd"/>
      <w:r w:rsidRPr="005B5244">
        <w:rPr>
          <w:rFonts w:ascii="Times New Roman" w:hAnsi="Times New Roman" w:cs="Times New Roman"/>
          <w:shd w:val="clear" w:color="auto" w:fill="FFFFFF"/>
        </w:rPr>
        <w:t xml:space="preserve"> the </w:t>
      </w:r>
      <w:proofErr w:type="spellStart"/>
      <w:r w:rsidRPr="005B5244">
        <w:rPr>
          <w:rFonts w:ascii="Times New Roman" w:hAnsi="Times New Roman" w:cs="Times New Roman"/>
          <w:shd w:val="clear" w:color="auto" w:fill="FFFFFF"/>
        </w:rPr>
        <w:t>following</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new</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sub-regulation</w:t>
      </w:r>
      <w:proofErr w:type="spellEnd"/>
      <w:r w:rsidRPr="005B5244">
        <w:rPr>
          <w:rFonts w:ascii="Times New Roman" w:hAnsi="Times New Roman" w:cs="Times New Roman"/>
          <w:shd w:val="clear" w:color="auto" w:fill="FFFFFF"/>
        </w:rPr>
        <w:t>:</w:t>
      </w:r>
    </w:p>
    <w:p w14:paraId="19E486FF" w14:textId="77777777" w:rsidR="0007652C" w:rsidRPr="005B5244" w:rsidRDefault="0007652C" w:rsidP="000C2333">
      <w:pPr>
        <w:spacing w:after="0" w:line="240" w:lineRule="auto"/>
        <w:ind w:left="426"/>
        <w:jc w:val="both"/>
        <w:rPr>
          <w:rFonts w:ascii="Times New Roman" w:hAnsi="Times New Roman" w:cs="Times New Roman"/>
        </w:rPr>
      </w:pPr>
    </w:p>
    <w:p w14:paraId="6F1B9843"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“(6)(a)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registered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consignor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registered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consignee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registered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merchant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certified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consignor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certified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consignee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purchase</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within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five</w:t>
      </w:r>
      <w:proofErr w:type="spellEnd"/>
      <w:r w:rsidRPr="005B5244">
        <w:rPr>
          <w:rFonts w:ascii="Times New Roman" w:hAnsi="Times New Roman" w:cs="Times New Roman"/>
        </w:rPr>
        <w:t xml:space="preserve"> (5) </w:t>
      </w:r>
      <w:proofErr w:type="spellStart"/>
      <w:r w:rsidRPr="005B5244">
        <w:rPr>
          <w:rFonts w:ascii="Times New Roman" w:hAnsi="Times New Roman" w:cs="Times New Roman"/>
        </w:rPr>
        <w:t>working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days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when</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excisable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goods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required</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affixed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enter</w:t>
      </w:r>
      <w:proofErr w:type="spellEnd"/>
      <w:r w:rsidRPr="005B5244">
        <w:rPr>
          <w:rFonts w:ascii="Times New Roman" w:hAnsi="Times New Roman" w:cs="Times New Roman"/>
        </w:rPr>
        <w:t xml:space="preserve"> Malta, </w:t>
      </w:r>
      <w:proofErr w:type="spellStart"/>
      <w:r w:rsidRPr="005B5244">
        <w:rPr>
          <w:rFonts w:ascii="Times New Roman" w:hAnsi="Times New Roman" w:cs="Times New Roman"/>
        </w:rPr>
        <w:t>except</w:t>
      </w:r>
      <w:proofErr w:type="spellEnd"/>
      <w:r w:rsidRPr="005B5244">
        <w:rPr>
          <w:rFonts w:ascii="Times New Roman" w:hAnsi="Times New Roman" w:cs="Times New Roman"/>
        </w:rPr>
        <w:t xml:space="preserve"> in the </w:t>
      </w:r>
      <w:proofErr w:type="spellStart"/>
      <w:r w:rsidRPr="005B5244">
        <w:rPr>
          <w:rFonts w:ascii="Times New Roman" w:hAnsi="Times New Roman" w:cs="Times New Roman"/>
        </w:rPr>
        <w:t>case</w:t>
      </w:r>
      <w:proofErr w:type="spellEnd"/>
      <w:r w:rsidRPr="005B5244">
        <w:rPr>
          <w:rFonts w:ascii="Times New Roman" w:hAnsi="Times New Roman" w:cs="Times New Roman"/>
        </w:rPr>
        <w:t xml:space="preserve"> of an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affixed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an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warehouse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keeper</w:t>
      </w:r>
      <w:proofErr w:type="spellEnd"/>
      <w:r w:rsidRPr="005B5244">
        <w:rPr>
          <w:rFonts w:ascii="Times New Roman" w:hAnsi="Times New Roman" w:cs="Times New Roman"/>
        </w:rPr>
        <w:t xml:space="preserve">. </w:t>
      </w:r>
    </w:p>
    <w:p w14:paraId="10AD21F4" w14:textId="77777777" w:rsidR="0007652C" w:rsidRPr="005B5244" w:rsidRDefault="0007652C" w:rsidP="000C2333">
      <w:pPr>
        <w:spacing w:after="0" w:line="240" w:lineRule="auto"/>
        <w:ind w:left="426"/>
        <w:jc w:val="both"/>
        <w:rPr>
          <w:rFonts w:ascii="Times New Roman" w:hAnsi="Times New Roman" w:cs="Times New Roman"/>
        </w:rPr>
      </w:pPr>
    </w:p>
    <w:p w14:paraId="5CFC386C"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(b) The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affixed</w:t>
      </w:r>
      <w:proofErr w:type="spellEnd"/>
      <w:r w:rsidRPr="005B5244">
        <w:rPr>
          <w:rFonts w:ascii="Times New Roman" w:hAnsi="Times New Roman" w:cs="Times New Roman"/>
        </w:rPr>
        <w:t xml:space="preserve"> to the </w:t>
      </w:r>
      <w:proofErr w:type="spellStart"/>
      <w:r w:rsidRPr="005B5244">
        <w:rPr>
          <w:rFonts w:ascii="Times New Roman" w:hAnsi="Times New Roman" w:cs="Times New Roman"/>
        </w:rPr>
        <w:t>excisable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goods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later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five</w:t>
      </w:r>
      <w:proofErr w:type="spellEnd"/>
      <w:r w:rsidRPr="005B5244">
        <w:rPr>
          <w:rFonts w:ascii="Times New Roman" w:hAnsi="Times New Roman" w:cs="Times New Roman"/>
        </w:rPr>
        <w:t xml:space="preserve"> (5) </w:t>
      </w:r>
      <w:proofErr w:type="spellStart"/>
      <w:r w:rsidRPr="005B5244">
        <w:rPr>
          <w:rFonts w:ascii="Times New Roman" w:hAnsi="Times New Roman" w:cs="Times New Roman"/>
        </w:rPr>
        <w:t>working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days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date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when</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purchased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except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where</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affixed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an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warehouse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keeper</w:t>
      </w:r>
      <w:proofErr w:type="spellEnd"/>
      <w:r w:rsidRPr="005B5244">
        <w:rPr>
          <w:rFonts w:ascii="Times New Roman" w:hAnsi="Times New Roman" w:cs="Times New Roman"/>
        </w:rPr>
        <w:t>.”;</w:t>
      </w:r>
    </w:p>
    <w:p w14:paraId="530D7C92" w14:textId="77777777" w:rsidR="0007652C" w:rsidRPr="005B5244" w:rsidRDefault="0007652C" w:rsidP="000C2333">
      <w:pPr>
        <w:spacing w:after="0" w:line="240" w:lineRule="auto"/>
        <w:ind w:left="426"/>
        <w:jc w:val="both"/>
        <w:rPr>
          <w:rFonts w:ascii="Times New Roman" w:hAnsi="Times New Roman" w:cs="Times New Roman"/>
          <w:shd w:val="clear" w:color="auto" w:fill="FFFFFF"/>
        </w:rPr>
      </w:pPr>
    </w:p>
    <w:p w14:paraId="4770D81D"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shd w:val="clear" w:color="auto" w:fill="FFFFFF"/>
        </w:rPr>
        <w:t>(</w:t>
      </w:r>
      <w:proofErr w:type="spellStart"/>
      <w:r w:rsidRPr="005B5244">
        <w:rPr>
          <w:rFonts w:ascii="Times New Roman" w:hAnsi="Times New Roman" w:cs="Times New Roman"/>
          <w:shd w:val="clear" w:color="auto" w:fill="FFFFFF"/>
        </w:rPr>
        <w:t>ic</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s</w:t>
      </w:r>
      <w:r w:rsidRPr="005B5244">
        <w:rPr>
          <w:rFonts w:ascii="Times New Roman" w:hAnsi="Times New Roman" w:cs="Times New Roman"/>
        </w:rPr>
        <w:t>ub-regulation</w:t>
      </w:r>
      <w:proofErr w:type="spellEnd"/>
      <w:r w:rsidRPr="005B5244">
        <w:rPr>
          <w:rFonts w:ascii="Times New Roman" w:hAnsi="Times New Roman" w:cs="Times New Roman"/>
        </w:rPr>
        <w:t xml:space="preserve"> (7) </w:t>
      </w:r>
      <w:proofErr w:type="spellStart"/>
      <w:r w:rsidRPr="005B5244">
        <w:rPr>
          <w:rFonts w:ascii="Times New Roman" w:hAnsi="Times New Roman" w:cs="Times New Roman"/>
        </w:rPr>
        <w:t>thereof</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shall</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be</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substituted</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by</w:t>
      </w:r>
      <w:proofErr w:type="spellEnd"/>
      <w:r w:rsidRPr="005B5244">
        <w:rPr>
          <w:rFonts w:ascii="Times New Roman" w:hAnsi="Times New Roman" w:cs="Times New Roman"/>
          <w:shd w:val="clear" w:color="auto" w:fill="FFFFFF"/>
        </w:rPr>
        <w:t xml:space="preserve"> the </w:t>
      </w:r>
      <w:proofErr w:type="spellStart"/>
      <w:r w:rsidRPr="005B5244">
        <w:rPr>
          <w:rFonts w:ascii="Times New Roman" w:hAnsi="Times New Roman" w:cs="Times New Roman"/>
          <w:shd w:val="clear" w:color="auto" w:fill="FFFFFF"/>
        </w:rPr>
        <w:t>following</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new</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sub-regulation</w:t>
      </w:r>
      <w:proofErr w:type="spellEnd"/>
      <w:r w:rsidRPr="005B5244">
        <w:rPr>
          <w:rFonts w:ascii="Times New Roman" w:hAnsi="Times New Roman" w:cs="Times New Roman"/>
          <w:shd w:val="clear" w:color="auto" w:fill="FFFFFF"/>
        </w:rPr>
        <w:t>:</w:t>
      </w:r>
    </w:p>
    <w:p w14:paraId="4F1F99AA" w14:textId="77777777" w:rsidR="0007652C" w:rsidRPr="005B5244" w:rsidRDefault="0007652C" w:rsidP="000C2333">
      <w:pPr>
        <w:spacing w:after="0" w:line="240" w:lineRule="auto"/>
        <w:ind w:left="426"/>
        <w:jc w:val="both"/>
        <w:rPr>
          <w:rFonts w:ascii="Times New Roman" w:hAnsi="Times New Roman" w:cs="Times New Roman"/>
        </w:rPr>
      </w:pPr>
    </w:p>
    <w:p w14:paraId="0A56F364"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“(7)(a)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registered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consignor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registered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consignee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registered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merchant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certified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consignor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b/>
          <w:bCs/>
        </w:rPr>
        <w:t xml:space="preserve"> </w:t>
      </w:r>
      <w:proofErr w:type="spellStart"/>
      <w:r w:rsidRPr="005B5244">
        <w:rPr>
          <w:rFonts w:ascii="Times New Roman" w:hAnsi="Times New Roman" w:cs="Times New Roman"/>
        </w:rPr>
        <w:t>certified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consignee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fails</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purchase</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within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five</w:t>
      </w:r>
      <w:proofErr w:type="spellEnd"/>
      <w:r w:rsidRPr="005B5244">
        <w:rPr>
          <w:rFonts w:ascii="Times New Roman" w:hAnsi="Times New Roman" w:cs="Times New Roman"/>
        </w:rPr>
        <w:t xml:space="preserve"> (5) </w:t>
      </w:r>
      <w:proofErr w:type="spellStart"/>
      <w:r w:rsidRPr="005B5244">
        <w:rPr>
          <w:rFonts w:ascii="Times New Roman" w:hAnsi="Times New Roman" w:cs="Times New Roman"/>
        </w:rPr>
        <w:t>working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days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date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entry</w:t>
      </w:r>
      <w:proofErr w:type="spellEnd"/>
      <w:r w:rsidRPr="005B5244">
        <w:rPr>
          <w:rFonts w:ascii="Times New Roman" w:hAnsi="Times New Roman" w:cs="Times New Roman"/>
        </w:rPr>
        <w:t xml:space="preserve"> to Malta of the </w:t>
      </w:r>
      <w:proofErr w:type="spellStart"/>
      <w:r w:rsidRPr="005B5244">
        <w:rPr>
          <w:rFonts w:ascii="Times New Roman" w:hAnsi="Times New Roman" w:cs="Times New Roman"/>
        </w:rPr>
        <w:t>excisable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goods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stamp</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affixed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except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where</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affixed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an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warehouse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keeper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conviction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liable</w:t>
      </w:r>
      <w:proofErr w:type="spellEnd"/>
      <w:r w:rsidRPr="005B5244">
        <w:rPr>
          <w:rFonts w:ascii="Times New Roman" w:hAnsi="Times New Roman" w:cs="Times New Roman"/>
        </w:rPr>
        <w:t xml:space="preserve"> to a </w:t>
      </w:r>
      <w:proofErr w:type="spellStart"/>
      <w:r w:rsidRPr="005B5244">
        <w:rPr>
          <w:rFonts w:ascii="Times New Roman" w:hAnsi="Times New Roman" w:cs="Times New Roman"/>
        </w:rPr>
        <w:t>fine</w:t>
      </w:r>
      <w:proofErr w:type="spellEnd"/>
      <w:r w:rsidRPr="005B5244">
        <w:rPr>
          <w:rFonts w:ascii="Times New Roman" w:hAnsi="Times New Roman" w:cs="Times New Roman"/>
        </w:rPr>
        <w:t xml:space="preserve"> (</w:t>
      </w:r>
      <w:r w:rsidRPr="005B5244">
        <w:rPr>
          <w:rFonts w:ascii="Times New Roman" w:hAnsi="Times New Roman" w:cs="Times New Roman"/>
          <w:i/>
          <w:iCs/>
        </w:rPr>
        <w:t>multa</w:t>
      </w:r>
      <w:r w:rsidRPr="005B5244">
        <w:rPr>
          <w:rFonts w:ascii="Times New Roman" w:hAnsi="Times New Roman" w:cs="Times New Roman"/>
        </w:rPr>
        <w:t xml:space="preserve">) of </w:t>
      </w:r>
      <w:proofErr w:type="spellStart"/>
      <w:r w:rsidRPr="005B5244">
        <w:rPr>
          <w:rFonts w:ascii="Times New Roman" w:hAnsi="Times New Roman" w:cs="Times New Roman"/>
        </w:rPr>
        <w:t>one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hundred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fifty</w:t>
      </w:r>
      <w:proofErr w:type="spellEnd"/>
      <w:r w:rsidRPr="005B5244">
        <w:rPr>
          <w:rFonts w:ascii="Times New Roman" w:hAnsi="Times New Roman" w:cs="Times New Roman"/>
        </w:rPr>
        <w:t xml:space="preserve"> euro (€150)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court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also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order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forfeiture</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said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excisable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goods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according</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law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applicable</w:t>
      </w:r>
      <w:proofErr w:type="spellEnd"/>
      <w:r w:rsidRPr="005B5244">
        <w:rPr>
          <w:rFonts w:ascii="Times New Roman" w:hAnsi="Times New Roman" w:cs="Times New Roman"/>
        </w:rPr>
        <w:t>.</w:t>
      </w:r>
    </w:p>
    <w:p w14:paraId="44C3F4A2" w14:textId="77777777" w:rsidR="0007652C" w:rsidRPr="005B5244" w:rsidRDefault="0007652C" w:rsidP="000C2333">
      <w:pPr>
        <w:spacing w:after="0" w:line="240" w:lineRule="auto"/>
        <w:ind w:left="426"/>
        <w:jc w:val="both"/>
        <w:rPr>
          <w:rFonts w:ascii="Times New Roman" w:hAnsi="Times New Roman" w:cs="Times New Roman"/>
        </w:rPr>
      </w:pPr>
    </w:p>
    <w:p w14:paraId="2C8CB242"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(b)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registered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consignor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registered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consignee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registered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merchant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certified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consignor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certified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consignee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fails</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affix</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within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five</w:t>
      </w:r>
      <w:proofErr w:type="spellEnd"/>
      <w:r w:rsidRPr="005B5244">
        <w:rPr>
          <w:rFonts w:ascii="Times New Roman" w:hAnsi="Times New Roman" w:cs="Times New Roman"/>
        </w:rPr>
        <w:t xml:space="preserve"> (5) </w:t>
      </w:r>
      <w:proofErr w:type="spellStart"/>
      <w:r w:rsidRPr="005B5244">
        <w:rPr>
          <w:rFonts w:ascii="Times New Roman" w:hAnsi="Times New Roman" w:cs="Times New Roman"/>
        </w:rPr>
        <w:t>working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days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when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purchased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except</w:t>
      </w:r>
      <w:proofErr w:type="spellEnd"/>
      <w:r w:rsidRPr="005B5244">
        <w:rPr>
          <w:rFonts w:ascii="Times New Roman" w:hAnsi="Times New Roman" w:cs="Times New Roman"/>
        </w:rPr>
        <w:t xml:space="preserve"> for an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warehouse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keeper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liable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conviction</w:t>
      </w:r>
      <w:proofErr w:type="spellEnd"/>
      <w:r w:rsidRPr="005B5244">
        <w:rPr>
          <w:rFonts w:ascii="Times New Roman" w:hAnsi="Times New Roman" w:cs="Times New Roman"/>
        </w:rPr>
        <w:t xml:space="preserve"> to a </w:t>
      </w:r>
      <w:proofErr w:type="spellStart"/>
      <w:r w:rsidRPr="005B5244">
        <w:rPr>
          <w:rFonts w:ascii="Times New Roman" w:hAnsi="Times New Roman" w:cs="Times New Roman"/>
        </w:rPr>
        <w:t>fine</w:t>
      </w:r>
      <w:proofErr w:type="spellEnd"/>
      <w:r w:rsidRPr="005B5244">
        <w:rPr>
          <w:rFonts w:ascii="Times New Roman" w:hAnsi="Times New Roman" w:cs="Times New Roman"/>
        </w:rPr>
        <w:t xml:space="preserve"> (</w:t>
      </w:r>
      <w:r w:rsidRPr="005B5244">
        <w:rPr>
          <w:rFonts w:ascii="Times New Roman" w:hAnsi="Times New Roman" w:cs="Times New Roman"/>
          <w:i/>
          <w:iCs/>
        </w:rPr>
        <w:t>multa</w:t>
      </w:r>
      <w:r w:rsidRPr="005B5244">
        <w:rPr>
          <w:rFonts w:ascii="Times New Roman" w:hAnsi="Times New Roman" w:cs="Times New Roman"/>
        </w:rPr>
        <w:t xml:space="preserve">) of </w:t>
      </w:r>
      <w:proofErr w:type="spellStart"/>
      <w:r w:rsidRPr="005B5244">
        <w:rPr>
          <w:rFonts w:ascii="Times New Roman" w:hAnsi="Times New Roman" w:cs="Times New Roman"/>
        </w:rPr>
        <w:t>two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hundred</w:t>
      </w:r>
      <w:proofErr w:type="spellEnd"/>
      <w:r w:rsidRPr="005B5244">
        <w:rPr>
          <w:rFonts w:ascii="Times New Roman" w:hAnsi="Times New Roman" w:cs="Times New Roman"/>
        </w:rPr>
        <w:t xml:space="preserve"> euro (€200),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court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also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order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forfeiture</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affixed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within</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time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provided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according</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law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applicable</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addition</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forfeiture</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excisable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goods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themselves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also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take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place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according</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law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applicable</w:t>
      </w:r>
      <w:proofErr w:type="spellEnd"/>
      <w:r w:rsidRPr="005B5244">
        <w:rPr>
          <w:rFonts w:ascii="Times New Roman" w:hAnsi="Times New Roman" w:cs="Times New Roman"/>
        </w:rPr>
        <w:t>.</w:t>
      </w:r>
    </w:p>
    <w:p w14:paraId="2C9F6BCA" w14:textId="77777777" w:rsidR="0007652C" w:rsidRPr="005B5244" w:rsidRDefault="0007652C" w:rsidP="000C2333">
      <w:pPr>
        <w:spacing w:after="0" w:line="240" w:lineRule="auto"/>
        <w:ind w:left="426"/>
        <w:jc w:val="both"/>
        <w:rPr>
          <w:rFonts w:ascii="Times New Roman" w:hAnsi="Times New Roman" w:cs="Times New Roman"/>
        </w:rPr>
      </w:pPr>
    </w:p>
    <w:p w14:paraId="7AF6E7BD" w14:textId="77777777" w:rsidR="0007652C" w:rsidRPr="005B5244" w:rsidRDefault="0007652C" w:rsidP="000C2333">
      <w:pPr>
        <w:spacing w:after="0" w:line="240" w:lineRule="auto"/>
        <w:ind w:left="426"/>
        <w:jc w:val="both"/>
        <w:rPr>
          <w:rStyle w:val="ui-provider"/>
          <w:rFonts w:ascii="Times New Roman" w:hAnsi="Times New Roman" w:cs="Times New Roman"/>
        </w:rPr>
      </w:pPr>
      <w:r w:rsidRPr="005B5244">
        <w:rPr>
          <w:rFonts w:ascii="Times New Roman" w:hAnsi="Times New Roman" w:cs="Times New Roman"/>
        </w:rPr>
        <w:t xml:space="preserve">(c) In the </w:t>
      </w:r>
      <w:proofErr w:type="spellStart"/>
      <w:r w:rsidRPr="005B5244">
        <w:rPr>
          <w:rFonts w:ascii="Times New Roman" w:hAnsi="Times New Roman" w:cs="Times New Roman"/>
        </w:rPr>
        <w:t>case</w:t>
      </w:r>
      <w:proofErr w:type="spellEnd"/>
      <w:r w:rsidRPr="005B5244">
        <w:rPr>
          <w:rFonts w:ascii="Times New Roman" w:hAnsi="Times New Roman" w:cs="Times New Roman"/>
        </w:rPr>
        <w:t xml:space="preserve"> of an </w:t>
      </w:r>
      <w:proofErr w:type="spellStart"/>
      <w:r w:rsidRPr="005B5244">
        <w:rPr>
          <w:rFonts w:ascii="Times New Roman" w:hAnsi="Times New Roman" w:cs="Times New Roman"/>
        </w:rPr>
        <w:t>irregularity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mentioned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paragraph</w:t>
      </w:r>
      <w:proofErr w:type="spellEnd"/>
      <w:r w:rsidRPr="005B5244">
        <w:rPr>
          <w:rFonts w:ascii="Times New Roman" w:hAnsi="Times New Roman" w:cs="Times New Roman"/>
        </w:rPr>
        <w:t xml:space="preserve"> (a), the Commissioner </w:t>
      </w:r>
      <w:proofErr w:type="spellStart"/>
      <w:r w:rsidRPr="005B5244">
        <w:rPr>
          <w:rFonts w:ascii="Times New Roman" w:hAnsi="Times New Roman" w:cs="Times New Roman"/>
        </w:rPr>
        <w:t>may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if</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offender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admits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refrain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instituting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proceedings</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terms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impose</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penalty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equivalent</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one-hundred</w:t>
      </w:r>
      <w:proofErr w:type="spellEnd"/>
      <w:r w:rsidRPr="005B5244">
        <w:rPr>
          <w:rFonts w:ascii="Times New Roman" w:hAnsi="Times New Roman" w:cs="Times New Roman"/>
        </w:rPr>
        <w:t xml:space="preserve"> euro (€100). In </w:t>
      </w:r>
      <w:proofErr w:type="spellStart"/>
      <w:r w:rsidRPr="005B5244">
        <w:rPr>
          <w:rFonts w:ascii="Times New Roman" w:hAnsi="Times New Roman" w:cs="Times New Roman"/>
        </w:rPr>
        <w:t>addition</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forfeiture</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excisable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goods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themselves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carried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out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according</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law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applicable</w:t>
      </w:r>
      <w:proofErr w:type="spellEnd"/>
      <w:r w:rsidRPr="005B5244">
        <w:rPr>
          <w:rFonts w:ascii="Times New Roman" w:hAnsi="Times New Roman" w:cs="Times New Roman"/>
        </w:rPr>
        <w:t>.</w:t>
      </w:r>
      <w:bookmarkStart w:id="14" w:name="_Hlk179979164"/>
    </w:p>
    <w:bookmarkEnd w:id="14"/>
    <w:p w14:paraId="6D25492D" w14:textId="77777777" w:rsidR="0007652C" w:rsidRPr="005B5244" w:rsidRDefault="0007652C" w:rsidP="000C2333">
      <w:pPr>
        <w:spacing w:after="0" w:line="240" w:lineRule="auto"/>
        <w:ind w:left="426"/>
        <w:jc w:val="both"/>
        <w:rPr>
          <w:rFonts w:ascii="Times New Roman" w:hAnsi="Times New Roman" w:cs="Times New Roman"/>
        </w:rPr>
      </w:pPr>
    </w:p>
    <w:p w14:paraId="4A752594"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(d) In the </w:t>
      </w:r>
      <w:proofErr w:type="spellStart"/>
      <w:r w:rsidRPr="005B5244">
        <w:rPr>
          <w:rFonts w:ascii="Times New Roman" w:hAnsi="Times New Roman" w:cs="Times New Roman"/>
        </w:rPr>
        <w:t>case</w:t>
      </w:r>
      <w:proofErr w:type="spellEnd"/>
      <w:r w:rsidRPr="005B5244">
        <w:rPr>
          <w:rFonts w:ascii="Times New Roman" w:hAnsi="Times New Roman" w:cs="Times New Roman"/>
        </w:rPr>
        <w:t xml:space="preserve"> of an </w:t>
      </w:r>
      <w:proofErr w:type="spellStart"/>
      <w:r w:rsidRPr="005B5244">
        <w:rPr>
          <w:rFonts w:ascii="Times New Roman" w:hAnsi="Times New Roman" w:cs="Times New Roman"/>
        </w:rPr>
        <w:t>irregularity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mentioned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paragraph</w:t>
      </w:r>
      <w:proofErr w:type="spellEnd"/>
      <w:r w:rsidRPr="005B5244">
        <w:rPr>
          <w:rFonts w:ascii="Times New Roman" w:hAnsi="Times New Roman" w:cs="Times New Roman"/>
        </w:rPr>
        <w:t xml:space="preserve"> (b), the Commissioner </w:t>
      </w:r>
      <w:proofErr w:type="spellStart"/>
      <w:r w:rsidRPr="005B5244">
        <w:rPr>
          <w:rFonts w:ascii="Times New Roman" w:hAnsi="Times New Roman" w:cs="Times New Roman"/>
        </w:rPr>
        <w:t>while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forfeiting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affixed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within</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given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time</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accordance</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law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applicable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if</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offender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admits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refrain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instituting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proceedings</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terms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impose</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penalty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equivalent</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one-hundred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fifty</w:t>
      </w:r>
      <w:proofErr w:type="spellEnd"/>
      <w:r w:rsidRPr="005B5244">
        <w:rPr>
          <w:rFonts w:ascii="Times New Roman" w:hAnsi="Times New Roman" w:cs="Times New Roman"/>
        </w:rPr>
        <w:t xml:space="preserve"> euro (€150). In </w:t>
      </w:r>
      <w:proofErr w:type="spellStart"/>
      <w:r w:rsidRPr="005B5244">
        <w:rPr>
          <w:rFonts w:ascii="Times New Roman" w:hAnsi="Times New Roman" w:cs="Times New Roman"/>
        </w:rPr>
        <w:t>addition</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forfeiture</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excisable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goods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themselves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carried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out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according</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law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applicable</w:t>
      </w:r>
      <w:proofErr w:type="spellEnd"/>
      <w:r w:rsidRPr="005B5244">
        <w:rPr>
          <w:rFonts w:ascii="Times New Roman" w:hAnsi="Times New Roman" w:cs="Times New Roman"/>
        </w:rPr>
        <w:t>.”;</w:t>
      </w:r>
      <w:bookmarkStart w:id="15" w:name="_Hlk172878916"/>
      <w:bookmarkStart w:id="16" w:name="_Hlk213954723"/>
    </w:p>
    <w:p w14:paraId="0B2F7DB4" w14:textId="77777777" w:rsidR="0007652C" w:rsidRPr="005B5244" w:rsidRDefault="0007652C" w:rsidP="000C2333">
      <w:pPr>
        <w:spacing w:after="0" w:line="240" w:lineRule="auto"/>
        <w:ind w:left="426"/>
        <w:jc w:val="both"/>
        <w:rPr>
          <w:rFonts w:ascii="Times New Roman" w:hAnsi="Times New Roman" w:cs="Times New Roman"/>
          <w:shd w:val="clear" w:color="auto" w:fill="FFFFFF"/>
        </w:rPr>
      </w:pPr>
    </w:p>
    <w:p w14:paraId="37F61B30"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shd w:val="clear" w:color="auto" w:fill="FFFFFF"/>
        </w:rPr>
        <w:t xml:space="preserve">(id) </w:t>
      </w:r>
      <w:proofErr w:type="spellStart"/>
      <w:r w:rsidRPr="005B5244">
        <w:rPr>
          <w:rFonts w:ascii="Times New Roman" w:hAnsi="Times New Roman" w:cs="Times New Roman"/>
          <w:shd w:val="clear" w:color="auto" w:fill="FFFFFF"/>
        </w:rPr>
        <w:t>sub-regulation</w:t>
      </w:r>
      <w:proofErr w:type="spellEnd"/>
      <w:r w:rsidRPr="005B5244">
        <w:rPr>
          <w:rFonts w:ascii="Times New Roman" w:hAnsi="Times New Roman" w:cs="Times New Roman"/>
          <w:shd w:val="clear" w:color="auto" w:fill="FFFFFF"/>
        </w:rPr>
        <w:t xml:space="preserve"> (8) </w:t>
      </w:r>
      <w:proofErr w:type="spellStart"/>
      <w:r w:rsidRPr="005B5244">
        <w:rPr>
          <w:rFonts w:ascii="Times New Roman" w:hAnsi="Times New Roman" w:cs="Times New Roman"/>
          <w:shd w:val="clear" w:color="auto" w:fill="FFFFFF"/>
        </w:rPr>
        <w:t>thereof</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shall</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be</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substituted</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by</w:t>
      </w:r>
      <w:proofErr w:type="spellEnd"/>
      <w:r w:rsidRPr="005B5244">
        <w:rPr>
          <w:rFonts w:ascii="Times New Roman" w:hAnsi="Times New Roman" w:cs="Times New Roman"/>
          <w:shd w:val="clear" w:color="auto" w:fill="FFFFFF"/>
        </w:rPr>
        <w:t xml:space="preserve"> the </w:t>
      </w:r>
      <w:proofErr w:type="spellStart"/>
      <w:r w:rsidRPr="005B5244">
        <w:rPr>
          <w:rFonts w:ascii="Times New Roman" w:hAnsi="Times New Roman" w:cs="Times New Roman"/>
          <w:shd w:val="clear" w:color="auto" w:fill="FFFFFF"/>
        </w:rPr>
        <w:t>following</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new</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sub-regulation</w:t>
      </w:r>
      <w:proofErr w:type="spellEnd"/>
      <w:r w:rsidRPr="005B5244">
        <w:rPr>
          <w:rFonts w:ascii="Times New Roman" w:hAnsi="Times New Roman" w:cs="Times New Roman"/>
          <w:shd w:val="clear" w:color="auto" w:fill="FFFFFF"/>
        </w:rPr>
        <w:t xml:space="preserve">: </w:t>
      </w:r>
    </w:p>
    <w:p w14:paraId="777DCE23" w14:textId="77777777" w:rsidR="0007652C" w:rsidRPr="005B5244" w:rsidRDefault="0007652C" w:rsidP="000C2333">
      <w:pPr>
        <w:shd w:val="clear" w:color="auto" w:fill="FFFFFF"/>
        <w:spacing w:after="0" w:line="240" w:lineRule="auto"/>
        <w:ind w:left="426"/>
        <w:jc w:val="both"/>
        <w:rPr>
          <w:rFonts w:ascii="Times New Roman" w:hAnsi="Times New Roman" w:cs="Times New Roman"/>
        </w:rPr>
      </w:pPr>
    </w:p>
    <w:p w14:paraId="3059FC6B" w14:textId="77777777" w:rsidR="0007652C" w:rsidRPr="005B5244" w:rsidRDefault="0007652C" w:rsidP="000C2333">
      <w:pPr>
        <w:shd w:val="clear" w:color="auto" w:fill="FFFFFF"/>
        <w:spacing w:after="0" w:line="240" w:lineRule="auto"/>
        <w:ind w:left="426"/>
        <w:jc w:val="both"/>
        <w:rPr>
          <w:rStyle w:val="ui-provider"/>
          <w:rFonts w:ascii="Times New Roman" w:hAnsi="Times New Roman" w:cs="Times New Roman"/>
        </w:rPr>
      </w:pPr>
      <w:r w:rsidRPr="005B5244">
        <w:rPr>
          <w:rFonts w:ascii="Times New Roman" w:hAnsi="Times New Roman" w:cs="Times New Roman"/>
        </w:rPr>
        <w:t xml:space="preserve">“(8)(a) </w:t>
      </w:r>
      <w:proofErr w:type="spellStart"/>
      <w:r w:rsidRPr="005B5244">
        <w:rPr>
          <w:rFonts w:ascii="Times New Roman" w:hAnsi="Times New Roman" w:cs="Times New Roman"/>
        </w:rPr>
        <w:t>Every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warehouse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keeper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takes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out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warehouse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excisable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goods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been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affixed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according</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law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liable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conviction</w:t>
      </w:r>
      <w:proofErr w:type="spellEnd"/>
      <w:r w:rsidRPr="005B5244">
        <w:rPr>
          <w:rFonts w:ascii="Times New Roman" w:hAnsi="Times New Roman" w:cs="Times New Roman"/>
        </w:rPr>
        <w:t xml:space="preserve"> to a </w:t>
      </w:r>
      <w:proofErr w:type="spellStart"/>
      <w:r w:rsidRPr="005B5244">
        <w:rPr>
          <w:rFonts w:ascii="Times New Roman" w:hAnsi="Times New Roman" w:cs="Times New Roman"/>
        </w:rPr>
        <w:t>fine</w:t>
      </w:r>
      <w:proofErr w:type="spellEnd"/>
      <w:r w:rsidRPr="005B5244">
        <w:rPr>
          <w:rFonts w:ascii="Times New Roman" w:hAnsi="Times New Roman" w:cs="Times New Roman"/>
        </w:rPr>
        <w:t xml:space="preserve"> (</w:t>
      </w:r>
      <w:r w:rsidRPr="005B5244">
        <w:rPr>
          <w:rFonts w:ascii="Times New Roman" w:hAnsi="Times New Roman" w:cs="Times New Roman"/>
          <w:i/>
          <w:iCs/>
        </w:rPr>
        <w:t>multa</w:t>
      </w:r>
      <w:r w:rsidRPr="005B5244">
        <w:rPr>
          <w:rFonts w:ascii="Times New Roman" w:hAnsi="Times New Roman" w:cs="Times New Roman"/>
        </w:rPr>
        <w:t xml:space="preserve">) of </w:t>
      </w:r>
      <w:proofErr w:type="spellStart"/>
      <w:r w:rsidRPr="005B5244">
        <w:rPr>
          <w:rFonts w:ascii="Times New Roman" w:hAnsi="Times New Roman" w:cs="Times New Roman"/>
        </w:rPr>
        <w:t>three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hundred</w:t>
      </w:r>
      <w:proofErr w:type="spellEnd"/>
      <w:r w:rsidRPr="005B5244">
        <w:rPr>
          <w:rFonts w:ascii="Times New Roman" w:hAnsi="Times New Roman" w:cs="Times New Roman"/>
        </w:rPr>
        <w:t xml:space="preserve"> euro (€300)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Court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also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order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forfeiture</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had</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affixed</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those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goods</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addition</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forfeiture</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excisable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goods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themselves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also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take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place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according</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law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applicable</w:t>
      </w:r>
      <w:proofErr w:type="spellEnd"/>
      <w:r w:rsidRPr="005B5244">
        <w:rPr>
          <w:rFonts w:ascii="Times New Roman" w:hAnsi="Times New Roman" w:cs="Times New Roman"/>
        </w:rPr>
        <w:t>.</w:t>
      </w:r>
    </w:p>
    <w:p w14:paraId="07355756" w14:textId="77777777" w:rsidR="0007652C" w:rsidRPr="005B5244" w:rsidRDefault="0007652C" w:rsidP="000C2333">
      <w:pPr>
        <w:spacing w:after="0" w:line="240" w:lineRule="auto"/>
        <w:ind w:left="426"/>
        <w:jc w:val="both"/>
        <w:rPr>
          <w:rFonts w:ascii="Times New Roman" w:hAnsi="Times New Roman" w:cs="Times New Roman"/>
        </w:rPr>
      </w:pPr>
      <w:bookmarkStart w:id="17" w:name="_Hlk172878887"/>
      <w:bookmarkEnd w:id="15"/>
    </w:p>
    <w:p w14:paraId="24643624"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(b) In the </w:t>
      </w:r>
      <w:proofErr w:type="spellStart"/>
      <w:r w:rsidRPr="005B5244">
        <w:rPr>
          <w:rFonts w:ascii="Times New Roman" w:hAnsi="Times New Roman" w:cs="Times New Roman"/>
        </w:rPr>
        <w:t>case</w:t>
      </w:r>
      <w:proofErr w:type="spellEnd"/>
      <w:r w:rsidRPr="005B5244">
        <w:rPr>
          <w:rFonts w:ascii="Times New Roman" w:hAnsi="Times New Roman" w:cs="Times New Roman"/>
        </w:rPr>
        <w:t xml:space="preserve"> of an </w:t>
      </w:r>
      <w:proofErr w:type="spellStart"/>
      <w:r w:rsidRPr="005B5244">
        <w:rPr>
          <w:rFonts w:ascii="Times New Roman" w:hAnsi="Times New Roman" w:cs="Times New Roman"/>
        </w:rPr>
        <w:t>irregularity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mentioned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paragraph</w:t>
      </w:r>
      <w:proofErr w:type="spellEnd"/>
      <w:r w:rsidRPr="005B5244">
        <w:rPr>
          <w:rFonts w:ascii="Times New Roman" w:hAnsi="Times New Roman" w:cs="Times New Roman"/>
        </w:rPr>
        <w:t xml:space="preserve"> (a), the Commissioner, </w:t>
      </w:r>
      <w:proofErr w:type="spellStart"/>
      <w:r w:rsidRPr="005B5244">
        <w:rPr>
          <w:rFonts w:ascii="Times New Roman" w:hAnsi="Times New Roman" w:cs="Times New Roman"/>
        </w:rPr>
        <w:t>while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forfeiting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had</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affixed</w:t>
      </w:r>
      <w:proofErr w:type="spellEnd"/>
      <w:r w:rsidRPr="005B5244">
        <w:rPr>
          <w:rFonts w:ascii="Times New Roman" w:hAnsi="Times New Roman" w:cs="Times New Roman"/>
        </w:rPr>
        <w:t xml:space="preserve"> to the </w:t>
      </w:r>
      <w:proofErr w:type="spellStart"/>
      <w:r w:rsidRPr="005B5244">
        <w:rPr>
          <w:rFonts w:ascii="Times New Roman" w:hAnsi="Times New Roman" w:cs="Times New Roman"/>
        </w:rPr>
        <w:t>excisable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goods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if</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offender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admits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refrain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instituting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proceedings</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terms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impose</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penalty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equivalent</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two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hundred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fifty</w:t>
      </w:r>
      <w:proofErr w:type="spellEnd"/>
      <w:r w:rsidRPr="005B5244">
        <w:rPr>
          <w:rFonts w:ascii="Times New Roman" w:hAnsi="Times New Roman" w:cs="Times New Roman"/>
        </w:rPr>
        <w:t xml:space="preserve"> euro (€250). In </w:t>
      </w:r>
      <w:proofErr w:type="spellStart"/>
      <w:r w:rsidRPr="005B5244">
        <w:rPr>
          <w:rFonts w:ascii="Times New Roman" w:hAnsi="Times New Roman" w:cs="Times New Roman"/>
        </w:rPr>
        <w:t>addition</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forfeiture</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excisable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goods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themselves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carried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out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according</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law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applicable</w:t>
      </w:r>
      <w:proofErr w:type="spellEnd"/>
      <w:r w:rsidRPr="005B5244">
        <w:rPr>
          <w:rFonts w:ascii="Times New Roman" w:hAnsi="Times New Roman" w:cs="Times New Roman"/>
        </w:rPr>
        <w:t>.”;</w:t>
      </w:r>
      <w:bookmarkEnd w:id="16"/>
      <w:bookmarkEnd w:id="17"/>
    </w:p>
    <w:p w14:paraId="337DC9E3" w14:textId="77777777" w:rsidR="0007652C" w:rsidRPr="005B5244" w:rsidRDefault="0007652C" w:rsidP="000C2333">
      <w:pPr>
        <w:spacing w:after="0" w:line="240" w:lineRule="auto"/>
        <w:ind w:left="426"/>
        <w:jc w:val="both"/>
        <w:rPr>
          <w:rFonts w:ascii="Times New Roman" w:hAnsi="Times New Roman" w:cs="Times New Roman"/>
          <w:shd w:val="clear" w:color="auto" w:fill="FFFFFF"/>
        </w:rPr>
      </w:pPr>
    </w:p>
    <w:p w14:paraId="7BB6D5E3" w14:textId="77777777" w:rsidR="0007652C" w:rsidRPr="005B5244" w:rsidRDefault="0007652C" w:rsidP="000C2333">
      <w:pPr>
        <w:spacing w:after="0" w:line="240" w:lineRule="auto"/>
        <w:ind w:left="426"/>
        <w:jc w:val="both"/>
        <w:rPr>
          <w:rFonts w:ascii="Times New Roman" w:hAnsi="Times New Roman" w:cs="Times New Roman"/>
          <w:shd w:val="clear" w:color="auto" w:fill="FFFFFF"/>
        </w:rPr>
      </w:pPr>
      <w:r w:rsidRPr="005B5244">
        <w:rPr>
          <w:rFonts w:ascii="Times New Roman" w:hAnsi="Times New Roman" w:cs="Times New Roman"/>
          <w:shd w:val="clear" w:color="auto" w:fill="FFFFFF"/>
        </w:rPr>
        <w:t>(</w:t>
      </w:r>
      <w:proofErr w:type="spellStart"/>
      <w:r w:rsidRPr="005B5244">
        <w:rPr>
          <w:rFonts w:ascii="Times New Roman" w:hAnsi="Times New Roman" w:cs="Times New Roman"/>
          <w:shd w:val="clear" w:color="auto" w:fill="FFFFFF"/>
        </w:rPr>
        <w:t>ie</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sub-regulation</w:t>
      </w:r>
      <w:proofErr w:type="spellEnd"/>
      <w:r w:rsidRPr="005B5244">
        <w:rPr>
          <w:rFonts w:ascii="Times New Roman" w:hAnsi="Times New Roman" w:cs="Times New Roman"/>
          <w:shd w:val="clear" w:color="auto" w:fill="FFFFFF"/>
        </w:rPr>
        <w:t xml:space="preserve"> (9) </w:t>
      </w:r>
      <w:proofErr w:type="spellStart"/>
      <w:r w:rsidRPr="005B5244">
        <w:rPr>
          <w:rFonts w:ascii="Times New Roman" w:hAnsi="Times New Roman" w:cs="Times New Roman"/>
          <w:shd w:val="clear" w:color="auto" w:fill="FFFFFF"/>
        </w:rPr>
        <w:t>thereof</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shall</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be</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substituted</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by</w:t>
      </w:r>
      <w:proofErr w:type="spellEnd"/>
      <w:r w:rsidRPr="005B5244">
        <w:rPr>
          <w:rFonts w:ascii="Times New Roman" w:hAnsi="Times New Roman" w:cs="Times New Roman"/>
          <w:shd w:val="clear" w:color="auto" w:fill="FFFFFF"/>
        </w:rPr>
        <w:t xml:space="preserve"> the </w:t>
      </w:r>
      <w:proofErr w:type="spellStart"/>
      <w:r w:rsidRPr="005B5244">
        <w:rPr>
          <w:rFonts w:ascii="Times New Roman" w:hAnsi="Times New Roman" w:cs="Times New Roman"/>
          <w:shd w:val="clear" w:color="auto" w:fill="FFFFFF"/>
        </w:rPr>
        <w:t>following</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new</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sub-regulation</w:t>
      </w:r>
      <w:proofErr w:type="spellEnd"/>
      <w:r w:rsidRPr="005B5244">
        <w:rPr>
          <w:rFonts w:ascii="Times New Roman" w:hAnsi="Times New Roman" w:cs="Times New Roman"/>
          <w:shd w:val="clear" w:color="auto" w:fill="FFFFFF"/>
        </w:rPr>
        <w:t>:</w:t>
      </w:r>
    </w:p>
    <w:p w14:paraId="30387029" w14:textId="77777777" w:rsidR="0007652C" w:rsidRPr="005B5244" w:rsidRDefault="0007652C" w:rsidP="000C2333">
      <w:pPr>
        <w:shd w:val="clear" w:color="auto" w:fill="FFFFFF"/>
        <w:spacing w:after="0" w:line="240" w:lineRule="auto"/>
        <w:ind w:left="426"/>
        <w:jc w:val="both"/>
        <w:rPr>
          <w:rFonts w:ascii="Times New Roman" w:hAnsi="Times New Roman" w:cs="Times New Roman"/>
        </w:rPr>
      </w:pPr>
    </w:p>
    <w:p w14:paraId="003390C4" w14:textId="77777777" w:rsidR="0007652C" w:rsidRPr="005B5244" w:rsidRDefault="0007652C" w:rsidP="000C2333">
      <w:pPr>
        <w:shd w:val="clear" w:color="auto" w:fill="FFFFFF"/>
        <w:spacing w:after="0" w:line="240" w:lineRule="auto"/>
        <w:ind w:left="426"/>
        <w:jc w:val="both"/>
        <w:rPr>
          <w:rFonts w:ascii="Times New Roman" w:hAnsi="Times New Roman" w:cs="Times New Roman"/>
        </w:rPr>
      </w:pPr>
      <w:r w:rsidRPr="005B5244">
        <w:rPr>
          <w:rFonts w:ascii="Times New Roman" w:hAnsi="Times New Roman" w:cs="Times New Roman"/>
        </w:rPr>
        <w:t xml:space="preserve">“(9)(a) </w:t>
      </w:r>
      <w:bookmarkStart w:id="18" w:name="_Hlk179979467"/>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than</w:t>
      </w:r>
      <w:proofErr w:type="spellEnd"/>
      <w:r w:rsidRPr="005B5244">
        <w:rPr>
          <w:rFonts w:ascii="Times New Roman" w:hAnsi="Times New Roman" w:cs="Times New Roman"/>
        </w:rPr>
        <w:t xml:space="preserve"> an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has</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possession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liable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conviction</w:t>
      </w:r>
      <w:proofErr w:type="spellEnd"/>
      <w:r w:rsidRPr="005B5244">
        <w:rPr>
          <w:rFonts w:ascii="Times New Roman" w:hAnsi="Times New Roman" w:cs="Times New Roman"/>
        </w:rPr>
        <w:t xml:space="preserve"> to a </w:t>
      </w:r>
      <w:proofErr w:type="spellStart"/>
      <w:r w:rsidRPr="005B5244">
        <w:rPr>
          <w:rFonts w:ascii="Times New Roman" w:hAnsi="Times New Roman" w:cs="Times New Roman"/>
        </w:rPr>
        <w:t>fine</w:t>
      </w:r>
      <w:proofErr w:type="spellEnd"/>
      <w:r w:rsidRPr="005B5244">
        <w:rPr>
          <w:rFonts w:ascii="Times New Roman" w:hAnsi="Times New Roman" w:cs="Times New Roman"/>
        </w:rPr>
        <w:t xml:space="preserve"> </w:t>
      </w:r>
      <w:r w:rsidRPr="005B5244">
        <w:rPr>
          <w:rFonts w:ascii="Times New Roman" w:hAnsi="Times New Roman" w:cs="Times New Roman"/>
        </w:rPr>
        <w:lastRenderedPageBreak/>
        <w:t>(</w:t>
      </w:r>
      <w:r w:rsidRPr="005B5244">
        <w:rPr>
          <w:rFonts w:ascii="Times New Roman" w:hAnsi="Times New Roman" w:cs="Times New Roman"/>
          <w:i/>
          <w:iCs/>
        </w:rPr>
        <w:t>multa</w:t>
      </w:r>
      <w:r w:rsidRPr="005B5244">
        <w:rPr>
          <w:rFonts w:ascii="Times New Roman" w:hAnsi="Times New Roman" w:cs="Times New Roman"/>
        </w:rPr>
        <w:t xml:space="preserve">) of </w:t>
      </w:r>
      <w:proofErr w:type="spellStart"/>
      <w:r w:rsidRPr="005B5244">
        <w:rPr>
          <w:rFonts w:ascii="Times New Roman" w:hAnsi="Times New Roman" w:cs="Times New Roman"/>
        </w:rPr>
        <w:t>three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hundred</w:t>
      </w:r>
      <w:proofErr w:type="spellEnd"/>
      <w:r w:rsidRPr="005B5244">
        <w:rPr>
          <w:rFonts w:ascii="Times New Roman" w:hAnsi="Times New Roman" w:cs="Times New Roman"/>
        </w:rPr>
        <w:t xml:space="preserve"> euro (€300)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Court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also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order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forfeiture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those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had</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affixed</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those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goods</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addition</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forfeiture</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excisable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goods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themselves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also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carried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out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according</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law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applicable</w:t>
      </w:r>
      <w:proofErr w:type="spellEnd"/>
      <w:r w:rsidRPr="005B5244">
        <w:rPr>
          <w:rFonts w:ascii="Times New Roman" w:hAnsi="Times New Roman" w:cs="Times New Roman"/>
        </w:rPr>
        <w:t xml:space="preserve">. </w:t>
      </w:r>
      <w:bookmarkEnd w:id="18"/>
    </w:p>
    <w:p w14:paraId="554567B3" w14:textId="77777777" w:rsidR="0007652C" w:rsidRPr="005B5244" w:rsidRDefault="0007652C" w:rsidP="000C2333">
      <w:pPr>
        <w:spacing w:after="0" w:line="240" w:lineRule="auto"/>
        <w:ind w:left="426"/>
        <w:jc w:val="both"/>
        <w:rPr>
          <w:rFonts w:ascii="Times New Roman" w:hAnsi="Times New Roman" w:cs="Times New Roman"/>
        </w:rPr>
      </w:pPr>
    </w:p>
    <w:p w14:paraId="62A81638"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(b) In the </w:t>
      </w:r>
      <w:proofErr w:type="spellStart"/>
      <w:r w:rsidRPr="005B5244">
        <w:rPr>
          <w:rFonts w:ascii="Times New Roman" w:hAnsi="Times New Roman" w:cs="Times New Roman"/>
        </w:rPr>
        <w:t>case</w:t>
      </w:r>
      <w:proofErr w:type="spellEnd"/>
      <w:r w:rsidRPr="005B5244">
        <w:rPr>
          <w:rFonts w:ascii="Times New Roman" w:hAnsi="Times New Roman" w:cs="Times New Roman"/>
        </w:rPr>
        <w:t xml:space="preserve"> of an </w:t>
      </w:r>
      <w:proofErr w:type="spellStart"/>
      <w:r w:rsidRPr="005B5244">
        <w:rPr>
          <w:rFonts w:ascii="Times New Roman" w:hAnsi="Times New Roman" w:cs="Times New Roman"/>
        </w:rPr>
        <w:t>irregularity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mentioned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paragraph</w:t>
      </w:r>
      <w:proofErr w:type="spellEnd"/>
      <w:r w:rsidRPr="005B5244">
        <w:rPr>
          <w:rFonts w:ascii="Times New Roman" w:hAnsi="Times New Roman" w:cs="Times New Roman"/>
        </w:rPr>
        <w:t xml:space="preserve"> (a), the Commissioner, </w:t>
      </w:r>
      <w:proofErr w:type="spellStart"/>
      <w:r w:rsidRPr="005B5244">
        <w:rPr>
          <w:rFonts w:ascii="Times New Roman" w:hAnsi="Times New Roman" w:cs="Times New Roman"/>
        </w:rPr>
        <w:t>while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forfeiting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remained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unaffixed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if</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offender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admits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refrain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instituting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proceedings</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terms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impose</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penalty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equivalent</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two-hundred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fifty</w:t>
      </w:r>
      <w:proofErr w:type="spellEnd"/>
      <w:r w:rsidRPr="005B5244">
        <w:rPr>
          <w:rFonts w:ascii="Times New Roman" w:hAnsi="Times New Roman" w:cs="Times New Roman"/>
        </w:rPr>
        <w:t xml:space="preserve"> euro (€250). In </w:t>
      </w:r>
      <w:proofErr w:type="spellStart"/>
      <w:r w:rsidRPr="005B5244">
        <w:rPr>
          <w:rFonts w:ascii="Times New Roman" w:hAnsi="Times New Roman" w:cs="Times New Roman"/>
        </w:rPr>
        <w:t>addition</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forfeiture</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excisable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goods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themselves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also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take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place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according</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law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applicable</w:t>
      </w:r>
      <w:proofErr w:type="spellEnd"/>
      <w:r w:rsidRPr="005B5244">
        <w:rPr>
          <w:rFonts w:ascii="Times New Roman" w:hAnsi="Times New Roman" w:cs="Times New Roman"/>
        </w:rPr>
        <w:t>.”;</w:t>
      </w:r>
    </w:p>
    <w:p w14:paraId="6569428D" w14:textId="77777777" w:rsidR="0007652C" w:rsidRPr="005B5244" w:rsidRDefault="0007652C" w:rsidP="000C2333">
      <w:pPr>
        <w:spacing w:after="0" w:line="240" w:lineRule="auto"/>
        <w:ind w:left="426"/>
        <w:jc w:val="both"/>
        <w:rPr>
          <w:rStyle w:val="ui-provider"/>
          <w:rFonts w:ascii="Times New Roman" w:hAnsi="Times New Roman" w:cs="Times New Roman"/>
        </w:rPr>
      </w:pPr>
    </w:p>
    <w:p w14:paraId="122AFDC2" w14:textId="77777777" w:rsidR="0007652C" w:rsidRPr="005B5244" w:rsidRDefault="0007652C" w:rsidP="000C2333">
      <w:pPr>
        <w:spacing w:after="0" w:line="240" w:lineRule="auto"/>
        <w:ind w:left="426"/>
        <w:jc w:val="both"/>
        <w:rPr>
          <w:rFonts w:ascii="Times New Roman" w:hAnsi="Times New Roman" w:cs="Times New Roman"/>
        </w:rPr>
      </w:pPr>
      <w:r w:rsidRPr="005B5244">
        <w:rPr>
          <w:rStyle w:val="ui-provider"/>
          <w:rFonts w:ascii="Times New Roman" w:hAnsi="Times New Roman" w:cs="Times New Roman"/>
        </w:rPr>
        <w:t>(</w:t>
      </w:r>
      <w:proofErr w:type="spellStart"/>
      <w:r w:rsidRPr="005B5244">
        <w:rPr>
          <w:rStyle w:val="ui-provider"/>
          <w:rFonts w:ascii="Times New Roman" w:hAnsi="Times New Roman" w:cs="Times New Roman"/>
        </w:rPr>
        <w:t>ii</w:t>
      </w:r>
      <w:proofErr w:type="spellEnd"/>
      <w:r w:rsidRPr="005B5244">
        <w:rPr>
          <w:rStyle w:val="ui-provider"/>
          <w:rFonts w:ascii="Times New Roman" w:hAnsi="Times New Roman" w:cs="Times New Roman"/>
        </w:rPr>
        <w:t xml:space="preserve">) </w:t>
      </w:r>
      <w:proofErr w:type="spellStart"/>
      <w:r w:rsidRPr="005B5244">
        <w:rPr>
          <w:rFonts w:ascii="Times New Roman" w:hAnsi="Times New Roman" w:cs="Times New Roman"/>
        </w:rPr>
        <w:t>immediately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after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13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amended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regulations</w:t>
      </w:r>
      <w:proofErr w:type="spellEnd"/>
      <w:r w:rsidRPr="005B5244">
        <w:rPr>
          <w:rFonts w:ascii="Times New Roman" w:hAnsi="Times New Roman" w:cs="Times New Roman"/>
        </w:rPr>
        <w:t>:</w:t>
      </w:r>
    </w:p>
    <w:p w14:paraId="1655A97C" w14:textId="77777777" w:rsidR="0007652C" w:rsidRPr="005B5244" w:rsidRDefault="0007652C" w:rsidP="000C2333">
      <w:pPr>
        <w:spacing w:after="0" w:line="240" w:lineRule="auto"/>
        <w:ind w:left="426"/>
        <w:jc w:val="both"/>
        <w:rPr>
          <w:rFonts w:ascii="Times New Roman" w:hAnsi="Times New Roman" w:cs="Times New Roman"/>
        </w:rPr>
      </w:pPr>
    </w:p>
    <w:p w14:paraId="6F53C1C0"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“Release of </w:t>
      </w:r>
      <w:proofErr w:type="spellStart"/>
      <w:r w:rsidRPr="005B5244">
        <w:rPr>
          <w:rFonts w:ascii="Times New Roman" w:hAnsi="Times New Roman" w:cs="Times New Roman"/>
        </w:rPr>
        <w:t>excisable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goods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Commissioner </w:t>
      </w:r>
      <w:proofErr w:type="spellStart"/>
      <w:r w:rsidRPr="005B5244">
        <w:rPr>
          <w:rFonts w:ascii="Times New Roman" w:hAnsi="Times New Roman" w:cs="Times New Roman"/>
        </w:rPr>
        <w:t>when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payment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effected</w:t>
      </w:r>
      <w:proofErr w:type="spellEnd"/>
      <w:r w:rsidRPr="005B5244">
        <w:rPr>
          <w:rFonts w:ascii="Times New Roman" w:hAnsi="Times New Roman" w:cs="Times New Roman"/>
        </w:rPr>
        <w:t>.</w:t>
      </w:r>
    </w:p>
    <w:p w14:paraId="7B3CDC6E"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13A. The Commissioner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release the </w:t>
      </w:r>
      <w:proofErr w:type="spellStart"/>
      <w:r w:rsidRPr="005B5244">
        <w:rPr>
          <w:rFonts w:ascii="Times New Roman" w:hAnsi="Times New Roman" w:cs="Times New Roman"/>
        </w:rPr>
        <w:t>excisable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goods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satisfied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amount</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import </w:t>
      </w:r>
      <w:proofErr w:type="spellStart"/>
      <w:r w:rsidRPr="005B5244">
        <w:rPr>
          <w:rFonts w:ascii="Times New Roman" w:hAnsi="Times New Roman" w:cs="Times New Roman"/>
        </w:rPr>
        <w:t>duty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due</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relation</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excisable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goods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provided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Schedule </w:t>
      </w:r>
      <w:proofErr w:type="spellStart"/>
      <w:r w:rsidRPr="005B5244">
        <w:rPr>
          <w:rFonts w:ascii="Times New Roman" w:hAnsi="Times New Roman" w:cs="Times New Roman"/>
        </w:rPr>
        <w:t>was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paid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according</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law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prior</w:t>
      </w:r>
      <w:proofErr w:type="spellEnd"/>
      <w:r w:rsidRPr="005B5244">
        <w:rPr>
          <w:rFonts w:ascii="Times New Roman" w:hAnsi="Times New Roman" w:cs="Times New Roman"/>
        </w:rPr>
        <w:t xml:space="preserve"> to the </w:t>
      </w:r>
      <w:proofErr w:type="spellStart"/>
      <w:r w:rsidRPr="005B5244">
        <w:rPr>
          <w:rFonts w:ascii="Times New Roman" w:hAnsi="Times New Roman" w:cs="Times New Roman"/>
        </w:rPr>
        <w:t>initial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inspection</w:t>
      </w:r>
      <w:proofErr w:type="spellEnd"/>
      <w:r w:rsidRPr="005B5244">
        <w:rPr>
          <w:rFonts w:ascii="Times New Roman" w:hAnsi="Times New Roman" w:cs="Times New Roman"/>
        </w:rPr>
        <w:t>:</w:t>
      </w:r>
    </w:p>
    <w:p w14:paraId="68E16790" w14:textId="77777777" w:rsidR="0007652C" w:rsidRPr="005B5244" w:rsidRDefault="0007652C" w:rsidP="000C2333">
      <w:pPr>
        <w:spacing w:after="0" w:line="240" w:lineRule="auto"/>
        <w:ind w:left="426"/>
        <w:jc w:val="both"/>
        <w:rPr>
          <w:rFonts w:ascii="Times New Roman" w:hAnsi="Times New Roman" w:cs="Times New Roman"/>
        </w:rPr>
      </w:pPr>
    </w:p>
    <w:p w14:paraId="2A4EE60A" w14:textId="77777777" w:rsidR="0007652C" w:rsidRPr="005B5244" w:rsidRDefault="0007652C" w:rsidP="000C2333">
      <w:pPr>
        <w:spacing w:after="0" w:line="240" w:lineRule="auto"/>
        <w:ind w:left="426"/>
        <w:jc w:val="both"/>
        <w:rPr>
          <w:rFonts w:ascii="Times New Roman" w:hAnsi="Times New Roman" w:cs="Times New Roman"/>
        </w:rPr>
      </w:pPr>
      <w:proofErr w:type="spellStart"/>
      <w:r w:rsidRPr="005B5244">
        <w:rPr>
          <w:rFonts w:ascii="Times New Roman" w:hAnsi="Times New Roman" w:cs="Times New Roman"/>
        </w:rPr>
        <w:t>Provided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provision</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i/>
          <w:iCs/>
        </w:rPr>
        <w:t>mutatis</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mutandis</w:t>
      </w:r>
      <w:proofErr w:type="spellEnd"/>
      <w:r w:rsidRPr="005B5244">
        <w:rPr>
          <w:rFonts w:ascii="Times New Roman" w:hAnsi="Times New Roman" w:cs="Times New Roman"/>
          <w:i/>
          <w:iCs/>
        </w:rPr>
        <w:t>,</w:t>
      </w:r>
      <w:r w:rsidRPr="005B5244">
        <w:rPr>
          <w:rFonts w:ascii="Times New Roman" w:hAnsi="Times New Roman" w:cs="Times New Roman"/>
        </w:rPr>
        <w:t xml:space="preserve"> to </w:t>
      </w:r>
      <w:proofErr w:type="spellStart"/>
      <w:r w:rsidRPr="005B5244">
        <w:rPr>
          <w:rFonts w:ascii="Times New Roman" w:hAnsi="Times New Roman" w:cs="Times New Roman"/>
        </w:rPr>
        <w:t>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parts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Schedule.</w:t>
      </w:r>
    </w:p>
    <w:p w14:paraId="2FDBE899" w14:textId="77777777" w:rsidR="0007652C" w:rsidRPr="005B5244" w:rsidRDefault="0007652C" w:rsidP="000C2333">
      <w:pPr>
        <w:spacing w:after="0" w:line="240" w:lineRule="auto"/>
        <w:ind w:left="426"/>
        <w:jc w:val="both"/>
        <w:rPr>
          <w:rFonts w:ascii="Times New Roman" w:hAnsi="Times New Roman" w:cs="Times New Roman"/>
        </w:rPr>
      </w:pPr>
    </w:p>
    <w:p w14:paraId="2276FCB1"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Release of </w:t>
      </w:r>
      <w:proofErr w:type="spellStart"/>
      <w:r w:rsidRPr="005B5244">
        <w:rPr>
          <w:rFonts w:ascii="Times New Roman" w:hAnsi="Times New Roman" w:cs="Times New Roman"/>
        </w:rPr>
        <w:t>excisable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goods</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terms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Schedule.</w:t>
      </w:r>
    </w:p>
    <w:p w14:paraId="49C8D43D"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13B.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quantity</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excisable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goods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released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provided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Schedule,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comply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provisions</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applicable</w:t>
      </w:r>
      <w:proofErr w:type="spellEnd"/>
      <w:r w:rsidRPr="005B5244">
        <w:rPr>
          <w:rFonts w:ascii="Times New Roman" w:hAnsi="Times New Roman" w:cs="Times New Roman"/>
        </w:rPr>
        <w:t>:</w:t>
      </w:r>
    </w:p>
    <w:p w14:paraId="3882FC01" w14:textId="77777777" w:rsidR="0007652C" w:rsidRPr="005B5244" w:rsidRDefault="0007652C" w:rsidP="000C2333">
      <w:pPr>
        <w:spacing w:after="0" w:line="240" w:lineRule="auto"/>
        <w:ind w:left="426"/>
        <w:jc w:val="both"/>
        <w:rPr>
          <w:rFonts w:ascii="Times New Roman" w:hAnsi="Times New Roman" w:cs="Times New Roman"/>
        </w:rPr>
      </w:pPr>
    </w:p>
    <w:p w14:paraId="140A9605" w14:textId="77777777" w:rsidR="0007652C" w:rsidRPr="005B5244" w:rsidRDefault="0007652C" w:rsidP="000C2333">
      <w:pPr>
        <w:spacing w:after="0" w:line="240" w:lineRule="auto"/>
        <w:ind w:left="426"/>
        <w:jc w:val="both"/>
        <w:rPr>
          <w:rFonts w:ascii="Times New Roman" w:hAnsi="Times New Roman" w:cs="Times New Roman"/>
        </w:rPr>
      </w:pPr>
      <w:proofErr w:type="spellStart"/>
      <w:r w:rsidRPr="005B5244">
        <w:rPr>
          <w:rFonts w:ascii="Times New Roman" w:hAnsi="Times New Roman" w:cs="Times New Roman"/>
        </w:rPr>
        <w:t>Provided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provision</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i/>
          <w:iCs/>
        </w:rPr>
        <w:t>mutatis</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mutandis</w:t>
      </w:r>
      <w:proofErr w:type="spellEnd"/>
      <w:r w:rsidRPr="005B5244">
        <w:rPr>
          <w:rFonts w:ascii="Times New Roman" w:hAnsi="Times New Roman" w:cs="Times New Roman"/>
          <w:i/>
          <w:iCs/>
        </w:rPr>
        <w:t>,</w:t>
      </w:r>
      <w:r w:rsidRPr="005B5244">
        <w:rPr>
          <w:rFonts w:ascii="Times New Roman" w:hAnsi="Times New Roman" w:cs="Times New Roman"/>
        </w:rPr>
        <w:t xml:space="preserve"> to </w:t>
      </w:r>
      <w:proofErr w:type="spellStart"/>
      <w:r w:rsidRPr="005B5244">
        <w:rPr>
          <w:rFonts w:ascii="Times New Roman" w:hAnsi="Times New Roman" w:cs="Times New Roman"/>
        </w:rPr>
        <w:t>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parts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Schedule.”;</w:t>
      </w:r>
    </w:p>
    <w:p w14:paraId="752A079E" w14:textId="77777777" w:rsidR="0007652C" w:rsidRPr="005B5244" w:rsidRDefault="0007652C" w:rsidP="000C2333">
      <w:pPr>
        <w:spacing w:after="0" w:line="240" w:lineRule="auto"/>
        <w:ind w:left="426"/>
        <w:jc w:val="both"/>
        <w:rPr>
          <w:rFonts w:ascii="Times New Roman" w:hAnsi="Times New Roman" w:cs="Times New Roman"/>
        </w:rPr>
      </w:pPr>
    </w:p>
    <w:p w14:paraId="68733560"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iii</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16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w:t>
      </w:r>
      <w:proofErr w:type="spellEnd"/>
      <w:r w:rsidRPr="005B5244">
        <w:rPr>
          <w:rFonts w:ascii="Times New Roman" w:hAnsi="Times New Roman" w:cs="Times New Roman"/>
        </w:rPr>
        <w:t>:</w:t>
      </w:r>
    </w:p>
    <w:p w14:paraId="26D3A32E" w14:textId="77777777" w:rsidR="0007652C" w:rsidRPr="005B5244" w:rsidRDefault="0007652C" w:rsidP="000C2333">
      <w:pPr>
        <w:spacing w:after="0" w:line="240" w:lineRule="auto"/>
        <w:ind w:left="426"/>
        <w:jc w:val="both"/>
        <w:rPr>
          <w:rFonts w:ascii="Times New Roman" w:hAnsi="Times New Roman" w:cs="Times New Roman"/>
        </w:rPr>
      </w:pPr>
    </w:p>
    <w:p w14:paraId="2027E67E"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Statements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payments</w:t>
      </w:r>
      <w:proofErr w:type="spellEnd"/>
      <w:r w:rsidRPr="005B5244">
        <w:rPr>
          <w:rFonts w:ascii="Times New Roman" w:hAnsi="Times New Roman" w:cs="Times New Roman"/>
        </w:rPr>
        <w:t>.</w:t>
      </w:r>
    </w:p>
    <w:p w14:paraId="35C22DE4"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16. (1) The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warehouse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keeper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provide</w:t>
      </w:r>
      <w:proofErr w:type="spellEnd"/>
      <w:r w:rsidRPr="005B5244">
        <w:rPr>
          <w:rFonts w:ascii="Times New Roman" w:hAnsi="Times New Roman" w:cs="Times New Roman"/>
        </w:rPr>
        <w:t xml:space="preserve"> the Commissioner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statement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an accounting </w:t>
      </w:r>
      <w:proofErr w:type="spellStart"/>
      <w:r w:rsidRPr="005B5244">
        <w:rPr>
          <w:rFonts w:ascii="Times New Roman" w:hAnsi="Times New Roman" w:cs="Times New Roman"/>
        </w:rPr>
        <w:t>period</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one</w:t>
      </w:r>
      <w:proofErr w:type="spellEnd"/>
      <w:r w:rsidRPr="005B5244">
        <w:rPr>
          <w:rFonts w:ascii="Times New Roman" w:hAnsi="Times New Roman" w:cs="Times New Roman"/>
        </w:rPr>
        <w:t xml:space="preserve"> (1) </w:t>
      </w:r>
      <w:proofErr w:type="spellStart"/>
      <w:r w:rsidRPr="005B5244">
        <w:rPr>
          <w:rFonts w:ascii="Times New Roman" w:hAnsi="Times New Roman" w:cs="Times New Roman"/>
        </w:rPr>
        <w:t>calendar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month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statement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provided</w:t>
      </w:r>
      <w:proofErr w:type="spellEnd"/>
      <w:r w:rsidRPr="005B5244">
        <w:rPr>
          <w:rFonts w:ascii="Times New Roman" w:hAnsi="Times New Roman" w:cs="Times New Roman"/>
        </w:rPr>
        <w:t xml:space="preserve"> to the Commissioner </w:t>
      </w:r>
      <w:proofErr w:type="spellStart"/>
      <w:r w:rsidRPr="005B5244">
        <w:rPr>
          <w:rFonts w:ascii="Times New Roman" w:hAnsi="Times New Roman" w:cs="Times New Roman"/>
        </w:rPr>
        <w:t>within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fifteen</w:t>
      </w:r>
      <w:proofErr w:type="spellEnd"/>
      <w:r w:rsidRPr="005B5244">
        <w:rPr>
          <w:rFonts w:ascii="Times New Roman" w:hAnsi="Times New Roman" w:cs="Times New Roman"/>
        </w:rPr>
        <w:t xml:space="preserve"> (15) </w:t>
      </w:r>
      <w:proofErr w:type="spellStart"/>
      <w:r w:rsidRPr="005B5244">
        <w:rPr>
          <w:rFonts w:ascii="Times New Roman" w:hAnsi="Times New Roman" w:cs="Times New Roman"/>
        </w:rPr>
        <w:t>days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expiry</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each</w:t>
      </w:r>
      <w:proofErr w:type="spellEnd"/>
      <w:r w:rsidRPr="005B5244">
        <w:rPr>
          <w:rFonts w:ascii="Times New Roman" w:hAnsi="Times New Roman" w:cs="Times New Roman"/>
        </w:rPr>
        <w:t xml:space="preserve"> accounting </w:t>
      </w:r>
      <w:proofErr w:type="spellStart"/>
      <w:r w:rsidRPr="005B5244">
        <w:rPr>
          <w:rFonts w:ascii="Times New Roman" w:hAnsi="Times New Roman" w:cs="Times New Roman"/>
        </w:rPr>
        <w:t>period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reported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upon</w:t>
      </w:r>
      <w:proofErr w:type="spellEnd"/>
      <w:r w:rsidRPr="005B5244">
        <w:rPr>
          <w:rFonts w:ascii="Times New Roman" w:hAnsi="Times New Roman" w:cs="Times New Roman"/>
        </w:rPr>
        <w:t xml:space="preserve">. </w:t>
      </w:r>
    </w:p>
    <w:p w14:paraId="75674D8E" w14:textId="77777777" w:rsidR="0007652C" w:rsidRPr="005B5244" w:rsidRDefault="0007652C" w:rsidP="000C2333">
      <w:pPr>
        <w:spacing w:after="0" w:line="240" w:lineRule="auto"/>
        <w:ind w:left="426"/>
        <w:jc w:val="both"/>
        <w:rPr>
          <w:rFonts w:ascii="Times New Roman" w:hAnsi="Times New Roman" w:cs="Times New Roman"/>
        </w:rPr>
      </w:pPr>
    </w:p>
    <w:p w14:paraId="1717369A"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(2) In </w:t>
      </w:r>
      <w:proofErr w:type="spellStart"/>
      <w:r w:rsidRPr="005B5244">
        <w:rPr>
          <w:rFonts w:ascii="Times New Roman" w:hAnsi="Times New Roman" w:cs="Times New Roman"/>
        </w:rPr>
        <w:t>cases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fails</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submit</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statements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within</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prescribed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period</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fifteen</w:t>
      </w:r>
      <w:proofErr w:type="spellEnd"/>
      <w:r w:rsidRPr="005B5244">
        <w:rPr>
          <w:rFonts w:ascii="Times New Roman" w:hAnsi="Times New Roman" w:cs="Times New Roman"/>
        </w:rPr>
        <w:t xml:space="preserve"> (15) </w:t>
      </w:r>
      <w:proofErr w:type="spellStart"/>
      <w:r w:rsidRPr="005B5244">
        <w:rPr>
          <w:rFonts w:ascii="Times New Roman" w:hAnsi="Times New Roman" w:cs="Times New Roman"/>
        </w:rPr>
        <w:t>days</w:t>
      </w:r>
      <w:proofErr w:type="spellEnd"/>
      <w:r w:rsidRPr="005B5244">
        <w:rPr>
          <w:rFonts w:ascii="Times New Roman" w:hAnsi="Times New Roman" w:cs="Times New Roman"/>
        </w:rPr>
        <w:t xml:space="preserve">, the Commissioner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impose</w:t>
      </w:r>
      <w:proofErr w:type="spellEnd"/>
      <w:r w:rsidRPr="005B5244">
        <w:rPr>
          <w:rFonts w:ascii="Times New Roman" w:hAnsi="Times New Roman" w:cs="Times New Roman"/>
        </w:rPr>
        <w:t xml:space="preserve"> an </w:t>
      </w:r>
      <w:proofErr w:type="spellStart"/>
      <w:r w:rsidRPr="005B5244">
        <w:rPr>
          <w:rFonts w:ascii="Times New Roman" w:hAnsi="Times New Roman" w:cs="Times New Roman"/>
        </w:rPr>
        <w:t>administrative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penalty</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one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hundred</w:t>
      </w:r>
      <w:proofErr w:type="spellEnd"/>
      <w:r w:rsidRPr="005B5244">
        <w:rPr>
          <w:rFonts w:ascii="Times New Roman" w:hAnsi="Times New Roman" w:cs="Times New Roman"/>
        </w:rPr>
        <w:t xml:space="preserve"> euro (€100) per </w:t>
      </w:r>
      <w:proofErr w:type="spellStart"/>
      <w:r w:rsidRPr="005B5244">
        <w:rPr>
          <w:rFonts w:ascii="Times New Roman" w:hAnsi="Times New Roman" w:cs="Times New Roman"/>
        </w:rPr>
        <w:t>month</w:t>
      </w:r>
      <w:proofErr w:type="spellEnd"/>
      <w:r w:rsidRPr="005B5244">
        <w:rPr>
          <w:rFonts w:ascii="Times New Roman" w:hAnsi="Times New Roman" w:cs="Times New Roman"/>
        </w:rPr>
        <w:t xml:space="preserve"> (1)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until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statement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submitted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case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later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three</w:t>
      </w:r>
      <w:proofErr w:type="spellEnd"/>
      <w:r w:rsidRPr="005B5244">
        <w:rPr>
          <w:rFonts w:ascii="Times New Roman" w:hAnsi="Times New Roman" w:cs="Times New Roman"/>
        </w:rPr>
        <w:t xml:space="preserve"> (3) </w:t>
      </w:r>
      <w:proofErr w:type="spellStart"/>
      <w:r w:rsidRPr="005B5244">
        <w:rPr>
          <w:rFonts w:ascii="Times New Roman" w:hAnsi="Times New Roman" w:cs="Times New Roman"/>
        </w:rPr>
        <w:t>months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lapse</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said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prescribed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period</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fifteen</w:t>
      </w:r>
      <w:proofErr w:type="spellEnd"/>
      <w:r w:rsidRPr="005B5244">
        <w:rPr>
          <w:rFonts w:ascii="Times New Roman" w:hAnsi="Times New Roman" w:cs="Times New Roman"/>
        </w:rPr>
        <w:t xml:space="preserve"> (15) </w:t>
      </w:r>
      <w:proofErr w:type="spellStart"/>
      <w:r w:rsidRPr="005B5244">
        <w:rPr>
          <w:rFonts w:ascii="Times New Roman" w:hAnsi="Times New Roman" w:cs="Times New Roman"/>
        </w:rPr>
        <w:t>days</w:t>
      </w:r>
      <w:proofErr w:type="spellEnd"/>
      <w:r w:rsidRPr="005B5244">
        <w:rPr>
          <w:rFonts w:ascii="Times New Roman" w:hAnsi="Times New Roman" w:cs="Times New Roman"/>
        </w:rPr>
        <w:t>.</w:t>
      </w:r>
    </w:p>
    <w:p w14:paraId="709668B7" w14:textId="77777777" w:rsidR="0007652C" w:rsidRPr="005B5244" w:rsidRDefault="0007652C" w:rsidP="000C2333">
      <w:pPr>
        <w:spacing w:after="0" w:line="240" w:lineRule="auto"/>
        <w:ind w:left="426"/>
        <w:jc w:val="both"/>
        <w:rPr>
          <w:rFonts w:ascii="Times New Roman" w:hAnsi="Times New Roman" w:cs="Times New Roman"/>
        </w:rPr>
      </w:pPr>
    </w:p>
    <w:p w14:paraId="553C2C37"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(3)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fails</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observe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guilty</w:t>
      </w:r>
      <w:proofErr w:type="spellEnd"/>
      <w:r w:rsidRPr="005B5244">
        <w:rPr>
          <w:rFonts w:ascii="Times New Roman" w:hAnsi="Times New Roman" w:cs="Times New Roman"/>
        </w:rPr>
        <w:t xml:space="preserve"> of an </w:t>
      </w:r>
      <w:proofErr w:type="spellStart"/>
      <w:r w:rsidRPr="005B5244">
        <w:rPr>
          <w:rFonts w:ascii="Times New Roman" w:hAnsi="Times New Roman" w:cs="Times New Roman"/>
        </w:rPr>
        <w:t>offence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liable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conviction</w:t>
      </w:r>
      <w:proofErr w:type="spellEnd"/>
      <w:r w:rsidRPr="005B5244">
        <w:rPr>
          <w:rFonts w:ascii="Times New Roman" w:hAnsi="Times New Roman" w:cs="Times New Roman"/>
        </w:rPr>
        <w:t xml:space="preserve"> to a </w:t>
      </w:r>
      <w:proofErr w:type="spellStart"/>
      <w:r w:rsidRPr="005B5244">
        <w:rPr>
          <w:rFonts w:ascii="Times New Roman" w:hAnsi="Times New Roman" w:cs="Times New Roman"/>
        </w:rPr>
        <w:t>fine</w:t>
      </w:r>
      <w:proofErr w:type="spellEnd"/>
      <w:r w:rsidRPr="005B5244">
        <w:rPr>
          <w:rFonts w:ascii="Times New Roman" w:hAnsi="Times New Roman" w:cs="Times New Roman"/>
        </w:rPr>
        <w:t xml:space="preserve"> (</w:t>
      </w:r>
      <w:r w:rsidRPr="005B5244">
        <w:rPr>
          <w:rFonts w:ascii="Times New Roman" w:hAnsi="Times New Roman" w:cs="Times New Roman"/>
          <w:i/>
          <w:iCs/>
        </w:rPr>
        <w:t>multa</w:t>
      </w:r>
      <w:r w:rsidRPr="005B5244">
        <w:rPr>
          <w:rFonts w:ascii="Times New Roman" w:hAnsi="Times New Roman" w:cs="Times New Roman"/>
        </w:rPr>
        <w:t xml:space="preserve">) of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more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twenty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five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thousand</w:t>
      </w:r>
      <w:proofErr w:type="spellEnd"/>
      <w:r w:rsidRPr="005B5244">
        <w:rPr>
          <w:rFonts w:ascii="Times New Roman" w:hAnsi="Times New Roman" w:cs="Times New Roman"/>
        </w:rPr>
        <w:t xml:space="preserve"> euro (€25,000).</w:t>
      </w:r>
    </w:p>
    <w:p w14:paraId="00791E04" w14:textId="77777777" w:rsidR="0007652C" w:rsidRPr="005B5244" w:rsidRDefault="0007652C" w:rsidP="000C2333">
      <w:pPr>
        <w:spacing w:after="0" w:line="240" w:lineRule="auto"/>
        <w:ind w:left="426"/>
        <w:jc w:val="both"/>
        <w:rPr>
          <w:rFonts w:ascii="Times New Roman" w:hAnsi="Times New Roman" w:cs="Times New Roman"/>
        </w:rPr>
      </w:pPr>
    </w:p>
    <w:p w14:paraId="41811F5F"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(4) In the </w:t>
      </w:r>
      <w:proofErr w:type="spellStart"/>
      <w:r w:rsidRPr="005B5244">
        <w:rPr>
          <w:rFonts w:ascii="Times New Roman" w:hAnsi="Times New Roman" w:cs="Times New Roman"/>
        </w:rPr>
        <w:t>case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breach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mentioned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 xml:space="preserve"> (3), the Commissioner </w:t>
      </w:r>
      <w:proofErr w:type="spellStart"/>
      <w:r w:rsidRPr="005B5244">
        <w:rPr>
          <w:rFonts w:ascii="Times New Roman" w:hAnsi="Times New Roman" w:cs="Times New Roman"/>
        </w:rPr>
        <w:t>may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if</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offender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admits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refrain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instituting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proceedings</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accordance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impose</w:t>
      </w:r>
      <w:proofErr w:type="spellEnd"/>
      <w:r w:rsidRPr="005B5244">
        <w:rPr>
          <w:rFonts w:ascii="Times New Roman" w:hAnsi="Times New Roman" w:cs="Times New Roman"/>
        </w:rPr>
        <w:t xml:space="preserve"> an </w:t>
      </w:r>
      <w:proofErr w:type="spellStart"/>
      <w:r w:rsidRPr="005B5244">
        <w:rPr>
          <w:rFonts w:ascii="Times New Roman" w:hAnsi="Times New Roman" w:cs="Times New Roman"/>
        </w:rPr>
        <w:t>administrative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penalty</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two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thousand</w:t>
      </w:r>
      <w:proofErr w:type="spellEnd"/>
      <w:r w:rsidRPr="005B5244">
        <w:rPr>
          <w:rFonts w:ascii="Times New Roman" w:hAnsi="Times New Roman" w:cs="Times New Roman"/>
        </w:rPr>
        <w:t xml:space="preserve"> euro (€2,000). In </w:t>
      </w:r>
      <w:proofErr w:type="spellStart"/>
      <w:r w:rsidRPr="005B5244">
        <w:rPr>
          <w:rFonts w:ascii="Times New Roman" w:hAnsi="Times New Roman" w:cs="Times New Roman"/>
        </w:rPr>
        <w:t>addition</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submission</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said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statements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also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required</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made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according</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law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applicable</w:t>
      </w:r>
      <w:proofErr w:type="spellEnd"/>
      <w:r w:rsidRPr="005B5244">
        <w:rPr>
          <w:rFonts w:ascii="Times New Roman" w:hAnsi="Times New Roman" w:cs="Times New Roman"/>
        </w:rPr>
        <w:t>.</w:t>
      </w:r>
    </w:p>
    <w:p w14:paraId="119D67E4" w14:textId="77777777" w:rsidR="0007652C" w:rsidRPr="005B5244" w:rsidRDefault="0007652C" w:rsidP="000C2333">
      <w:pPr>
        <w:spacing w:after="0" w:line="240" w:lineRule="auto"/>
        <w:ind w:left="426"/>
        <w:jc w:val="both"/>
        <w:rPr>
          <w:rFonts w:ascii="Times New Roman" w:hAnsi="Times New Roman" w:cs="Times New Roman"/>
        </w:rPr>
      </w:pPr>
    </w:p>
    <w:p w14:paraId="5EA755BE"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(5)(a) The </w:t>
      </w:r>
      <w:proofErr w:type="spellStart"/>
      <w:r w:rsidRPr="005B5244">
        <w:rPr>
          <w:rFonts w:ascii="Times New Roman" w:hAnsi="Times New Roman" w:cs="Times New Roman"/>
        </w:rPr>
        <w:t>payment</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relative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indicated</w:t>
      </w:r>
      <w:proofErr w:type="spellEnd"/>
      <w:r w:rsidRPr="005B5244">
        <w:rPr>
          <w:rFonts w:ascii="Times New Roman" w:hAnsi="Times New Roman" w:cs="Times New Roman"/>
        </w:rPr>
        <w:t xml:space="preserve"> in the </w:t>
      </w:r>
      <w:proofErr w:type="spellStart"/>
      <w:r w:rsidRPr="005B5244">
        <w:rPr>
          <w:rFonts w:ascii="Times New Roman" w:hAnsi="Times New Roman" w:cs="Times New Roman"/>
        </w:rPr>
        <w:t>statements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submitted</w:t>
      </w:r>
      <w:proofErr w:type="spellEnd"/>
      <w:r w:rsidRPr="005B5244">
        <w:rPr>
          <w:rFonts w:ascii="Times New Roman" w:hAnsi="Times New Roman" w:cs="Times New Roman"/>
        </w:rPr>
        <w:t xml:space="preserve"> to the Commissioner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prescribed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effected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later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fifteen</w:t>
      </w:r>
      <w:proofErr w:type="spellEnd"/>
      <w:r w:rsidRPr="005B5244">
        <w:rPr>
          <w:rFonts w:ascii="Times New Roman" w:hAnsi="Times New Roman" w:cs="Times New Roman"/>
        </w:rPr>
        <w:t xml:space="preserve"> (15) </w:t>
      </w:r>
      <w:proofErr w:type="spellStart"/>
      <w:r w:rsidRPr="005B5244">
        <w:rPr>
          <w:rFonts w:ascii="Times New Roman" w:hAnsi="Times New Roman" w:cs="Times New Roman"/>
        </w:rPr>
        <w:t>days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submission</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statement</w:t>
      </w:r>
      <w:proofErr w:type="spellEnd"/>
      <w:r w:rsidRPr="005B5244">
        <w:rPr>
          <w:rFonts w:ascii="Times New Roman" w:hAnsi="Times New Roman" w:cs="Times New Roman"/>
        </w:rPr>
        <w:t>.</w:t>
      </w:r>
    </w:p>
    <w:p w14:paraId="5491318A" w14:textId="77777777" w:rsidR="0007652C" w:rsidRPr="005B5244" w:rsidRDefault="0007652C" w:rsidP="000C2333">
      <w:pPr>
        <w:spacing w:after="0" w:line="240" w:lineRule="auto"/>
        <w:ind w:left="426"/>
        <w:jc w:val="both"/>
        <w:rPr>
          <w:rFonts w:ascii="Times New Roman" w:hAnsi="Times New Roman" w:cs="Times New Roman"/>
        </w:rPr>
      </w:pPr>
    </w:p>
    <w:p w14:paraId="61265AF7"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(b) In </w:t>
      </w:r>
      <w:proofErr w:type="spellStart"/>
      <w:r w:rsidRPr="005B5244">
        <w:rPr>
          <w:rFonts w:ascii="Times New Roman" w:hAnsi="Times New Roman" w:cs="Times New Roman"/>
        </w:rPr>
        <w:t>cases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fails</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pay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duty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within</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prescribed</w:t>
      </w:r>
      <w:proofErr w:type="spellEnd"/>
      <w:r w:rsidRPr="005B5244">
        <w:rPr>
          <w:rFonts w:ascii="Times New Roman" w:hAnsi="Times New Roman" w:cs="Times New Roman"/>
        </w:rPr>
        <w:t xml:space="preserve"> term of </w:t>
      </w:r>
      <w:proofErr w:type="spellStart"/>
      <w:r w:rsidRPr="005B5244">
        <w:rPr>
          <w:rFonts w:ascii="Times New Roman" w:hAnsi="Times New Roman" w:cs="Times New Roman"/>
        </w:rPr>
        <w:t>fifteen</w:t>
      </w:r>
      <w:proofErr w:type="spellEnd"/>
      <w:r w:rsidRPr="005B5244">
        <w:rPr>
          <w:rFonts w:ascii="Times New Roman" w:hAnsi="Times New Roman" w:cs="Times New Roman"/>
        </w:rPr>
        <w:t xml:space="preserve"> (15) </w:t>
      </w:r>
      <w:proofErr w:type="spellStart"/>
      <w:r w:rsidRPr="005B5244">
        <w:rPr>
          <w:rFonts w:ascii="Times New Roman" w:hAnsi="Times New Roman" w:cs="Times New Roman"/>
        </w:rPr>
        <w:t>days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submission</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statement</w:t>
      </w:r>
      <w:proofErr w:type="spellEnd"/>
      <w:r w:rsidRPr="005B5244">
        <w:rPr>
          <w:rFonts w:ascii="Times New Roman" w:hAnsi="Times New Roman" w:cs="Times New Roman"/>
        </w:rPr>
        <w:t xml:space="preserve">, the Commissioner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impose</w:t>
      </w:r>
      <w:proofErr w:type="spellEnd"/>
      <w:r w:rsidRPr="005B5244">
        <w:rPr>
          <w:rFonts w:ascii="Times New Roman" w:hAnsi="Times New Roman" w:cs="Times New Roman"/>
        </w:rPr>
        <w:t xml:space="preserve"> an </w:t>
      </w:r>
      <w:proofErr w:type="spellStart"/>
      <w:r w:rsidRPr="005B5244">
        <w:rPr>
          <w:rFonts w:ascii="Times New Roman" w:hAnsi="Times New Roman" w:cs="Times New Roman"/>
        </w:rPr>
        <w:t>administrative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penalty</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one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hundred</w:t>
      </w:r>
      <w:proofErr w:type="spellEnd"/>
      <w:r w:rsidRPr="005B5244">
        <w:rPr>
          <w:rFonts w:ascii="Times New Roman" w:hAnsi="Times New Roman" w:cs="Times New Roman"/>
        </w:rPr>
        <w:t xml:space="preserve"> euro (€100) per </w:t>
      </w:r>
      <w:proofErr w:type="spellStart"/>
      <w:r w:rsidRPr="005B5244">
        <w:rPr>
          <w:rFonts w:ascii="Times New Roman" w:hAnsi="Times New Roman" w:cs="Times New Roman"/>
        </w:rPr>
        <w:t>month</w:t>
      </w:r>
      <w:proofErr w:type="spellEnd"/>
      <w:r w:rsidRPr="005B5244">
        <w:rPr>
          <w:rFonts w:ascii="Times New Roman" w:hAnsi="Times New Roman" w:cs="Times New Roman"/>
        </w:rPr>
        <w:t xml:space="preserve"> (1)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until</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payment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effected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case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later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three</w:t>
      </w:r>
      <w:proofErr w:type="spellEnd"/>
      <w:r w:rsidRPr="005B5244">
        <w:rPr>
          <w:rFonts w:ascii="Times New Roman" w:hAnsi="Times New Roman" w:cs="Times New Roman"/>
        </w:rPr>
        <w:t xml:space="preserve"> (3) </w:t>
      </w:r>
      <w:proofErr w:type="spellStart"/>
      <w:r w:rsidRPr="005B5244">
        <w:rPr>
          <w:rFonts w:ascii="Times New Roman" w:hAnsi="Times New Roman" w:cs="Times New Roman"/>
        </w:rPr>
        <w:t>months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day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submission</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statement</w:t>
      </w:r>
      <w:proofErr w:type="spellEnd"/>
      <w:r w:rsidRPr="005B5244">
        <w:rPr>
          <w:rFonts w:ascii="Times New Roman" w:hAnsi="Times New Roman" w:cs="Times New Roman"/>
        </w:rPr>
        <w:t>.</w:t>
      </w:r>
    </w:p>
    <w:p w14:paraId="177C9BC9" w14:textId="77777777" w:rsidR="0007652C" w:rsidRPr="005B5244" w:rsidRDefault="0007652C" w:rsidP="000C2333">
      <w:pPr>
        <w:spacing w:after="0" w:line="240" w:lineRule="auto"/>
        <w:ind w:left="426"/>
        <w:jc w:val="both"/>
        <w:rPr>
          <w:rFonts w:ascii="Times New Roman" w:hAnsi="Times New Roman" w:cs="Times New Roman"/>
        </w:rPr>
      </w:pPr>
    </w:p>
    <w:p w14:paraId="227130A2"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(c)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fails</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observe</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provisions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guilty</w:t>
      </w:r>
      <w:proofErr w:type="spellEnd"/>
      <w:r w:rsidRPr="005B5244">
        <w:rPr>
          <w:rFonts w:ascii="Times New Roman" w:hAnsi="Times New Roman" w:cs="Times New Roman"/>
        </w:rPr>
        <w:t xml:space="preserve"> of an </w:t>
      </w:r>
      <w:proofErr w:type="spellStart"/>
      <w:r w:rsidRPr="005B5244">
        <w:rPr>
          <w:rFonts w:ascii="Times New Roman" w:hAnsi="Times New Roman" w:cs="Times New Roman"/>
        </w:rPr>
        <w:t>offence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liable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upon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conviction</w:t>
      </w:r>
      <w:proofErr w:type="spellEnd"/>
      <w:r w:rsidRPr="005B5244">
        <w:rPr>
          <w:rFonts w:ascii="Times New Roman" w:hAnsi="Times New Roman" w:cs="Times New Roman"/>
        </w:rPr>
        <w:t xml:space="preserve"> to the </w:t>
      </w:r>
      <w:proofErr w:type="spellStart"/>
      <w:r w:rsidRPr="005B5244">
        <w:rPr>
          <w:rFonts w:ascii="Times New Roman" w:hAnsi="Times New Roman" w:cs="Times New Roman"/>
        </w:rPr>
        <w:t>punishment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established</w:t>
      </w:r>
      <w:proofErr w:type="spellEnd"/>
      <w:r w:rsidRPr="005B5244">
        <w:rPr>
          <w:rFonts w:ascii="Times New Roman" w:hAnsi="Times New Roman" w:cs="Times New Roman"/>
        </w:rPr>
        <w:t xml:space="preserve"> in the </w:t>
      </w:r>
      <w:proofErr w:type="spellStart"/>
      <w:r w:rsidRPr="005B5244">
        <w:rPr>
          <w:rFonts w:ascii="Times New Roman" w:hAnsi="Times New Roman" w:cs="Times New Roman"/>
        </w:rPr>
        <w:t>provisions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16,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applicable</w:t>
      </w:r>
      <w:proofErr w:type="spellEnd"/>
      <w:r w:rsidRPr="005B5244">
        <w:rPr>
          <w:rFonts w:ascii="Times New Roman" w:hAnsi="Times New Roman" w:cs="Times New Roman"/>
        </w:rPr>
        <w:t>.</w:t>
      </w:r>
    </w:p>
    <w:p w14:paraId="6B637CAF" w14:textId="77777777" w:rsidR="0007652C" w:rsidRPr="005B5244" w:rsidRDefault="0007652C" w:rsidP="000C2333">
      <w:pPr>
        <w:spacing w:after="0" w:line="240" w:lineRule="auto"/>
        <w:ind w:left="426"/>
        <w:jc w:val="both"/>
        <w:rPr>
          <w:rFonts w:ascii="Times New Roman" w:hAnsi="Times New Roman" w:cs="Times New Roman"/>
        </w:rPr>
      </w:pPr>
    </w:p>
    <w:p w14:paraId="62B32A80"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(d) In the </w:t>
      </w:r>
      <w:proofErr w:type="spellStart"/>
      <w:r w:rsidRPr="005B5244">
        <w:rPr>
          <w:rFonts w:ascii="Times New Roman" w:hAnsi="Times New Roman" w:cs="Times New Roman"/>
        </w:rPr>
        <w:t>case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breach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mentioned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paragraph</w:t>
      </w:r>
      <w:proofErr w:type="spellEnd"/>
      <w:r w:rsidRPr="005B5244">
        <w:rPr>
          <w:rFonts w:ascii="Times New Roman" w:hAnsi="Times New Roman" w:cs="Times New Roman"/>
        </w:rPr>
        <w:t xml:space="preserve"> (c), the Commissioner </w:t>
      </w:r>
      <w:proofErr w:type="spellStart"/>
      <w:r w:rsidRPr="005B5244">
        <w:rPr>
          <w:rFonts w:ascii="Times New Roman" w:hAnsi="Times New Roman" w:cs="Times New Roman"/>
        </w:rPr>
        <w:t>may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if</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lastRenderedPageBreak/>
        <w:t>offender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admits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refrain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instituting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proceedings</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terms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impose</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penalty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established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16. In </w:t>
      </w:r>
      <w:proofErr w:type="spellStart"/>
      <w:r w:rsidRPr="005B5244">
        <w:rPr>
          <w:rFonts w:ascii="Times New Roman" w:hAnsi="Times New Roman" w:cs="Times New Roman"/>
        </w:rPr>
        <w:t>addition</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said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payments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also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required</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made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according</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law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applicable</w:t>
      </w:r>
      <w:proofErr w:type="spellEnd"/>
      <w:r w:rsidRPr="005B5244">
        <w:rPr>
          <w:rFonts w:ascii="Times New Roman" w:hAnsi="Times New Roman" w:cs="Times New Roman"/>
        </w:rPr>
        <w:t>.”;</w:t>
      </w:r>
    </w:p>
    <w:p w14:paraId="0E72641E" w14:textId="77777777" w:rsidR="0007652C" w:rsidRPr="005B5244" w:rsidRDefault="0007652C" w:rsidP="000C2333">
      <w:pPr>
        <w:spacing w:after="0" w:line="240" w:lineRule="auto"/>
        <w:ind w:left="426"/>
        <w:jc w:val="both"/>
        <w:rPr>
          <w:rFonts w:ascii="Times New Roman" w:hAnsi="Times New Roman" w:cs="Times New Roman"/>
        </w:rPr>
      </w:pPr>
    </w:p>
    <w:p w14:paraId="557790CA"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(b)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B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amended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follows</w:t>
      </w:r>
      <w:proofErr w:type="spellEnd"/>
      <w:r w:rsidRPr="005B5244">
        <w:rPr>
          <w:rFonts w:ascii="Times New Roman" w:hAnsi="Times New Roman" w:cs="Times New Roman"/>
        </w:rPr>
        <w:t>:</w:t>
      </w:r>
    </w:p>
    <w:p w14:paraId="66FA7092" w14:textId="77777777" w:rsidR="0007652C" w:rsidRPr="005B5244" w:rsidRDefault="0007652C" w:rsidP="000C2333">
      <w:pPr>
        <w:spacing w:after="0" w:line="240" w:lineRule="auto"/>
        <w:ind w:left="426"/>
        <w:jc w:val="both"/>
        <w:rPr>
          <w:rFonts w:ascii="Times New Roman" w:hAnsi="Times New Roman" w:cs="Times New Roman"/>
        </w:rPr>
      </w:pPr>
    </w:p>
    <w:p w14:paraId="30BD6D0D"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(i)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8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w:t>
      </w:r>
      <w:proofErr w:type="spellEnd"/>
      <w:r w:rsidRPr="005B5244">
        <w:rPr>
          <w:rFonts w:ascii="Times New Roman" w:hAnsi="Times New Roman" w:cs="Times New Roman"/>
        </w:rPr>
        <w:t>:</w:t>
      </w:r>
    </w:p>
    <w:p w14:paraId="6E0D67A8" w14:textId="77777777" w:rsidR="0007652C" w:rsidRPr="005B5244" w:rsidRDefault="0007652C" w:rsidP="000C2333">
      <w:pPr>
        <w:spacing w:after="0" w:line="240" w:lineRule="auto"/>
        <w:ind w:left="426"/>
        <w:jc w:val="both"/>
        <w:rPr>
          <w:rFonts w:ascii="Times New Roman" w:hAnsi="Times New Roman" w:cs="Times New Roman"/>
        </w:rPr>
      </w:pPr>
    </w:p>
    <w:p w14:paraId="134E935E"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“Tax </w:t>
      </w:r>
      <w:proofErr w:type="spellStart"/>
      <w:r w:rsidRPr="005B5244">
        <w:rPr>
          <w:rFonts w:ascii="Times New Roman" w:hAnsi="Times New Roman" w:cs="Times New Roman"/>
        </w:rPr>
        <w:t>point</w:t>
      </w:r>
      <w:proofErr w:type="spellEnd"/>
      <w:r w:rsidRPr="005B5244">
        <w:rPr>
          <w:rFonts w:ascii="Times New Roman" w:hAnsi="Times New Roman" w:cs="Times New Roman"/>
        </w:rPr>
        <w:t>.</w:t>
      </w:r>
      <w:r w:rsidRPr="005B5244">
        <w:rPr>
          <w:rFonts w:ascii="Times New Roman" w:hAnsi="Times New Roman" w:cs="Times New Roman"/>
        </w:rPr>
        <w:tab/>
      </w:r>
    </w:p>
    <w:p w14:paraId="48783006"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8.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alcohol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alcoholic</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beverages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subject</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duty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under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leviable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assessed</w:t>
      </w:r>
      <w:proofErr w:type="spellEnd"/>
      <w:r w:rsidRPr="005B5244">
        <w:rPr>
          <w:rFonts w:ascii="Times New Roman" w:hAnsi="Times New Roman" w:cs="Times New Roman"/>
        </w:rPr>
        <w:t xml:space="preserve"> at the </w:t>
      </w:r>
      <w:proofErr w:type="spellStart"/>
      <w:r w:rsidRPr="005B5244">
        <w:rPr>
          <w:rFonts w:ascii="Times New Roman" w:hAnsi="Times New Roman" w:cs="Times New Roman"/>
        </w:rPr>
        <w:t>prevailing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rate</w:t>
      </w:r>
      <w:proofErr w:type="spellEnd"/>
      <w:r w:rsidRPr="005B5244">
        <w:rPr>
          <w:rFonts w:ascii="Times New Roman" w:hAnsi="Times New Roman" w:cs="Times New Roman"/>
        </w:rPr>
        <w:t xml:space="preserve"> at </w:t>
      </w:r>
      <w:proofErr w:type="spellStart"/>
      <w:r w:rsidRPr="005B5244">
        <w:rPr>
          <w:rFonts w:ascii="Times New Roman" w:hAnsi="Times New Roman" w:cs="Times New Roman"/>
        </w:rPr>
        <w:t>such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time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released</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consumption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paid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provided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16(2) of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A.”;</w:t>
      </w:r>
    </w:p>
    <w:p w14:paraId="45D73CD5" w14:textId="77777777" w:rsidR="0007652C" w:rsidRPr="005B5244" w:rsidRDefault="0007652C" w:rsidP="000C2333">
      <w:pPr>
        <w:spacing w:after="0" w:line="240" w:lineRule="auto"/>
        <w:ind w:left="426"/>
        <w:jc w:val="both"/>
        <w:rPr>
          <w:rFonts w:ascii="Times New Roman" w:hAnsi="Times New Roman" w:cs="Times New Roman"/>
        </w:rPr>
      </w:pPr>
    </w:p>
    <w:p w14:paraId="6D458B5F"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ii</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10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amended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follows</w:t>
      </w:r>
      <w:proofErr w:type="spellEnd"/>
      <w:r w:rsidRPr="005B5244">
        <w:rPr>
          <w:rFonts w:ascii="Times New Roman" w:hAnsi="Times New Roman" w:cs="Times New Roman"/>
        </w:rPr>
        <w:t>:</w:t>
      </w:r>
    </w:p>
    <w:p w14:paraId="2000AD1B" w14:textId="77777777" w:rsidR="0007652C" w:rsidRPr="005B5244" w:rsidRDefault="0007652C" w:rsidP="000C2333">
      <w:pPr>
        <w:spacing w:after="0" w:line="240" w:lineRule="auto"/>
        <w:ind w:left="426"/>
        <w:jc w:val="both"/>
        <w:rPr>
          <w:rFonts w:ascii="Times New Roman" w:hAnsi="Times New Roman" w:cs="Times New Roman"/>
        </w:rPr>
      </w:pPr>
    </w:p>
    <w:p w14:paraId="54FDA65F"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ia</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 xml:space="preserve"> (1)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w:t>
      </w:r>
    </w:p>
    <w:p w14:paraId="21E461E1" w14:textId="77777777" w:rsidR="0007652C" w:rsidRPr="005B5244" w:rsidRDefault="0007652C" w:rsidP="000C2333">
      <w:pPr>
        <w:spacing w:after="0" w:line="240" w:lineRule="auto"/>
        <w:ind w:left="426"/>
        <w:jc w:val="both"/>
        <w:rPr>
          <w:rFonts w:ascii="Times New Roman" w:hAnsi="Times New Roman" w:cs="Times New Roman"/>
        </w:rPr>
      </w:pPr>
    </w:p>
    <w:p w14:paraId="518BC6A2"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“(1) </w:t>
      </w:r>
      <w:proofErr w:type="spellStart"/>
      <w:r w:rsidRPr="005B5244">
        <w:rPr>
          <w:rFonts w:ascii="Times New Roman" w:hAnsi="Times New Roman" w:cs="Times New Roman"/>
        </w:rPr>
        <w:t>Without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prejudice</w:t>
      </w:r>
      <w:proofErr w:type="spellEnd"/>
      <w:r w:rsidRPr="005B5244">
        <w:rPr>
          <w:rFonts w:ascii="Times New Roman" w:hAnsi="Times New Roman" w:cs="Times New Roman"/>
        </w:rPr>
        <w:t xml:space="preserve"> to the </w:t>
      </w:r>
      <w:proofErr w:type="spellStart"/>
      <w:r w:rsidRPr="005B5244">
        <w:rPr>
          <w:rFonts w:ascii="Times New Roman" w:hAnsi="Times New Roman" w:cs="Times New Roman"/>
        </w:rPr>
        <w:t>provisions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9(1), the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warehouse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keeper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submit</w:t>
      </w:r>
      <w:proofErr w:type="spellEnd"/>
      <w:r w:rsidRPr="005B5244">
        <w:rPr>
          <w:rFonts w:ascii="Times New Roman" w:hAnsi="Times New Roman" w:cs="Times New Roman"/>
        </w:rPr>
        <w:t xml:space="preserve"> to the Commissioner a </w:t>
      </w:r>
      <w:proofErr w:type="spellStart"/>
      <w:r w:rsidRPr="005B5244">
        <w:rPr>
          <w:rFonts w:ascii="Times New Roman" w:hAnsi="Times New Roman" w:cs="Times New Roman"/>
        </w:rPr>
        <w:t>statement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provided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16(1) of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specifying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applicable</w:t>
      </w:r>
      <w:proofErr w:type="spellEnd"/>
      <w:r w:rsidRPr="005B5244">
        <w:rPr>
          <w:rFonts w:ascii="Times New Roman" w:hAnsi="Times New Roman" w:cs="Times New Roman"/>
        </w:rPr>
        <w:t xml:space="preserve">: </w:t>
      </w:r>
    </w:p>
    <w:p w14:paraId="7A502325" w14:textId="77777777" w:rsidR="0007652C" w:rsidRPr="005B5244" w:rsidRDefault="0007652C" w:rsidP="000C2333">
      <w:pPr>
        <w:spacing w:after="0" w:line="240" w:lineRule="auto"/>
        <w:ind w:left="426"/>
        <w:jc w:val="both"/>
        <w:rPr>
          <w:rFonts w:ascii="Times New Roman" w:hAnsi="Times New Roman" w:cs="Times New Roman"/>
        </w:rPr>
      </w:pPr>
    </w:p>
    <w:p w14:paraId="6F612AAA"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(a) the </w:t>
      </w:r>
      <w:proofErr w:type="spellStart"/>
      <w:r w:rsidRPr="005B5244">
        <w:rPr>
          <w:rFonts w:ascii="Times New Roman" w:hAnsi="Times New Roman" w:cs="Times New Roman"/>
        </w:rPr>
        <w:t>quantity</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litres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spirit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during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relevant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period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specifying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alcoholic</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strength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type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spirit</w:t>
      </w:r>
      <w:proofErr w:type="spellEnd"/>
      <w:r w:rsidRPr="005B5244">
        <w:rPr>
          <w:rFonts w:ascii="Times New Roman" w:hAnsi="Times New Roman" w:cs="Times New Roman"/>
        </w:rPr>
        <w:t>;</w:t>
      </w:r>
    </w:p>
    <w:p w14:paraId="7DAEAF12" w14:textId="77777777" w:rsidR="0007652C" w:rsidRPr="005B5244" w:rsidRDefault="0007652C" w:rsidP="000C2333">
      <w:pPr>
        <w:spacing w:after="0" w:line="240" w:lineRule="auto"/>
        <w:ind w:left="426"/>
        <w:jc w:val="both"/>
        <w:rPr>
          <w:rFonts w:ascii="Times New Roman" w:hAnsi="Times New Roman" w:cs="Times New Roman"/>
        </w:rPr>
      </w:pPr>
    </w:p>
    <w:p w14:paraId="317F345C"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(b) the </w:t>
      </w:r>
      <w:proofErr w:type="spellStart"/>
      <w:r w:rsidRPr="005B5244">
        <w:rPr>
          <w:rFonts w:ascii="Times New Roman" w:hAnsi="Times New Roman" w:cs="Times New Roman"/>
        </w:rPr>
        <w:t>quantity</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litres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alcoholic</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during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relevant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period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specifying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type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alcoholic</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strength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whether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derived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dilution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blending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process</w:t>
      </w:r>
      <w:proofErr w:type="spellEnd"/>
      <w:r w:rsidRPr="005B5244">
        <w:rPr>
          <w:rFonts w:ascii="Times New Roman" w:hAnsi="Times New Roman" w:cs="Times New Roman"/>
        </w:rPr>
        <w:t>;</w:t>
      </w:r>
    </w:p>
    <w:p w14:paraId="780879C5" w14:textId="77777777" w:rsidR="0007652C" w:rsidRPr="005B5244" w:rsidRDefault="0007652C" w:rsidP="000C2333">
      <w:pPr>
        <w:spacing w:after="0" w:line="240" w:lineRule="auto"/>
        <w:ind w:left="426"/>
        <w:jc w:val="both"/>
        <w:rPr>
          <w:rFonts w:ascii="Times New Roman" w:hAnsi="Times New Roman" w:cs="Times New Roman"/>
        </w:rPr>
      </w:pPr>
    </w:p>
    <w:p w14:paraId="78347E4A"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(c) the </w:t>
      </w:r>
      <w:proofErr w:type="spellStart"/>
      <w:r w:rsidRPr="005B5244">
        <w:rPr>
          <w:rFonts w:ascii="Times New Roman" w:hAnsi="Times New Roman" w:cs="Times New Roman"/>
        </w:rPr>
        <w:t>yield</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each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bottling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operation</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each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specifying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number</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bottles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their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capacity</w:t>
      </w:r>
      <w:proofErr w:type="spellEnd"/>
      <w:r w:rsidRPr="005B5244">
        <w:rPr>
          <w:rFonts w:ascii="Times New Roman" w:hAnsi="Times New Roman" w:cs="Times New Roman"/>
        </w:rPr>
        <w:t xml:space="preserve">; </w:t>
      </w:r>
    </w:p>
    <w:p w14:paraId="10DDC350" w14:textId="77777777" w:rsidR="0007652C" w:rsidRPr="005B5244" w:rsidRDefault="0007652C" w:rsidP="000C2333">
      <w:pPr>
        <w:spacing w:after="0" w:line="240" w:lineRule="auto"/>
        <w:ind w:left="426"/>
        <w:jc w:val="both"/>
        <w:rPr>
          <w:rFonts w:ascii="Times New Roman" w:hAnsi="Times New Roman" w:cs="Times New Roman"/>
        </w:rPr>
      </w:pPr>
    </w:p>
    <w:p w14:paraId="269A933B"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(d) the </w:t>
      </w:r>
      <w:proofErr w:type="spellStart"/>
      <w:r w:rsidRPr="005B5244">
        <w:rPr>
          <w:rFonts w:ascii="Times New Roman" w:hAnsi="Times New Roman" w:cs="Times New Roman"/>
        </w:rPr>
        <w:t>quantity</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litres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bulk</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spirits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kept</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stock</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specifying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type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strength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at the </w:t>
      </w:r>
      <w:proofErr w:type="spellStart"/>
      <w:r w:rsidRPr="005B5244">
        <w:rPr>
          <w:rFonts w:ascii="Times New Roman" w:hAnsi="Times New Roman" w:cs="Times New Roman"/>
        </w:rPr>
        <w:t>end</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relevant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period</w:t>
      </w:r>
      <w:proofErr w:type="spellEnd"/>
      <w:r w:rsidRPr="005B5244">
        <w:rPr>
          <w:rFonts w:ascii="Times New Roman" w:hAnsi="Times New Roman" w:cs="Times New Roman"/>
        </w:rPr>
        <w:t>;</w:t>
      </w:r>
    </w:p>
    <w:p w14:paraId="130EF6A2" w14:textId="77777777" w:rsidR="0007652C" w:rsidRPr="005B5244" w:rsidRDefault="0007652C" w:rsidP="000C2333">
      <w:pPr>
        <w:spacing w:after="0" w:line="240" w:lineRule="auto"/>
        <w:ind w:left="426"/>
        <w:jc w:val="both"/>
        <w:rPr>
          <w:rFonts w:ascii="Times New Roman" w:hAnsi="Times New Roman" w:cs="Times New Roman"/>
        </w:rPr>
      </w:pPr>
    </w:p>
    <w:p w14:paraId="4018612B"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(e) the </w:t>
      </w:r>
      <w:proofErr w:type="spellStart"/>
      <w:r w:rsidRPr="005B5244">
        <w:rPr>
          <w:rFonts w:ascii="Times New Roman" w:hAnsi="Times New Roman" w:cs="Times New Roman"/>
        </w:rPr>
        <w:t>quantity</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litres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each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packaged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alcoholic</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kept</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stock</w:t>
      </w:r>
      <w:proofErr w:type="spellEnd"/>
      <w:r w:rsidRPr="005B5244">
        <w:rPr>
          <w:rFonts w:ascii="Times New Roman" w:hAnsi="Times New Roman" w:cs="Times New Roman"/>
        </w:rPr>
        <w:t xml:space="preserve"> at the </w:t>
      </w:r>
      <w:proofErr w:type="spellStart"/>
      <w:r w:rsidRPr="005B5244">
        <w:rPr>
          <w:rFonts w:ascii="Times New Roman" w:hAnsi="Times New Roman" w:cs="Times New Roman"/>
        </w:rPr>
        <w:t>end</w:t>
      </w:r>
      <w:proofErr w:type="spellEnd"/>
      <w:r w:rsidRPr="005B5244">
        <w:rPr>
          <w:rFonts w:ascii="Times New Roman" w:hAnsi="Times New Roman" w:cs="Times New Roman"/>
        </w:rPr>
        <w:t xml:space="preserve"> of </w:t>
      </w:r>
      <w:r w:rsidRPr="005B5244">
        <w:rPr>
          <w:rFonts w:ascii="Times New Roman" w:hAnsi="Times New Roman" w:cs="Times New Roman"/>
        </w:rPr>
        <w:t xml:space="preserve">the </w:t>
      </w:r>
      <w:proofErr w:type="spellStart"/>
      <w:r w:rsidRPr="005B5244">
        <w:rPr>
          <w:rFonts w:ascii="Times New Roman" w:hAnsi="Times New Roman" w:cs="Times New Roman"/>
        </w:rPr>
        <w:t>relevant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period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specifying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type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strength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package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description</w:t>
      </w:r>
      <w:proofErr w:type="spellEnd"/>
      <w:r w:rsidRPr="005B5244">
        <w:rPr>
          <w:rFonts w:ascii="Times New Roman" w:hAnsi="Times New Roman" w:cs="Times New Roman"/>
        </w:rPr>
        <w:t xml:space="preserve">; </w:t>
      </w:r>
    </w:p>
    <w:p w14:paraId="025490EE" w14:textId="77777777" w:rsidR="0007652C" w:rsidRPr="005B5244" w:rsidRDefault="0007652C" w:rsidP="000C2333">
      <w:pPr>
        <w:spacing w:after="0" w:line="240" w:lineRule="auto"/>
        <w:ind w:left="426"/>
        <w:jc w:val="both"/>
        <w:rPr>
          <w:rFonts w:ascii="Times New Roman" w:hAnsi="Times New Roman" w:cs="Times New Roman"/>
        </w:rPr>
      </w:pPr>
    </w:p>
    <w:p w14:paraId="0148B9EE"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(f) the </w:t>
      </w:r>
      <w:proofErr w:type="spellStart"/>
      <w:r w:rsidRPr="005B5244">
        <w:rPr>
          <w:rFonts w:ascii="Times New Roman" w:hAnsi="Times New Roman" w:cs="Times New Roman"/>
        </w:rPr>
        <w:t>quantity</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litres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products</w:t>
      </w:r>
      <w:proofErr w:type="spellEnd"/>
      <w:r w:rsidRPr="005B5244">
        <w:rPr>
          <w:rFonts w:ascii="Times New Roman" w:hAnsi="Times New Roman" w:cs="Times New Roman"/>
        </w:rPr>
        <w:t xml:space="preserve"> sold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removed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warehouse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during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relevant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period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specifying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nature</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transaction</w:t>
      </w:r>
      <w:proofErr w:type="spellEnd"/>
      <w:r w:rsidRPr="005B5244">
        <w:rPr>
          <w:rFonts w:ascii="Times New Roman" w:hAnsi="Times New Roman" w:cs="Times New Roman"/>
        </w:rPr>
        <w:t xml:space="preserve">; </w:t>
      </w:r>
    </w:p>
    <w:p w14:paraId="5E118D2B" w14:textId="77777777" w:rsidR="0007652C" w:rsidRPr="005B5244" w:rsidRDefault="0007652C" w:rsidP="000C2333">
      <w:pPr>
        <w:spacing w:after="0" w:line="240" w:lineRule="auto"/>
        <w:ind w:left="426"/>
        <w:jc w:val="both"/>
        <w:rPr>
          <w:rFonts w:ascii="Times New Roman" w:hAnsi="Times New Roman" w:cs="Times New Roman"/>
        </w:rPr>
      </w:pPr>
    </w:p>
    <w:p w14:paraId="626193D0"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(g) the </w:t>
      </w:r>
      <w:proofErr w:type="spellStart"/>
      <w:r w:rsidRPr="005B5244">
        <w:rPr>
          <w:rFonts w:ascii="Times New Roman" w:hAnsi="Times New Roman" w:cs="Times New Roman"/>
        </w:rPr>
        <w:t>quantity</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litres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spirits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alcoholic</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introduced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into</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warehouse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indicating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source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during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relevant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period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specifying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types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strength</w:t>
      </w:r>
      <w:proofErr w:type="spellEnd"/>
      <w:r w:rsidRPr="005B5244">
        <w:rPr>
          <w:rFonts w:ascii="Times New Roman" w:hAnsi="Times New Roman" w:cs="Times New Roman"/>
        </w:rPr>
        <w:t xml:space="preserve">; </w:t>
      </w:r>
    </w:p>
    <w:p w14:paraId="5470808E" w14:textId="77777777" w:rsidR="0007652C" w:rsidRPr="005B5244" w:rsidRDefault="0007652C" w:rsidP="000C2333">
      <w:pPr>
        <w:spacing w:after="0" w:line="240" w:lineRule="auto"/>
        <w:ind w:left="426"/>
        <w:jc w:val="both"/>
        <w:rPr>
          <w:rFonts w:ascii="Times New Roman" w:hAnsi="Times New Roman" w:cs="Times New Roman"/>
        </w:rPr>
      </w:pPr>
    </w:p>
    <w:p w14:paraId="7B00BA4C"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(h) the </w:t>
      </w:r>
      <w:proofErr w:type="spellStart"/>
      <w:r w:rsidRPr="005B5244">
        <w:rPr>
          <w:rFonts w:ascii="Times New Roman" w:hAnsi="Times New Roman" w:cs="Times New Roman"/>
        </w:rPr>
        <w:t>quantity</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products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removed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warehouse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during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relevant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period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specifying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types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whether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released</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local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consumption</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export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otherwise</w:t>
      </w:r>
      <w:proofErr w:type="spellEnd"/>
      <w:r w:rsidRPr="005B5244">
        <w:rPr>
          <w:rFonts w:ascii="Times New Roman" w:hAnsi="Times New Roman" w:cs="Times New Roman"/>
        </w:rPr>
        <w:t xml:space="preserve">.”; </w:t>
      </w:r>
    </w:p>
    <w:p w14:paraId="65F7F955" w14:textId="77777777" w:rsidR="0007652C" w:rsidRPr="005B5244" w:rsidRDefault="0007652C" w:rsidP="000C2333">
      <w:pPr>
        <w:spacing w:after="0" w:line="240" w:lineRule="auto"/>
        <w:ind w:left="426"/>
        <w:jc w:val="both"/>
        <w:rPr>
          <w:rFonts w:ascii="Times New Roman" w:hAnsi="Times New Roman" w:cs="Times New Roman"/>
        </w:rPr>
      </w:pPr>
    </w:p>
    <w:p w14:paraId="7525184E"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ib</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 xml:space="preserve"> (2)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deleted</w:t>
      </w:r>
      <w:proofErr w:type="spellEnd"/>
      <w:r w:rsidRPr="005B5244">
        <w:rPr>
          <w:rFonts w:ascii="Times New Roman" w:hAnsi="Times New Roman" w:cs="Times New Roman"/>
        </w:rPr>
        <w:t>;</w:t>
      </w:r>
    </w:p>
    <w:p w14:paraId="2B224DCA" w14:textId="77777777" w:rsidR="0007652C" w:rsidRPr="005B5244" w:rsidRDefault="0007652C" w:rsidP="000C2333">
      <w:pPr>
        <w:spacing w:after="0" w:line="240" w:lineRule="auto"/>
        <w:ind w:left="426"/>
        <w:jc w:val="both"/>
        <w:rPr>
          <w:rFonts w:ascii="Times New Roman" w:hAnsi="Times New Roman" w:cs="Times New Roman"/>
        </w:rPr>
      </w:pPr>
    </w:p>
    <w:p w14:paraId="5E0F161F"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iii</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12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amended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follows</w:t>
      </w:r>
      <w:proofErr w:type="spellEnd"/>
      <w:r w:rsidRPr="005B5244">
        <w:rPr>
          <w:rFonts w:ascii="Times New Roman" w:hAnsi="Times New Roman" w:cs="Times New Roman"/>
        </w:rPr>
        <w:t>:</w:t>
      </w:r>
    </w:p>
    <w:p w14:paraId="03D09801" w14:textId="77777777" w:rsidR="0007652C" w:rsidRPr="005B5244" w:rsidRDefault="0007652C" w:rsidP="000C2333">
      <w:pPr>
        <w:spacing w:after="0" w:line="240" w:lineRule="auto"/>
        <w:ind w:left="426"/>
        <w:jc w:val="both"/>
        <w:rPr>
          <w:rFonts w:ascii="Times New Roman" w:hAnsi="Times New Roman" w:cs="Times New Roman"/>
        </w:rPr>
      </w:pPr>
    </w:p>
    <w:p w14:paraId="746411B0"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ia</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 xml:space="preserve"> (5)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w:t>
      </w:r>
    </w:p>
    <w:p w14:paraId="3E077709" w14:textId="77777777" w:rsidR="0007652C" w:rsidRPr="005B5244" w:rsidRDefault="0007652C" w:rsidP="000C2333">
      <w:pPr>
        <w:spacing w:after="0" w:line="240" w:lineRule="auto"/>
        <w:ind w:left="426"/>
        <w:jc w:val="both"/>
        <w:rPr>
          <w:rFonts w:ascii="Times New Roman" w:hAnsi="Times New Roman" w:cs="Times New Roman"/>
        </w:rPr>
      </w:pPr>
    </w:p>
    <w:p w14:paraId="3F6E75E7"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“(5) The </w:t>
      </w:r>
      <w:proofErr w:type="spellStart"/>
      <w:r w:rsidRPr="005B5244">
        <w:rPr>
          <w:rFonts w:ascii="Times New Roman" w:hAnsi="Times New Roman" w:cs="Times New Roman"/>
        </w:rPr>
        <w:t>provisions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paragraphs</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(b) of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13(6) of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A of the </w:t>
      </w:r>
      <w:proofErr w:type="spellStart"/>
      <w:r w:rsidRPr="005B5244">
        <w:rPr>
          <w:rFonts w:ascii="Times New Roman" w:hAnsi="Times New Roman" w:cs="Times New Roman"/>
        </w:rPr>
        <w:t>Sixth</w:t>
      </w:r>
      <w:proofErr w:type="spellEnd"/>
      <w:r w:rsidRPr="005B5244">
        <w:rPr>
          <w:rFonts w:ascii="Times New Roman" w:hAnsi="Times New Roman" w:cs="Times New Roman"/>
        </w:rPr>
        <w:t xml:space="preserve"> Schedule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i/>
          <w:iCs/>
        </w:rPr>
        <w:t>mutatis</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mutandis</w:t>
      </w:r>
      <w:proofErr w:type="spellEnd"/>
      <w:r w:rsidRPr="005B5244">
        <w:rPr>
          <w:rFonts w:ascii="Times New Roman" w:hAnsi="Times New Roman" w:cs="Times New Roman"/>
        </w:rPr>
        <w:t>.”;</w:t>
      </w:r>
    </w:p>
    <w:p w14:paraId="0BADEC66" w14:textId="77777777" w:rsidR="0007652C" w:rsidRPr="005B5244" w:rsidRDefault="0007652C" w:rsidP="000C2333">
      <w:pPr>
        <w:spacing w:after="0" w:line="240" w:lineRule="auto"/>
        <w:ind w:left="426"/>
        <w:jc w:val="both"/>
        <w:rPr>
          <w:rFonts w:ascii="Times New Roman" w:hAnsi="Times New Roman" w:cs="Times New Roman"/>
        </w:rPr>
      </w:pPr>
      <w:bookmarkStart w:id="19" w:name="_Hlk213955623"/>
    </w:p>
    <w:p w14:paraId="2A52B17D"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ib</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 xml:space="preserve"> (6)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w:t>
      </w:r>
    </w:p>
    <w:p w14:paraId="416FD73C" w14:textId="77777777" w:rsidR="0007652C" w:rsidRPr="005B5244" w:rsidRDefault="0007652C" w:rsidP="000C2333">
      <w:pPr>
        <w:spacing w:after="0" w:line="240" w:lineRule="auto"/>
        <w:ind w:left="426"/>
        <w:jc w:val="both"/>
        <w:rPr>
          <w:rFonts w:ascii="Times New Roman" w:hAnsi="Times New Roman" w:cs="Times New Roman"/>
        </w:rPr>
      </w:pPr>
    </w:p>
    <w:p w14:paraId="7AA0F5EE"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“(6) The </w:t>
      </w:r>
      <w:proofErr w:type="spellStart"/>
      <w:r w:rsidRPr="005B5244">
        <w:rPr>
          <w:rFonts w:ascii="Times New Roman" w:hAnsi="Times New Roman" w:cs="Times New Roman"/>
        </w:rPr>
        <w:t>provisions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paragraphs</w:t>
      </w:r>
      <w:proofErr w:type="spellEnd"/>
      <w:r w:rsidRPr="005B5244">
        <w:rPr>
          <w:rFonts w:ascii="Times New Roman" w:hAnsi="Times New Roman" w:cs="Times New Roman"/>
        </w:rPr>
        <w:t xml:space="preserve"> (a) to (d) of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13(7) of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A of the </w:t>
      </w:r>
      <w:proofErr w:type="spellStart"/>
      <w:r w:rsidRPr="005B5244">
        <w:rPr>
          <w:rFonts w:ascii="Times New Roman" w:hAnsi="Times New Roman" w:cs="Times New Roman"/>
        </w:rPr>
        <w:t>Sixth</w:t>
      </w:r>
      <w:proofErr w:type="spellEnd"/>
      <w:r w:rsidRPr="005B5244">
        <w:rPr>
          <w:rFonts w:ascii="Times New Roman" w:hAnsi="Times New Roman" w:cs="Times New Roman"/>
        </w:rPr>
        <w:t xml:space="preserve"> Schedule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i/>
          <w:iCs/>
        </w:rPr>
        <w:t>mutatis</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mutandis</w:t>
      </w:r>
      <w:proofErr w:type="spellEnd"/>
      <w:r w:rsidRPr="005B5244">
        <w:rPr>
          <w:rFonts w:ascii="Times New Roman" w:hAnsi="Times New Roman" w:cs="Times New Roman"/>
        </w:rPr>
        <w:t>.”;</w:t>
      </w:r>
    </w:p>
    <w:bookmarkEnd w:id="19"/>
    <w:p w14:paraId="0C07A333" w14:textId="77777777" w:rsidR="0007652C" w:rsidRPr="005B5244" w:rsidRDefault="0007652C" w:rsidP="000C2333">
      <w:pPr>
        <w:shd w:val="clear" w:color="auto" w:fill="FFFFFF"/>
        <w:spacing w:after="0" w:line="240" w:lineRule="auto"/>
        <w:ind w:left="426"/>
        <w:jc w:val="both"/>
        <w:rPr>
          <w:rFonts w:ascii="Times New Roman" w:hAnsi="Times New Roman" w:cs="Times New Roman"/>
        </w:rPr>
      </w:pPr>
    </w:p>
    <w:p w14:paraId="1C0C9932" w14:textId="77777777" w:rsidR="0007652C" w:rsidRPr="005B5244" w:rsidRDefault="0007652C" w:rsidP="000C2333">
      <w:pPr>
        <w:shd w:val="clear" w:color="auto" w:fill="FFFFFF"/>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ic</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 xml:space="preserve"> (7)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w:t>
      </w:r>
    </w:p>
    <w:p w14:paraId="2A5DD973" w14:textId="77777777" w:rsidR="0007652C" w:rsidRPr="005B5244" w:rsidRDefault="0007652C" w:rsidP="000C2333">
      <w:pPr>
        <w:spacing w:after="0" w:line="240" w:lineRule="auto"/>
        <w:ind w:left="426"/>
        <w:jc w:val="both"/>
        <w:rPr>
          <w:rFonts w:ascii="Times New Roman" w:hAnsi="Times New Roman" w:cs="Times New Roman"/>
        </w:rPr>
      </w:pPr>
    </w:p>
    <w:p w14:paraId="6D6BD2C9"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“(7) The </w:t>
      </w:r>
      <w:proofErr w:type="spellStart"/>
      <w:r w:rsidRPr="005B5244">
        <w:rPr>
          <w:rFonts w:ascii="Times New Roman" w:hAnsi="Times New Roman" w:cs="Times New Roman"/>
        </w:rPr>
        <w:t>provisions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paragraphs</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(b) of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13(8) of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A of the </w:t>
      </w:r>
      <w:proofErr w:type="spellStart"/>
      <w:r w:rsidRPr="005B5244">
        <w:rPr>
          <w:rFonts w:ascii="Times New Roman" w:hAnsi="Times New Roman" w:cs="Times New Roman"/>
        </w:rPr>
        <w:t>Sixth</w:t>
      </w:r>
      <w:proofErr w:type="spellEnd"/>
      <w:r w:rsidRPr="005B5244">
        <w:rPr>
          <w:rFonts w:ascii="Times New Roman" w:hAnsi="Times New Roman" w:cs="Times New Roman"/>
        </w:rPr>
        <w:t xml:space="preserve"> Schedule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i/>
          <w:iCs/>
        </w:rPr>
        <w:t>mutatis</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mutandis</w:t>
      </w:r>
      <w:proofErr w:type="spellEnd"/>
      <w:r w:rsidRPr="005B5244">
        <w:rPr>
          <w:rFonts w:ascii="Times New Roman" w:hAnsi="Times New Roman" w:cs="Times New Roman"/>
        </w:rPr>
        <w:t>.”;</w:t>
      </w:r>
    </w:p>
    <w:p w14:paraId="5C826A32" w14:textId="77777777" w:rsidR="0007652C" w:rsidRPr="005B5244" w:rsidRDefault="0007652C" w:rsidP="000C2333">
      <w:pPr>
        <w:shd w:val="clear" w:color="auto" w:fill="FFFFFF"/>
        <w:spacing w:after="0" w:line="240" w:lineRule="auto"/>
        <w:ind w:left="426"/>
        <w:jc w:val="both"/>
        <w:rPr>
          <w:rFonts w:ascii="Times New Roman" w:hAnsi="Times New Roman" w:cs="Times New Roman"/>
        </w:rPr>
      </w:pPr>
    </w:p>
    <w:p w14:paraId="1230DFB3" w14:textId="77777777" w:rsidR="0007652C" w:rsidRPr="005B5244" w:rsidRDefault="0007652C" w:rsidP="000C2333">
      <w:pPr>
        <w:shd w:val="clear" w:color="auto" w:fill="FFFFFF"/>
        <w:spacing w:after="0" w:line="240" w:lineRule="auto"/>
        <w:ind w:left="426"/>
        <w:jc w:val="both"/>
        <w:rPr>
          <w:rFonts w:ascii="Times New Roman" w:hAnsi="Times New Roman" w:cs="Times New Roman"/>
        </w:rPr>
      </w:pPr>
      <w:r w:rsidRPr="005B5244">
        <w:rPr>
          <w:rFonts w:ascii="Times New Roman" w:hAnsi="Times New Roman" w:cs="Times New Roman"/>
        </w:rPr>
        <w:t xml:space="preserve">(id)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 xml:space="preserve"> (8)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w:t>
      </w:r>
    </w:p>
    <w:p w14:paraId="7802A034" w14:textId="77777777" w:rsidR="0007652C" w:rsidRPr="005B5244" w:rsidRDefault="0007652C" w:rsidP="000C2333">
      <w:pPr>
        <w:shd w:val="clear" w:color="auto" w:fill="FFFFFF"/>
        <w:spacing w:after="0" w:line="240" w:lineRule="auto"/>
        <w:ind w:left="426"/>
        <w:jc w:val="both"/>
        <w:rPr>
          <w:rFonts w:ascii="Times New Roman" w:hAnsi="Times New Roman" w:cs="Times New Roman"/>
        </w:rPr>
      </w:pPr>
    </w:p>
    <w:p w14:paraId="17C8E45A" w14:textId="77777777" w:rsidR="0007652C" w:rsidRPr="005B5244" w:rsidRDefault="0007652C" w:rsidP="000C2333">
      <w:pPr>
        <w:shd w:val="clear" w:color="auto" w:fill="FFFFFF"/>
        <w:spacing w:after="0" w:line="240" w:lineRule="auto"/>
        <w:ind w:left="426"/>
        <w:jc w:val="both"/>
        <w:rPr>
          <w:rFonts w:ascii="Times New Roman" w:hAnsi="Times New Roman" w:cs="Times New Roman"/>
        </w:rPr>
      </w:pPr>
      <w:r w:rsidRPr="005B5244">
        <w:rPr>
          <w:rFonts w:ascii="Times New Roman" w:hAnsi="Times New Roman" w:cs="Times New Roman"/>
        </w:rPr>
        <w:lastRenderedPageBreak/>
        <w:t xml:space="preserve">“(8) The </w:t>
      </w:r>
      <w:proofErr w:type="spellStart"/>
      <w:r w:rsidRPr="005B5244">
        <w:rPr>
          <w:rFonts w:ascii="Times New Roman" w:hAnsi="Times New Roman" w:cs="Times New Roman"/>
        </w:rPr>
        <w:t>provisions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paragraphs</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(b) of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13(9) of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A of the </w:t>
      </w:r>
      <w:proofErr w:type="spellStart"/>
      <w:r w:rsidRPr="005B5244">
        <w:rPr>
          <w:rFonts w:ascii="Times New Roman" w:hAnsi="Times New Roman" w:cs="Times New Roman"/>
        </w:rPr>
        <w:t>Sixth</w:t>
      </w:r>
      <w:proofErr w:type="spellEnd"/>
      <w:r w:rsidRPr="005B5244">
        <w:rPr>
          <w:rFonts w:ascii="Times New Roman" w:hAnsi="Times New Roman" w:cs="Times New Roman"/>
        </w:rPr>
        <w:t xml:space="preserve"> Schedule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i/>
          <w:iCs/>
        </w:rPr>
        <w:t>mutatis</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mutandis</w:t>
      </w:r>
      <w:proofErr w:type="spellEnd"/>
      <w:r w:rsidRPr="005B5244">
        <w:rPr>
          <w:rFonts w:ascii="Times New Roman" w:hAnsi="Times New Roman" w:cs="Times New Roman"/>
        </w:rPr>
        <w:t>.”;</w:t>
      </w:r>
      <w:r w:rsidRPr="005B5244" w:rsidDel="00854BE5">
        <w:rPr>
          <w:rFonts w:ascii="Times New Roman" w:hAnsi="Times New Roman" w:cs="Times New Roman"/>
        </w:rPr>
        <w:t xml:space="preserve"> </w:t>
      </w:r>
    </w:p>
    <w:p w14:paraId="10ED151C" w14:textId="77777777" w:rsidR="0007652C" w:rsidRPr="005B5244" w:rsidRDefault="0007652C" w:rsidP="000C2333">
      <w:pPr>
        <w:spacing w:after="0" w:line="240" w:lineRule="auto"/>
        <w:ind w:left="426"/>
        <w:jc w:val="both"/>
        <w:rPr>
          <w:rFonts w:ascii="Times New Roman" w:hAnsi="Times New Roman" w:cs="Times New Roman"/>
        </w:rPr>
      </w:pPr>
    </w:p>
    <w:p w14:paraId="724F806D"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(iv)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13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w:t>
      </w:r>
      <w:proofErr w:type="spellEnd"/>
      <w:r w:rsidRPr="005B5244">
        <w:rPr>
          <w:rFonts w:ascii="Times New Roman" w:hAnsi="Times New Roman" w:cs="Times New Roman"/>
        </w:rPr>
        <w:t>:</w:t>
      </w:r>
    </w:p>
    <w:p w14:paraId="6EFECAB5" w14:textId="77777777" w:rsidR="0007652C" w:rsidRPr="005B5244" w:rsidRDefault="0007652C" w:rsidP="000C2333">
      <w:pPr>
        <w:spacing w:after="0" w:line="240" w:lineRule="auto"/>
        <w:ind w:left="426"/>
        <w:jc w:val="both"/>
        <w:rPr>
          <w:rFonts w:ascii="Times New Roman" w:hAnsi="Times New Roman" w:cs="Times New Roman"/>
          <w:shd w:val="clear" w:color="auto" w:fill="FFFFFF"/>
        </w:rPr>
      </w:pPr>
    </w:p>
    <w:p w14:paraId="3FB37E5C" w14:textId="77777777" w:rsidR="0007652C" w:rsidRPr="005B5244" w:rsidRDefault="0007652C" w:rsidP="000C2333">
      <w:pPr>
        <w:spacing w:after="0" w:line="240" w:lineRule="auto"/>
        <w:ind w:left="426"/>
        <w:jc w:val="both"/>
        <w:rPr>
          <w:rFonts w:ascii="Times New Roman" w:hAnsi="Times New Roman" w:cs="Times New Roman"/>
          <w:shd w:val="clear" w:color="auto" w:fill="FFFFFF"/>
        </w:rPr>
      </w:pPr>
      <w:r w:rsidRPr="005B5244">
        <w:rPr>
          <w:rFonts w:ascii="Times New Roman" w:hAnsi="Times New Roman" w:cs="Times New Roman"/>
          <w:shd w:val="clear" w:color="auto" w:fill="FFFFFF"/>
        </w:rPr>
        <w:t>“</w:t>
      </w:r>
      <w:proofErr w:type="spellStart"/>
      <w:r w:rsidRPr="005B5244">
        <w:rPr>
          <w:rFonts w:ascii="Times New Roman" w:hAnsi="Times New Roman" w:cs="Times New Roman"/>
          <w:shd w:val="clear" w:color="auto" w:fill="FFFFFF"/>
        </w:rPr>
        <w:t>Article</w:t>
      </w:r>
      <w:proofErr w:type="spellEnd"/>
      <w:r w:rsidRPr="005B5244">
        <w:rPr>
          <w:rFonts w:ascii="Times New Roman" w:hAnsi="Times New Roman" w:cs="Times New Roman"/>
          <w:shd w:val="clear" w:color="auto" w:fill="FFFFFF"/>
        </w:rPr>
        <w:t xml:space="preserve"> 27 </w:t>
      </w:r>
      <w:proofErr w:type="spellStart"/>
      <w:r w:rsidRPr="005B5244">
        <w:rPr>
          <w:rFonts w:ascii="Times New Roman" w:hAnsi="Times New Roman" w:cs="Times New Roman"/>
          <w:i/>
          <w:iCs/>
          <w:shd w:val="clear" w:color="auto" w:fill="FFFFFF"/>
        </w:rPr>
        <w:t>et</w:t>
      </w:r>
      <w:proofErr w:type="spellEnd"/>
      <w:r w:rsidRPr="005B5244">
        <w:rPr>
          <w:rFonts w:ascii="Times New Roman" w:hAnsi="Times New Roman" w:cs="Times New Roman"/>
          <w:i/>
          <w:iCs/>
          <w:shd w:val="clear" w:color="auto" w:fill="FFFFFF"/>
        </w:rPr>
        <w:t xml:space="preserve"> </w:t>
      </w:r>
      <w:proofErr w:type="spellStart"/>
      <w:r w:rsidRPr="005B5244">
        <w:rPr>
          <w:rFonts w:ascii="Times New Roman" w:hAnsi="Times New Roman" w:cs="Times New Roman"/>
          <w:i/>
          <w:iCs/>
          <w:shd w:val="clear" w:color="auto" w:fill="FFFFFF"/>
        </w:rPr>
        <w:t>seq</w:t>
      </w:r>
      <w:proofErr w:type="spellEnd"/>
      <w:r w:rsidRPr="005B5244">
        <w:rPr>
          <w:rFonts w:ascii="Times New Roman" w:hAnsi="Times New Roman" w:cs="Times New Roman"/>
          <w:shd w:val="clear" w:color="auto" w:fill="FFFFFF"/>
        </w:rPr>
        <w:t xml:space="preserve"> of the </w:t>
      </w:r>
      <w:proofErr w:type="spellStart"/>
      <w:r w:rsidRPr="005B5244">
        <w:rPr>
          <w:rFonts w:ascii="Times New Roman" w:hAnsi="Times New Roman" w:cs="Times New Roman"/>
          <w:shd w:val="clear" w:color="auto" w:fill="FFFFFF"/>
        </w:rPr>
        <w:t>Act</w:t>
      </w:r>
      <w:proofErr w:type="spellEnd"/>
      <w:r w:rsidRPr="005B5244">
        <w:rPr>
          <w:rFonts w:ascii="Times New Roman" w:hAnsi="Times New Roman" w:cs="Times New Roman"/>
          <w:shd w:val="clear" w:color="auto" w:fill="FFFFFF"/>
        </w:rPr>
        <w:t>.</w:t>
      </w:r>
    </w:p>
    <w:p w14:paraId="64036BF5" w14:textId="77777777" w:rsidR="0007652C" w:rsidRPr="005B5244" w:rsidRDefault="0007652C" w:rsidP="000C2333">
      <w:pPr>
        <w:spacing w:after="0" w:line="240" w:lineRule="auto"/>
        <w:ind w:left="426"/>
        <w:jc w:val="both"/>
        <w:rPr>
          <w:rFonts w:ascii="Times New Roman" w:hAnsi="Times New Roman" w:cs="Times New Roman"/>
          <w:shd w:val="clear" w:color="auto" w:fill="FFFFFF"/>
        </w:rPr>
      </w:pPr>
      <w:r w:rsidRPr="005B5244">
        <w:rPr>
          <w:rFonts w:ascii="Times New Roman" w:hAnsi="Times New Roman" w:cs="Times New Roman"/>
        </w:rPr>
        <w:t xml:space="preserve">13. (a) </w:t>
      </w:r>
      <w:proofErr w:type="spellStart"/>
      <w:r w:rsidRPr="005B5244">
        <w:rPr>
          <w:rFonts w:ascii="Times New Roman" w:hAnsi="Times New Roman" w:cs="Times New Roman"/>
          <w:shd w:val="clear" w:color="auto" w:fill="FFFFFF"/>
        </w:rPr>
        <w:t>Any</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quantity</w:t>
      </w:r>
      <w:proofErr w:type="spellEnd"/>
      <w:r w:rsidRPr="005B5244">
        <w:rPr>
          <w:rFonts w:ascii="Times New Roman" w:hAnsi="Times New Roman" w:cs="Times New Roman"/>
          <w:shd w:val="clear" w:color="auto" w:fill="FFFFFF"/>
        </w:rPr>
        <w:t xml:space="preserve"> of </w:t>
      </w:r>
      <w:proofErr w:type="spellStart"/>
      <w:r w:rsidRPr="005B5244">
        <w:rPr>
          <w:rFonts w:ascii="Times New Roman" w:hAnsi="Times New Roman" w:cs="Times New Roman"/>
          <w:shd w:val="clear" w:color="auto" w:fill="FFFFFF"/>
        </w:rPr>
        <w:t>ethyl</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alcohol</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fermented</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beverages</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and</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intermediate</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products</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found</w:t>
      </w:r>
      <w:proofErr w:type="spellEnd"/>
      <w:r w:rsidRPr="005B5244">
        <w:rPr>
          <w:rFonts w:ascii="Times New Roman" w:hAnsi="Times New Roman" w:cs="Times New Roman"/>
          <w:shd w:val="clear" w:color="auto" w:fill="FFFFFF"/>
        </w:rPr>
        <w:t xml:space="preserve"> in the </w:t>
      </w:r>
      <w:proofErr w:type="spellStart"/>
      <w:r w:rsidRPr="005B5244">
        <w:rPr>
          <w:rFonts w:ascii="Times New Roman" w:hAnsi="Times New Roman" w:cs="Times New Roman"/>
          <w:shd w:val="clear" w:color="auto" w:fill="FFFFFF"/>
        </w:rPr>
        <w:t>possession</w:t>
      </w:r>
      <w:proofErr w:type="spellEnd"/>
      <w:r w:rsidRPr="005B5244">
        <w:rPr>
          <w:rFonts w:ascii="Times New Roman" w:hAnsi="Times New Roman" w:cs="Times New Roman"/>
          <w:shd w:val="clear" w:color="auto" w:fill="FFFFFF"/>
        </w:rPr>
        <w:t xml:space="preserve"> of </w:t>
      </w:r>
      <w:proofErr w:type="spellStart"/>
      <w:r w:rsidRPr="005B5244">
        <w:rPr>
          <w:rFonts w:ascii="Times New Roman" w:hAnsi="Times New Roman" w:cs="Times New Roman"/>
          <w:shd w:val="clear" w:color="auto" w:fill="FFFFFF"/>
        </w:rPr>
        <w:t>any</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person</w:t>
      </w:r>
      <w:proofErr w:type="spellEnd"/>
      <w:r w:rsidRPr="005B5244">
        <w:rPr>
          <w:rFonts w:ascii="Times New Roman" w:hAnsi="Times New Roman" w:cs="Times New Roman"/>
          <w:shd w:val="clear" w:color="auto" w:fill="FFFFFF"/>
        </w:rPr>
        <w:t xml:space="preserve"> in </w:t>
      </w:r>
      <w:proofErr w:type="spellStart"/>
      <w:r w:rsidRPr="005B5244">
        <w:rPr>
          <w:rFonts w:ascii="Times New Roman" w:hAnsi="Times New Roman" w:cs="Times New Roman"/>
          <w:shd w:val="clear" w:color="auto" w:fill="FFFFFF"/>
        </w:rPr>
        <w:t>breach</w:t>
      </w:r>
      <w:proofErr w:type="spellEnd"/>
      <w:r w:rsidRPr="005B5244">
        <w:rPr>
          <w:rFonts w:ascii="Times New Roman" w:hAnsi="Times New Roman" w:cs="Times New Roman"/>
          <w:shd w:val="clear" w:color="auto" w:fill="FFFFFF"/>
        </w:rPr>
        <w:t xml:space="preserve"> of the </w:t>
      </w:r>
      <w:proofErr w:type="spellStart"/>
      <w:r w:rsidRPr="005B5244">
        <w:rPr>
          <w:rFonts w:ascii="Times New Roman" w:hAnsi="Times New Roman" w:cs="Times New Roman"/>
          <w:shd w:val="clear" w:color="auto" w:fill="FFFFFF"/>
        </w:rPr>
        <w:t>provisions</w:t>
      </w:r>
      <w:proofErr w:type="spellEnd"/>
      <w:r w:rsidRPr="005B5244">
        <w:rPr>
          <w:rFonts w:ascii="Times New Roman" w:hAnsi="Times New Roman" w:cs="Times New Roman"/>
          <w:shd w:val="clear" w:color="auto" w:fill="FFFFFF"/>
        </w:rPr>
        <w:t xml:space="preserve"> of </w:t>
      </w:r>
      <w:proofErr w:type="spellStart"/>
      <w:r w:rsidRPr="005B5244">
        <w:rPr>
          <w:rFonts w:ascii="Times New Roman" w:hAnsi="Times New Roman" w:cs="Times New Roman"/>
          <w:shd w:val="clear" w:color="auto" w:fill="FFFFFF"/>
        </w:rPr>
        <w:t>regulations</w:t>
      </w:r>
      <w:proofErr w:type="spellEnd"/>
      <w:r w:rsidRPr="005B5244">
        <w:rPr>
          <w:rFonts w:ascii="Times New Roman" w:hAnsi="Times New Roman" w:cs="Times New Roman"/>
          <w:shd w:val="clear" w:color="auto" w:fill="FFFFFF"/>
        </w:rPr>
        <w:t xml:space="preserve"> 11 </w:t>
      </w:r>
      <w:proofErr w:type="spellStart"/>
      <w:r w:rsidRPr="005B5244">
        <w:rPr>
          <w:rFonts w:ascii="Times New Roman" w:hAnsi="Times New Roman" w:cs="Times New Roman"/>
          <w:shd w:val="clear" w:color="auto" w:fill="FFFFFF"/>
        </w:rPr>
        <w:t>or</w:t>
      </w:r>
      <w:proofErr w:type="spellEnd"/>
      <w:r w:rsidRPr="005B5244">
        <w:rPr>
          <w:rFonts w:ascii="Times New Roman" w:hAnsi="Times New Roman" w:cs="Times New Roman"/>
          <w:shd w:val="clear" w:color="auto" w:fill="FFFFFF"/>
        </w:rPr>
        <w:t xml:space="preserve"> 12,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withheld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shd w:val="clear" w:color="auto" w:fill="FFFFFF"/>
        </w:rPr>
        <w:t xml:space="preserve"> the </w:t>
      </w:r>
      <w:proofErr w:type="spellStart"/>
      <w:r w:rsidRPr="005B5244">
        <w:rPr>
          <w:rFonts w:ascii="Times New Roman" w:hAnsi="Times New Roman" w:cs="Times New Roman"/>
          <w:shd w:val="clear" w:color="auto" w:fill="FFFFFF"/>
        </w:rPr>
        <w:t>provisions</w:t>
      </w:r>
      <w:proofErr w:type="spellEnd"/>
      <w:r w:rsidRPr="005B5244">
        <w:rPr>
          <w:rFonts w:ascii="Times New Roman" w:hAnsi="Times New Roman" w:cs="Times New Roman"/>
          <w:shd w:val="clear" w:color="auto" w:fill="FFFFFF"/>
        </w:rPr>
        <w:t xml:space="preserve"> </w:t>
      </w:r>
      <w:r w:rsidRPr="005B5244">
        <w:rPr>
          <w:rFonts w:ascii="Times New Roman" w:hAnsi="Times New Roman" w:cs="Times New Roman"/>
        </w:rPr>
        <w:t xml:space="preserve">of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27 </w:t>
      </w:r>
      <w:proofErr w:type="spellStart"/>
      <w:r w:rsidRPr="005B5244">
        <w:rPr>
          <w:rFonts w:ascii="Times New Roman" w:hAnsi="Times New Roman" w:cs="Times New Roman"/>
          <w:i/>
          <w:iCs/>
        </w:rPr>
        <w:t>et</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seq</w:t>
      </w:r>
      <w:proofErr w:type="spellEnd"/>
      <w:r w:rsidRPr="005B5244">
        <w:rPr>
          <w:rFonts w:ascii="Times New Roman" w:hAnsi="Times New Roman" w:cs="Times New Roman"/>
          <w:i/>
          <w:iCs/>
        </w:rPr>
        <w:t xml:space="preserve"> </w:t>
      </w:r>
      <w:r w:rsidRPr="005B5244">
        <w:rPr>
          <w:rFonts w:ascii="Times New Roman" w:hAnsi="Times New Roman" w:cs="Times New Roman"/>
        </w:rPr>
        <w:t xml:space="preserve">of the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without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prejudice</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penalty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provided</w:t>
      </w:r>
      <w:proofErr w:type="spellEnd"/>
      <w:r w:rsidRPr="005B5244">
        <w:rPr>
          <w:rFonts w:ascii="Times New Roman" w:hAnsi="Times New Roman" w:cs="Times New Roman"/>
        </w:rPr>
        <w:t xml:space="preserve"> for in </w:t>
      </w:r>
      <w:proofErr w:type="spellStart"/>
      <w:r w:rsidRPr="005B5244">
        <w:rPr>
          <w:rFonts w:ascii="Times New Roman" w:hAnsi="Times New Roman" w:cs="Times New Roman"/>
        </w:rPr>
        <w:t>accordance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law</w:t>
      </w:r>
      <w:proofErr w:type="spellEnd"/>
      <w:r w:rsidRPr="005B5244">
        <w:rPr>
          <w:rFonts w:ascii="Times New Roman" w:hAnsi="Times New Roman" w:cs="Times New Roman"/>
          <w:shd w:val="clear" w:color="auto" w:fill="FFFFFF"/>
        </w:rPr>
        <w:t>.</w:t>
      </w:r>
    </w:p>
    <w:p w14:paraId="72517C5A" w14:textId="77777777" w:rsidR="0007652C" w:rsidRPr="005B5244" w:rsidRDefault="0007652C" w:rsidP="000C2333">
      <w:pPr>
        <w:spacing w:after="0" w:line="240" w:lineRule="auto"/>
        <w:ind w:left="426"/>
        <w:jc w:val="both"/>
        <w:rPr>
          <w:rFonts w:ascii="Times New Roman" w:hAnsi="Times New Roman" w:cs="Times New Roman"/>
          <w:shd w:val="clear" w:color="auto" w:fill="FFFFFF"/>
        </w:rPr>
      </w:pPr>
    </w:p>
    <w:p w14:paraId="3B1C8D8B"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shd w:val="clear" w:color="auto" w:fill="FFFFFF"/>
        </w:rPr>
        <w:t xml:space="preserve">(b) </w:t>
      </w:r>
      <w:proofErr w:type="spellStart"/>
      <w:r w:rsidRPr="005B5244">
        <w:rPr>
          <w:rFonts w:ascii="Times New Roman" w:hAnsi="Times New Roman" w:cs="Times New Roman"/>
          <w:shd w:val="clear" w:color="auto" w:fill="FFFFFF"/>
        </w:rPr>
        <w:t>Any</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excise</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stamp</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which</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was</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not</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affixed</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within</w:t>
      </w:r>
      <w:proofErr w:type="spellEnd"/>
      <w:r w:rsidRPr="005B5244">
        <w:rPr>
          <w:rFonts w:ascii="Times New Roman" w:hAnsi="Times New Roman" w:cs="Times New Roman"/>
          <w:shd w:val="clear" w:color="auto" w:fill="FFFFFF"/>
        </w:rPr>
        <w:t xml:space="preserve"> the </w:t>
      </w:r>
      <w:proofErr w:type="spellStart"/>
      <w:r w:rsidRPr="005B5244">
        <w:rPr>
          <w:rFonts w:ascii="Times New Roman" w:hAnsi="Times New Roman" w:cs="Times New Roman"/>
          <w:shd w:val="clear" w:color="auto" w:fill="FFFFFF"/>
        </w:rPr>
        <w:t>prescribed</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time</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according</w:t>
      </w:r>
      <w:proofErr w:type="spellEnd"/>
      <w:r w:rsidRPr="005B5244">
        <w:rPr>
          <w:rFonts w:ascii="Times New Roman" w:hAnsi="Times New Roman" w:cs="Times New Roman"/>
          <w:shd w:val="clear" w:color="auto" w:fill="FFFFFF"/>
        </w:rPr>
        <w:t xml:space="preserve"> to </w:t>
      </w:r>
      <w:proofErr w:type="spellStart"/>
      <w:r w:rsidRPr="005B5244">
        <w:rPr>
          <w:rFonts w:ascii="Times New Roman" w:hAnsi="Times New Roman" w:cs="Times New Roman"/>
          <w:shd w:val="clear" w:color="auto" w:fill="FFFFFF"/>
        </w:rPr>
        <w:t>law</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as</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applicable</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and</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which</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is</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found</w:t>
      </w:r>
      <w:proofErr w:type="spellEnd"/>
      <w:r w:rsidRPr="005B5244">
        <w:rPr>
          <w:rFonts w:ascii="Times New Roman" w:hAnsi="Times New Roman" w:cs="Times New Roman"/>
          <w:shd w:val="clear" w:color="auto" w:fill="FFFFFF"/>
        </w:rPr>
        <w:t xml:space="preserve"> in the </w:t>
      </w:r>
      <w:proofErr w:type="spellStart"/>
      <w:r w:rsidRPr="005B5244">
        <w:rPr>
          <w:rFonts w:ascii="Times New Roman" w:hAnsi="Times New Roman" w:cs="Times New Roman"/>
          <w:shd w:val="clear" w:color="auto" w:fill="FFFFFF"/>
        </w:rPr>
        <w:t>possession</w:t>
      </w:r>
      <w:proofErr w:type="spellEnd"/>
      <w:r w:rsidRPr="005B5244">
        <w:rPr>
          <w:rFonts w:ascii="Times New Roman" w:hAnsi="Times New Roman" w:cs="Times New Roman"/>
          <w:shd w:val="clear" w:color="auto" w:fill="FFFFFF"/>
        </w:rPr>
        <w:t xml:space="preserve"> of </w:t>
      </w:r>
      <w:proofErr w:type="spellStart"/>
      <w:r w:rsidRPr="005B5244">
        <w:rPr>
          <w:rFonts w:ascii="Times New Roman" w:hAnsi="Times New Roman" w:cs="Times New Roman"/>
          <w:shd w:val="clear" w:color="auto" w:fill="FFFFFF"/>
        </w:rPr>
        <w:t>any</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person</w:t>
      </w:r>
      <w:proofErr w:type="spellEnd"/>
      <w:r w:rsidRPr="005B5244">
        <w:rPr>
          <w:rFonts w:ascii="Times New Roman" w:hAnsi="Times New Roman" w:cs="Times New Roman"/>
          <w:shd w:val="clear" w:color="auto" w:fill="FFFFFF"/>
        </w:rPr>
        <w:t xml:space="preserve"> in </w:t>
      </w:r>
      <w:proofErr w:type="spellStart"/>
      <w:r w:rsidRPr="005B5244">
        <w:rPr>
          <w:rFonts w:ascii="Times New Roman" w:hAnsi="Times New Roman" w:cs="Times New Roman"/>
          <w:shd w:val="clear" w:color="auto" w:fill="FFFFFF"/>
        </w:rPr>
        <w:t>breach</w:t>
      </w:r>
      <w:proofErr w:type="spellEnd"/>
      <w:r w:rsidRPr="005B5244">
        <w:rPr>
          <w:rFonts w:ascii="Times New Roman" w:hAnsi="Times New Roman" w:cs="Times New Roman"/>
          <w:shd w:val="clear" w:color="auto" w:fill="FFFFFF"/>
        </w:rPr>
        <w:t xml:space="preserve"> of the </w:t>
      </w:r>
      <w:proofErr w:type="spellStart"/>
      <w:r w:rsidRPr="005B5244">
        <w:rPr>
          <w:rFonts w:ascii="Times New Roman" w:hAnsi="Times New Roman" w:cs="Times New Roman"/>
          <w:shd w:val="clear" w:color="auto" w:fill="FFFFFF"/>
        </w:rPr>
        <w:t>provisions</w:t>
      </w:r>
      <w:proofErr w:type="spellEnd"/>
      <w:r w:rsidRPr="005B5244">
        <w:rPr>
          <w:rFonts w:ascii="Times New Roman" w:hAnsi="Times New Roman" w:cs="Times New Roman"/>
          <w:shd w:val="clear" w:color="auto" w:fill="FFFFFF"/>
        </w:rPr>
        <w:t xml:space="preserve"> of </w:t>
      </w:r>
      <w:proofErr w:type="spellStart"/>
      <w:r w:rsidRPr="005B5244">
        <w:rPr>
          <w:rFonts w:ascii="Times New Roman" w:hAnsi="Times New Roman" w:cs="Times New Roman"/>
          <w:shd w:val="clear" w:color="auto" w:fill="FFFFFF"/>
        </w:rPr>
        <w:t>regulations</w:t>
      </w:r>
      <w:proofErr w:type="spellEnd"/>
      <w:r w:rsidRPr="005B5244">
        <w:rPr>
          <w:rFonts w:ascii="Times New Roman" w:hAnsi="Times New Roman" w:cs="Times New Roman"/>
          <w:shd w:val="clear" w:color="auto" w:fill="FFFFFF"/>
        </w:rPr>
        <w:t xml:space="preserve"> 11 </w:t>
      </w:r>
      <w:proofErr w:type="spellStart"/>
      <w:r w:rsidRPr="005B5244">
        <w:rPr>
          <w:rFonts w:ascii="Times New Roman" w:hAnsi="Times New Roman" w:cs="Times New Roman"/>
          <w:shd w:val="clear" w:color="auto" w:fill="FFFFFF"/>
        </w:rPr>
        <w:t>or</w:t>
      </w:r>
      <w:proofErr w:type="spellEnd"/>
      <w:r w:rsidRPr="005B5244">
        <w:rPr>
          <w:rFonts w:ascii="Times New Roman" w:hAnsi="Times New Roman" w:cs="Times New Roman"/>
          <w:shd w:val="clear" w:color="auto" w:fill="FFFFFF"/>
        </w:rPr>
        <w:t xml:space="preserve"> 12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withheld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r w:rsidRPr="005B5244">
        <w:rPr>
          <w:rFonts w:ascii="Times New Roman" w:hAnsi="Times New Roman" w:cs="Times New Roman"/>
          <w:shd w:val="clear" w:color="auto" w:fill="FFFFFF"/>
        </w:rPr>
        <w:t xml:space="preserve">the </w:t>
      </w:r>
      <w:proofErr w:type="spellStart"/>
      <w:r w:rsidRPr="005B5244">
        <w:rPr>
          <w:rFonts w:ascii="Times New Roman" w:hAnsi="Times New Roman" w:cs="Times New Roman"/>
          <w:shd w:val="clear" w:color="auto" w:fill="FFFFFF"/>
        </w:rPr>
        <w:t>provisions</w:t>
      </w:r>
      <w:proofErr w:type="spellEnd"/>
      <w:r w:rsidRPr="005B5244">
        <w:rPr>
          <w:rFonts w:ascii="Times New Roman" w:hAnsi="Times New Roman" w:cs="Times New Roman"/>
          <w:shd w:val="clear" w:color="auto" w:fill="FFFFFF"/>
        </w:rPr>
        <w:t xml:space="preserve"> </w:t>
      </w:r>
      <w:r w:rsidRPr="005B5244">
        <w:rPr>
          <w:rFonts w:ascii="Times New Roman" w:hAnsi="Times New Roman" w:cs="Times New Roman"/>
        </w:rPr>
        <w:t xml:space="preserve">of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27 </w:t>
      </w:r>
      <w:proofErr w:type="spellStart"/>
      <w:r w:rsidRPr="005B5244">
        <w:rPr>
          <w:rFonts w:ascii="Times New Roman" w:hAnsi="Times New Roman" w:cs="Times New Roman"/>
          <w:i/>
          <w:iCs/>
        </w:rPr>
        <w:t>et</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seq</w:t>
      </w:r>
      <w:proofErr w:type="spellEnd"/>
      <w:r w:rsidRPr="005B5244">
        <w:rPr>
          <w:rFonts w:ascii="Times New Roman" w:hAnsi="Times New Roman" w:cs="Times New Roman"/>
          <w:i/>
          <w:iCs/>
        </w:rPr>
        <w:t xml:space="preserve"> </w:t>
      </w:r>
      <w:r w:rsidRPr="005B5244">
        <w:rPr>
          <w:rFonts w:ascii="Times New Roman" w:hAnsi="Times New Roman" w:cs="Times New Roman"/>
        </w:rPr>
        <w:t xml:space="preserve">of the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without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prejudice</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penalty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provided</w:t>
      </w:r>
      <w:proofErr w:type="spellEnd"/>
      <w:r w:rsidRPr="005B5244">
        <w:rPr>
          <w:rFonts w:ascii="Times New Roman" w:hAnsi="Times New Roman" w:cs="Times New Roman"/>
        </w:rPr>
        <w:t xml:space="preserve"> for in </w:t>
      </w:r>
      <w:proofErr w:type="spellStart"/>
      <w:r w:rsidRPr="005B5244">
        <w:rPr>
          <w:rFonts w:ascii="Times New Roman" w:hAnsi="Times New Roman" w:cs="Times New Roman"/>
        </w:rPr>
        <w:t>accordance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law</w:t>
      </w:r>
      <w:proofErr w:type="spellEnd"/>
      <w:r w:rsidRPr="005B5244">
        <w:rPr>
          <w:rFonts w:ascii="Times New Roman" w:hAnsi="Times New Roman" w:cs="Times New Roman"/>
        </w:rPr>
        <w:t>.”;</w:t>
      </w:r>
    </w:p>
    <w:p w14:paraId="516EE948" w14:textId="77777777" w:rsidR="0007652C" w:rsidRPr="005B5244" w:rsidRDefault="0007652C" w:rsidP="000C2333">
      <w:pPr>
        <w:spacing w:after="0" w:line="240" w:lineRule="auto"/>
        <w:ind w:left="426"/>
        <w:jc w:val="both"/>
        <w:rPr>
          <w:rFonts w:ascii="Times New Roman" w:hAnsi="Times New Roman" w:cs="Times New Roman"/>
        </w:rPr>
      </w:pPr>
    </w:p>
    <w:p w14:paraId="26F85C8E" w14:textId="77777777" w:rsidR="0007652C" w:rsidRPr="005B5244" w:rsidRDefault="0007652C" w:rsidP="000C2333">
      <w:pPr>
        <w:spacing w:after="0" w:line="240" w:lineRule="auto"/>
        <w:ind w:left="426"/>
        <w:jc w:val="both"/>
        <w:rPr>
          <w:rFonts w:ascii="Times New Roman" w:hAnsi="Times New Roman" w:cs="Times New Roman"/>
          <w:shd w:val="clear" w:color="auto" w:fill="FFFFFF"/>
        </w:rPr>
      </w:pPr>
      <w:r w:rsidRPr="005B5244">
        <w:rPr>
          <w:rFonts w:ascii="Times New Roman" w:hAnsi="Times New Roman" w:cs="Times New Roman"/>
        </w:rPr>
        <w:t xml:space="preserve">(v) </w:t>
      </w:r>
      <w:proofErr w:type="spellStart"/>
      <w:r w:rsidRPr="005B5244">
        <w:rPr>
          <w:rFonts w:ascii="Times New Roman" w:hAnsi="Times New Roman" w:cs="Times New Roman"/>
          <w:shd w:val="clear" w:color="auto" w:fill="FFFFFF"/>
        </w:rPr>
        <w:t>immediately</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after</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regulation</w:t>
      </w:r>
      <w:proofErr w:type="spellEnd"/>
      <w:r w:rsidRPr="005B5244">
        <w:rPr>
          <w:rFonts w:ascii="Times New Roman" w:hAnsi="Times New Roman" w:cs="Times New Roman"/>
          <w:shd w:val="clear" w:color="auto" w:fill="FFFFFF"/>
        </w:rPr>
        <w:t xml:space="preserve"> 13 </w:t>
      </w:r>
      <w:proofErr w:type="spellStart"/>
      <w:r w:rsidRPr="005B5244">
        <w:rPr>
          <w:rFonts w:ascii="Times New Roman" w:hAnsi="Times New Roman" w:cs="Times New Roman"/>
          <w:shd w:val="clear" w:color="auto" w:fill="FFFFFF"/>
        </w:rPr>
        <w:t>thereof</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as</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substituted</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there</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shall</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be</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added</w:t>
      </w:r>
      <w:proofErr w:type="spellEnd"/>
      <w:r w:rsidRPr="005B5244">
        <w:rPr>
          <w:rFonts w:ascii="Times New Roman" w:hAnsi="Times New Roman" w:cs="Times New Roman"/>
          <w:shd w:val="clear" w:color="auto" w:fill="FFFFFF"/>
        </w:rPr>
        <w:t xml:space="preserve"> the </w:t>
      </w:r>
      <w:proofErr w:type="spellStart"/>
      <w:r w:rsidRPr="005B5244">
        <w:rPr>
          <w:rFonts w:ascii="Times New Roman" w:hAnsi="Times New Roman" w:cs="Times New Roman"/>
          <w:shd w:val="clear" w:color="auto" w:fill="FFFFFF"/>
        </w:rPr>
        <w:t>following</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new</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regulation</w:t>
      </w:r>
      <w:proofErr w:type="spellEnd"/>
      <w:r w:rsidRPr="005B5244">
        <w:rPr>
          <w:rFonts w:ascii="Times New Roman" w:hAnsi="Times New Roman" w:cs="Times New Roman"/>
          <w:shd w:val="clear" w:color="auto" w:fill="FFFFFF"/>
        </w:rPr>
        <w:t>:</w:t>
      </w:r>
    </w:p>
    <w:p w14:paraId="21036E8F" w14:textId="77777777" w:rsidR="0007652C" w:rsidRPr="005B5244" w:rsidRDefault="0007652C" w:rsidP="000C2333">
      <w:pPr>
        <w:spacing w:after="0" w:line="240" w:lineRule="auto"/>
        <w:ind w:left="426"/>
        <w:jc w:val="both"/>
        <w:rPr>
          <w:rStyle w:val="cf01"/>
          <w:rFonts w:ascii="Times New Roman" w:hAnsi="Times New Roman" w:cs="Times New Roman"/>
          <w:sz w:val="22"/>
          <w:szCs w:val="22"/>
        </w:rPr>
      </w:pPr>
    </w:p>
    <w:p w14:paraId="1BB5158E" w14:textId="77777777" w:rsidR="0007652C" w:rsidRPr="005B5244" w:rsidRDefault="0007652C" w:rsidP="000C2333">
      <w:pPr>
        <w:spacing w:after="0" w:line="240" w:lineRule="auto"/>
        <w:ind w:left="426"/>
        <w:jc w:val="both"/>
        <w:rPr>
          <w:rFonts w:ascii="Times New Roman" w:hAnsi="Times New Roman" w:cs="Times New Roman"/>
          <w:shd w:val="clear" w:color="auto" w:fill="FFFFFF"/>
        </w:rPr>
      </w:pPr>
      <w:r w:rsidRPr="005B5244">
        <w:rPr>
          <w:rStyle w:val="cf01"/>
          <w:rFonts w:ascii="Times New Roman" w:hAnsi="Times New Roman" w:cs="Times New Roman"/>
          <w:sz w:val="22"/>
          <w:szCs w:val="22"/>
        </w:rPr>
        <w:t xml:space="preserve">“Release of </w:t>
      </w:r>
      <w:proofErr w:type="spellStart"/>
      <w:r w:rsidRPr="005B5244">
        <w:rPr>
          <w:rStyle w:val="cf11"/>
          <w:rFonts w:ascii="Times New Roman" w:hAnsi="Times New Roman" w:cs="Times New Roman"/>
          <w:sz w:val="22"/>
          <w:szCs w:val="22"/>
        </w:rPr>
        <w:t>ethyl</w:t>
      </w:r>
      <w:proofErr w:type="spellEnd"/>
      <w:r w:rsidRPr="005B5244">
        <w:rPr>
          <w:rStyle w:val="cf11"/>
          <w:rFonts w:ascii="Times New Roman" w:hAnsi="Times New Roman" w:cs="Times New Roman"/>
          <w:sz w:val="22"/>
          <w:szCs w:val="22"/>
        </w:rPr>
        <w:t xml:space="preserve"> </w:t>
      </w:r>
      <w:proofErr w:type="spellStart"/>
      <w:r w:rsidRPr="005B5244">
        <w:rPr>
          <w:rStyle w:val="cf11"/>
          <w:rFonts w:ascii="Times New Roman" w:hAnsi="Times New Roman" w:cs="Times New Roman"/>
          <w:sz w:val="22"/>
          <w:szCs w:val="22"/>
        </w:rPr>
        <w:t>alcohol</w:t>
      </w:r>
      <w:proofErr w:type="spellEnd"/>
      <w:r w:rsidRPr="005B5244">
        <w:rPr>
          <w:rStyle w:val="cf11"/>
          <w:rFonts w:ascii="Times New Roman" w:hAnsi="Times New Roman" w:cs="Times New Roman"/>
          <w:sz w:val="22"/>
          <w:szCs w:val="22"/>
        </w:rPr>
        <w:t xml:space="preserve">, </w:t>
      </w:r>
      <w:proofErr w:type="spellStart"/>
      <w:r w:rsidRPr="005B5244">
        <w:rPr>
          <w:rStyle w:val="cf11"/>
          <w:rFonts w:ascii="Times New Roman" w:hAnsi="Times New Roman" w:cs="Times New Roman"/>
          <w:sz w:val="22"/>
          <w:szCs w:val="22"/>
        </w:rPr>
        <w:t>fermented</w:t>
      </w:r>
      <w:proofErr w:type="spellEnd"/>
      <w:r w:rsidRPr="005B5244">
        <w:rPr>
          <w:rStyle w:val="cf11"/>
          <w:rFonts w:ascii="Times New Roman" w:hAnsi="Times New Roman" w:cs="Times New Roman"/>
          <w:sz w:val="22"/>
          <w:szCs w:val="22"/>
        </w:rPr>
        <w:t xml:space="preserve"> </w:t>
      </w:r>
      <w:proofErr w:type="spellStart"/>
      <w:r w:rsidRPr="005B5244">
        <w:rPr>
          <w:rStyle w:val="cf11"/>
          <w:rFonts w:ascii="Times New Roman" w:hAnsi="Times New Roman" w:cs="Times New Roman"/>
          <w:sz w:val="22"/>
          <w:szCs w:val="22"/>
        </w:rPr>
        <w:t>beverages</w:t>
      </w:r>
      <w:proofErr w:type="spellEnd"/>
      <w:r w:rsidRPr="005B5244">
        <w:rPr>
          <w:rStyle w:val="cf11"/>
          <w:rFonts w:ascii="Times New Roman" w:hAnsi="Times New Roman" w:cs="Times New Roman"/>
          <w:sz w:val="22"/>
          <w:szCs w:val="22"/>
        </w:rPr>
        <w:t xml:space="preserve"> </w:t>
      </w:r>
      <w:proofErr w:type="spellStart"/>
      <w:r w:rsidRPr="005B5244">
        <w:rPr>
          <w:rStyle w:val="cf11"/>
          <w:rFonts w:ascii="Times New Roman" w:hAnsi="Times New Roman" w:cs="Times New Roman"/>
          <w:sz w:val="22"/>
          <w:szCs w:val="22"/>
        </w:rPr>
        <w:t>and</w:t>
      </w:r>
      <w:proofErr w:type="spellEnd"/>
      <w:r w:rsidRPr="005B5244">
        <w:rPr>
          <w:rStyle w:val="cf11"/>
          <w:rFonts w:ascii="Times New Roman" w:hAnsi="Times New Roman" w:cs="Times New Roman"/>
          <w:sz w:val="22"/>
          <w:szCs w:val="22"/>
        </w:rPr>
        <w:t xml:space="preserve"> </w:t>
      </w:r>
      <w:proofErr w:type="spellStart"/>
      <w:r w:rsidRPr="005B5244">
        <w:rPr>
          <w:rStyle w:val="cf11"/>
          <w:rFonts w:ascii="Times New Roman" w:hAnsi="Times New Roman" w:cs="Times New Roman"/>
          <w:sz w:val="22"/>
          <w:szCs w:val="22"/>
        </w:rPr>
        <w:t>intermediate</w:t>
      </w:r>
      <w:proofErr w:type="spellEnd"/>
      <w:r w:rsidRPr="005B5244">
        <w:rPr>
          <w:rStyle w:val="cf11"/>
          <w:rFonts w:ascii="Times New Roman" w:hAnsi="Times New Roman" w:cs="Times New Roman"/>
          <w:sz w:val="22"/>
          <w:szCs w:val="22"/>
        </w:rPr>
        <w:t xml:space="preserve"> </w:t>
      </w:r>
      <w:proofErr w:type="spellStart"/>
      <w:r w:rsidRPr="005B5244">
        <w:rPr>
          <w:rStyle w:val="cf11"/>
          <w:rFonts w:ascii="Times New Roman" w:hAnsi="Times New Roman" w:cs="Times New Roman"/>
          <w:sz w:val="22"/>
          <w:szCs w:val="22"/>
        </w:rPr>
        <w:t>products</w:t>
      </w:r>
      <w:proofErr w:type="spellEnd"/>
      <w:r w:rsidRPr="005B5244">
        <w:rPr>
          <w:rStyle w:val="cf11"/>
          <w:rFonts w:ascii="Times New Roman" w:hAnsi="Times New Roman" w:cs="Times New Roman"/>
          <w:sz w:val="22"/>
          <w:szCs w:val="22"/>
        </w:rPr>
        <w:t>.</w:t>
      </w:r>
    </w:p>
    <w:p w14:paraId="0D08A582" w14:textId="77777777" w:rsidR="0007652C" w:rsidRPr="005B5244" w:rsidRDefault="0007652C" w:rsidP="000C2333">
      <w:pPr>
        <w:spacing w:after="0" w:line="240" w:lineRule="auto"/>
        <w:ind w:left="426"/>
        <w:jc w:val="both"/>
        <w:rPr>
          <w:rFonts w:ascii="Times New Roman" w:hAnsi="Times New Roman" w:cs="Times New Roman"/>
        </w:rPr>
      </w:pPr>
    </w:p>
    <w:p w14:paraId="1FC21331"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13A. The </w:t>
      </w:r>
      <w:proofErr w:type="spellStart"/>
      <w:r w:rsidRPr="005B5244">
        <w:rPr>
          <w:rFonts w:ascii="Times New Roman" w:hAnsi="Times New Roman" w:cs="Times New Roman"/>
        </w:rPr>
        <w:t>provision</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regulations</w:t>
      </w:r>
      <w:proofErr w:type="spellEnd"/>
      <w:r w:rsidRPr="005B5244">
        <w:rPr>
          <w:rFonts w:ascii="Times New Roman" w:hAnsi="Times New Roman" w:cs="Times New Roman"/>
        </w:rPr>
        <w:t xml:space="preserve"> 13A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13B of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A of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Schedule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i/>
          <w:iCs/>
        </w:rPr>
        <w:t>mutatis</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mutandis</w:t>
      </w:r>
      <w:proofErr w:type="spellEnd"/>
      <w:r w:rsidRPr="005B5244">
        <w:rPr>
          <w:rFonts w:ascii="Times New Roman" w:hAnsi="Times New Roman" w:cs="Times New Roman"/>
        </w:rPr>
        <w:t>.”;</w:t>
      </w:r>
    </w:p>
    <w:p w14:paraId="736703A8" w14:textId="77777777" w:rsidR="0007652C" w:rsidRPr="005B5244" w:rsidRDefault="0007652C" w:rsidP="000C2333">
      <w:pPr>
        <w:spacing w:after="0" w:line="240" w:lineRule="auto"/>
        <w:ind w:left="426"/>
        <w:jc w:val="both"/>
        <w:rPr>
          <w:rFonts w:ascii="Times New Roman" w:hAnsi="Times New Roman" w:cs="Times New Roman"/>
        </w:rPr>
      </w:pPr>
    </w:p>
    <w:p w14:paraId="52044176"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(c)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C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amended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follows</w:t>
      </w:r>
      <w:proofErr w:type="spellEnd"/>
      <w:r w:rsidRPr="005B5244">
        <w:rPr>
          <w:rFonts w:ascii="Times New Roman" w:hAnsi="Times New Roman" w:cs="Times New Roman"/>
        </w:rPr>
        <w:t xml:space="preserve">: </w:t>
      </w:r>
    </w:p>
    <w:p w14:paraId="08502868" w14:textId="77777777" w:rsidR="0007652C" w:rsidRPr="005B5244" w:rsidRDefault="0007652C" w:rsidP="000C2333">
      <w:pPr>
        <w:spacing w:after="0" w:line="240" w:lineRule="auto"/>
        <w:ind w:left="426"/>
        <w:jc w:val="both"/>
        <w:rPr>
          <w:rFonts w:ascii="Times New Roman" w:hAnsi="Times New Roman" w:cs="Times New Roman"/>
        </w:rPr>
      </w:pPr>
    </w:p>
    <w:p w14:paraId="062ADDC6"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(i)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6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amended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follows</w:t>
      </w:r>
      <w:proofErr w:type="spellEnd"/>
      <w:r w:rsidRPr="005B5244">
        <w:rPr>
          <w:rFonts w:ascii="Times New Roman" w:hAnsi="Times New Roman" w:cs="Times New Roman"/>
        </w:rPr>
        <w:t>:</w:t>
      </w:r>
    </w:p>
    <w:p w14:paraId="358AAD0D" w14:textId="77777777" w:rsidR="0007652C" w:rsidRPr="005B5244" w:rsidRDefault="0007652C" w:rsidP="000C2333">
      <w:pPr>
        <w:spacing w:after="0" w:line="240" w:lineRule="auto"/>
        <w:ind w:left="426"/>
        <w:jc w:val="both"/>
        <w:rPr>
          <w:rFonts w:ascii="Times New Roman" w:hAnsi="Times New Roman" w:cs="Times New Roman"/>
        </w:rPr>
      </w:pPr>
    </w:p>
    <w:p w14:paraId="241DA770"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ia</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 xml:space="preserve"> (1)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amended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follows</w:t>
      </w:r>
      <w:proofErr w:type="spellEnd"/>
      <w:r w:rsidRPr="005B5244">
        <w:rPr>
          <w:rFonts w:ascii="Times New Roman" w:hAnsi="Times New Roman" w:cs="Times New Roman"/>
        </w:rPr>
        <w:t>:</w:t>
      </w:r>
    </w:p>
    <w:p w14:paraId="20AD33C1" w14:textId="77777777" w:rsidR="0007652C" w:rsidRPr="005B5244" w:rsidRDefault="0007652C" w:rsidP="000C2333">
      <w:pPr>
        <w:spacing w:after="0" w:line="240" w:lineRule="auto"/>
        <w:ind w:left="426"/>
        <w:jc w:val="both"/>
        <w:rPr>
          <w:rFonts w:ascii="Times New Roman" w:hAnsi="Times New Roman" w:cs="Times New Roman"/>
        </w:rPr>
      </w:pPr>
    </w:p>
    <w:p w14:paraId="2FA73234"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 the </w:t>
      </w:r>
      <w:proofErr w:type="spellStart"/>
      <w:r w:rsidRPr="005B5244">
        <w:rPr>
          <w:rFonts w:ascii="Times New Roman" w:hAnsi="Times New Roman" w:cs="Times New Roman"/>
        </w:rPr>
        <w:t>words</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packet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words</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packet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p>
    <w:p w14:paraId="3C3DCC7B"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 </w:t>
      </w:r>
      <w:proofErr w:type="spellStart"/>
      <w:r w:rsidRPr="005B5244">
        <w:rPr>
          <w:rFonts w:ascii="Times New Roman" w:hAnsi="Times New Roman" w:cs="Times New Roman"/>
        </w:rPr>
        <w:t>its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proviso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deleted</w:t>
      </w:r>
      <w:proofErr w:type="spellEnd"/>
      <w:r w:rsidRPr="005B5244">
        <w:rPr>
          <w:rFonts w:ascii="Times New Roman" w:hAnsi="Times New Roman" w:cs="Times New Roman"/>
        </w:rPr>
        <w:t>;</w:t>
      </w:r>
    </w:p>
    <w:p w14:paraId="29DA717D" w14:textId="77777777" w:rsidR="0007652C" w:rsidRPr="005B5244" w:rsidRDefault="0007652C" w:rsidP="000C2333">
      <w:pPr>
        <w:spacing w:after="0" w:line="240" w:lineRule="auto"/>
        <w:ind w:left="426"/>
        <w:jc w:val="both"/>
        <w:rPr>
          <w:rFonts w:ascii="Times New Roman" w:hAnsi="Times New Roman" w:cs="Times New Roman"/>
        </w:rPr>
      </w:pPr>
      <w:bookmarkStart w:id="20" w:name="_Hlk213963610"/>
    </w:p>
    <w:p w14:paraId="3C4083FB"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ib</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 xml:space="preserve"> (2)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words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used</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hand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rolled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cigarettes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words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cigars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cigarillos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pipe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used</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hand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rolled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cigarettes</w:t>
      </w:r>
      <w:proofErr w:type="spellEnd"/>
      <w:r w:rsidRPr="005B5244">
        <w:rPr>
          <w:rFonts w:ascii="Times New Roman" w:hAnsi="Times New Roman" w:cs="Times New Roman"/>
        </w:rPr>
        <w:t>”;</w:t>
      </w:r>
    </w:p>
    <w:p w14:paraId="1213F72C" w14:textId="77777777" w:rsidR="0007652C" w:rsidRPr="005B5244" w:rsidRDefault="0007652C" w:rsidP="000C2333">
      <w:pPr>
        <w:spacing w:after="0" w:line="240" w:lineRule="auto"/>
        <w:ind w:left="426"/>
        <w:jc w:val="both"/>
        <w:rPr>
          <w:rFonts w:ascii="Times New Roman" w:hAnsi="Times New Roman" w:cs="Times New Roman"/>
        </w:rPr>
      </w:pPr>
    </w:p>
    <w:p w14:paraId="22FE154C"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ic</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 xml:space="preserve"> (3)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words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rolling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words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cigars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cigarillos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pipe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used</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hand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rolled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cigarettes</w:t>
      </w:r>
      <w:proofErr w:type="spellEnd"/>
      <w:r w:rsidRPr="005B5244">
        <w:rPr>
          <w:rFonts w:ascii="Times New Roman" w:hAnsi="Times New Roman" w:cs="Times New Roman"/>
        </w:rPr>
        <w:t>”;</w:t>
      </w:r>
    </w:p>
    <w:p w14:paraId="0883D4F0" w14:textId="77777777" w:rsidR="0007652C" w:rsidRPr="005B5244" w:rsidRDefault="0007652C" w:rsidP="000C2333">
      <w:pPr>
        <w:spacing w:after="0" w:line="240" w:lineRule="auto"/>
        <w:ind w:left="426"/>
        <w:jc w:val="both"/>
        <w:rPr>
          <w:rFonts w:ascii="Times New Roman" w:hAnsi="Times New Roman" w:cs="Times New Roman"/>
        </w:rPr>
      </w:pPr>
    </w:p>
    <w:p w14:paraId="448CA3E0"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(id)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 xml:space="preserve"> (6)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w:t>
      </w:r>
    </w:p>
    <w:p w14:paraId="6277940D" w14:textId="77777777" w:rsidR="0007652C" w:rsidRPr="005B5244" w:rsidRDefault="0007652C" w:rsidP="000C2333">
      <w:pPr>
        <w:spacing w:after="0" w:line="240" w:lineRule="auto"/>
        <w:ind w:left="426"/>
        <w:jc w:val="both"/>
        <w:rPr>
          <w:rFonts w:ascii="Times New Roman" w:hAnsi="Times New Roman" w:cs="Times New Roman"/>
        </w:rPr>
      </w:pPr>
    </w:p>
    <w:p w14:paraId="2077A219"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“(6)(a) </w:t>
      </w:r>
      <w:proofErr w:type="spellStart"/>
      <w:r w:rsidRPr="005B5244">
        <w:rPr>
          <w:rFonts w:ascii="Times New Roman" w:hAnsi="Times New Roman" w:cs="Times New Roman"/>
        </w:rPr>
        <w:t>Every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warehouse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keeper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takes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out</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warehouse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cigarettes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cigars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cigarillos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pipe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used</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hand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rolled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cigarettes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smoking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an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affixed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according</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law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conviction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liable</w:t>
      </w:r>
      <w:proofErr w:type="spellEnd"/>
      <w:r w:rsidRPr="005B5244">
        <w:rPr>
          <w:rFonts w:ascii="Times New Roman" w:hAnsi="Times New Roman" w:cs="Times New Roman"/>
        </w:rPr>
        <w:t xml:space="preserve"> to a </w:t>
      </w:r>
      <w:proofErr w:type="spellStart"/>
      <w:r w:rsidRPr="005B5244">
        <w:rPr>
          <w:rFonts w:ascii="Times New Roman" w:hAnsi="Times New Roman" w:cs="Times New Roman"/>
        </w:rPr>
        <w:t>fine</w:t>
      </w:r>
      <w:proofErr w:type="spellEnd"/>
      <w:r w:rsidRPr="005B5244">
        <w:rPr>
          <w:rFonts w:ascii="Times New Roman" w:hAnsi="Times New Roman" w:cs="Times New Roman"/>
        </w:rPr>
        <w:t xml:space="preserve"> (</w:t>
      </w:r>
      <w:r w:rsidRPr="005B5244">
        <w:rPr>
          <w:rFonts w:ascii="Times New Roman" w:hAnsi="Times New Roman" w:cs="Times New Roman"/>
          <w:i/>
          <w:iCs/>
        </w:rPr>
        <w:t>multa</w:t>
      </w:r>
      <w:r w:rsidRPr="005B5244">
        <w:rPr>
          <w:rFonts w:ascii="Times New Roman" w:hAnsi="Times New Roman" w:cs="Times New Roman"/>
        </w:rPr>
        <w:t xml:space="preserve">) of </w:t>
      </w:r>
      <w:proofErr w:type="spellStart"/>
      <w:r w:rsidRPr="005B5244">
        <w:rPr>
          <w:rFonts w:ascii="Times New Roman" w:hAnsi="Times New Roman" w:cs="Times New Roman"/>
        </w:rPr>
        <w:t>three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hundred</w:t>
      </w:r>
      <w:proofErr w:type="spellEnd"/>
      <w:r w:rsidRPr="005B5244">
        <w:rPr>
          <w:rFonts w:ascii="Times New Roman" w:hAnsi="Times New Roman" w:cs="Times New Roman"/>
        </w:rPr>
        <w:t xml:space="preserve"> euro (€300)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Court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also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order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forfeiture</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had</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affixed</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those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goods</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addition</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forfeiture</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said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cigarettes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cigars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cigarillos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pipe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used</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hand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rolled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cigarettes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smoking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themselves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also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carried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out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according</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law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applicable</w:t>
      </w:r>
      <w:proofErr w:type="spellEnd"/>
      <w:r w:rsidRPr="005B5244">
        <w:rPr>
          <w:rFonts w:ascii="Times New Roman" w:hAnsi="Times New Roman" w:cs="Times New Roman"/>
        </w:rPr>
        <w:t>.</w:t>
      </w:r>
    </w:p>
    <w:bookmarkEnd w:id="20"/>
    <w:p w14:paraId="289257B9" w14:textId="77777777" w:rsidR="0007652C" w:rsidRPr="005B5244" w:rsidRDefault="0007652C" w:rsidP="000C2333">
      <w:pPr>
        <w:spacing w:after="0" w:line="240" w:lineRule="auto"/>
        <w:ind w:left="426"/>
        <w:jc w:val="both"/>
        <w:rPr>
          <w:rFonts w:ascii="Times New Roman" w:hAnsi="Times New Roman" w:cs="Times New Roman"/>
        </w:rPr>
      </w:pPr>
    </w:p>
    <w:p w14:paraId="113C285B"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(b) In the </w:t>
      </w:r>
      <w:proofErr w:type="spellStart"/>
      <w:r w:rsidRPr="005B5244">
        <w:rPr>
          <w:rFonts w:ascii="Times New Roman" w:hAnsi="Times New Roman" w:cs="Times New Roman"/>
        </w:rPr>
        <w:t>case</w:t>
      </w:r>
      <w:proofErr w:type="spellEnd"/>
      <w:r w:rsidRPr="005B5244">
        <w:rPr>
          <w:rFonts w:ascii="Times New Roman" w:hAnsi="Times New Roman" w:cs="Times New Roman"/>
        </w:rPr>
        <w:t xml:space="preserve"> of an </w:t>
      </w:r>
      <w:proofErr w:type="spellStart"/>
      <w:r w:rsidRPr="005B5244">
        <w:rPr>
          <w:rFonts w:ascii="Times New Roman" w:hAnsi="Times New Roman" w:cs="Times New Roman"/>
        </w:rPr>
        <w:t>irregularity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mentioned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paragraph</w:t>
      </w:r>
      <w:proofErr w:type="spellEnd"/>
      <w:r w:rsidRPr="005B5244">
        <w:rPr>
          <w:rFonts w:ascii="Times New Roman" w:hAnsi="Times New Roman" w:cs="Times New Roman"/>
        </w:rPr>
        <w:t xml:space="preserve"> (a), the Commissioner, </w:t>
      </w:r>
      <w:proofErr w:type="spellStart"/>
      <w:r w:rsidRPr="005B5244">
        <w:rPr>
          <w:rFonts w:ascii="Times New Roman" w:hAnsi="Times New Roman" w:cs="Times New Roman"/>
        </w:rPr>
        <w:t>while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forfeiting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had</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affixed</w:t>
      </w:r>
      <w:proofErr w:type="spellEnd"/>
      <w:r w:rsidRPr="005B5244">
        <w:rPr>
          <w:rFonts w:ascii="Times New Roman" w:hAnsi="Times New Roman" w:cs="Times New Roman"/>
        </w:rPr>
        <w:t xml:space="preserve"> to the </w:t>
      </w:r>
      <w:proofErr w:type="spellStart"/>
      <w:r w:rsidRPr="005B5244">
        <w:rPr>
          <w:rFonts w:ascii="Times New Roman" w:hAnsi="Times New Roman" w:cs="Times New Roman"/>
        </w:rPr>
        <w:t>cigarettes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cigars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cigarillos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pipe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used</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hand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rolled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cigarettes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smoking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if</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offender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admits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refrain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instituting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proceedings</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terms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impose</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penalty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equivalent</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two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hundred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fifty</w:t>
      </w:r>
      <w:proofErr w:type="spellEnd"/>
      <w:r w:rsidRPr="005B5244">
        <w:rPr>
          <w:rFonts w:ascii="Times New Roman" w:hAnsi="Times New Roman" w:cs="Times New Roman"/>
        </w:rPr>
        <w:t xml:space="preserve"> euro (€250). In </w:t>
      </w:r>
      <w:proofErr w:type="spellStart"/>
      <w:r w:rsidRPr="005B5244">
        <w:rPr>
          <w:rFonts w:ascii="Times New Roman" w:hAnsi="Times New Roman" w:cs="Times New Roman"/>
        </w:rPr>
        <w:t>addition</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forfeiture</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said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cigarettes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cigars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cigarillos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pipe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used</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hand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rolled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cigarettes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smoking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themselves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also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carried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out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according</w:t>
      </w:r>
      <w:proofErr w:type="spellEnd"/>
      <w:r w:rsidRPr="005B5244">
        <w:rPr>
          <w:rFonts w:ascii="Times New Roman" w:hAnsi="Times New Roman" w:cs="Times New Roman"/>
        </w:rPr>
        <w:t xml:space="preserve"> to the </w:t>
      </w:r>
      <w:proofErr w:type="spellStart"/>
      <w:r w:rsidRPr="005B5244">
        <w:rPr>
          <w:rFonts w:ascii="Times New Roman" w:hAnsi="Times New Roman" w:cs="Times New Roman"/>
        </w:rPr>
        <w:t>law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applicable</w:t>
      </w:r>
      <w:proofErr w:type="spellEnd"/>
      <w:r w:rsidRPr="005B5244">
        <w:rPr>
          <w:rFonts w:ascii="Times New Roman" w:hAnsi="Times New Roman" w:cs="Times New Roman"/>
        </w:rPr>
        <w:t>.”;</w:t>
      </w:r>
    </w:p>
    <w:p w14:paraId="4BE4DDDC" w14:textId="77777777" w:rsidR="0007652C" w:rsidRPr="005B5244" w:rsidRDefault="0007652C" w:rsidP="000C2333">
      <w:pPr>
        <w:spacing w:after="0" w:line="240" w:lineRule="auto"/>
        <w:ind w:left="426"/>
        <w:jc w:val="both"/>
        <w:rPr>
          <w:rFonts w:ascii="Times New Roman" w:hAnsi="Times New Roman" w:cs="Times New Roman"/>
        </w:rPr>
      </w:pPr>
    </w:p>
    <w:p w14:paraId="2620209B"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 xml:space="preserve"> (7)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w:t>
      </w:r>
    </w:p>
    <w:p w14:paraId="398FB26D" w14:textId="77777777" w:rsidR="0007652C" w:rsidRPr="005B5244" w:rsidRDefault="0007652C" w:rsidP="000C2333">
      <w:pPr>
        <w:spacing w:after="0" w:line="240" w:lineRule="auto"/>
        <w:ind w:left="426"/>
        <w:jc w:val="both"/>
        <w:rPr>
          <w:rFonts w:ascii="Times New Roman" w:hAnsi="Times New Roman" w:cs="Times New Roman"/>
        </w:rPr>
      </w:pPr>
    </w:p>
    <w:p w14:paraId="58BCCA73"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“(7)(a) </w:t>
      </w:r>
      <w:proofErr w:type="spellStart"/>
      <w:r w:rsidRPr="005B5244">
        <w:rPr>
          <w:rFonts w:ascii="Times New Roman" w:hAnsi="Times New Roman" w:cs="Times New Roman"/>
        </w:rPr>
        <w:t>Excluding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persons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every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has</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lastRenderedPageBreak/>
        <w:t>possession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liable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conviction</w:t>
      </w:r>
      <w:proofErr w:type="spellEnd"/>
      <w:r w:rsidRPr="005B5244">
        <w:rPr>
          <w:rFonts w:ascii="Times New Roman" w:hAnsi="Times New Roman" w:cs="Times New Roman"/>
        </w:rPr>
        <w:t xml:space="preserve"> to a </w:t>
      </w:r>
      <w:proofErr w:type="spellStart"/>
      <w:r w:rsidRPr="005B5244">
        <w:rPr>
          <w:rFonts w:ascii="Times New Roman" w:hAnsi="Times New Roman" w:cs="Times New Roman"/>
        </w:rPr>
        <w:t>fine</w:t>
      </w:r>
      <w:proofErr w:type="spellEnd"/>
      <w:r w:rsidRPr="005B5244">
        <w:rPr>
          <w:rFonts w:ascii="Times New Roman" w:hAnsi="Times New Roman" w:cs="Times New Roman"/>
        </w:rPr>
        <w:t xml:space="preserve"> (</w:t>
      </w:r>
      <w:r w:rsidRPr="005B5244">
        <w:rPr>
          <w:rFonts w:ascii="Times New Roman" w:hAnsi="Times New Roman" w:cs="Times New Roman"/>
          <w:i/>
          <w:iCs/>
        </w:rPr>
        <w:t>multa</w:t>
      </w:r>
      <w:r w:rsidRPr="005B5244">
        <w:rPr>
          <w:rFonts w:ascii="Times New Roman" w:hAnsi="Times New Roman" w:cs="Times New Roman"/>
        </w:rPr>
        <w:t xml:space="preserve">) of </w:t>
      </w:r>
      <w:proofErr w:type="spellStart"/>
      <w:r w:rsidRPr="005B5244">
        <w:rPr>
          <w:rFonts w:ascii="Times New Roman" w:hAnsi="Times New Roman" w:cs="Times New Roman"/>
        </w:rPr>
        <w:t>three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hundred</w:t>
      </w:r>
      <w:proofErr w:type="spellEnd"/>
      <w:r w:rsidRPr="005B5244">
        <w:rPr>
          <w:rFonts w:ascii="Times New Roman" w:hAnsi="Times New Roman" w:cs="Times New Roman"/>
        </w:rPr>
        <w:t xml:space="preserve"> euro (€300)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Court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order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forfeiture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those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stamps</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addition</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forfeiture</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cigarettes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cigars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cigarillos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pipe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used</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hand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rolled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cigarettes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smoking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themselves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carried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out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according</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law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applicable</w:t>
      </w:r>
      <w:proofErr w:type="spellEnd"/>
      <w:r w:rsidRPr="005B5244">
        <w:rPr>
          <w:rFonts w:ascii="Times New Roman" w:hAnsi="Times New Roman" w:cs="Times New Roman"/>
        </w:rPr>
        <w:t xml:space="preserve">. </w:t>
      </w:r>
    </w:p>
    <w:p w14:paraId="5DAF8939" w14:textId="77777777" w:rsidR="0007652C" w:rsidRPr="005B5244" w:rsidRDefault="0007652C" w:rsidP="000C2333">
      <w:pPr>
        <w:spacing w:after="0" w:line="240" w:lineRule="auto"/>
        <w:ind w:left="426"/>
        <w:jc w:val="both"/>
        <w:rPr>
          <w:rFonts w:ascii="Times New Roman" w:hAnsi="Times New Roman" w:cs="Times New Roman"/>
        </w:rPr>
      </w:pPr>
    </w:p>
    <w:p w14:paraId="32303BAE"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(b) In the </w:t>
      </w:r>
      <w:proofErr w:type="spellStart"/>
      <w:r w:rsidRPr="005B5244">
        <w:rPr>
          <w:rFonts w:ascii="Times New Roman" w:hAnsi="Times New Roman" w:cs="Times New Roman"/>
        </w:rPr>
        <w:t>case</w:t>
      </w:r>
      <w:proofErr w:type="spellEnd"/>
      <w:r w:rsidRPr="005B5244">
        <w:rPr>
          <w:rFonts w:ascii="Times New Roman" w:hAnsi="Times New Roman" w:cs="Times New Roman"/>
        </w:rPr>
        <w:t xml:space="preserve"> of an </w:t>
      </w:r>
      <w:proofErr w:type="spellStart"/>
      <w:r w:rsidRPr="005B5244">
        <w:rPr>
          <w:rFonts w:ascii="Times New Roman" w:hAnsi="Times New Roman" w:cs="Times New Roman"/>
        </w:rPr>
        <w:t>irregularity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mentioned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paragraph</w:t>
      </w:r>
      <w:proofErr w:type="spellEnd"/>
      <w:r w:rsidRPr="005B5244">
        <w:rPr>
          <w:rFonts w:ascii="Times New Roman" w:hAnsi="Times New Roman" w:cs="Times New Roman"/>
        </w:rPr>
        <w:t xml:space="preserve"> (a), the Commissioner </w:t>
      </w:r>
      <w:proofErr w:type="spellStart"/>
      <w:r w:rsidRPr="005B5244">
        <w:rPr>
          <w:rFonts w:ascii="Times New Roman" w:hAnsi="Times New Roman" w:cs="Times New Roman"/>
        </w:rPr>
        <w:t>while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forfeiting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remained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unaffixed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if</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offender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admits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refrain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instituting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proceedings</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terms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impose</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penalty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equivalent</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two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hundred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fifty</w:t>
      </w:r>
      <w:proofErr w:type="spellEnd"/>
      <w:r w:rsidRPr="005B5244">
        <w:rPr>
          <w:rFonts w:ascii="Times New Roman" w:hAnsi="Times New Roman" w:cs="Times New Roman"/>
        </w:rPr>
        <w:t xml:space="preserve"> euro (€250). In </w:t>
      </w:r>
      <w:proofErr w:type="spellStart"/>
      <w:r w:rsidRPr="005B5244">
        <w:rPr>
          <w:rFonts w:ascii="Times New Roman" w:hAnsi="Times New Roman" w:cs="Times New Roman"/>
        </w:rPr>
        <w:t>addition</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forfeiture</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cigarettes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cigars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cigarillos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pipe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used</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hand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rolled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cigarettes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smoking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themselves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carried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out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according</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law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applicable</w:t>
      </w:r>
      <w:proofErr w:type="spellEnd"/>
      <w:r w:rsidRPr="005B5244">
        <w:rPr>
          <w:rFonts w:ascii="Times New Roman" w:hAnsi="Times New Roman" w:cs="Times New Roman"/>
        </w:rPr>
        <w:t>.”;</w:t>
      </w:r>
    </w:p>
    <w:p w14:paraId="7F6E523B" w14:textId="77777777" w:rsidR="0007652C" w:rsidRPr="005B5244" w:rsidRDefault="0007652C" w:rsidP="000C2333">
      <w:pPr>
        <w:spacing w:after="0" w:line="240" w:lineRule="auto"/>
        <w:ind w:left="426"/>
        <w:jc w:val="both"/>
        <w:rPr>
          <w:rFonts w:ascii="Times New Roman" w:hAnsi="Times New Roman" w:cs="Times New Roman"/>
        </w:rPr>
      </w:pPr>
    </w:p>
    <w:p w14:paraId="4655A156"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ii</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7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w:t>
      </w:r>
      <w:proofErr w:type="spellEnd"/>
      <w:r w:rsidRPr="005B5244">
        <w:rPr>
          <w:rFonts w:ascii="Times New Roman" w:hAnsi="Times New Roman" w:cs="Times New Roman"/>
        </w:rPr>
        <w:t>:</w:t>
      </w:r>
    </w:p>
    <w:p w14:paraId="5E1B3C7A" w14:textId="77777777" w:rsidR="0007652C" w:rsidRPr="005B5244" w:rsidRDefault="0007652C" w:rsidP="000C2333">
      <w:pPr>
        <w:spacing w:after="0" w:line="240" w:lineRule="auto"/>
        <w:ind w:left="426"/>
        <w:jc w:val="both"/>
        <w:rPr>
          <w:rStyle w:val="cf01"/>
          <w:rFonts w:ascii="Times New Roman" w:hAnsi="Times New Roman" w:cs="Times New Roman"/>
          <w:sz w:val="22"/>
          <w:szCs w:val="22"/>
        </w:rPr>
      </w:pPr>
    </w:p>
    <w:p w14:paraId="55EC0529" w14:textId="77777777" w:rsidR="0007652C" w:rsidRPr="005B5244" w:rsidRDefault="0007652C" w:rsidP="000C2333">
      <w:pPr>
        <w:spacing w:after="0" w:line="240" w:lineRule="auto"/>
        <w:ind w:left="426"/>
        <w:jc w:val="both"/>
        <w:rPr>
          <w:rFonts w:ascii="Times New Roman" w:hAnsi="Times New Roman" w:cs="Times New Roman"/>
        </w:rPr>
      </w:pPr>
      <w:r w:rsidRPr="005B5244">
        <w:rPr>
          <w:rStyle w:val="cf01"/>
          <w:rFonts w:ascii="Times New Roman" w:hAnsi="Times New Roman" w:cs="Times New Roman"/>
          <w:sz w:val="22"/>
          <w:szCs w:val="22"/>
        </w:rPr>
        <w:t>“</w:t>
      </w:r>
      <w:proofErr w:type="spellStart"/>
      <w:r w:rsidRPr="005B5244">
        <w:rPr>
          <w:rStyle w:val="cf01"/>
          <w:rFonts w:ascii="Times New Roman" w:hAnsi="Times New Roman" w:cs="Times New Roman"/>
          <w:sz w:val="22"/>
          <w:szCs w:val="22"/>
        </w:rPr>
        <w:t>Article</w:t>
      </w:r>
      <w:proofErr w:type="spellEnd"/>
      <w:r w:rsidRPr="005B5244">
        <w:rPr>
          <w:rStyle w:val="cf01"/>
          <w:rFonts w:ascii="Times New Roman" w:hAnsi="Times New Roman" w:cs="Times New Roman"/>
          <w:sz w:val="22"/>
          <w:szCs w:val="22"/>
        </w:rPr>
        <w:t xml:space="preserve"> 27 </w:t>
      </w:r>
      <w:proofErr w:type="spellStart"/>
      <w:r w:rsidRPr="005B5244">
        <w:rPr>
          <w:rStyle w:val="cf01"/>
          <w:rFonts w:ascii="Times New Roman" w:hAnsi="Times New Roman" w:cs="Times New Roman"/>
          <w:i/>
          <w:iCs/>
          <w:sz w:val="22"/>
          <w:szCs w:val="22"/>
        </w:rPr>
        <w:t>et</w:t>
      </w:r>
      <w:proofErr w:type="spellEnd"/>
      <w:r w:rsidRPr="005B5244">
        <w:rPr>
          <w:rStyle w:val="cf01"/>
          <w:rFonts w:ascii="Times New Roman" w:hAnsi="Times New Roman" w:cs="Times New Roman"/>
          <w:i/>
          <w:iCs/>
          <w:sz w:val="22"/>
          <w:szCs w:val="22"/>
        </w:rPr>
        <w:t xml:space="preserve"> </w:t>
      </w:r>
      <w:proofErr w:type="spellStart"/>
      <w:r w:rsidRPr="005B5244">
        <w:rPr>
          <w:rStyle w:val="cf01"/>
          <w:rFonts w:ascii="Times New Roman" w:hAnsi="Times New Roman" w:cs="Times New Roman"/>
          <w:i/>
          <w:iCs/>
          <w:sz w:val="22"/>
          <w:szCs w:val="22"/>
        </w:rPr>
        <w:t>seq</w:t>
      </w:r>
      <w:proofErr w:type="spellEnd"/>
      <w:r w:rsidRPr="005B5244">
        <w:rPr>
          <w:rStyle w:val="cf01"/>
          <w:rFonts w:ascii="Times New Roman" w:hAnsi="Times New Roman" w:cs="Times New Roman"/>
          <w:sz w:val="22"/>
          <w:szCs w:val="22"/>
        </w:rPr>
        <w:t xml:space="preserve"> of the </w:t>
      </w:r>
      <w:proofErr w:type="spellStart"/>
      <w:r w:rsidRPr="005B5244">
        <w:rPr>
          <w:rStyle w:val="cf01"/>
          <w:rFonts w:ascii="Times New Roman" w:hAnsi="Times New Roman" w:cs="Times New Roman"/>
          <w:sz w:val="22"/>
          <w:szCs w:val="22"/>
        </w:rPr>
        <w:t>Act</w:t>
      </w:r>
      <w:proofErr w:type="spellEnd"/>
      <w:r w:rsidRPr="005B5244">
        <w:rPr>
          <w:rStyle w:val="cf01"/>
          <w:rFonts w:ascii="Times New Roman" w:hAnsi="Times New Roman" w:cs="Times New Roman"/>
          <w:sz w:val="22"/>
          <w:szCs w:val="22"/>
        </w:rPr>
        <w:t>.</w:t>
      </w:r>
    </w:p>
    <w:p w14:paraId="5A8EE4DD" w14:textId="77777777" w:rsidR="0007652C" w:rsidRPr="005B5244" w:rsidRDefault="0007652C" w:rsidP="000C2333">
      <w:pPr>
        <w:spacing w:after="0" w:line="240" w:lineRule="auto"/>
        <w:ind w:left="426"/>
        <w:jc w:val="both"/>
        <w:rPr>
          <w:rFonts w:ascii="Times New Roman" w:hAnsi="Times New Roman" w:cs="Times New Roman"/>
        </w:rPr>
      </w:pPr>
    </w:p>
    <w:p w14:paraId="36EECC80"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7. (a)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quantity</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cigarettes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cigars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cigarillos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pipe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used</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hand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rolled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cigarettes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smoking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found</w:t>
      </w:r>
      <w:proofErr w:type="spellEnd"/>
      <w:r w:rsidRPr="005B5244">
        <w:rPr>
          <w:rFonts w:ascii="Times New Roman" w:hAnsi="Times New Roman" w:cs="Times New Roman"/>
        </w:rPr>
        <w:t xml:space="preserve"> in the </w:t>
      </w:r>
      <w:proofErr w:type="spellStart"/>
      <w:r w:rsidRPr="005B5244">
        <w:rPr>
          <w:rFonts w:ascii="Times New Roman" w:hAnsi="Times New Roman" w:cs="Times New Roman"/>
        </w:rPr>
        <w:t>possession</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breach</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provisions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regulations</w:t>
      </w:r>
      <w:proofErr w:type="spellEnd"/>
      <w:r w:rsidRPr="005B5244">
        <w:rPr>
          <w:rFonts w:ascii="Times New Roman" w:hAnsi="Times New Roman" w:cs="Times New Roman"/>
        </w:rPr>
        <w:t xml:space="preserve"> 5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6 ,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withheld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provisions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27 </w:t>
      </w:r>
      <w:proofErr w:type="spellStart"/>
      <w:r w:rsidRPr="005B5244">
        <w:rPr>
          <w:rFonts w:ascii="Times New Roman" w:hAnsi="Times New Roman" w:cs="Times New Roman"/>
          <w:i/>
          <w:iCs/>
        </w:rPr>
        <w:t>et</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seq</w:t>
      </w:r>
      <w:proofErr w:type="spellEnd"/>
      <w:r w:rsidRPr="005B5244">
        <w:rPr>
          <w:rFonts w:ascii="Times New Roman" w:hAnsi="Times New Roman" w:cs="Times New Roman"/>
          <w:i/>
          <w:iCs/>
        </w:rPr>
        <w:t xml:space="preserve"> </w:t>
      </w:r>
      <w:r w:rsidRPr="005B5244">
        <w:rPr>
          <w:rFonts w:ascii="Times New Roman" w:hAnsi="Times New Roman" w:cs="Times New Roman"/>
        </w:rPr>
        <w:t xml:space="preserve">of the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without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prejudice</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penalty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provided</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under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law</w:t>
      </w:r>
      <w:proofErr w:type="spellEnd"/>
      <w:r w:rsidRPr="005B5244">
        <w:rPr>
          <w:rFonts w:ascii="Times New Roman" w:hAnsi="Times New Roman" w:cs="Times New Roman"/>
        </w:rPr>
        <w:t xml:space="preserve">. </w:t>
      </w:r>
    </w:p>
    <w:p w14:paraId="022818A8" w14:textId="77777777" w:rsidR="0007652C" w:rsidRPr="005B5244" w:rsidRDefault="0007652C" w:rsidP="000C2333">
      <w:pPr>
        <w:spacing w:after="0" w:line="240" w:lineRule="auto"/>
        <w:ind w:left="426"/>
        <w:jc w:val="both"/>
        <w:rPr>
          <w:rFonts w:ascii="Times New Roman" w:hAnsi="Times New Roman" w:cs="Times New Roman"/>
          <w:shd w:val="clear" w:color="auto" w:fill="FFFFFF"/>
        </w:rPr>
      </w:pPr>
    </w:p>
    <w:p w14:paraId="57468373"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shd w:val="clear" w:color="auto" w:fill="FFFFFF"/>
        </w:rPr>
        <w:t xml:space="preserve">(b) </w:t>
      </w:r>
      <w:proofErr w:type="spellStart"/>
      <w:r w:rsidRPr="005B5244">
        <w:rPr>
          <w:rFonts w:ascii="Times New Roman" w:hAnsi="Times New Roman" w:cs="Times New Roman"/>
          <w:shd w:val="clear" w:color="auto" w:fill="FFFFFF"/>
        </w:rPr>
        <w:t>Any</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excise</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stamp</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which</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was</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not</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affixed</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within</w:t>
      </w:r>
      <w:proofErr w:type="spellEnd"/>
      <w:r w:rsidRPr="005B5244">
        <w:rPr>
          <w:rFonts w:ascii="Times New Roman" w:hAnsi="Times New Roman" w:cs="Times New Roman"/>
          <w:shd w:val="clear" w:color="auto" w:fill="FFFFFF"/>
        </w:rPr>
        <w:t xml:space="preserve"> the </w:t>
      </w:r>
      <w:proofErr w:type="spellStart"/>
      <w:r w:rsidRPr="005B5244">
        <w:rPr>
          <w:rFonts w:ascii="Times New Roman" w:hAnsi="Times New Roman" w:cs="Times New Roman"/>
          <w:shd w:val="clear" w:color="auto" w:fill="FFFFFF"/>
        </w:rPr>
        <w:t>prescribed</w:t>
      </w:r>
      <w:proofErr w:type="spellEnd"/>
      <w:r w:rsidRPr="005B5244">
        <w:rPr>
          <w:rFonts w:ascii="Times New Roman" w:hAnsi="Times New Roman" w:cs="Times New Roman"/>
          <w:shd w:val="clear" w:color="auto" w:fill="FFFFFF"/>
        </w:rPr>
        <w:t xml:space="preserve"> term </w:t>
      </w:r>
      <w:proofErr w:type="spellStart"/>
      <w:r w:rsidRPr="005B5244">
        <w:rPr>
          <w:rFonts w:ascii="Times New Roman" w:hAnsi="Times New Roman" w:cs="Times New Roman"/>
          <w:shd w:val="clear" w:color="auto" w:fill="FFFFFF"/>
        </w:rPr>
        <w:t>according</w:t>
      </w:r>
      <w:proofErr w:type="spellEnd"/>
      <w:r w:rsidRPr="005B5244">
        <w:rPr>
          <w:rFonts w:ascii="Times New Roman" w:hAnsi="Times New Roman" w:cs="Times New Roman"/>
          <w:shd w:val="clear" w:color="auto" w:fill="FFFFFF"/>
        </w:rPr>
        <w:t xml:space="preserve"> to </w:t>
      </w:r>
      <w:proofErr w:type="spellStart"/>
      <w:r w:rsidRPr="005B5244">
        <w:rPr>
          <w:rFonts w:ascii="Times New Roman" w:hAnsi="Times New Roman" w:cs="Times New Roman"/>
          <w:shd w:val="clear" w:color="auto" w:fill="FFFFFF"/>
        </w:rPr>
        <w:t>law</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as</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applicable</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and</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which</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are</w:t>
      </w:r>
      <w:proofErr w:type="spellEnd"/>
      <w:r w:rsidRPr="005B5244">
        <w:rPr>
          <w:rFonts w:ascii="Times New Roman" w:hAnsi="Times New Roman" w:cs="Times New Roman"/>
          <w:shd w:val="clear" w:color="auto" w:fill="FFFFFF"/>
        </w:rPr>
        <w:t xml:space="preserve"> in </w:t>
      </w:r>
      <w:proofErr w:type="spellStart"/>
      <w:r w:rsidRPr="005B5244">
        <w:rPr>
          <w:rFonts w:ascii="Times New Roman" w:hAnsi="Times New Roman" w:cs="Times New Roman"/>
          <w:shd w:val="clear" w:color="auto" w:fill="FFFFFF"/>
        </w:rPr>
        <w:t>possession</w:t>
      </w:r>
      <w:proofErr w:type="spellEnd"/>
      <w:r w:rsidRPr="005B5244">
        <w:rPr>
          <w:rFonts w:ascii="Times New Roman" w:hAnsi="Times New Roman" w:cs="Times New Roman"/>
          <w:shd w:val="clear" w:color="auto" w:fill="FFFFFF"/>
        </w:rPr>
        <w:t xml:space="preserve"> of </w:t>
      </w:r>
      <w:proofErr w:type="spellStart"/>
      <w:r w:rsidRPr="005B5244">
        <w:rPr>
          <w:rFonts w:ascii="Times New Roman" w:hAnsi="Times New Roman" w:cs="Times New Roman"/>
          <w:shd w:val="clear" w:color="auto" w:fill="FFFFFF"/>
        </w:rPr>
        <w:t>any</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person</w:t>
      </w:r>
      <w:proofErr w:type="spellEnd"/>
      <w:r w:rsidRPr="005B5244">
        <w:rPr>
          <w:rFonts w:ascii="Times New Roman" w:hAnsi="Times New Roman" w:cs="Times New Roman"/>
          <w:shd w:val="clear" w:color="auto" w:fill="FFFFFF"/>
        </w:rPr>
        <w:t xml:space="preserve"> in </w:t>
      </w:r>
      <w:proofErr w:type="spellStart"/>
      <w:r w:rsidRPr="005B5244">
        <w:rPr>
          <w:rFonts w:ascii="Times New Roman" w:hAnsi="Times New Roman" w:cs="Times New Roman"/>
          <w:shd w:val="clear" w:color="auto" w:fill="FFFFFF"/>
        </w:rPr>
        <w:t>breach</w:t>
      </w:r>
      <w:proofErr w:type="spellEnd"/>
      <w:r w:rsidRPr="005B5244">
        <w:rPr>
          <w:rFonts w:ascii="Times New Roman" w:hAnsi="Times New Roman" w:cs="Times New Roman"/>
          <w:shd w:val="clear" w:color="auto" w:fill="FFFFFF"/>
        </w:rPr>
        <w:t xml:space="preserve"> of the </w:t>
      </w:r>
      <w:proofErr w:type="spellStart"/>
      <w:r w:rsidRPr="005B5244">
        <w:rPr>
          <w:rFonts w:ascii="Times New Roman" w:hAnsi="Times New Roman" w:cs="Times New Roman"/>
          <w:shd w:val="clear" w:color="auto" w:fill="FFFFFF"/>
        </w:rPr>
        <w:t>provisions</w:t>
      </w:r>
      <w:proofErr w:type="spellEnd"/>
      <w:r w:rsidRPr="005B5244">
        <w:rPr>
          <w:rFonts w:ascii="Times New Roman" w:hAnsi="Times New Roman" w:cs="Times New Roman"/>
          <w:shd w:val="clear" w:color="auto" w:fill="FFFFFF"/>
        </w:rPr>
        <w:t xml:space="preserve"> of </w:t>
      </w:r>
      <w:proofErr w:type="spellStart"/>
      <w:r w:rsidRPr="005B5244">
        <w:rPr>
          <w:rFonts w:ascii="Times New Roman" w:hAnsi="Times New Roman" w:cs="Times New Roman"/>
          <w:shd w:val="clear" w:color="auto" w:fill="FFFFFF"/>
        </w:rPr>
        <w:t>regulations</w:t>
      </w:r>
      <w:proofErr w:type="spellEnd"/>
      <w:r w:rsidRPr="005B5244">
        <w:rPr>
          <w:rFonts w:ascii="Times New Roman" w:hAnsi="Times New Roman" w:cs="Times New Roman"/>
          <w:shd w:val="clear" w:color="auto" w:fill="FFFFFF"/>
        </w:rPr>
        <w:t xml:space="preserve"> 5 </w:t>
      </w:r>
      <w:proofErr w:type="spellStart"/>
      <w:r w:rsidRPr="005B5244">
        <w:rPr>
          <w:rFonts w:ascii="Times New Roman" w:hAnsi="Times New Roman" w:cs="Times New Roman"/>
          <w:shd w:val="clear" w:color="auto" w:fill="FFFFFF"/>
        </w:rPr>
        <w:t>or</w:t>
      </w:r>
      <w:proofErr w:type="spellEnd"/>
      <w:r w:rsidRPr="005B5244">
        <w:rPr>
          <w:rFonts w:ascii="Times New Roman" w:hAnsi="Times New Roman" w:cs="Times New Roman"/>
          <w:shd w:val="clear" w:color="auto" w:fill="FFFFFF"/>
        </w:rPr>
        <w:t xml:space="preserve"> 6,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withheld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r w:rsidRPr="005B5244">
        <w:rPr>
          <w:rFonts w:ascii="Times New Roman" w:hAnsi="Times New Roman" w:cs="Times New Roman"/>
          <w:shd w:val="clear" w:color="auto" w:fill="FFFFFF"/>
        </w:rPr>
        <w:t xml:space="preserve">the </w:t>
      </w:r>
      <w:proofErr w:type="spellStart"/>
      <w:r w:rsidRPr="005B5244">
        <w:rPr>
          <w:rFonts w:ascii="Times New Roman" w:hAnsi="Times New Roman" w:cs="Times New Roman"/>
          <w:shd w:val="clear" w:color="auto" w:fill="FFFFFF"/>
        </w:rPr>
        <w:t>provisions</w:t>
      </w:r>
      <w:proofErr w:type="spellEnd"/>
      <w:r w:rsidRPr="005B5244">
        <w:rPr>
          <w:rFonts w:ascii="Times New Roman" w:hAnsi="Times New Roman" w:cs="Times New Roman"/>
          <w:shd w:val="clear" w:color="auto" w:fill="FFFFFF"/>
        </w:rPr>
        <w:t xml:space="preserve"> </w:t>
      </w:r>
      <w:r w:rsidRPr="005B5244">
        <w:rPr>
          <w:rFonts w:ascii="Times New Roman" w:hAnsi="Times New Roman" w:cs="Times New Roman"/>
        </w:rPr>
        <w:t xml:space="preserve">of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27 </w:t>
      </w:r>
      <w:proofErr w:type="spellStart"/>
      <w:r w:rsidRPr="005B5244">
        <w:rPr>
          <w:rFonts w:ascii="Times New Roman" w:hAnsi="Times New Roman" w:cs="Times New Roman"/>
          <w:i/>
          <w:iCs/>
        </w:rPr>
        <w:t>et</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seq</w:t>
      </w:r>
      <w:proofErr w:type="spellEnd"/>
      <w:r w:rsidRPr="005B5244">
        <w:rPr>
          <w:rFonts w:ascii="Times New Roman" w:hAnsi="Times New Roman" w:cs="Times New Roman"/>
          <w:i/>
          <w:iCs/>
        </w:rPr>
        <w:t xml:space="preserve"> </w:t>
      </w:r>
      <w:r w:rsidRPr="005B5244">
        <w:rPr>
          <w:rFonts w:ascii="Times New Roman" w:hAnsi="Times New Roman" w:cs="Times New Roman"/>
        </w:rPr>
        <w:t xml:space="preserve">of the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without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prejudice</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penalty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provided</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under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law</w:t>
      </w:r>
      <w:proofErr w:type="spellEnd"/>
      <w:r w:rsidRPr="005B5244">
        <w:rPr>
          <w:rFonts w:ascii="Times New Roman" w:hAnsi="Times New Roman" w:cs="Times New Roman"/>
        </w:rPr>
        <w:t>.”;</w:t>
      </w:r>
    </w:p>
    <w:p w14:paraId="472DC93E" w14:textId="77777777" w:rsidR="0007652C" w:rsidRPr="005B5244" w:rsidRDefault="0007652C" w:rsidP="000C2333">
      <w:pPr>
        <w:spacing w:after="0" w:line="240" w:lineRule="auto"/>
        <w:ind w:left="426"/>
        <w:jc w:val="both"/>
        <w:rPr>
          <w:rFonts w:ascii="Times New Roman" w:hAnsi="Times New Roman" w:cs="Times New Roman"/>
        </w:rPr>
      </w:pPr>
    </w:p>
    <w:p w14:paraId="428E20AC"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iii</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7A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amended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follows</w:t>
      </w:r>
      <w:proofErr w:type="spellEnd"/>
      <w:r w:rsidRPr="005B5244">
        <w:rPr>
          <w:rFonts w:ascii="Times New Roman" w:hAnsi="Times New Roman" w:cs="Times New Roman"/>
        </w:rPr>
        <w:t>:</w:t>
      </w:r>
    </w:p>
    <w:p w14:paraId="61883575" w14:textId="77777777" w:rsidR="0007652C" w:rsidRPr="005B5244" w:rsidRDefault="0007652C" w:rsidP="000C2333">
      <w:pPr>
        <w:spacing w:after="0" w:line="240" w:lineRule="auto"/>
        <w:ind w:left="426"/>
        <w:jc w:val="both"/>
        <w:rPr>
          <w:rFonts w:ascii="Times New Roman" w:hAnsi="Times New Roman" w:cs="Times New Roman"/>
        </w:rPr>
      </w:pPr>
    </w:p>
    <w:p w14:paraId="4177B494"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ia</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 xml:space="preserve"> (9)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w:t>
      </w:r>
    </w:p>
    <w:p w14:paraId="3A46E7D2"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“(9)(a)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exception</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persons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has</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possession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liable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conviction</w:t>
      </w:r>
      <w:proofErr w:type="spellEnd"/>
      <w:r w:rsidRPr="005B5244">
        <w:rPr>
          <w:rFonts w:ascii="Times New Roman" w:hAnsi="Times New Roman" w:cs="Times New Roman"/>
        </w:rPr>
        <w:t xml:space="preserve"> to a </w:t>
      </w:r>
      <w:proofErr w:type="spellStart"/>
      <w:r w:rsidRPr="005B5244">
        <w:rPr>
          <w:rFonts w:ascii="Times New Roman" w:hAnsi="Times New Roman" w:cs="Times New Roman"/>
        </w:rPr>
        <w:t>fine</w:t>
      </w:r>
      <w:proofErr w:type="spellEnd"/>
      <w:r w:rsidRPr="005B5244">
        <w:rPr>
          <w:rFonts w:ascii="Times New Roman" w:hAnsi="Times New Roman" w:cs="Times New Roman"/>
        </w:rPr>
        <w:t xml:space="preserve"> (</w:t>
      </w:r>
      <w:r w:rsidRPr="005B5244">
        <w:rPr>
          <w:rFonts w:ascii="Times New Roman" w:hAnsi="Times New Roman" w:cs="Times New Roman"/>
          <w:i/>
          <w:iCs/>
        </w:rPr>
        <w:t>multa</w:t>
      </w:r>
      <w:r w:rsidRPr="005B5244">
        <w:rPr>
          <w:rFonts w:ascii="Times New Roman" w:hAnsi="Times New Roman" w:cs="Times New Roman"/>
        </w:rPr>
        <w:t xml:space="preserve">) of </w:t>
      </w:r>
      <w:proofErr w:type="spellStart"/>
      <w:r w:rsidRPr="005B5244">
        <w:rPr>
          <w:rFonts w:ascii="Times New Roman" w:hAnsi="Times New Roman" w:cs="Times New Roman"/>
        </w:rPr>
        <w:t>three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hundred</w:t>
      </w:r>
      <w:proofErr w:type="spellEnd"/>
      <w:r w:rsidRPr="005B5244">
        <w:rPr>
          <w:rFonts w:ascii="Times New Roman" w:hAnsi="Times New Roman" w:cs="Times New Roman"/>
        </w:rPr>
        <w:t xml:space="preserve"> euro (€300)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court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order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forfeiture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those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stamps</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addition</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forfeiture</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water-pipe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itself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also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carried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out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according</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law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applicable</w:t>
      </w:r>
      <w:proofErr w:type="spellEnd"/>
      <w:r w:rsidRPr="005B5244">
        <w:rPr>
          <w:rFonts w:ascii="Times New Roman" w:hAnsi="Times New Roman" w:cs="Times New Roman"/>
        </w:rPr>
        <w:t>.</w:t>
      </w:r>
    </w:p>
    <w:p w14:paraId="4D383AF4" w14:textId="77777777" w:rsidR="0007652C" w:rsidRPr="005B5244" w:rsidRDefault="0007652C" w:rsidP="000C2333">
      <w:pPr>
        <w:spacing w:after="0" w:line="240" w:lineRule="auto"/>
        <w:ind w:left="426"/>
        <w:jc w:val="both"/>
        <w:rPr>
          <w:rFonts w:ascii="Times New Roman" w:hAnsi="Times New Roman" w:cs="Times New Roman"/>
        </w:rPr>
      </w:pPr>
    </w:p>
    <w:p w14:paraId="013A906A"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(b) In the </w:t>
      </w:r>
      <w:proofErr w:type="spellStart"/>
      <w:r w:rsidRPr="005B5244">
        <w:rPr>
          <w:rFonts w:ascii="Times New Roman" w:hAnsi="Times New Roman" w:cs="Times New Roman"/>
        </w:rPr>
        <w:t>case</w:t>
      </w:r>
      <w:proofErr w:type="spellEnd"/>
      <w:r w:rsidRPr="005B5244">
        <w:rPr>
          <w:rFonts w:ascii="Times New Roman" w:hAnsi="Times New Roman" w:cs="Times New Roman"/>
        </w:rPr>
        <w:t xml:space="preserve"> of an </w:t>
      </w:r>
      <w:proofErr w:type="spellStart"/>
      <w:r w:rsidRPr="005B5244">
        <w:rPr>
          <w:rFonts w:ascii="Times New Roman" w:hAnsi="Times New Roman" w:cs="Times New Roman"/>
        </w:rPr>
        <w:t>irregularity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mentioned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paragraph</w:t>
      </w:r>
      <w:proofErr w:type="spellEnd"/>
      <w:r w:rsidRPr="005B5244">
        <w:rPr>
          <w:rFonts w:ascii="Times New Roman" w:hAnsi="Times New Roman" w:cs="Times New Roman"/>
        </w:rPr>
        <w:t xml:space="preserve"> (a), the Commissioner, </w:t>
      </w:r>
      <w:proofErr w:type="spellStart"/>
      <w:r w:rsidRPr="005B5244">
        <w:rPr>
          <w:rFonts w:ascii="Times New Roman" w:hAnsi="Times New Roman" w:cs="Times New Roman"/>
        </w:rPr>
        <w:t>while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forfeiting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affixed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within</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stipulated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time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if</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offender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admits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refrain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instituting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proceedings</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terms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impose</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penalty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equivalent</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two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hundred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fifty</w:t>
      </w:r>
      <w:proofErr w:type="spellEnd"/>
      <w:r w:rsidRPr="005B5244">
        <w:rPr>
          <w:rFonts w:ascii="Times New Roman" w:hAnsi="Times New Roman" w:cs="Times New Roman"/>
        </w:rPr>
        <w:t xml:space="preserve"> euro (€250). In </w:t>
      </w:r>
      <w:proofErr w:type="spellStart"/>
      <w:r w:rsidRPr="005B5244">
        <w:rPr>
          <w:rFonts w:ascii="Times New Roman" w:hAnsi="Times New Roman" w:cs="Times New Roman"/>
        </w:rPr>
        <w:t>addition</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forfeiture</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water-pipe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itself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also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carried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out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according</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law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applicable</w:t>
      </w:r>
      <w:proofErr w:type="spellEnd"/>
      <w:r w:rsidRPr="005B5244">
        <w:rPr>
          <w:rFonts w:ascii="Times New Roman" w:hAnsi="Times New Roman" w:cs="Times New Roman"/>
        </w:rPr>
        <w:t>.”;</w:t>
      </w:r>
    </w:p>
    <w:p w14:paraId="3EC2E9F5" w14:textId="77777777" w:rsidR="0007652C" w:rsidRPr="005B5244" w:rsidRDefault="0007652C" w:rsidP="000C2333">
      <w:pPr>
        <w:spacing w:after="0" w:line="240" w:lineRule="auto"/>
        <w:ind w:left="426"/>
        <w:jc w:val="both"/>
        <w:rPr>
          <w:rFonts w:ascii="Times New Roman" w:hAnsi="Times New Roman" w:cs="Times New Roman"/>
        </w:rPr>
      </w:pPr>
    </w:p>
    <w:p w14:paraId="56961F5D"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ib</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 xml:space="preserve"> (10)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w:t>
      </w:r>
    </w:p>
    <w:p w14:paraId="583E2367" w14:textId="77777777" w:rsidR="0007652C" w:rsidRPr="005B5244" w:rsidRDefault="0007652C" w:rsidP="000C2333">
      <w:pPr>
        <w:spacing w:after="0" w:line="240" w:lineRule="auto"/>
        <w:ind w:left="426"/>
        <w:jc w:val="both"/>
        <w:rPr>
          <w:rFonts w:ascii="Times New Roman" w:hAnsi="Times New Roman" w:cs="Times New Roman"/>
        </w:rPr>
      </w:pPr>
    </w:p>
    <w:p w14:paraId="62E1007B"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“(10)(a)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quantity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whatsoever</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water-pipe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found</w:t>
      </w:r>
      <w:proofErr w:type="spellEnd"/>
      <w:r w:rsidRPr="005B5244">
        <w:rPr>
          <w:rFonts w:ascii="Times New Roman" w:hAnsi="Times New Roman" w:cs="Times New Roman"/>
        </w:rPr>
        <w:t xml:space="preserve"> in the </w:t>
      </w:r>
      <w:proofErr w:type="spellStart"/>
      <w:r w:rsidRPr="005B5244">
        <w:rPr>
          <w:rFonts w:ascii="Times New Roman" w:hAnsi="Times New Roman" w:cs="Times New Roman"/>
        </w:rPr>
        <w:t>possession</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breach</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provisions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these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withheld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r w:rsidRPr="005B5244">
        <w:rPr>
          <w:rFonts w:ascii="Times New Roman" w:hAnsi="Times New Roman" w:cs="Times New Roman"/>
          <w:shd w:val="clear" w:color="auto" w:fill="FFFFFF"/>
        </w:rPr>
        <w:t xml:space="preserve">the </w:t>
      </w:r>
      <w:proofErr w:type="spellStart"/>
      <w:r w:rsidRPr="005B5244">
        <w:rPr>
          <w:rFonts w:ascii="Times New Roman" w:hAnsi="Times New Roman" w:cs="Times New Roman"/>
          <w:shd w:val="clear" w:color="auto" w:fill="FFFFFF"/>
        </w:rPr>
        <w:t>provisions</w:t>
      </w:r>
      <w:proofErr w:type="spellEnd"/>
      <w:r w:rsidRPr="005B5244">
        <w:rPr>
          <w:rFonts w:ascii="Times New Roman" w:hAnsi="Times New Roman" w:cs="Times New Roman"/>
          <w:shd w:val="clear" w:color="auto" w:fill="FFFFFF"/>
        </w:rPr>
        <w:t xml:space="preserve"> </w:t>
      </w:r>
      <w:r w:rsidRPr="005B5244">
        <w:rPr>
          <w:rFonts w:ascii="Times New Roman" w:hAnsi="Times New Roman" w:cs="Times New Roman"/>
        </w:rPr>
        <w:t xml:space="preserve">of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27 </w:t>
      </w:r>
      <w:proofErr w:type="spellStart"/>
      <w:r w:rsidRPr="005B5244">
        <w:rPr>
          <w:rFonts w:ascii="Times New Roman" w:hAnsi="Times New Roman" w:cs="Times New Roman"/>
          <w:i/>
          <w:iCs/>
        </w:rPr>
        <w:t>et</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seq</w:t>
      </w:r>
      <w:proofErr w:type="spellEnd"/>
      <w:r w:rsidRPr="005B5244">
        <w:rPr>
          <w:rFonts w:ascii="Times New Roman" w:hAnsi="Times New Roman" w:cs="Times New Roman"/>
          <w:i/>
          <w:iCs/>
        </w:rPr>
        <w:t xml:space="preserve"> </w:t>
      </w:r>
      <w:r w:rsidRPr="005B5244">
        <w:rPr>
          <w:rFonts w:ascii="Times New Roman" w:hAnsi="Times New Roman" w:cs="Times New Roman"/>
        </w:rPr>
        <w:t xml:space="preserve">of the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without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prejudice</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penalty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provided</w:t>
      </w:r>
      <w:proofErr w:type="spellEnd"/>
      <w:r w:rsidRPr="005B5244">
        <w:rPr>
          <w:rFonts w:ascii="Times New Roman" w:hAnsi="Times New Roman" w:cs="Times New Roman"/>
        </w:rPr>
        <w:t xml:space="preserve"> for in </w:t>
      </w:r>
      <w:proofErr w:type="spellStart"/>
      <w:r w:rsidRPr="005B5244">
        <w:rPr>
          <w:rFonts w:ascii="Times New Roman" w:hAnsi="Times New Roman" w:cs="Times New Roman"/>
        </w:rPr>
        <w:t>accordance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law</w:t>
      </w:r>
      <w:proofErr w:type="spellEnd"/>
      <w:r w:rsidRPr="005B5244">
        <w:rPr>
          <w:rFonts w:ascii="Times New Roman" w:hAnsi="Times New Roman" w:cs="Times New Roman"/>
        </w:rPr>
        <w:t>.</w:t>
      </w:r>
    </w:p>
    <w:p w14:paraId="6CDC5542" w14:textId="77777777" w:rsidR="0007652C" w:rsidRPr="005B5244" w:rsidRDefault="0007652C" w:rsidP="000C2333">
      <w:pPr>
        <w:spacing w:after="0" w:line="240" w:lineRule="auto"/>
        <w:ind w:left="426"/>
        <w:jc w:val="both"/>
        <w:rPr>
          <w:rFonts w:ascii="Times New Roman" w:hAnsi="Times New Roman" w:cs="Times New Roman"/>
        </w:rPr>
      </w:pPr>
    </w:p>
    <w:p w14:paraId="5BBFB85D"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(b) </w:t>
      </w:r>
      <w:proofErr w:type="spellStart"/>
      <w:r w:rsidRPr="005B5244">
        <w:rPr>
          <w:rFonts w:ascii="Times New Roman" w:hAnsi="Times New Roman" w:cs="Times New Roman"/>
          <w:shd w:val="clear" w:color="auto" w:fill="FFFFFF"/>
        </w:rPr>
        <w:t>Any</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excise</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stamp</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which</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was</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not</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affixed</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within</w:t>
      </w:r>
      <w:proofErr w:type="spellEnd"/>
      <w:r w:rsidRPr="005B5244">
        <w:rPr>
          <w:rFonts w:ascii="Times New Roman" w:hAnsi="Times New Roman" w:cs="Times New Roman"/>
          <w:shd w:val="clear" w:color="auto" w:fill="FFFFFF"/>
        </w:rPr>
        <w:t xml:space="preserve"> the </w:t>
      </w:r>
      <w:proofErr w:type="spellStart"/>
      <w:r w:rsidRPr="005B5244">
        <w:rPr>
          <w:rFonts w:ascii="Times New Roman" w:hAnsi="Times New Roman" w:cs="Times New Roman"/>
          <w:shd w:val="clear" w:color="auto" w:fill="FFFFFF"/>
        </w:rPr>
        <w:t>prescribed</w:t>
      </w:r>
      <w:proofErr w:type="spellEnd"/>
      <w:r w:rsidRPr="005B5244">
        <w:rPr>
          <w:rFonts w:ascii="Times New Roman" w:hAnsi="Times New Roman" w:cs="Times New Roman"/>
          <w:shd w:val="clear" w:color="auto" w:fill="FFFFFF"/>
        </w:rPr>
        <w:t xml:space="preserve"> term </w:t>
      </w:r>
      <w:proofErr w:type="spellStart"/>
      <w:r w:rsidRPr="005B5244">
        <w:rPr>
          <w:rFonts w:ascii="Times New Roman" w:hAnsi="Times New Roman" w:cs="Times New Roman"/>
          <w:shd w:val="clear" w:color="auto" w:fill="FFFFFF"/>
        </w:rPr>
        <w:t>according</w:t>
      </w:r>
      <w:proofErr w:type="spellEnd"/>
      <w:r w:rsidRPr="005B5244">
        <w:rPr>
          <w:rFonts w:ascii="Times New Roman" w:hAnsi="Times New Roman" w:cs="Times New Roman"/>
          <w:shd w:val="clear" w:color="auto" w:fill="FFFFFF"/>
        </w:rPr>
        <w:t xml:space="preserve"> to </w:t>
      </w:r>
      <w:proofErr w:type="spellStart"/>
      <w:r w:rsidRPr="005B5244">
        <w:rPr>
          <w:rFonts w:ascii="Times New Roman" w:hAnsi="Times New Roman" w:cs="Times New Roman"/>
          <w:shd w:val="clear" w:color="auto" w:fill="FFFFFF"/>
        </w:rPr>
        <w:t>law</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as</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applicable</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and</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which</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is</w:t>
      </w:r>
      <w:proofErr w:type="spellEnd"/>
      <w:r w:rsidRPr="005B5244">
        <w:rPr>
          <w:rFonts w:ascii="Times New Roman" w:hAnsi="Times New Roman" w:cs="Times New Roman"/>
          <w:shd w:val="clear" w:color="auto" w:fill="FFFFFF"/>
        </w:rPr>
        <w:t xml:space="preserve"> in </w:t>
      </w:r>
      <w:proofErr w:type="spellStart"/>
      <w:r w:rsidRPr="005B5244">
        <w:rPr>
          <w:rFonts w:ascii="Times New Roman" w:hAnsi="Times New Roman" w:cs="Times New Roman"/>
          <w:shd w:val="clear" w:color="auto" w:fill="FFFFFF"/>
        </w:rPr>
        <w:t>possession</w:t>
      </w:r>
      <w:proofErr w:type="spellEnd"/>
      <w:r w:rsidRPr="005B5244">
        <w:rPr>
          <w:rFonts w:ascii="Times New Roman" w:hAnsi="Times New Roman" w:cs="Times New Roman"/>
          <w:shd w:val="clear" w:color="auto" w:fill="FFFFFF"/>
        </w:rPr>
        <w:t xml:space="preserve"> of </w:t>
      </w:r>
      <w:proofErr w:type="spellStart"/>
      <w:r w:rsidRPr="005B5244">
        <w:rPr>
          <w:rFonts w:ascii="Times New Roman" w:hAnsi="Times New Roman" w:cs="Times New Roman"/>
          <w:shd w:val="clear" w:color="auto" w:fill="FFFFFF"/>
        </w:rPr>
        <w:t>any</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person</w:t>
      </w:r>
      <w:proofErr w:type="spellEnd"/>
      <w:r w:rsidRPr="005B5244">
        <w:rPr>
          <w:rFonts w:ascii="Times New Roman" w:hAnsi="Times New Roman" w:cs="Times New Roman"/>
          <w:shd w:val="clear" w:color="auto" w:fill="FFFFFF"/>
        </w:rPr>
        <w:t xml:space="preserve"> in </w:t>
      </w:r>
      <w:proofErr w:type="spellStart"/>
      <w:r w:rsidRPr="005B5244">
        <w:rPr>
          <w:rFonts w:ascii="Times New Roman" w:hAnsi="Times New Roman" w:cs="Times New Roman"/>
          <w:shd w:val="clear" w:color="auto" w:fill="FFFFFF"/>
        </w:rPr>
        <w:t>contravention</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with</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these</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regulations</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withheld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r w:rsidRPr="005B5244">
        <w:rPr>
          <w:rFonts w:ascii="Times New Roman" w:hAnsi="Times New Roman" w:cs="Times New Roman"/>
          <w:shd w:val="clear" w:color="auto" w:fill="FFFFFF"/>
        </w:rPr>
        <w:t xml:space="preserve">the </w:t>
      </w:r>
      <w:proofErr w:type="spellStart"/>
      <w:r w:rsidRPr="005B5244">
        <w:rPr>
          <w:rFonts w:ascii="Times New Roman" w:hAnsi="Times New Roman" w:cs="Times New Roman"/>
          <w:shd w:val="clear" w:color="auto" w:fill="FFFFFF"/>
        </w:rPr>
        <w:t>provisions</w:t>
      </w:r>
      <w:proofErr w:type="spellEnd"/>
      <w:r w:rsidRPr="005B5244">
        <w:rPr>
          <w:rFonts w:ascii="Times New Roman" w:hAnsi="Times New Roman" w:cs="Times New Roman"/>
          <w:shd w:val="clear" w:color="auto" w:fill="FFFFFF"/>
        </w:rPr>
        <w:t xml:space="preserve"> </w:t>
      </w:r>
      <w:r w:rsidRPr="005B5244">
        <w:rPr>
          <w:rFonts w:ascii="Times New Roman" w:hAnsi="Times New Roman" w:cs="Times New Roman"/>
        </w:rPr>
        <w:t xml:space="preserve">of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27 </w:t>
      </w:r>
      <w:proofErr w:type="spellStart"/>
      <w:r w:rsidRPr="005B5244">
        <w:rPr>
          <w:rFonts w:ascii="Times New Roman" w:hAnsi="Times New Roman" w:cs="Times New Roman"/>
          <w:i/>
          <w:iCs/>
        </w:rPr>
        <w:t>et</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seq</w:t>
      </w:r>
      <w:proofErr w:type="spellEnd"/>
      <w:r w:rsidRPr="005B5244">
        <w:rPr>
          <w:rFonts w:ascii="Times New Roman" w:hAnsi="Times New Roman" w:cs="Times New Roman"/>
          <w:i/>
          <w:iCs/>
        </w:rPr>
        <w:t xml:space="preserve"> </w:t>
      </w:r>
      <w:r w:rsidRPr="005B5244">
        <w:rPr>
          <w:rFonts w:ascii="Times New Roman" w:hAnsi="Times New Roman" w:cs="Times New Roman"/>
        </w:rPr>
        <w:t xml:space="preserve">of the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without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prejudice</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penalty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provided</w:t>
      </w:r>
      <w:proofErr w:type="spellEnd"/>
      <w:r w:rsidRPr="005B5244">
        <w:rPr>
          <w:rFonts w:ascii="Times New Roman" w:hAnsi="Times New Roman" w:cs="Times New Roman"/>
        </w:rPr>
        <w:t xml:space="preserve"> for in </w:t>
      </w:r>
      <w:proofErr w:type="spellStart"/>
      <w:r w:rsidRPr="005B5244">
        <w:rPr>
          <w:rFonts w:ascii="Times New Roman" w:hAnsi="Times New Roman" w:cs="Times New Roman"/>
        </w:rPr>
        <w:t>accordance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law</w:t>
      </w:r>
      <w:proofErr w:type="spellEnd"/>
      <w:r w:rsidRPr="005B5244">
        <w:rPr>
          <w:rFonts w:ascii="Times New Roman" w:hAnsi="Times New Roman" w:cs="Times New Roman"/>
        </w:rPr>
        <w:t>.”;</w:t>
      </w:r>
    </w:p>
    <w:p w14:paraId="6510BD7F" w14:textId="77777777" w:rsidR="0007652C" w:rsidRPr="005B5244" w:rsidRDefault="0007652C" w:rsidP="000C2333">
      <w:pPr>
        <w:spacing w:after="0" w:line="240" w:lineRule="auto"/>
        <w:ind w:left="426"/>
        <w:jc w:val="both"/>
        <w:rPr>
          <w:rFonts w:ascii="Times New Roman" w:hAnsi="Times New Roman" w:cs="Times New Roman"/>
        </w:rPr>
      </w:pPr>
    </w:p>
    <w:p w14:paraId="4E4298B0"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(iv)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8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w:t>
      </w:r>
      <w:proofErr w:type="spellEnd"/>
      <w:r w:rsidRPr="005B5244">
        <w:rPr>
          <w:rFonts w:ascii="Times New Roman" w:hAnsi="Times New Roman" w:cs="Times New Roman"/>
        </w:rPr>
        <w:t>:</w:t>
      </w:r>
    </w:p>
    <w:p w14:paraId="6BE872D3" w14:textId="77777777" w:rsidR="0007652C" w:rsidRPr="005B5244" w:rsidRDefault="0007652C" w:rsidP="000C2333">
      <w:pPr>
        <w:spacing w:after="0" w:line="240" w:lineRule="auto"/>
        <w:ind w:left="426"/>
        <w:jc w:val="both"/>
        <w:rPr>
          <w:rFonts w:ascii="Times New Roman" w:hAnsi="Times New Roman" w:cs="Times New Roman"/>
        </w:rPr>
      </w:pPr>
    </w:p>
    <w:p w14:paraId="4F89EF27"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Time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manner</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payment</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duty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cigarettes</w:t>
      </w:r>
      <w:proofErr w:type="spellEnd"/>
      <w:r w:rsidRPr="005B5244">
        <w:rPr>
          <w:rFonts w:ascii="Times New Roman" w:hAnsi="Times New Roman" w:cs="Times New Roman"/>
        </w:rPr>
        <w:t>.</w:t>
      </w:r>
      <w:r w:rsidRPr="005B5244">
        <w:rPr>
          <w:rFonts w:ascii="Times New Roman" w:hAnsi="Times New Roman" w:cs="Times New Roman"/>
        </w:rPr>
        <w:tab/>
      </w:r>
    </w:p>
    <w:p w14:paraId="7B26304A" w14:textId="77777777" w:rsidR="00F441F8" w:rsidRDefault="00F441F8" w:rsidP="000C2333">
      <w:pPr>
        <w:spacing w:after="0" w:line="240" w:lineRule="auto"/>
        <w:ind w:left="426"/>
        <w:jc w:val="both"/>
        <w:rPr>
          <w:rFonts w:ascii="Times New Roman" w:hAnsi="Times New Roman" w:cs="Times New Roman"/>
        </w:rPr>
      </w:pPr>
    </w:p>
    <w:p w14:paraId="79A89796" w14:textId="1FD64BC9"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8. E</w:t>
      </w:r>
      <w:proofErr w:type="spellStart"/>
      <w:r w:rsidRPr="005B5244">
        <w:rPr>
          <w:rFonts w:ascii="Times New Roman" w:hAnsi="Times New Roman" w:cs="Times New Roman"/>
        </w:rPr>
        <w:t>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cigarettes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when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offered</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local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consumption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paid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warehouse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keeper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provided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16(2) of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A.”; </w:t>
      </w:r>
    </w:p>
    <w:p w14:paraId="600C0A7A"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lastRenderedPageBreak/>
        <w:t xml:space="preserve">(v)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11A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amended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follows</w:t>
      </w:r>
      <w:proofErr w:type="spellEnd"/>
      <w:r w:rsidRPr="005B5244">
        <w:rPr>
          <w:rFonts w:ascii="Times New Roman" w:hAnsi="Times New Roman" w:cs="Times New Roman"/>
        </w:rPr>
        <w:t>:</w:t>
      </w:r>
    </w:p>
    <w:p w14:paraId="48FAD6AB" w14:textId="07DB03A8" w:rsidR="0007652C" w:rsidRPr="005B5244" w:rsidRDefault="0007652C" w:rsidP="000C2333">
      <w:pPr>
        <w:spacing w:after="0" w:line="240" w:lineRule="auto"/>
        <w:ind w:left="426"/>
        <w:jc w:val="both"/>
        <w:rPr>
          <w:rFonts w:ascii="Times New Roman" w:hAnsi="Times New Roman" w:cs="Times New Roman"/>
        </w:rPr>
      </w:pPr>
    </w:p>
    <w:p w14:paraId="5A0A2A9F"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ia</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shd w:val="clear" w:color="auto" w:fill="FFFFFF"/>
        </w:rPr>
        <w:t>sub-regulation</w:t>
      </w:r>
      <w:proofErr w:type="spellEnd"/>
      <w:r w:rsidRPr="005B5244">
        <w:rPr>
          <w:rFonts w:ascii="Times New Roman" w:hAnsi="Times New Roman" w:cs="Times New Roman"/>
          <w:shd w:val="clear" w:color="auto" w:fill="FFFFFF"/>
        </w:rPr>
        <w:t xml:space="preserve"> (1) </w:t>
      </w:r>
      <w:proofErr w:type="spellStart"/>
      <w:r w:rsidRPr="005B5244">
        <w:rPr>
          <w:rFonts w:ascii="Times New Roman" w:hAnsi="Times New Roman" w:cs="Times New Roman"/>
          <w:shd w:val="clear" w:color="auto" w:fill="FFFFFF"/>
        </w:rPr>
        <w:t>thereof</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rPr>
        <w:t>immediately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after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words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Track</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Trace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System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words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ancillary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additional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updated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phases</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system</w:t>
      </w:r>
      <w:proofErr w:type="spellEnd"/>
      <w:r w:rsidRPr="005B5244">
        <w:rPr>
          <w:rFonts w:ascii="Times New Roman" w:hAnsi="Times New Roman" w:cs="Times New Roman"/>
        </w:rPr>
        <w:t xml:space="preserve">”; </w:t>
      </w:r>
    </w:p>
    <w:p w14:paraId="5312010F" w14:textId="77777777" w:rsidR="0007652C" w:rsidRPr="005B5244" w:rsidRDefault="0007652C" w:rsidP="000C2333">
      <w:pPr>
        <w:spacing w:after="0" w:line="240" w:lineRule="auto"/>
        <w:ind w:left="426"/>
        <w:jc w:val="both"/>
        <w:rPr>
          <w:rFonts w:ascii="Times New Roman" w:hAnsi="Times New Roman" w:cs="Times New Roman"/>
        </w:rPr>
      </w:pPr>
    </w:p>
    <w:p w14:paraId="74BF7A7B"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ib</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 xml:space="preserve"> (2)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w:t>
      </w:r>
    </w:p>
    <w:p w14:paraId="70CABF4F" w14:textId="77777777" w:rsidR="0007652C" w:rsidRPr="005B5244" w:rsidRDefault="0007652C" w:rsidP="000C2333">
      <w:pPr>
        <w:spacing w:after="0" w:line="240" w:lineRule="auto"/>
        <w:ind w:left="426"/>
        <w:jc w:val="both"/>
        <w:rPr>
          <w:rFonts w:ascii="Times New Roman" w:hAnsi="Times New Roman" w:cs="Times New Roman"/>
        </w:rPr>
      </w:pPr>
    </w:p>
    <w:p w14:paraId="2D1A3901"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“(2) </w:t>
      </w:r>
      <w:proofErr w:type="spellStart"/>
      <w:r w:rsidRPr="005B5244">
        <w:rPr>
          <w:rFonts w:ascii="Times New Roman" w:hAnsi="Times New Roman" w:cs="Times New Roman"/>
        </w:rPr>
        <w:t>Every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manufacturer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importer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w:t>
      </w:r>
    </w:p>
    <w:p w14:paraId="273A776E"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(a)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a tax </w:t>
      </w:r>
      <w:proofErr w:type="spellStart"/>
      <w:r w:rsidRPr="005B5244">
        <w:rPr>
          <w:rFonts w:ascii="Times New Roman" w:hAnsi="Times New Roman" w:cs="Times New Roman"/>
        </w:rPr>
        <w:t>warehouse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keeper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operate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an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warehouse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registered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consignee</w:t>
      </w:r>
      <w:proofErr w:type="spellEnd"/>
      <w:r w:rsidRPr="005B5244">
        <w:rPr>
          <w:rFonts w:ascii="Times New Roman" w:hAnsi="Times New Roman" w:cs="Times New Roman"/>
        </w:rPr>
        <w:t xml:space="preserve">; </w:t>
      </w:r>
    </w:p>
    <w:p w14:paraId="09047C93" w14:textId="77777777" w:rsidR="0007652C" w:rsidRPr="005B5244" w:rsidRDefault="0007652C" w:rsidP="000C2333">
      <w:pPr>
        <w:pStyle w:val="ListParagraph"/>
        <w:spacing w:after="0" w:line="240" w:lineRule="auto"/>
        <w:ind w:left="426"/>
        <w:jc w:val="both"/>
        <w:rPr>
          <w:rFonts w:ascii="Times New Roman" w:hAnsi="Times New Roman" w:cs="Times New Roman"/>
        </w:rPr>
      </w:pPr>
    </w:p>
    <w:p w14:paraId="0C2BBD11"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(b)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registered</w:t>
      </w:r>
      <w:proofErr w:type="spellEnd"/>
      <w:r w:rsidRPr="005B5244">
        <w:rPr>
          <w:rFonts w:ascii="Times New Roman" w:hAnsi="Times New Roman" w:cs="Times New Roman"/>
        </w:rPr>
        <w:t xml:space="preserve"> in the </w:t>
      </w:r>
      <w:proofErr w:type="spellStart"/>
      <w:r w:rsidRPr="005B5244">
        <w:rPr>
          <w:rFonts w:ascii="Times New Roman" w:hAnsi="Times New Roman" w:cs="Times New Roman"/>
        </w:rPr>
        <w:t>Track</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Trace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system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
    <w:p w14:paraId="0500E85B" w14:textId="77777777" w:rsidR="0007652C" w:rsidRPr="005B5244" w:rsidRDefault="0007652C" w:rsidP="000C2333">
      <w:pPr>
        <w:pStyle w:val="ListParagraph"/>
        <w:spacing w:after="0" w:line="240" w:lineRule="auto"/>
        <w:ind w:left="426"/>
        <w:jc w:val="both"/>
        <w:rPr>
          <w:rFonts w:ascii="Times New Roman" w:hAnsi="Times New Roman" w:cs="Times New Roman"/>
        </w:rPr>
      </w:pPr>
    </w:p>
    <w:p w14:paraId="0EDEA0DC" w14:textId="77777777" w:rsidR="0007652C" w:rsidRPr="005B5244" w:rsidRDefault="0007652C" w:rsidP="000C2333">
      <w:pPr>
        <w:pStyle w:val="ListParagraph"/>
        <w:spacing w:after="0" w:line="240" w:lineRule="auto"/>
        <w:ind w:left="426"/>
        <w:jc w:val="both"/>
        <w:rPr>
          <w:rFonts w:ascii="Times New Roman" w:hAnsi="Times New Roman" w:cs="Times New Roman"/>
        </w:rPr>
      </w:pPr>
      <w:r w:rsidRPr="005B5244">
        <w:rPr>
          <w:rFonts w:ascii="Times New Roman" w:hAnsi="Times New Roman" w:cs="Times New Roman"/>
        </w:rPr>
        <w:t xml:space="preserve">(c) </w:t>
      </w:r>
      <w:proofErr w:type="spellStart"/>
      <w:r w:rsidRPr="005B5244">
        <w:rPr>
          <w:rFonts w:ascii="Times New Roman" w:hAnsi="Times New Roman" w:cs="Times New Roman"/>
        </w:rPr>
        <w:t>abide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rules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practices</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said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Track</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Trace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System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ancillary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additional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updated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phases</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said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system</w:t>
      </w:r>
      <w:proofErr w:type="spellEnd"/>
      <w:r w:rsidRPr="005B5244">
        <w:rPr>
          <w:rFonts w:ascii="Times New Roman" w:hAnsi="Times New Roman" w:cs="Times New Roman"/>
        </w:rPr>
        <w:t>.”;</w:t>
      </w:r>
    </w:p>
    <w:p w14:paraId="0DCDDB70" w14:textId="77777777" w:rsidR="0007652C" w:rsidRPr="005B5244" w:rsidRDefault="0007652C" w:rsidP="000C2333">
      <w:pPr>
        <w:spacing w:after="0" w:line="240" w:lineRule="auto"/>
        <w:ind w:left="426"/>
        <w:jc w:val="both"/>
        <w:rPr>
          <w:rFonts w:ascii="Times New Roman" w:hAnsi="Times New Roman" w:cs="Times New Roman"/>
        </w:rPr>
      </w:pPr>
    </w:p>
    <w:p w14:paraId="2D67FE0D"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ic</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 xml:space="preserve"> (3)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w:t>
      </w:r>
    </w:p>
    <w:p w14:paraId="098A1291" w14:textId="77777777" w:rsidR="0007652C" w:rsidRPr="005B5244" w:rsidRDefault="0007652C" w:rsidP="000C2333">
      <w:pPr>
        <w:spacing w:after="0" w:line="240" w:lineRule="auto"/>
        <w:ind w:left="426"/>
        <w:jc w:val="both"/>
        <w:rPr>
          <w:rFonts w:ascii="Times New Roman" w:hAnsi="Times New Roman" w:cs="Times New Roman"/>
        </w:rPr>
      </w:pPr>
    </w:p>
    <w:p w14:paraId="10F6EFFD"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“(3) In the </w:t>
      </w:r>
      <w:proofErr w:type="spellStart"/>
      <w:r w:rsidRPr="005B5244">
        <w:rPr>
          <w:rFonts w:ascii="Times New Roman" w:hAnsi="Times New Roman" w:cs="Times New Roman"/>
        </w:rPr>
        <w:t>absence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registration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authorisation</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accordance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 xml:space="preserve"> (2), the </w:t>
      </w:r>
      <w:proofErr w:type="spellStart"/>
      <w:r w:rsidRPr="005B5244">
        <w:rPr>
          <w:rFonts w:ascii="Times New Roman" w:hAnsi="Times New Roman" w:cs="Times New Roman"/>
        </w:rPr>
        <w:t>requirements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deemed</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breached</w:t>
      </w:r>
      <w:proofErr w:type="spellEnd"/>
      <w:r w:rsidRPr="005B5244">
        <w:rPr>
          <w:rFonts w:ascii="Times New Roman" w:hAnsi="Times New Roman" w:cs="Times New Roman"/>
        </w:rPr>
        <w:t>.”;</w:t>
      </w:r>
    </w:p>
    <w:p w14:paraId="6C616FEF" w14:textId="77777777" w:rsidR="0007652C" w:rsidRPr="005B5244" w:rsidRDefault="0007652C" w:rsidP="000C2333">
      <w:pPr>
        <w:spacing w:after="0" w:line="240" w:lineRule="auto"/>
        <w:ind w:left="426"/>
        <w:jc w:val="both"/>
        <w:rPr>
          <w:rFonts w:ascii="Times New Roman" w:hAnsi="Times New Roman" w:cs="Times New Roman"/>
        </w:rPr>
      </w:pPr>
    </w:p>
    <w:p w14:paraId="71101869"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(id) </w:t>
      </w:r>
      <w:proofErr w:type="spellStart"/>
      <w:r w:rsidRPr="005B5244">
        <w:rPr>
          <w:rFonts w:ascii="Times New Roman" w:hAnsi="Times New Roman" w:cs="Times New Roman"/>
        </w:rPr>
        <w:t>immediately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after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 xml:space="preserve"> (3)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sub-regulations</w:t>
      </w:r>
      <w:proofErr w:type="spellEnd"/>
      <w:r w:rsidRPr="005B5244">
        <w:rPr>
          <w:rFonts w:ascii="Times New Roman" w:hAnsi="Times New Roman" w:cs="Times New Roman"/>
        </w:rPr>
        <w:t>:</w:t>
      </w:r>
    </w:p>
    <w:p w14:paraId="11856643" w14:textId="77777777" w:rsidR="0007652C" w:rsidRPr="005B5244" w:rsidRDefault="0007652C" w:rsidP="000C2333">
      <w:pPr>
        <w:spacing w:after="0" w:line="240" w:lineRule="auto"/>
        <w:ind w:left="426"/>
        <w:jc w:val="both"/>
        <w:rPr>
          <w:rFonts w:ascii="Times New Roman" w:hAnsi="Times New Roman" w:cs="Times New Roman"/>
        </w:rPr>
      </w:pPr>
    </w:p>
    <w:p w14:paraId="45B0E464"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S.L. 315.10.</w:t>
      </w:r>
    </w:p>
    <w:p w14:paraId="2E36B82E"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“(4) </w:t>
      </w:r>
      <w:proofErr w:type="spellStart"/>
      <w:r w:rsidRPr="005B5244">
        <w:rPr>
          <w:rFonts w:ascii="Times New Roman" w:hAnsi="Times New Roman" w:cs="Times New Roman"/>
        </w:rPr>
        <w:t>Importers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wholesalers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distributors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involved</w:t>
      </w:r>
      <w:proofErr w:type="spellEnd"/>
      <w:r w:rsidRPr="005B5244">
        <w:rPr>
          <w:rFonts w:ascii="Times New Roman" w:hAnsi="Times New Roman" w:cs="Times New Roman"/>
        </w:rPr>
        <w:t xml:space="preserve"> in the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distribution</w:t>
      </w:r>
      <w:proofErr w:type="spellEnd"/>
      <w:r w:rsidRPr="005B5244">
        <w:rPr>
          <w:rFonts w:ascii="Times New Roman" w:hAnsi="Times New Roman" w:cs="Times New Roman"/>
        </w:rPr>
        <w:t xml:space="preserve"> network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carry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out</w:t>
      </w:r>
      <w:proofErr w:type="spellEnd"/>
      <w:r w:rsidRPr="005B5244">
        <w:rPr>
          <w:rFonts w:ascii="Times New Roman" w:hAnsi="Times New Roman" w:cs="Times New Roman"/>
        </w:rPr>
        <w:t xml:space="preserve"> scanning </w:t>
      </w:r>
      <w:proofErr w:type="spellStart"/>
      <w:r w:rsidRPr="005B5244">
        <w:rPr>
          <w:rFonts w:ascii="Times New Roman" w:hAnsi="Times New Roman" w:cs="Times New Roman"/>
        </w:rPr>
        <w:t>procedures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goods</w:t>
      </w:r>
      <w:proofErr w:type="spellEnd"/>
      <w:r w:rsidRPr="005B5244">
        <w:rPr>
          <w:rFonts w:ascii="Times New Roman" w:hAnsi="Times New Roman" w:cs="Times New Roman"/>
        </w:rPr>
        <w:t xml:space="preserve"> </w:t>
      </w:r>
      <w:bookmarkStart w:id="21" w:name="_Hlk171944595"/>
      <w:proofErr w:type="spellStart"/>
      <w:r w:rsidRPr="005B5244">
        <w:rPr>
          <w:rFonts w:ascii="Times New Roman" w:hAnsi="Times New Roman" w:cs="Times New Roman"/>
        </w:rPr>
        <w:t>provided</w:t>
      </w:r>
      <w:proofErr w:type="spellEnd"/>
      <w:r w:rsidRPr="005B5244">
        <w:rPr>
          <w:rFonts w:ascii="Times New Roman" w:hAnsi="Times New Roman" w:cs="Times New Roman"/>
        </w:rPr>
        <w:t xml:space="preserve"> for in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14(5) of the </w:t>
      </w:r>
      <w:proofErr w:type="spellStart"/>
      <w:r w:rsidRPr="005B5244">
        <w:rPr>
          <w:rFonts w:ascii="Times New Roman" w:hAnsi="Times New Roman" w:cs="Times New Roman"/>
        </w:rPr>
        <w:t>Manufacture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Presentation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Sale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Related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Regulations</w:t>
      </w:r>
      <w:bookmarkEnd w:id="21"/>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found</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violation</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these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removed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retail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distribution</w:t>
      </w:r>
      <w:proofErr w:type="spellEnd"/>
      <w:r w:rsidRPr="005B5244">
        <w:rPr>
          <w:rFonts w:ascii="Times New Roman" w:hAnsi="Times New Roman" w:cs="Times New Roman"/>
        </w:rPr>
        <w:t>.</w:t>
      </w:r>
    </w:p>
    <w:p w14:paraId="04448D1D" w14:textId="77777777" w:rsidR="0007652C" w:rsidRPr="005B5244" w:rsidRDefault="0007652C" w:rsidP="000C2333">
      <w:pPr>
        <w:spacing w:after="0" w:line="240" w:lineRule="auto"/>
        <w:ind w:left="426"/>
        <w:jc w:val="both"/>
        <w:rPr>
          <w:rFonts w:ascii="Times New Roman" w:hAnsi="Times New Roman" w:cs="Times New Roman"/>
        </w:rPr>
      </w:pPr>
    </w:p>
    <w:p w14:paraId="54E64130"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(5)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found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retail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outlets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compliant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Track</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Trace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System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procedures</w:t>
      </w:r>
      <w:proofErr w:type="spellEnd"/>
      <w:r w:rsidRPr="005B5244">
        <w:rPr>
          <w:rFonts w:ascii="Times New Roman" w:hAnsi="Times New Roman" w:cs="Times New Roman"/>
        </w:rPr>
        <w:t xml:space="preserve">, </w:t>
      </w:r>
      <w:bookmarkStart w:id="22" w:name="_Hlk171944693"/>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withheld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provisions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27 of the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apply</w:t>
      </w:r>
      <w:proofErr w:type="spellEnd"/>
      <w:r w:rsidRPr="005B5244">
        <w:rPr>
          <w:rFonts w:ascii="Times New Roman" w:hAnsi="Times New Roman" w:cs="Times New Roman"/>
        </w:rPr>
        <w:t>.</w:t>
      </w:r>
      <w:bookmarkEnd w:id="22"/>
    </w:p>
    <w:p w14:paraId="205FBC5C" w14:textId="77777777" w:rsidR="0007652C" w:rsidRPr="005B5244" w:rsidRDefault="0007652C" w:rsidP="000C2333">
      <w:pPr>
        <w:spacing w:after="0" w:line="240" w:lineRule="auto"/>
        <w:ind w:left="426"/>
        <w:jc w:val="both"/>
        <w:rPr>
          <w:rFonts w:ascii="Times New Roman" w:hAnsi="Times New Roman" w:cs="Times New Roman"/>
        </w:rPr>
      </w:pPr>
    </w:p>
    <w:p w14:paraId="13C9DACF"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(6)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fails</w:t>
      </w:r>
      <w:proofErr w:type="spellEnd"/>
      <w:r w:rsidRPr="005B5244">
        <w:rPr>
          <w:rFonts w:ascii="Times New Roman" w:hAnsi="Times New Roman" w:cs="Times New Roman"/>
        </w:rPr>
        <w:t xml:space="preserve"> to scan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products</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compliance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Track</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Trace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System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procedures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according</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these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liable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conviction</w:t>
      </w:r>
      <w:proofErr w:type="spellEnd"/>
      <w:r w:rsidRPr="005B5244">
        <w:rPr>
          <w:rFonts w:ascii="Times New Roman" w:hAnsi="Times New Roman" w:cs="Times New Roman"/>
        </w:rPr>
        <w:t xml:space="preserve"> to a </w:t>
      </w:r>
      <w:proofErr w:type="spellStart"/>
      <w:r w:rsidRPr="005B5244">
        <w:rPr>
          <w:rFonts w:ascii="Times New Roman" w:hAnsi="Times New Roman" w:cs="Times New Roman"/>
        </w:rPr>
        <w:t>penalty</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ten</w:t>
      </w:r>
      <w:proofErr w:type="spellEnd"/>
      <w:r w:rsidRPr="005B5244">
        <w:rPr>
          <w:rFonts w:ascii="Times New Roman" w:hAnsi="Times New Roman" w:cs="Times New Roman"/>
        </w:rPr>
        <w:t xml:space="preserve"> euro (€10) per </w:t>
      </w:r>
      <w:proofErr w:type="spellStart"/>
      <w:r w:rsidRPr="005B5244">
        <w:rPr>
          <w:rFonts w:ascii="Times New Roman" w:hAnsi="Times New Roman" w:cs="Times New Roman"/>
        </w:rPr>
        <w:t>unique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identifier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penalty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case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less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hundred</w:t>
      </w:r>
      <w:proofErr w:type="spellEnd"/>
      <w:r w:rsidRPr="005B5244">
        <w:rPr>
          <w:rFonts w:ascii="Times New Roman" w:hAnsi="Times New Roman" w:cs="Times New Roman"/>
        </w:rPr>
        <w:t xml:space="preserve"> euro (€100). In </w:t>
      </w:r>
      <w:proofErr w:type="spellStart"/>
      <w:r w:rsidRPr="005B5244">
        <w:rPr>
          <w:rFonts w:ascii="Times New Roman" w:hAnsi="Times New Roman" w:cs="Times New Roman"/>
        </w:rPr>
        <w:t>addition</w:t>
      </w:r>
      <w:proofErr w:type="spellEnd"/>
      <w:r w:rsidRPr="005B5244">
        <w:rPr>
          <w:rFonts w:ascii="Times New Roman" w:hAnsi="Times New Roman" w:cs="Times New Roman"/>
        </w:rPr>
        <w:t xml:space="preserve"> to the </w:t>
      </w:r>
      <w:proofErr w:type="spellStart"/>
      <w:r w:rsidRPr="005B5244">
        <w:rPr>
          <w:rFonts w:ascii="Times New Roman" w:hAnsi="Times New Roman" w:cs="Times New Roman"/>
        </w:rPr>
        <w:t>penalty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imposed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court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order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forfeiture</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products</w:t>
      </w:r>
      <w:proofErr w:type="spellEnd"/>
      <w:r w:rsidRPr="005B5244">
        <w:rPr>
          <w:rFonts w:ascii="Times New Roman" w:hAnsi="Times New Roman" w:cs="Times New Roman"/>
        </w:rPr>
        <w:t>:</w:t>
      </w:r>
    </w:p>
    <w:p w14:paraId="41DBF251" w14:textId="77777777" w:rsidR="0007652C" w:rsidRPr="005B5244" w:rsidRDefault="0007652C" w:rsidP="000C2333">
      <w:pPr>
        <w:spacing w:after="0" w:line="240" w:lineRule="auto"/>
        <w:ind w:left="426"/>
        <w:jc w:val="both"/>
        <w:rPr>
          <w:rFonts w:ascii="Times New Roman" w:hAnsi="Times New Roman" w:cs="Times New Roman"/>
        </w:rPr>
      </w:pPr>
    </w:p>
    <w:p w14:paraId="2DEBF354" w14:textId="77777777" w:rsidR="0007652C" w:rsidRPr="005B5244" w:rsidRDefault="0007652C" w:rsidP="000C2333">
      <w:pPr>
        <w:spacing w:after="0" w:line="240" w:lineRule="auto"/>
        <w:ind w:left="426"/>
        <w:jc w:val="both"/>
        <w:rPr>
          <w:rFonts w:ascii="Times New Roman" w:hAnsi="Times New Roman" w:cs="Times New Roman"/>
        </w:rPr>
      </w:pPr>
      <w:proofErr w:type="spellStart"/>
      <w:r w:rsidRPr="005B5244">
        <w:rPr>
          <w:rFonts w:ascii="Times New Roman" w:hAnsi="Times New Roman" w:cs="Times New Roman"/>
        </w:rPr>
        <w:t>Provided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phrase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exclude</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operator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licence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holder</w:t>
      </w:r>
      <w:proofErr w:type="spellEnd"/>
      <w:r w:rsidRPr="005B5244">
        <w:rPr>
          <w:rFonts w:ascii="Times New Roman" w:hAnsi="Times New Roman" w:cs="Times New Roman"/>
        </w:rPr>
        <w:t xml:space="preserve"> of a </w:t>
      </w:r>
      <w:proofErr w:type="spellStart"/>
      <w:r w:rsidRPr="005B5244">
        <w:rPr>
          <w:rFonts w:ascii="Times New Roman" w:hAnsi="Times New Roman" w:cs="Times New Roman"/>
        </w:rPr>
        <w:t>retail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outlet</w:t>
      </w:r>
      <w:proofErr w:type="spellEnd"/>
      <w:r w:rsidRPr="005B5244">
        <w:rPr>
          <w:rFonts w:ascii="Times New Roman" w:hAnsi="Times New Roman" w:cs="Times New Roman"/>
        </w:rPr>
        <w:t>.</w:t>
      </w:r>
    </w:p>
    <w:p w14:paraId="4FE2B88E" w14:textId="77777777" w:rsidR="0007652C" w:rsidRPr="005B5244" w:rsidRDefault="0007652C" w:rsidP="000C2333">
      <w:pPr>
        <w:spacing w:after="0" w:line="240" w:lineRule="auto"/>
        <w:ind w:left="426"/>
        <w:jc w:val="both"/>
        <w:rPr>
          <w:rFonts w:ascii="Times New Roman" w:hAnsi="Times New Roman" w:cs="Times New Roman"/>
        </w:rPr>
      </w:pPr>
    </w:p>
    <w:p w14:paraId="47CEEDA9"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S.L. 315.10.</w:t>
      </w:r>
    </w:p>
    <w:p w14:paraId="68805092"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(7) In the </w:t>
      </w:r>
      <w:proofErr w:type="spellStart"/>
      <w:r w:rsidRPr="005B5244">
        <w:rPr>
          <w:rFonts w:ascii="Times New Roman" w:hAnsi="Times New Roman" w:cs="Times New Roman"/>
        </w:rPr>
        <w:t>case</w:t>
      </w:r>
      <w:proofErr w:type="spellEnd"/>
      <w:r w:rsidRPr="005B5244">
        <w:rPr>
          <w:rFonts w:ascii="Times New Roman" w:hAnsi="Times New Roman" w:cs="Times New Roman"/>
        </w:rPr>
        <w:t xml:space="preserve"> of an </w:t>
      </w:r>
      <w:proofErr w:type="spellStart"/>
      <w:r w:rsidRPr="005B5244">
        <w:rPr>
          <w:rFonts w:ascii="Times New Roman" w:hAnsi="Times New Roman" w:cs="Times New Roman"/>
        </w:rPr>
        <w:t>irregularity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committed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accordance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the Commissioner </w:t>
      </w:r>
      <w:proofErr w:type="spellStart"/>
      <w:r w:rsidRPr="005B5244">
        <w:rPr>
          <w:rFonts w:ascii="Times New Roman" w:hAnsi="Times New Roman" w:cs="Times New Roman"/>
        </w:rPr>
        <w:t>may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if</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offender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admits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refrain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instituting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proceedings</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accordance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release the </w:t>
      </w:r>
      <w:proofErr w:type="spellStart"/>
      <w:r w:rsidRPr="005B5244">
        <w:rPr>
          <w:rFonts w:ascii="Times New Roman" w:hAnsi="Times New Roman" w:cs="Times New Roman"/>
        </w:rPr>
        <w:t>goods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cases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although</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breach</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procedure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supply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chain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nevertheless</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conformity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14 (2) of the </w:t>
      </w:r>
      <w:proofErr w:type="spellStart"/>
      <w:r w:rsidRPr="005B5244">
        <w:rPr>
          <w:rFonts w:ascii="Times New Roman" w:hAnsi="Times New Roman" w:cs="Times New Roman"/>
        </w:rPr>
        <w:t>Manufacture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Presentation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Sale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Related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impose</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penalty</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three</w:t>
      </w:r>
      <w:proofErr w:type="spellEnd"/>
      <w:r w:rsidRPr="005B5244">
        <w:rPr>
          <w:rFonts w:ascii="Times New Roman" w:hAnsi="Times New Roman" w:cs="Times New Roman"/>
        </w:rPr>
        <w:t xml:space="preserve"> euro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fifty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cents</w:t>
      </w:r>
      <w:proofErr w:type="spellEnd"/>
      <w:r w:rsidRPr="005B5244">
        <w:rPr>
          <w:rFonts w:ascii="Times New Roman" w:hAnsi="Times New Roman" w:cs="Times New Roman"/>
        </w:rPr>
        <w:t xml:space="preserve"> (€3.50) per </w:t>
      </w:r>
      <w:proofErr w:type="spellStart"/>
      <w:r w:rsidRPr="005B5244">
        <w:rPr>
          <w:rFonts w:ascii="Times New Roman" w:hAnsi="Times New Roman" w:cs="Times New Roman"/>
        </w:rPr>
        <w:t>unique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identifier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penalty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case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less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thirty-five</w:t>
      </w:r>
      <w:proofErr w:type="spellEnd"/>
      <w:r w:rsidRPr="005B5244">
        <w:rPr>
          <w:rFonts w:ascii="Times New Roman" w:hAnsi="Times New Roman" w:cs="Times New Roman"/>
        </w:rPr>
        <w:t xml:space="preserve"> euro (€35):</w:t>
      </w:r>
    </w:p>
    <w:p w14:paraId="1D9FEBA0" w14:textId="77777777" w:rsidR="0007652C" w:rsidRPr="005B5244" w:rsidRDefault="0007652C" w:rsidP="000C2333">
      <w:pPr>
        <w:spacing w:after="0" w:line="240" w:lineRule="auto"/>
        <w:ind w:left="426"/>
        <w:jc w:val="both"/>
        <w:rPr>
          <w:rFonts w:ascii="Times New Roman" w:hAnsi="Times New Roman" w:cs="Times New Roman"/>
        </w:rPr>
      </w:pPr>
    </w:p>
    <w:p w14:paraId="1B1F12E6"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S.L. 315.10.</w:t>
      </w:r>
    </w:p>
    <w:p w14:paraId="1224B6C2" w14:textId="77777777" w:rsidR="0007652C" w:rsidRPr="005B5244" w:rsidRDefault="0007652C" w:rsidP="000C2333">
      <w:pPr>
        <w:spacing w:after="0" w:line="240" w:lineRule="auto"/>
        <w:ind w:left="426"/>
        <w:jc w:val="both"/>
        <w:rPr>
          <w:rFonts w:ascii="Times New Roman" w:hAnsi="Times New Roman" w:cs="Times New Roman"/>
        </w:rPr>
      </w:pPr>
      <w:proofErr w:type="spellStart"/>
      <w:r w:rsidRPr="005B5244">
        <w:rPr>
          <w:rFonts w:ascii="Times New Roman" w:hAnsi="Times New Roman" w:cs="Times New Roman"/>
        </w:rPr>
        <w:t>Provided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the release of </w:t>
      </w:r>
      <w:proofErr w:type="spellStart"/>
      <w:r w:rsidRPr="005B5244">
        <w:rPr>
          <w:rFonts w:ascii="Times New Roman" w:hAnsi="Times New Roman" w:cs="Times New Roman"/>
        </w:rPr>
        <w:t>goods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subject</w:t>
      </w:r>
      <w:proofErr w:type="spellEnd"/>
      <w:r w:rsidRPr="005B5244">
        <w:rPr>
          <w:rFonts w:ascii="Times New Roman" w:hAnsi="Times New Roman" w:cs="Times New Roman"/>
        </w:rPr>
        <w:t xml:space="preserve"> to the recording of </w:t>
      </w:r>
      <w:proofErr w:type="spellStart"/>
      <w:r w:rsidRPr="005B5244">
        <w:rPr>
          <w:rFonts w:ascii="Times New Roman" w:hAnsi="Times New Roman" w:cs="Times New Roman"/>
        </w:rPr>
        <w:t>goods</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terms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these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terms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14(5) of the </w:t>
      </w:r>
      <w:proofErr w:type="spellStart"/>
      <w:r w:rsidRPr="005B5244">
        <w:rPr>
          <w:rFonts w:ascii="Times New Roman" w:hAnsi="Times New Roman" w:cs="Times New Roman"/>
        </w:rPr>
        <w:t>Manufacture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Presentation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Sale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Related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Regulations</w:t>
      </w:r>
      <w:proofErr w:type="spellEnd"/>
      <w:r w:rsidRPr="005B5244">
        <w:rPr>
          <w:rFonts w:ascii="Times New Roman" w:hAnsi="Times New Roman" w:cs="Times New Roman"/>
        </w:rPr>
        <w:t>:</w:t>
      </w:r>
    </w:p>
    <w:p w14:paraId="2583E29B" w14:textId="77777777" w:rsidR="0007652C" w:rsidRPr="005B5244" w:rsidRDefault="0007652C" w:rsidP="000C2333">
      <w:pPr>
        <w:spacing w:after="0" w:line="240" w:lineRule="auto"/>
        <w:ind w:left="426"/>
        <w:jc w:val="both"/>
        <w:rPr>
          <w:rFonts w:ascii="Times New Roman" w:hAnsi="Times New Roman" w:cs="Times New Roman"/>
        </w:rPr>
      </w:pPr>
    </w:p>
    <w:p w14:paraId="4F991BA4" w14:textId="77777777" w:rsidR="0007652C" w:rsidRPr="005B5244" w:rsidRDefault="0007652C" w:rsidP="000C2333">
      <w:pPr>
        <w:spacing w:after="0" w:line="240" w:lineRule="auto"/>
        <w:ind w:left="426"/>
        <w:jc w:val="both"/>
        <w:rPr>
          <w:rFonts w:ascii="Times New Roman" w:hAnsi="Times New Roman" w:cs="Times New Roman"/>
        </w:rPr>
      </w:pPr>
      <w:proofErr w:type="spellStart"/>
      <w:r w:rsidRPr="005B5244">
        <w:rPr>
          <w:rFonts w:ascii="Times New Roman" w:hAnsi="Times New Roman" w:cs="Times New Roman"/>
        </w:rPr>
        <w:t>Provided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further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if</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provisions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applied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suspension</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licence</w:t>
      </w:r>
      <w:proofErr w:type="spellEnd"/>
      <w:r w:rsidRPr="005B5244">
        <w:rPr>
          <w:rFonts w:ascii="Times New Roman" w:hAnsi="Times New Roman" w:cs="Times New Roman"/>
        </w:rPr>
        <w:t>:</w:t>
      </w:r>
    </w:p>
    <w:p w14:paraId="3FC6396C" w14:textId="77777777" w:rsidR="0007652C" w:rsidRPr="005B5244" w:rsidRDefault="0007652C" w:rsidP="000C2333">
      <w:pPr>
        <w:spacing w:after="0" w:line="240" w:lineRule="auto"/>
        <w:ind w:left="426"/>
        <w:jc w:val="both"/>
        <w:rPr>
          <w:rFonts w:ascii="Times New Roman" w:hAnsi="Times New Roman" w:cs="Times New Roman"/>
        </w:rPr>
      </w:pPr>
    </w:p>
    <w:p w14:paraId="3295ABB8" w14:textId="77777777" w:rsidR="0007652C" w:rsidRPr="005B5244" w:rsidRDefault="0007652C" w:rsidP="000C2333">
      <w:pPr>
        <w:spacing w:after="0" w:line="240" w:lineRule="auto"/>
        <w:ind w:left="426"/>
        <w:jc w:val="both"/>
        <w:rPr>
          <w:rFonts w:ascii="Times New Roman" w:hAnsi="Times New Roman" w:cs="Times New Roman"/>
        </w:rPr>
      </w:pPr>
      <w:proofErr w:type="spellStart"/>
      <w:r w:rsidRPr="005B5244">
        <w:rPr>
          <w:rFonts w:ascii="Times New Roman" w:hAnsi="Times New Roman" w:cs="Times New Roman"/>
        </w:rPr>
        <w:t>Provided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further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phrase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exclude</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operator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licence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holder</w:t>
      </w:r>
      <w:proofErr w:type="spellEnd"/>
      <w:r w:rsidRPr="005B5244">
        <w:rPr>
          <w:rFonts w:ascii="Times New Roman" w:hAnsi="Times New Roman" w:cs="Times New Roman"/>
        </w:rPr>
        <w:t xml:space="preserve"> of a </w:t>
      </w:r>
      <w:proofErr w:type="spellStart"/>
      <w:r w:rsidRPr="005B5244">
        <w:rPr>
          <w:rFonts w:ascii="Times New Roman" w:hAnsi="Times New Roman" w:cs="Times New Roman"/>
        </w:rPr>
        <w:t>retail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outlet</w:t>
      </w:r>
      <w:proofErr w:type="spellEnd"/>
      <w:r w:rsidRPr="005B5244">
        <w:rPr>
          <w:rFonts w:ascii="Times New Roman" w:hAnsi="Times New Roman" w:cs="Times New Roman"/>
        </w:rPr>
        <w:t>.”;</w:t>
      </w:r>
    </w:p>
    <w:p w14:paraId="32E97043" w14:textId="77777777" w:rsidR="0007652C" w:rsidRPr="005B5244" w:rsidRDefault="0007652C" w:rsidP="000C2333">
      <w:pPr>
        <w:spacing w:after="0" w:line="240" w:lineRule="auto"/>
        <w:ind w:left="426"/>
        <w:jc w:val="both"/>
        <w:rPr>
          <w:rFonts w:ascii="Times New Roman" w:hAnsi="Times New Roman" w:cs="Times New Roman"/>
        </w:rPr>
      </w:pPr>
    </w:p>
    <w:p w14:paraId="40847994"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(vi)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12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w:t>
      </w:r>
      <w:proofErr w:type="spellEnd"/>
      <w:r w:rsidRPr="005B5244">
        <w:rPr>
          <w:rFonts w:ascii="Times New Roman" w:hAnsi="Times New Roman" w:cs="Times New Roman"/>
        </w:rPr>
        <w:t>:</w:t>
      </w:r>
    </w:p>
    <w:p w14:paraId="680003CE" w14:textId="77777777" w:rsidR="0007652C"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lastRenderedPageBreak/>
        <w:t>“</w:t>
      </w:r>
      <w:proofErr w:type="spellStart"/>
      <w:r w:rsidRPr="005B5244">
        <w:rPr>
          <w:rFonts w:ascii="Times New Roman" w:hAnsi="Times New Roman" w:cs="Times New Roman"/>
        </w:rPr>
        <w:t>Records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periodic</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statements</w:t>
      </w:r>
      <w:proofErr w:type="spellEnd"/>
      <w:r w:rsidRPr="005B5244">
        <w:rPr>
          <w:rFonts w:ascii="Times New Roman" w:hAnsi="Times New Roman" w:cs="Times New Roman"/>
        </w:rPr>
        <w:t>.</w:t>
      </w:r>
    </w:p>
    <w:p w14:paraId="31297E12" w14:textId="77777777" w:rsidR="00F441F8" w:rsidRPr="005B5244" w:rsidRDefault="00F441F8" w:rsidP="000C2333">
      <w:pPr>
        <w:spacing w:after="0" w:line="240" w:lineRule="auto"/>
        <w:ind w:left="426"/>
        <w:jc w:val="both"/>
        <w:rPr>
          <w:rFonts w:ascii="Times New Roman" w:hAnsi="Times New Roman" w:cs="Times New Roman"/>
        </w:rPr>
      </w:pPr>
    </w:p>
    <w:p w14:paraId="639ED884"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12. (1) The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warehouse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keeper</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submit</w:t>
      </w:r>
      <w:proofErr w:type="spellEnd"/>
      <w:r w:rsidRPr="005B5244">
        <w:rPr>
          <w:rFonts w:ascii="Times New Roman" w:hAnsi="Times New Roman" w:cs="Times New Roman"/>
        </w:rPr>
        <w:t xml:space="preserve"> to the Commissioner a </w:t>
      </w:r>
      <w:proofErr w:type="spellStart"/>
      <w:r w:rsidRPr="005B5244">
        <w:rPr>
          <w:rFonts w:ascii="Times New Roman" w:hAnsi="Times New Roman" w:cs="Times New Roman"/>
        </w:rPr>
        <w:t>statement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specifying</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respect</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production</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each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during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such</w:t>
      </w:r>
      <w:proofErr w:type="spellEnd"/>
      <w:r w:rsidRPr="005B5244">
        <w:rPr>
          <w:rFonts w:ascii="Times New Roman" w:hAnsi="Times New Roman" w:cs="Times New Roman"/>
        </w:rPr>
        <w:t xml:space="preserve"> accounting </w:t>
      </w:r>
      <w:proofErr w:type="spellStart"/>
      <w:r w:rsidRPr="005B5244">
        <w:rPr>
          <w:rFonts w:ascii="Times New Roman" w:hAnsi="Times New Roman" w:cs="Times New Roman"/>
        </w:rPr>
        <w:t>period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the Commissioner </w:t>
      </w:r>
      <w:proofErr w:type="spellStart"/>
      <w:r w:rsidRPr="005B5244">
        <w:rPr>
          <w:rFonts w:ascii="Times New Roman" w:hAnsi="Times New Roman" w:cs="Times New Roman"/>
        </w:rPr>
        <w:t>may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prescribe</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accordance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16(1) of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compiled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all</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information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required</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provided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classified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separately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under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leaf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imported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cut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imported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cut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blended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follows</w:t>
      </w:r>
      <w:proofErr w:type="spellEnd"/>
      <w:r w:rsidRPr="005B5244">
        <w:rPr>
          <w:rFonts w:ascii="Times New Roman" w:hAnsi="Times New Roman" w:cs="Times New Roman"/>
        </w:rPr>
        <w:t xml:space="preserve">: </w:t>
      </w:r>
    </w:p>
    <w:p w14:paraId="5FE52242" w14:textId="77777777" w:rsidR="0007652C" w:rsidRPr="005B5244" w:rsidRDefault="0007652C" w:rsidP="000C2333">
      <w:pPr>
        <w:spacing w:after="0" w:line="240" w:lineRule="auto"/>
        <w:ind w:left="426"/>
        <w:jc w:val="both"/>
        <w:rPr>
          <w:rFonts w:ascii="Times New Roman" w:hAnsi="Times New Roman" w:cs="Times New Roman"/>
        </w:rPr>
      </w:pPr>
    </w:p>
    <w:p w14:paraId="746023CD"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(a) the </w:t>
      </w:r>
      <w:proofErr w:type="spellStart"/>
      <w:r w:rsidRPr="005B5244">
        <w:rPr>
          <w:rFonts w:ascii="Times New Roman" w:hAnsi="Times New Roman" w:cs="Times New Roman"/>
        </w:rPr>
        <w:t>weight</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leaf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imported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cut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cut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blended</w:t>
      </w:r>
      <w:proofErr w:type="spellEnd"/>
      <w:r w:rsidRPr="005B5244">
        <w:rPr>
          <w:rFonts w:ascii="Times New Roman" w:hAnsi="Times New Roman" w:cs="Times New Roman"/>
        </w:rPr>
        <w:t xml:space="preserve"> but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further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manufactured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held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him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first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day</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such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period</w:t>
      </w:r>
      <w:proofErr w:type="spellEnd"/>
      <w:r w:rsidRPr="005B5244">
        <w:rPr>
          <w:rFonts w:ascii="Times New Roman" w:hAnsi="Times New Roman" w:cs="Times New Roman"/>
        </w:rPr>
        <w:t xml:space="preserve"> at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warehouse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registered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his</w:t>
      </w:r>
      <w:proofErr w:type="spellEnd"/>
      <w:r w:rsidRPr="005B5244">
        <w:rPr>
          <w:rFonts w:ascii="Times New Roman" w:hAnsi="Times New Roman" w:cs="Times New Roman"/>
        </w:rPr>
        <w:t xml:space="preserve"> name; </w:t>
      </w:r>
    </w:p>
    <w:p w14:paraId="274A69E8" w14:textId="77777777" w:rsidR="0007652C" w:rsidRPr="005B5244" w:rsidRDefault="0007652C" w:rsidP="000C2333">
      <w:pPr>
        <w:spacing w:after="0" w:line="240" w:lineRule="auto"/>
        <w:ind w:left="426"/>
        <w:jc w:val="both"/>
        <w:rPr>
          <w:rFonts w:ascii="Times New Roman" w:hAnsi="Times New Roman" w:cs="Times New Roman"/>
        </w:rPr>
      </w:pPr>
    </w:p>
    <w:p w14:paraId="6CCDBBA0"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(b) the </w:t>
      </w:r>
      <w:proofErr w:type="spellStart"/>
      <w:r w:rsidRPr="005B5244">
        <w:rPr>
          <w:rFonts w:ascii="Times New Roman" w:hAnsi="Times New Roman" w:cs="Times New Roman"/>
        </w:rPr>
        <w:t>weight</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aforesaid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acquired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him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during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each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period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stating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acquired</w:t>
      </w:r>
      <w:proofErr w:type="spellEnd"/>
      <w:r w:rsidRPr="005B5244">
        <w:rPr>
          <w:rFonts w:ascii="Times New Roman" w:hAnsi="Times New Roman" w:cs="Times New Roman"/>
        </w:rPr>
        <w:t xml:space="preserve">; </w:t>
      </w:r>
    </w:p>
    <w:p w14:paraId="2BA3DADE" w14:textId="77777777" w:rsidR="0007652C" w:rsidRPr="005B5244" w:rsidRDefault="0007652C" w:rsidP="000C2333">
      <w:pPr>
        <w:spacing w:after="0" w:line="240" w:lineRule="auto"/>
        <w:ind w:left="426"/>
        <w:jc w:val="both"/>
        <w:rPr>
          <w:rFonts w:ascii="Times New Roman" w:hAnsi="Times New Roman" w:cs="Times New Roman"/>
        </w:rPr>
      </w:pPr>
    </w:p>
    <w:p w14:paraId="4810464C"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(c) the </w:t>
      </w:r>
      <w:proofErr w:type="spellStart"/>
      <w:r w:rsidRPr="005B5244">
        <w:rPr>
          <w:rFonts w:ascii="Times New Roman" w:hAnsi="Times New Roman" w:cs="Times New Roman"/>
        </w:rPr>
        <w:t>weight</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aforesaid</w:t>
      </w:r>
      <w:proofErr w:type="spellEnd"/>
      <w:r w:rsidRPr="005B5244">
        <w:rPr>
          <w:rFonts w:ascii="Times New Roman" w:hAnsi="Times New Roman" w:cs="Times New Roman"/>
        </w:rPr>
        <w:t xml:space="preserve"> sold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disposed</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during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period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whom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was</w:t>
      </w:r>
      <w:proofErr w:type="spellEnd"/>
      <w:r w:rsidRPr="005B5244">
        <w:rPr>
          <w:rFonts w:ascii="Times New Roman" w:hAnsi="Times New Roman" w:cs="Times New Roman"/>
        </w:rPr>
        <w:t xml:space="preserve"> sold,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whose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favour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disposed</w:t>
      </w:r>
      <w:proofErr w:type="spellEnd"/>
      <w:r w:rsidRPr="005B5244">
        <w:rPr>
          <w:rFonts w:ascii="Times New Roman" w:hAnsi="Times New Roman" w:cs="Times New Roman"/>
        </w:rPr>
        <w:t xml:space="preserve"> of; </w:t>
      </w:r>
    </w:p>
    <w:p w14:paraId="3365AEAC" w14:textId="77777777" w:rsidR="0007652C" w:rsidRPr="005B5244" w:rsidRDefault="0007652C" w:rsidP="000C2333">
      <w:pPr>
        <w:spacing w:after="0" w:line="240" w:lineRule="auto"/>
        <w:ind w:left="426"/>
        <w:jc w:val="both"/>
        <w:rPr>
          <w:rFonts w:ascii="Times New Roman" w:hAnsi="Times New Roman" w:cs="Times New Roman"/>
        </w:rPr>
      </w:pPr>
    </w:p>
    <w:p w14:paraId="5EEAC6E3"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(d) the </w:t>
      </w:r>
      <w:proofErr w:type="spellStart"/>
      <w:r w:rsidRPr="005B5244">
        <w:rPr>
          <w:rFonts w:ascii="Times New Roman" w:hAnsi="Times New Roman" w:cs="Times New Roman"/>
        </w:rPr>
        <w:t>quantity</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each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manufactured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him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during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each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period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
    <w:p w14:paraId="6FDCDA76" w14:textId="77777777" w:rsidR="0007652C" w:rsidRPr="005B5244" w:rsidRDefault="0007652C" w:rsidP="000C2333">
      <w:pPr>
        <w:spacing w:after="0" w:line="240" w:lineRule="auto"/>
        <w:ind w:left="426"/>
        <w:jc w:val="both"/>
        <w:rPr>
          <w:rFonts w:ascii="Times New Roman" w:hAnsi="Times New Roman" w:cs="Times New Roman"/>
        </w:rPr>
      </w:pPr>
    </w:p>
    <w:p w14:paraId="06B5E592"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(e) the </w:t>
      </w:r>
      <w:proofErr w:type="spellStart"/>
      <w:r w:rsidRPr="005B5244">
        <w:rPr>
          <w:rFonts w:ascii="Times New Roman" w:hAnsi="Times New Roman" w:cs="Times New Roman"/>
        </w:rPr>
        <w:t>weight</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offcuts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resulting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manufacture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each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during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each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period</w:t>
      </w:r>
      <w:proofErr w:type="spellEnd"/>
      <w:r w:rsidRPr="005B5244">
        <w:rPr>
          <w:rFonts w:ascii="Times New Roman" w:hAnsi="Times New Roman" w:cs="Times New Roman"/>
        </w:rPr>
        <w:t xml:space="preserve"> at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warehouse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registered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his</w:t>
      </w:r>
      <w:proofErr w:type="spellEnd"/>
      <w:r w:rsidRPr="005B5244">
        <w:rPr>
          <w:rFonts w:ascii="Times New Roman" w:hAnsi="Times New Roman" w:cs="Times New Roman"/>
        </w:rPr>
        <w:t xml:space="preserve"> name.</w:t>
      </w:r>
    </w:p>
    <w:p w14:paraId="0B34B988" w14:textId="77777777" w:rsidR="0007652C" w:rsidRPr="005B5244" w:rsidRDefault="0007652C" w:rsidP="000C2333">
      <w:pPr>
        <w:spacing w:after="0" w:line="240" w:lineRule="auto"/>
        <w:ind w:left="426"/>
        <w:jc w:val="both"/>
        <w:rPr>
          <w:rFonts w:ascii="Times New Roman" w:hAnsi="Times New Roman" w:cs="Times New Roman"/>
        </w:rPr>
      </w:pPr>
    </w:p>
    <w:p w14:paraId="00BE3F52"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(2) The </w:t>
      </w:r>
      <w:proofErr w:type="spellStart"/>
      <w:r w:rsidRPr="005B5244">
        <w:rPr>
          <w:rFonts w:ascii="Times New Roman" w:hAnsi="Times New Roman" w:cs="Times New Roman"/>
        </w:rPr>
        <w:t>said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statement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submitted</w:t>
      </w:r>
      <w:proofErr w:type="spellEnd"/>
      <w:r w:rsidRPr="005B5244">
        <w:rPr>
          <w:rFonts w:ascii="Times New Roman" w:hAnsi="Times New Roman" w:cs="Times New Roman"/>
        </w:rPr>
        <w:t xml:space="preserve"> to the Commissioner </w:t>
      </w:r>
      <w:proofErr w:type="spellStart"/>
      <w:r w:rsidRPr="005B5244">
        <w:rPr>
          <w:rFonts w:ascii="Times New Roman" w:hAnsi="Times New Roman" w:cs="Times New Roman"/>
        </w:rPr>
        <w:t>within</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prescribed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period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accordance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16(1) of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compiled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specify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information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required</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furnished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classified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separately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under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leaf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imported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cut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imported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cut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blended</w:t>
      </w:r>
      <w:proofErr w:type="spellEnd"/>
      <w:r w:rsidRPr="005B5244">
        <w:rPr>
          <w:rFonts w:ascii="Times New Roman" w:hAnsi="Times New Roman" w:cs="Times New Roman"/>
        </w:rPr>
        <w:t>.</w:t>
      </w:r>
    </w:p>
    <w:p w14:paraId="1D8FE703" w14:textId="77777777" w:rsidR="0007652C" w:rsidRPr="005B5244" w:rsidRDefault="0007652C" w:rsidP="000C2333">
      <w:pPr>
        <w:spacing w:after="0" w:line="240" w:lineRule="auto"/>
        <w:ind w:left="426"/>
        <w:jc w:val="both"/>
        <w:rPr>
          <w:rFonts w:ascii="Times New Roman" w:hAnsi="Times New Roman" w:cs="Times New Roman"/>
        </w:rPr>
      </w:pPr>
    </w:p>
    <w:p w14:paraId="349E16BD"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(3)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fails</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comply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provisions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guilty</w:t>
      </w:r>
      <w:proofErr w:type="spellEnd"/>
      <w:r w:rsidRPr="005B5244">
        <w:rPr>
          <w:rFonts w:ascii="Times New Roman" w:hAnsi="Times New Roman" w:cs="Times New Roman"/>
        </w:rPr>
        <w:t xml:space="preserve"> of an </w:t>
      </w:r>
      <w:proofErr w:type="spellStart"/>
      <w:r w:rsidRPr="005B5244">
        <w:rPr>
          <w:rFonts w:ascii="Times New Roman" w:hAnsi="Times New Roman" w:cs="Times New Roman"/>
        </w:rPr>
        <w:t>offence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liable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conviction</w:t>
      </w:r>
      <w:proofErr w:type="spellEnd"/>
      <w:r w:rsidRPr="005B5244">
        <w:rPr>
          <w:rFonts w:ascii="Times New Roman" w:hAnsi="Times New Roman" w:cs="Times New Roman"/>
        </w:rPr>
        <w:t xml:space="preserve"> to a </w:t>
      </w:r>
      <w:proofErr w:type="spellStart"/>
      <w:r w:rsidRPr="005B5244">
        <w:rPr>
          <w:rFonts w:ascii="Times New Roman" w:hAnsi="Times New Roman" w:cs="Times New Roman"/>
        </w:rPr>
        <w:t>fine</w:t>
      </w:r>
      <w:proofErr w:type="spellEnd"/>
      <w:r w:rsidRPr="005B5244">
        <w:rPr>
          <w:rFonts w:ascii="Times New Roman" w:hAnsi="Times New Roman" w:cs="Times New Roman"/>
        </w:rPr>
        <w:t xml:space="preserve"> (</w:t>
      </w:r>
      <w:r w:rsidRPr="005B5244">
        <w:rPr>
          <w:rFonts w:ascii="Times New Roman" w:hAnsi="Times New Roman" w:cs="Times New Roman"/>
          <w:i/>
          <w:iCs/>
        </w:rPr>
        <w:t>multa</w:t>
      </w:r>
      <w:r w:rsidRPr="005B5244">
        <w:rPr>
          <w:rFonts w:ascii="Times New Roman" w:hAnsi="Times New Roman" w:cs="Times New Roman"/>
        </w:rPr>
        <w:t xml:space="preserve">)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exceeding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twenty-five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thousand</w:t>
      </w:r>
      <w:proofErr w:type="spellEnd"/>
      <w:r w:rsidRPr="005B5244">
        <w:rPr>
          <w:rFonts w:ascii="Times New Roman" w:hAnsi="Times New Roman" w:cs="Times New Roman"/>
        </w:rPr>
        <w:t xml:space="preserve"> euro (€25,000).”;</w:t>
      </w:r>
    </w:p>
    <w:p w14:paraId="2FDB1BED" w14:textId="77777777" w:rsidR="0007652C" w:rsidRPr="005B5244" w:rsidRDefault="0007652C" w:rsidP="000C2333">
      <w:pPr>
        <w:spacing w:after="0" w:line="240" w:lineRule="auto"/>
        <w:ind w:left="426"/>
        <w:jc w:val="both"/>
        <w:rPr>
          <w:rFonts w:ascii="Times New Roman" w:hAnsi="Times New Roman" w:cs="Times New Roman"/>
        </w:rPr>
      </w:pPr>
    </w:p>
    <w:p w14:paraId="03CB2B54"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(d)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D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amended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follows</w:t>
      </w:r>
      <w:proofErr w:type="spellEnd"/>
      <w:r w:rsidRPr="005B5244">
        <w:rPr>
          <w:rFonts w:ascii="Times New Roman" w:hAnsi="Times New Roman" w:cs="Times New Roman"/>
        </w:rPr>
        <w:t>:</w:t>
      </w:r>
    </w:p>
    <w:p w14:paraId="2449F7A4" w14:textId="77777777" w:rsidR="0007652C" w:rsidRPr="005B5244" w:rsidRDefault="0007652C" w:rsidP="000C2333">
      <w:pPr>
        <w:spacing w:after="0" w:line="240" w:lineRule="auto"/>
        <w:ind w:left="426"/>
        <w:jc w:val="both"/>
        <w:rPr>
          <w:rFonts w:ascii="Times New Roman" w:hAnsi="Times New Roman" w:cs="Times New Roman"/>
        </w:rPr>
      </w:pPr>
    </w:p>
    <w:p w14:paraId="44AE20AA"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(i)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12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w:t>
      </w:r>
      <w:proofErr w:type="spellEnd"/>
      <w:r w:rsidRPr="005B5244">
        <w:rPr>
          <w:rFonts w:ascii="Times New Roman" w:hAnsi="Times New Roman" w:cs="Times New Roman"/>
        </w:rPr>
        <w:t>:</w:t>
      </w:r>
    </w:p>
    <w:p w14:paraId="6727DFED" w14:textId="77777777" w:rsidR="0007652C" w:rsidRPr="005B5244" w:rsidRDefault="0007652C" w:rsidP="000C2333">
      <w:pPr>
        <w:spacing w:after="0" w:line="240" w:lineRule="auto"/>
        <w:ind w:left="426"/>
        <w:jc w:val="both"/>
        <w:rPr>
          <w:rFonts w:ascii="Times New Roman" w:hAnsi="Times New Roman" w:cs="Times New Roman"/>
        </w:rPr>
      </w:pPr>
    </w:p>
    <w:p w14:paraId="7FC6783C"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Statements</w:t>
      </w:r>
      <w:proofErr w:type="spellEnd"/>
      <w:r w:rsidRPr="005B5244">
        <w:rPr>
          <w:rFonts w:ascii="Times New Roman" w:hAnsi="Times New Roman" w:cs="Times New Roman"/>
        </w:rPr>
        <w:t>.</w:t>
      </w:r>
    </w:p>
    <w:p w14:paraId="35700DBA" w14:textId="77777777" w:rsidR="00F441F8" w:rsidRDefault="00F441F8" w:rsidP="000C2333">
      <w:pPr>
        <w:spacing w:after="0" w:line="240" w:lineRule="auto"/>
        <w:ind w:left="426"/>
        <w:jc w:val="both"/>
        <w:rPr>
          <w:rFonts w:ascii="Times New Roman" w:hAnsi="Times New Roman" w:cs="Times New Roman"/>
        </w:rPr>
      </w:pPr>
    </w:p>
    <w:p w14:paraId="7BFFA0A3" w14:textId="031771A9"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12. (1) The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warehouse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keeper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submit</w:t>
      </w:r>
      <w:proofErr w:type="spellEnd"/>
      <w:r w:rsidRPr="005B5244">
        <w:rPr>
          <w:rFonts w:ascii="Times New Roman" w:hAnsi="Times New Roman" w:cs="Times New Roman"/>
        </w:rPr>
        <w:t xml:space="preserve"> to the Commissioner a </w:t>
      </w:r>
      <w:proofErr w:type="spellStart"/>
      <w:r w:rsidRPr="005B5244">
        <w:rPr>
          <w:rFonts w:ascii="Times New Roman" w:hAnsi="Times New Roman" w:cs="Times New Roman"/>
        </w:rPr>
        <w:t>statement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prescribed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12 of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specifying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details</w:t>
      </w:r>
      <w:proofErr w:type="spellEnd"/>
      <w:r w:rsidRPr="005B5244">
        <w:rPr>
          <w:rFonts w:ascii="Times New Roman" w:hAnsi="Times New Roman" w:cs="Times New Roman"/>
        </w:rPr>
        <w:t xml:space="preserve">: </w:t>
      </w:r>
    </w:p>
    <w:p w14:paraId="18C27D63" w14:textId="77777777" w:rsidR="0007652C" w:rsidRPr="005B5244" w:rsidRDefault="0007652C" w:rsidP="000C2333">
      <w:pPr>
        <w:spacing w:after="0" w:line="240" w:lineRule="auto"/>
        <w:ind w:left="426"/>
        <w:jc w:val="both"/>
        <w:rPr>
          <w:rFonts w:ascii="Times New Roman" w:hAnsi="Times New Roman" w:cs="Times New Roman"/>
        </w:rPr>
      </w:pPr>
    </w:p>
    <w:p w14:paraId="7850EF4A"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(a) the </w:t>
      </w:r>
      <w:proofErr w:type="spellStart"/>
      <w:r w:rsidRPr="005B5244">
        <w:rPr>
          <w:rFonts w:ascii="Times New Roman" w:hAnsi="Times New Roman" w:cs="Times New Roman"/>
        </w:rPr>
        <w:t>quantity</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metric</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tons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crude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oil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extracted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source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imported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introduced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into</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warehouse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specifying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date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origin</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each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entry</w:t>
      </w:r>
      <w:proofErr w:type="spellEnd"/>
      <w:r w:rsidRPr="005B5244">
        <w:rPr>
          <w:rFonts w:ascii="Times New Roman" w:hAnsi="Times New Roman" w:cs="Times New Roman"/>
        </w:rPr>
        <w:t xml:space="preserve">; </w:t>
      </w:r>
    </w:p>
    <w:p w14:paraId="53F8F027" w14:textId="77777777" w:rsidR="0007652C" w:rsidRPr="005B5244" w:rsidRDefault="0007652C" w:rsidP="000C2333">
      <w:pPr>
        <w:spacing w:after="0" w:line="240" w:lineRule="auto"/>
        <w:ind w:left="426"/>
        <w:jc w:val="both"/>
        <w:rPr>
          <w:rFonts w:ascii="Times New Roman" w:hAnsi="Times New Roman" w:cs="Times New Roman"/>
        </w:rPr>
      </w:pPr>
    </w:p>
    <w:p w14:paraId="1021F531"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(b) the </w:t>
      </w:r>
      <w:proofErr w:type="spellStart"/>
      <w:r w:rsidRPr="005B5244">
        <w:rPr>
          <w:rFonts w:ascii="Times New Roman" w:hAnsi="Times New Roman" w:cs="Times New Roman"/>
        </w:rPr>
        <w:t>quantity</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kilograms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litres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case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oils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materials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imported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obtained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raw </w:t>
      </w:r>
      <w:proofErr w:type="spellStart"/>
      <w:r w:rsidRPr="005B5244">
        <w:rPr>
          <w:rFonts w:ascii="Times New Roman" w:hAnsi="Times New Roman" w:cs="Times New Roman"/>
        </w:rPr>
        <w:t>material</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processing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specifying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type</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density</w:t>
      </w:r>
      <w:proofErr w:type="spellEnd"/>
      <w:r w:rsidRPr="005B5244">
        <w:rPr>
          <w:rFonts w:ascii="Times New Roman" w:hAnsi="Times New Roman" w:cs="Times New Roman"/>
        </w:rPr>
        <w:t xml:space="preserve"> at </w:t>
      </w:r>
      <w:proofErr w:type="spellStart"/>
      <w:r w:rsidRPr="005B5244">
        <w:rPr>
          <w:rFonts w:ascii="Times New Roman" w:hAnsi="Times New Roman" w:cs="Times New Roman"/>
        </w:rPr>
        <w:t>fifteen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degrees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celsius</w:t>
      </w:r>
      <w:proofErr w:type="spellEnd"/>
      <w:r w:rsidRPr="005B5244">
        <w:rPr>
          <w:rFonts w:ascii="Times New Roman" w:hAnsi="Times New Roman" w:cs="Times New Roman"/>
        </w:rPr>
        <w:t xml:space="preserve"> (15°C), the </w:t>
      </w:r>
      <w:proofErr w:type="spellStart"/>
      <w:r w:rsidRPr="005B5244">
        <w:rPr>
          <w:rFonts w:ascii="Times New Roman" w:hAnsi="Times New Roman" w:cs="Times New Roman"/>
        </w:rPr>
        <w:t>date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importing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vessel</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each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importation</w:t>
      </w:r>
      <w:proofErr w:type="spellEnd"/>
      <w:r w:rsidRPr="005B5244">
        <w:rPr>
          <w:rFonts w:ascii="Times New Roman" w:hAnsi="Times New Roman" w:cs="Times New Roman"/>
        </w:rPr>
        <w:t xml:space="preserve">; </w:t>
      </w:r>
    </w:p>
    <w:p w14:paraId="01C8174C" w14:textId="77777777" w:rsidR="0007652C" w:rsidRPr="005B5244" w:rsidRDefault="0007652C" w:rsidP="000C2333">
      <w:pPr>
        <w:spacing w:after="0" w:line="240" w:lineRule="auto"/>
        <w:ind w:left="426"/>
        <w:jc w:val="both"/>
        <w:rPr>
          <w:rFonts w:ascii="Times New Roman" w:hAnsi="Times New Roman" w:cs="Times New Roman"/>
        </w:rPr>
      </w:pPr>
    </w:p>
    <w:p w14:paraId="74325E73"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(c) the </w:t>
      </w:r>
      <w:proofErr w:type="spellStart"/>
      <w:r w:rsidRPr="005B5244">
        <w:rPr>
          <w:rFonts w:ascii="Times New Roman" w:hAnsi="Times New Roman" w:cs="Times New Roman"/>
        </w:rPr>
        <w:t>quantity</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each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type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oil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specifying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relative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density</w:t>
      </w:r>
      <w:proofErr w:type="spellEnd"/>
      <w:r w:rsidRPr="005B5244">
        <w:rPr>
          <w:rFonts w:ascii="Times New Roman" w:hAnsi="Times New Roman" w:cs="Times New Roman"/>
        </w:rPr>
        <w:t xml:space="preserve"> at </w:t>
      </w:r>
      <w:proofErr w:type="spellStart"/>
      <w:r w:rsidRPr="005B5244">
        <w:rPr>
          <w:rFonts w:ascii="Times New Roman" w:hAnsi="Times New Roman" w:cs="Times New Roman"/>
        </w:rPr>
        <w:t>fifteen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degrees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celsius</w:t>
      </w:r>
      <w:proofErr w:type="spellEnd"/>
      <w:r w:rsidRPr="005B5244">
        <w:rPr>
          <w:rFonts w:ascii="Times New Roman" w:hAnsi="Times New Roman" w:cs="Times New Roman"/>
        </w:rPr>
        <w:t xml:space="preserve"> (15°C) of </w:t>
      </w:r>
      <w:proofErr w:type="spellStart"/>
      <w:r w:rsidRPr="005B5244">
        <w:rPr>
          <w:rFonts w:ascii="Times New Roman" w:hAnsi="Times New Roman" w:cs="Times New Roman"/>
        </w:rPr>
        <w:t>each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type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oil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gas</w:t>
      </w:r>
      <w:proofErr w:type="spellEnd"/>
      <w:r w:rsidRPr="005B5244">
        <w:rPr>
          <w:rFonts w:ascii="Times New Roman" w:hAnsi="Times New Roman" w:cs="Times New Roman"/>
        </w:rPr>
        <w:t xml:space="preserve">; </w:t>
      </w:r>
    </w:p>
    <w:p w14:paraId="4B5E698D" w14:textId="77777777" w:rsidR="0007652C" w:rsidRPr="005B5244" w:rsidRDefault="0007652C" w:rsidP="000C2333">
      <w:pPr>
        <w:spacing w:after="0" w:line="240" w:lineRule="auto"/>
        <w:ind w:left="426"/>
        <w:jc w:val="both"/>
        <w:rPr>
          <w:rFonts w:ascii="Times New Roman" w:hAnsi="Times New Roman" w:cs="Times New Roman"/>
        </w:rPr>
      </w:pPr>
    </w:p>
    <w:p w14:paraId="000415E0"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(d) the </w:t>
      </w:r>
      <w:proofErr w:type="spellStart"/>
      <w:r w:rsidRPr="005B5244">
        <w:rPr>
          <w:rFonts w:ascii="Times New Roman" w:hAnsi="Times New Roman" w:cs="Times New Roman"/>
        </w:rPr>
        <w:t>quantity</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oil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gas</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kilograms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litres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case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consumed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warehouse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keeper</w:t>
      </w:r>
      <w:proofErr w:type="spellEnd"/>
      <w:r w:rsidRPr="005B5244">
        <w:rPr>
          <w:rFonts w:ascii="Times New Roman" w:hAnsi="Times New Roman" w:cs="Times New Roman"/>
        </w:rPr>
        <w:t xml:space="preserve"> in heating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fuelling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machinery</w:t>
      </w:r>
      <w:proofErr w:type="spellEnd"/>
      <w:r w:rsidRPr="005B5244">
        <w:rPr>
          <w:rFonts w:ascii="Times New Roman" w:hAnsi="Times New Roman" w:cs="Times New Roman"/>
        </w:rPr>
        <w:t xml:space="preserve"> for the </w:t>
      </w:r>
      <w:proofErr w:type="spellStart"/>
      <w:r w:rsidRPr="005B5244">
        <w:rPr>
          <w:rFonts w:ascii="Times New Roman" w:hAnsi="Times New Roman" w:cs="Times New Roman"/>
        </w:rPr>
        <w:t>process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production</w:t>
      </w:r>
      <w:proofErr w:type="spellEnd"/>
      <w:r w:rsidRPr="005B5244">
        <w:rPr>
          <w:rFonts w:ascii="Times New Roman" w:hAnsi="Times New Roman" w:cs="Times New Roman"/>
        </w:rPr>
        <w:t xml:space="preserve">; </w:t>
      </w:r>
    </w:p>
    <w:p w14:paraId="37C7E913" w14:textId="77777777" w:rsidR="0007652C" w:rsidRPr="005B5244" w:rsidRDefault="0007652C" w:rsidP="000C2333">
      <w:pPr>
        <w:spacing w:after="0" w:line="240" w:lineRule="auto"/>
        <w:ind w:left="426"/>
        <w:jc w:val="both"/>
        <w:rPr>
          <w:rFonts w:ascii="Times New Roman" w:hAnsi="Times New Roman" w:cs="Times New Roman"/>
        </w:rPr>
      </w:pPr>
    </w:p>
    <w:p w14:paraId="0B454850"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(e) the </w:t>
      </w:r>
      <w:proofErr w:type="spellStart"/>
      <w:r w:rsidRPr="005B5244">
        <w:rPr>
          <w:rFonts w:ascii="Times New Roman" w:hAnsi="Times New Roman" w:cs="Times New Roman"/>
        </w:rPr>
        <w:t>quantity</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each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type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oil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gas</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kilograms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litres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case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sold, </w:t>
      </w:r>
      <w:proofErr w:type="spellStart"/>
      <w:r w:rsidRPr="005B5244">
        <w:rPr>
          <w:rFonts w:ascii="Times New Roman" w:hAnsi="Times New Roman" w:cs="Times New Roman"/>
        </w:rPr>
        <w:t>exported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delivered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warehouse</w:t>
      </w:r>
      <w:proofErr w:type="spellEnd"/>
      <w:r w:rsidRPr="005B5244">
        <w:rPr>
          <w:rFonts w:ascii="Times New Roman" w:hAnsi="Times New Roman" w:cs="Times New Roman"/>
        </w:rPr>
        <w:t xml:space="preserve">; </w:t>
      </w:r>
    </w:p>
    <w:p w14:paraId="7BF3CE32" w14:textId="77777777" w:rsidR="0007652C" w:rsidRPr="005B5244" w:rsidRDefault="0007652C" w:rsidP="000C2333">
      <w:pPr>
        <w:spacing w:after="0" w:line="240" w:lineRule="auto"/>
        <w:ind w:left="426"/>
        <w:jc w:val="both"/>
        <w:rPr>
          <w:rFonts w:ascii="Times New Roman" w:hAnsi="Times New Roman" w:cs="Times New Roman"/>
        </w:rPr>
      </w:pPr>
    </w:p>
    <w:p w14:paraId="533A49A7"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(f) the </w:t>
      </w:r>
      <w:proofErr w:type="spellStart"/>
      <w:r w:rsidRPr="005B5244">
        <w:rPr>
          <w:rFonts w:ascii="Times New Roman" w:hAnsi="Times New Roman" w:cs="Times New Roman"/>
        </w:rPr>
        <w:t>quantity</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each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type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oil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kept</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stock</w:t>
      </w:r>
      <w:proofErr w:type="spellEnd"/>
      <w:r w:rsidRPr="005B5244">
        <w:rPr>
          <w:rFonts w:ascii="Times New Roman" w:hAnsi="Times New Roman" w:cs="Times New Roman"/>
        </w:rPr>
        <w:t xml:space="preserve"> at the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warehouse</w:t>
      </w:r>
      <w:proofErr w:type="spellEnd"/>
      <w:r w:rsidRPr="005B5244">
        <w:rPr>
          <w:rFonts w:ascii="Times New Roman" w:hAnsi="Times New Roman" w:cs="Times New Roman"/>
        </w:rPr>
        <w:t xml:space="preserve"> at the </w:t>
      </w:r>
      <w:proofErr w:type="spellStart"/>
      <w:r w:rsidRPr="005B5244">
        <w:rPr>
          <w:rFonts w:ascii="Times New Roman" w:hAnsi="Times New Roman" w:cs="Times New Roman"/>
        </w:rPr>
        <w:t>end</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each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period</w:t>
      </w:r>
      <w:proofErr w:type="spellEnd"/>
      <w:r w:rsidRPr="005B5244">
        <w:rPr>
          <w:rFonts w:ascii="Times New Roman" w:hAnsi="Times New Roman" w:cs="Times New Roman"/>
        </w:rPr>
        <w:t xml:space="preserve">; </w:t>
      </w:r>
    </w:p>
    <w:p w14:paraId="7E285E4F" w14:textId="77777777" w:rsidR="0007652C" w:rsidRPr="005B5244" w:rsidRDefault="0007652C" w:rsidP="000C2333">
      <w:pPr>
        <w:spacing w:after="0" w:line="240" w:lineRule="auto"/>
        <w:ind w:left="426"/>
        <w:jc w:val="both"/>
        <w:rPr>
          <w:rFonts w:ascii="Times New Roman" w:hAnsi="Times New Roman" w:cs="Times New Roman"/>
        </w:rPr>
      </w:pPr>
    </w:p>
    <w:p w14:paraId="6DB70A50"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(g) the </w:t>
      </w:r>
      <w:proofErr w:type="spellStart"/>
      <w:r w:rsidRPr="005B5244">
        <w:rPr>
          <w:rFonts w:ascii="Times New Roman" w:hAnsi="Times New Roman" w:cs="Times New Roman"/>
        </w:rPr>
        <w:t>balance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crude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oils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materials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obtained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raw </w:t>
      </w:r>
      <w:proofErr w:type="spellStart"/>
      <w:r w:rsidRPr="005B5244">
        <w:rPr>
          <w:rFonts w:ascii="Times New Roman" w:hAnsi="Times New Roman" w:cs="Times New Roman"/>
        </w:rPr>
        <w:t>materials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still</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stock</w:t>
      </w:r>
      <w:proofErr w:type="spellEnd"/>
      <w:r w:rsidRPr="005B5244">
        <w:rPr>
          <w:rFonts w:ascii="Times New Roman" w:hAnsi="Times New Roman" w:cs="Times New Roman"/>
        </w:rPr>
        <w:t xml:space="preserve"> at the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warehouse</w:t>
      </w:r>
      <w:proofErr w:type="spellEnd"/>
      <w:r w:rsidRPr="005B5244">
        <w:rPr>
          <w:rFonts w:ascii="Times New Roman" w:hAnsi="Times New Roman" w:cs="Times New Roman"/>
        </w:rPr>
        <w:t xml:space="preserve"> at the </w:t>
      </w:r>
      <w:proofErr w:type="spellStart"/>
      <w:r w:rsidRPr="005B5244">
        <w:rPr>
          <w:rFonts w:ascii="Times New Roman" w:hAnsi="Times New Roman" w:cs="Times New Roman"/>
        </w:rPr>
        <w:t>end</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each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period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
    <w:p w14:paraId="61D2737D"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lastRenderedPageBreak/>
        <w:t xml:space="preserve">(h) the </w:t>
      </w:r>
      <w:proofErr w:type="spellStart"/>
      <w:r w:rsidRPr="005B5244">
        <w:rPr>
          <w:rFonts w:ascii="Times New Roman" w:hAnsi="Times New Roman" w:cs="Times New Roman"/>
        </w:rPr>
        <w:t>amount</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paid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during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period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reported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upon</w:t>
      </w:r>
      <w:proofErr w:type="spellEnd"/>
      <w:r w:rsidRPr="005B5244">
        <w:rPr>
          <w:rFonts w:ascii="Times New Roman" w:hAnsi="Times New Roman" w:cs="Times New Roman"/>
        </w:rPr>
        <w:t>.</w:t>
      </w:r>
    </w:p>
    <w:p w14:paraId="61A56C0F" w14:textId="77777777" w:rsidR="0007652C" w:rsidRPr="005B5244" w:rsidRDefault="0007652C" w:rsidP="000C2333">
      <w:pPr>
        <w:spacing w:after="0" w:line="240" w:lineRule="auto"/>
        <w:ind w:left="426"/>
        <w:jc w:val="both"/>
        <w:rPr>
          <w:rFonts w:ascii="Times New Roman" w:hAnsi="Times New Roman" w:cs="Times New Roman"/>
        </w:rPr>
      </w:pPr>
    </w:p>
    <w:p w14:paraId="222F59A3"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(2) The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warehouse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keeper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submit</w:t>
      </w:r>
      <w:proofErr w:type="spellEnd"/>
      <w:r w:rsidRPr="005B5244">
        <w:rPr>
          <w:rFonts w:ascii="Times New Roman" w:hAnsi="Times New Roman" w:cs="Times New Roman"/>
        </w:rPr>
        <w:t xml:space="preserve"> to the Commissioner a </w:t>
      </w:r>
      <w:proofErr w:type="spellStart"/>
      <w:r w:rsidRPr="005B5244">
        <w:rPr>
          <w:rFonts w:ascii="Times New Roman" w:hAnsi="Times New Roman" w:cs="Times New Roman"/>
        </w:rPr>
        <w:t>statement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prescribed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12 of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containing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details</w:t>
      </w:r>
      <w:proofErr w:type="spellEnd"/>
      <w:r w:rsidRPr="005B5244">
        <w:rPr>
          <w:rFonts w:ascii="Times New Roman" w:hAnsi="Times New Roman" w:cs="Times New Roman"/>
        </w:rPr>
        <w:t xml:space="preserve">: </w:t>
      </w:r>
    </w:p>
    <w:p w14:paraId="0D8E820F" w14:textId="77777777" w:rsidR="0007652C" w:rsidRPr="005B5244" w:rsidRDefault="0007652C" w:rsidP="000C2333">
      <w:pPr>
        <w:spacing w:after="0" w:line="240" w:lineRule="auto"/>
        <w:ind w:left="426"/>
        <w:jc w:val="both"/>
        <w:rPr>
          <w:rFonts w:ascii="Times New Roman" w:hAnsi="Times New Roman" w:cs="Times New Roman"/>
        </w:rPr>
      </w:pPr>
    </w:p>
    <w:p w14:paraId="2F2023A3"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(a) the </w:t>
      </w:r>
      <w:proofErr w:type="spellStart"/>
      <w:r w:rsidRPr="005B5244">
        <w:rPr>
          <w:rFonts w:ascii="Times New Roman" w:hAnsi="Times New Roman" w:cs="Times New Roman"/>
        </w:rPr>
        <w:t>quantity</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kilograms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litres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case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oils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gases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introduced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into</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installation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warehouse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specifying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each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type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product</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date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warehousing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importing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vessel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source</w:t>
      </w:r>
      <w:proofErr w:type="spellEnd"/>
      <w:r w:rsidRPr="005B5244">
        <w:rPr>
          <w:rFonts w:ascii="Times New Roman" w:hAnsi="Times New Roman" w:cs="Times New Roman"/>
        </w:rPr>
        <w:t xml:space="preserve">; </w:t>
      </w:r>
    </w:p>
    <w:p w14:paraId="7F03E1CD" w14:textId="77777777" w:rsidR="0007652C" w:rsidRPr="005B5244" w:rsidRDefault="0007652C" w:rsidP="000C2333">
      <w:pPr>
        <w:spacing w:after="0" w:line="240" w:lineRule="auto"/>
        <w:ind w:left="426"/>
        <w:jc w:val="both"/>
        <w:rPr>
          <w:rFonts w:ascii="Times New Roman" w:hAnsi="Times New Roman" w:cs="Times New Roman"/>
        </w:rPr>
      </w:pPr>
    </w:p>
    <w:p w14:paraId="52FA8183"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(b) the </w:t>
      </w:r>
      <w:proofErr w:type="spellStart"/>
      <w:r w:rsidRPr="005B5244">
        <w:rPr>
          <w:rFonts w:ascii="Times New Roman" w:hAnsi="Times New Roman" w:cs="Times New Roman"/>
        </w:rPr>
        <w:t>quantity</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each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type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oil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released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installation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warehouse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sales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exports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bunkering</w:t>
      </w:r>
      <w:proofErr w:type="spellEnd"/>
      <w:r w:rsidRPr="005B5244">
        <w:rPr>
          <w:rFonts w:ascii="Times New Roman" w:hAnsi="Times New Roman" w:cs="Times New Roman"/>
        </w:rPr>
        <w:t xml:space="preserve"> fuel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deliveries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specifying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type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transaction</w:t>
      </w:r>
      <w:proofErr w:type="spellEnd"/>
      <w:r w:rsidRPr="005B5244">
        <w:rPr>
          <w:rFonts w:ascii="Times New Roman" w:hAnsi="Times New Roman" w:cs="Times New Roman"/>
        </w:rPr>
        <w:t xml:space="preserve">; </w:t>
      </w:r>
    </w:p>
    <w:p w14:paraId="6F476B29" w14:textId="77777777" w:rsidR="0007652C" w:rsidRPr="005B5244" w:rsidRDefault="0007652C" w:rsidP="000C2333">
      <w:pPr>
        <w:spacing w:after="0" w:line="240" w:lineRule="auto"/>
        <w:ind w:left="426"/>
        <w:jc w:val="both"/>
        <w:rPr>
          <w:rFonts w:ascii="Times New Roman" w:hAnsi="Times New Roman" w:cs="Times New Roman"/>
        </w:rPr>
      </w:pPr>
    </w:p>
    <w:p w14:paraId="21E6E54E"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(c) the </w:t>
      </w:r>
      <w:proofErr w:type="spellStart"/>
      <w:r w:rsidRPr="005B5244">
        <w:rPr>
          <w:rFonts w:ascii="Times New Roman" w:hAnsi="Times New Roman" w:cs="Times New Roman"/>
        </w:rPr>
        <w:t>balance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quantities</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each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type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oil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kept</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stock</w:t>
      </w:r>
      <w:proofErr w:type="spellEnd"/>
      <w:r w:rsidRPr="005B5244">
        <w:rPr>
          <w:rFonts w:ascii="Times New Roman" w:hAnsi="Times New Roman" w:cs="Times New Roman"/>
        </w:rPr>
        <w:t xml:space="preserve"> at the </w:t>
      </w:r>
      <w:proofErr w:type="spellStart"/>
      <w:r w:rsidRPr="005B5244">
        <w:rPr>
          <w:rFonts w:ascii="Times New Roman" w:hAnsi="Times New Roman" w:cs="Times New Roman"/>
        </w:rPr>
        <w:t>installation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warehouse</w:t>
      </w:r>
      <w:proofErr w:type="spellEnd"/>
      <w:r w:rsidRPr="005B5244">
        <w:rPr>
          <w:rFonts w:ascii="Times New Roman" w:hAnsi="Times New Roman" w:cs="Times New Roman"/>
        </w:rPr>
        <w:t xml:space="preserve"> at the </w:t>
      </w:r>
      <w:proofErr w:type="spellStart"/>
      <w:r w:rsidRPr="005B5244">
        <w:rPr>
          <w:rFonts w:ascii="Times New Roman" w:hAnsi="Times New Roman" w:cs="Times New Roman"/>
        </w:rPr>
        <w:t>end</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year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p>
    <w:p w14:paraId="31F799E8" w14:textId="77777777" w:rsidR="0007652C" w:rsidRPr="005B5244" w:rsidRDefault="0007652C" w:rsidP="000C2333">
      <w:pPr>
        <w:spacing w:after="0" w:line="240" w:lineRule="auto"/>
        <w:ind w:left="426"/>
        <w:jc w:val="both"/>
        <w:rPr>
          <w:rFonts w:ascii="Times New Roman" w:hAnsi="Times New Roman" w:cs="Times New Roman"/>
        </w:rPr>
      </w:pPr>
    </w:p>
    <w:p w14:paraId="02D83872"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(d) the </w:t>
      </w:r>
      <w:proofErr w:type="spellStart"/>
      <w:r w:rsidRPr="005B5244">
        <w:rPr>
          <w:rFonts w:ascii="Times New Roman" w:hAnsi="Times New Roman" w:cs="Times New Roman"/>
        </w:rPr>
        <w:t>amount</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paid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during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year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reported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upon</w:t>
      </w:r>
      <w:proofErr w:type="spellEnd"/>
      <w:r w:rsidRPr="005B5244">
        <w:rPr>
          <w:rFonts w:ascii="Times New Roman" w:hAnsi="Times New Roman" w:cs="Times New Roman"/>
        </w:rPr>
        <w:t>.”;</w:t>
      </w:r>
    </w:p>
    <w:p w14:paraId="3BFA14C1" w14:textId="77777777" w:rsidR="0007652C" w:rsidRPr="005B5244" w:rsidRDefault="0007652C" w:rsidP="000C2333">
      <w:pPr>
        <w:spacing w:after="0" w:line="240" w:lineRule="auto"/>
        <w:ind w:left="426"/>
        <w:jc w:val="both"/>
        <w:rPr>
          <w:rFonts w:ascii="Times New Roman" w:hAnsi="Times New Roman" w:cs="Times New Roman"/>
        </w:rPr>
      </w:pPr>
    </w:p>
    <w:p w14:paraId="03FAF175"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ii</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16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w:t>
      </w:r>
      <w:proofErr w:type="spellEnd"/>
      <w:r w:rsidRPr="005B5244">
        <w:rPr>
          <w:rFonts w:ascii="Times New Roman" w:hAnsi="Times New Roman" w:cs="Times New Roman"/>
        </w:rPr>
        <w:t>:</w:t>
      </w:r>
    </w:p>
    <w:p w14:paraId="4D0DC89B" w14:textId="77777777" w:rsidR="0007652C" w:rsidRPr="005B5244" w:rsidRDefault="0007652C" w:rsidP="000C2333">
      <w:pPr>
        <w:spacing w:after="0" w:line="240" w:lineRule="auto"/>
        <w:ind w:left="426"/>
        <w:jc w:val="both"/>
        <w:rPr>
          <w:rFonts w:ascii="Times New Roman" w:hAnsi="Times New Roman" w:cs="Times New Roman"/>
        </w:rPr>
      </w:pPr>
    </w:p>
    <w:p w14:paraId="24D5B781"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Payment</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duty</w:t>
      </w:r>
      <w:proofErr w:type="spellEnd"/>
      <w:r w:rsidRPr="005B5244">
        <w:rPr>
          <w:rFonts w:ascii="Times New Roman" w:hAnsi="Times New Roman" w:cs="Times New Roman"/>
        </w:rPr>
        <w:t>.</w:t>
      </w:r>
      <w:r w:rsidRPr="005B5244">
        <w:rPr>
          <w:rFonts w:ascii="Times New Roman" w:hAnsi="Times New Roman" w:cs="Times New Roman"/>
        </w:rPr>
        <w:tab/>
      </w:r>
    </w:p>
    <w:p w14:paraId="6552F5EE" w14:textId="77777777" w:rsidR="00F441F8" w:rsidRDefault="00F441F8" w:rsidP="000C2333">
      <w:pPr>
        <w:spacing w:after="0" w:line="240" w:lineRule="auto"/>
        <w:ind w:left="426"/>
        <w:jc w:val="both"/>
        <w:rPr>
          <w:rFonts w:ascii="Times New Roman" w:hAnsi="Times New Roman" w:cs="Times New Roman"/>
        </w:rPr>
      </w:pPr>
    </w:p>
    <w:p w14:paraId="35ED977F" w14:textId="26CB6E4B"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16. E</w:t>
      </w:r>
      <w:proofErr w:type="spellStart"/>
      <w:r w:rsidRPr="005B5244">
        <w:rPr>
          <w:rFonts w:ascii="Times New Roman" w:hAnsi="Times New Roman" w:cs="Times New Roman"/>
        </w:rPr>
        <w:t>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petroleum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oils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gases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released</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consumption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warehouse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remitted</w:t>
      </w:r>
      <w:proofErr w:type="spellEnd"/>
      <w:r w:rsidRPr="005B5244">
        <w:rPr>
          <w:rFonts w:ascii="Times New Roman" w:hAnsi="Times New Roman" w:cs="Times New Roman"/>
        </w:rPr>
        <w:t xml:space="preserve"> to the Commissioner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prescribed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16(2) of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A.”;</w:t>
      </w:r>
    </w:p>
    <w:p w14:paraId="76D9AF7C" w14:textId="77777777" w:rsidR="0007652C" w:rsidRPr="005B5244" w:rsidRDefault="0007652C" w:rsidP="000C2333">
      <w:pPr>
        <w:spacing w:after="0" w:line="240" w:lineRule="auto"/>
        <w:ind w:left="426"/>
        <w:jc w:val="both"/>
        <w:rPr>
          <w:rFonts w:ascii="Times New Roman" w:hAnsi="Times New Roman" w:cs="Times New Roman"/>
        </w:rPr>
      </w:pPr>
    </w:p>
    <w:p w14:paraId="182E2BC6"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iii</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16A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amended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follows</w:t>
      </w:r>
      <w:proofErr w:type="spellEnd"/>
      <w:r w:rsidRPr="005B5244">
        <w:rPr>
          <w:rFonts w:ascii="Times New Roman" w:hAnsi="Times New Roman" w:cs="Times New Roman"/>
        </w:rPr>
        <w:t>:</w:t>
      </w:r>
    </w:p>
    <w:p w14:paraId="3E520AFE" w14:textId="77777777" w:rsidR="0007652C" w:rsidRPr="005B5244" w:rsidRDefault="0007652C" w:rsidP="000C2333">
      <w:pPr>
        <w:spacing w:after="0" w:line="240" w:lineRule="auto"/>
        <w:ind w:left="426"/>
        <w:jc w:val="both"/>
        <w:rPr>
          <w:rFonts w:ascii="Times New Roman" w:hAnsi="Times New Roman" w:cs="Times New Roman"/>
        </w:rPr>
      </w:pPr>
    </w:p>
    <w:p w14:paraId="6C7C97B9"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ia</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 xml:space="preserve"> (4)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w:t>
      </w:r>
    </w:p>
    <w:p w14:paraId="02D5922A" w14:textId="77777777" w:rsidR="0007652C" w:rsidRPr="005B5244" w:rsidRDefault="0007652C" w:rsidP="000C2333">
      <w:pPr>
        <w:spacing w:after="0" w:line="240" w:lineRule="auto"/>
        <w:ind w:left="426"/>
        <w:jc w:val="both"/>
        <w:rPr>
          <w:rFonts w:ascii="Times New Roman" w:hAnsi="Times New Roman" w:cs="Times New Roman"/>
        </w:rPr>
      </w:pPr>
    </w:p>
    <w:p w14:paraId="565515C5"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“(4)(a)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registered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merchant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purchase</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later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five</w:t>
      </w:r>
      <w:proofErr w:type="spellEnd"/>
      <w:r w:rsidRPr="005B5244">
        <w:rPr>
          <w:rFonts w:ascii="Times New Roman" w:hAnsi="Times New Roman" w:cs="Times New Roman"/>
        </w:rPr>
        <w:t xml:space="preserve"> (5) </w:t>
      </w:r>
      <w:proofErr w:type="spellStart"/>
      <w:r w:rsidRPr="005B5244">
        <w:rPr>
          <w:rFonts w:ascii="Times New Roman" w:hAnsi="Times New Roman" w:cs="Times New Roman"/>
        </w:rPr>
        <w:t>working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days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date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entry</w:t>
      </w:r>
      <w:proofErr w:type="spellEnd"/>
      <w:r w:rsidRPr="005B5244">
        <w:rPr>
          <w:rFonts w:ascii="Times New Roman" w:hAnsi="Times New Roman" w:cs="Times New Roman"/>
        </w:rPr>
        <w:t xml:space="preserve"> in Malta of the </w:t>
      </w:r>
      <w:proofErr w:type="spellStart"/>
      <w:r w:rsidRPr="005B5244">
        <w:rPr>
          <w:rFonts w:ascii="Times New Roman" w:hAnsi="Times New Roman" w:cs="Times New Roman"/>
        </w:rPr>
        <w:t>products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mentioned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B of the </w:t>
      </w:r>
      <w:proofErr w:type="spellStart"/>
      <w:r w:rsidRPr="005B5244">
        <w:rPr>
          <w:rFonts w:ascii="Times New Roman" w:hAnsi="Times New Roman" w:cs="Times New Roman"/>
        </w:rPr>
        <w:t>Fourth</w:t>
      </w:r>
      <w:proofErr w:type="spellEnd"/>
      <w:r w:rsidRPr="005B5244">
        <w:rPr>
          <w:rFonts w:ascii="Times New Roman" w:hAnsi="Times New Roman" w:cs="Times New Roman"/>
        </w:rPr>
        <w:t xml:space="preserve"> Schedule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an </w:t>
      </w:r>
      <w:proofErr w:type="spellStart"/>
      <w:r w:rsidRPr="005B5244">
        <w:rPr>
          <w:rFonts w:ascii="Times New Roman" w:hAnsi="Times New Roman" w:cs="Times New Roman"/>
        </w:rPr>
        <w:t>obligation</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affix</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except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where</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are</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affixed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an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warehouse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keeper</w:t>
      </w:r>
      <w:proofErr w:type="spellEnd"/>
      <w:r w:rsidRPr="005B5244">
        <w:rPr>
          <w:rFonts w:ascii="Times New Roman" w:hAnsi="Times New Roman" w:cs="Times New Roman"/>
        </w:rPr>
        <w:t>.</w:t>
      </w:r>
    </w:p>
    <w:p w14:paraId="19310F79" w14:textId="77777777" w:rsidR="0007652C" w:rsidRPr="005B5244" w:rsidRDefault="0007652C" w:rsidP="000C2333">
      <w:pPr>
        <w:spacing w:after="0" w:line="240" w:lineRule="auto"/>
        <w:ind w:left="426"/>
        <w:jc w:val="both"/>
        <w:rPr>
          <w:rFonts w:ascii="Times New Roman" w:hAnsi="Times New Roman" w:cs="Times New Roman"/>
        </w:rPr>
      </w:pPr>
    </w:p>
    <w:p w14:paraId="0A2B4477"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(b) The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affixed</w:t>
      </w:r>
      <w:proofErr w:type="spellEnd"/>
      <w:r w:rsidRPr="005B5244">
        <w:rPr>
          <w:rFonts w:ascii="Times New Roman" w:hAnsi="Times New Roman" w:cs="Times New Roman"/>
        </w:rPr>
        <w:t xml:space="preserve"> to the </w:t>
      </w:r>
      <w:proofErr w:type="spellStart"/>
      <w:r w:rsidRPr="005B5244">
        <w:rPr>
          <w:rFonts w:ascii="Times New Roman" w:hAnsi="Times New Roman" w:cs="Times New Roman"/>
        </w:rPr>
        <w:t>container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later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five</w:t>
      </w:r>
      <w:proofErr w:type="spellEnd"/>
      <w:r w:rsidRPr="005B5244">
        <w:rPr>
          <w:rFonts w:ascii="Times New Roman" w:hAnsi="Times New Roman" w:cs="Times New Roman"/>
        </w:rPr>
        <w:t xml:space="preserve"> (5) </w:t>
      </w:r>
      <w:proofErr w:type="spellStart"/>
      <w:r w:rsidRPr="005B5244">
        <w:rPr>
          <w:rFonts w:ascii="Times New Roman" w:hAnsi="Times New Roman" w:cs="Times New Roman"/>
        </w:rPr>
        <w:t>working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days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when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purchased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except</w:t>
      </w:r>
      <w:proofErr w:type="spellEnd"/>
      <w:r w:rsidRPr="005B5244">
        <w:rPr>
          <w:rFonts w:ascii="Times New Roman" w:hAnsi="Times New Roman" w:cs="Times New Roman"/>
        </w:rPr>
        <w:t xml:space="preserve"> in the </w:t>
      </w:r>
      <w:proofErr w:type="spellStart"/>
      <w:r w:rsidRPr="005B5244">
        <w:rPr>
          <w:rFonts w:ascii="Times New Roman" w:hAnsi="Times New Roman" w:cs="Times New Roman"/>
        </w:rPr>
        <w:t>case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where</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affixed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an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warehouse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keeper</w:t>
      </w:r>
      <w:proofErr w:type="spellEnd"/>
      <w:r w:rsidRPr="005B5244">
        <w:rPr>
          <w:rFonts w:ascii="Times New Roman" w:hAnsi="Times New Roman" w:cs="Times New Roman"/>
        </w:rPr>
        <w:t>.”;</w:t>
      </w:r>
    </w:p>
    <w:p w14:paraId="38EE42DA" w14:textId="77777777" w:rsidR="0007652C" w:rsidRPr="005B5244" w:rsidRDefault="0007652C" w:rsidP="000C2333">
      <w:pPr>
        <w:spacing w:after="0" w:line="240" w:lineRule="auto"/>
        <w:ind w:left="426"/>
        <w:jc w:val="both"/>
        <w:rPr>
          <w:rFonts w:ascii="Times New Roman" w:hAnsi="Times New Roman" w:cs="Times New Roman"/>
        </w:rPr>
      </w:pPr>
    </w:p>
    <w:p w14:paraId="278772D3"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ib</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 xml:space="preserve"> (5)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w:t>
      </w:r>
    </w:p>
    <w:p w14:paraId="124CC306" w14:textId="77777777" w:rsidR="0007652C" w:rsidRPr="005B5244" w:rsidRDefault="0007652C" w:rsidP="000C2333">
      <w:pPr>
        <w:spacing w:after="0" w:line="240" w:lineRule="auto"/>
        <w:ind w:left="426"/>
        <w:jc w:val="both"/>
        <w:rPr>
          <w:rFonts w:ascii="Times New Roman" w:hAnsi="Times New Roman" w:cs="Times New Roman"/>
        </w:rPr>
      </w:pPr>
    </w:p>
    <w:p w14:paraId="25E283C4"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“(5)(a)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registered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merchant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fails</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purchase</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within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five</w:t>
      </w:r>
      <w:proofErr w:type="spellEnd"/>
      <w:r w:rsidRPr="005B5244">
        <w:rPr>
          <w:rFonts w:ascii="Times New Roman" w:hAnsi="Times New Roman" w:cs="Times New Roman"/>
        </w:rPr>
        <w:t xml:space="preserve"> (5) </w:t>
      </w:r>
      <w:proofErr w:type="spellStart"/>
      <w:r w:rsidRPr="005B5244">
        <w:rPr>
          <w:rFonts w:ascii="Times New Roman" w:hAnsi="Times New Roman" w:cs="Times New Roman"/>
        </w:rPr>
        <w:t>working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days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date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entry</w:t>
      </w:r>
      <w:proofErr w:type="spellEnd"/>
      <w:r w:rsidRPr="005B5244">
        <w:rPr>
          <w:rFonts w:ascii="Times New Roman" w:hAnsi="Times New Roman" w:cs="Times New Roman"/>
        </w:rPr>
        <w:t xml:space="preserve"> in Malta of the </w:t>
      </w:r>
      <w:proofErr w:type="spellStart"/>
      <w:r w:rsidRPr="005B5244">
        <w:rPr>
          <w:rFonts w:ascii="Times New Roman" w:hAnsi="Times New Roman" w:cs="Times New Roman"/>
        </w:rPr>
        <w:t>products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mentioned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B of the </w:t>
      </w:r>
      <w:proofErr w:type="spellStart"/>
      <w:r w:rsidRPr="005B5244">
        <w:rPr>
          <w:rFonts w:ascii="Times New Roman" w:hAnsi="Times New Roman" w:cs="Times New Roman"/>
        </w:rPr>
        <w:t>Fourth</w:t>
      </w:r>
      <w:proofErr w:type="spellEnd"/>
      <w:r w:rsidRPr="005B5244">
        <w:rPr>
          <w:rFonts w:ascii="Times New Roman" w:hAnsi="Times New Roman" w:cs="Times New Roman"/>
        </w:rPr>
        <w:t xml:space="preserve"> Schedule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an </w:t>
      </w:r>
      <w:proofErr w:type="spellStart"/>
      <w:r w:rsidRPr="005B5244">
        <w:rPr>
          <w:rFonts w:ascii="Times New Roman" w:hAnsi="Times New Roman" w:cs="Times New Roman"/>
        </w:rPr>
        <w:t>obligation</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affix</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except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where</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affixed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an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warehouse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keeper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upon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conviction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liable</w:t>
      </w:r>
      <w:proofErr w:type="spellEnd"/>
      <w:r w:rsidRPr="005B5244">
        <w:rPr>
          <w:rFonts w:ascii="Times New Roman" w:hAnsi="Times New Roman" w:cs="Times New Roman"/>
        </w:rPr>
        <w:t xml:space="preserve"> to a </w:t>
      </w:r>
      <w:proofErr w:type="spellStart"/>
      <w:r w:rsidRPr="005B5244">
        <w:rPr>
          <w:rFonts w:ascii="Times New Roman" w:hAnsi="Times New Roman" w:cs="Times New Roman"/>
        </w:rPr>
        <w:t>fine</w:t>
      </w:r>
      <w:proofErr w:type="spellEnd"/>
      <w:r w:rsidRPr="005B5244">
        <w:rPr>
          <w:rFonts w:ascii="Times New Roman" w:hAnsi="Times New Roman" w:cs="Times New Roman"/>
        </w:rPr>
        <w:t xml:space="preserve"> (</w:t>
      </w:r>
      <w:r w:rsidRPr="005B5244">
        <w:rPr>
          <w:rFonts w:ascii="Times New Roman" w:hAnsi="Times New Roman" w:cs="Times New Roman"/>
          <w:i/>
          <w:iCs/>
        </w:rPr>
        <w:t>multa</w:t>
      </w:r>
      <w:r w:rsidRPr="005B5244">
        <w:rPr>
          <w:rFonts w:ascii="Times New Roman" w:hAnsi="Times New Roman" w:cs="Times New Roman"/>
        </w:rPr>
        <w:t xml:space="preserve">) of </w:t>
      </w:r>
      <w:proofErr w:type="spellStart"/>
      <w:r w:rsidRPr="005B5244">
        <w:rPr>
          <w:rFonts w:ascii="Times New Roman" w:hAnsi="Times New Roman" w:cs="Times New Roman"/>
        </w:rPr>
        <w:t>one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hundred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fifty</w:t>
      </w:r>
      <w:proofErr w:type="spellEnd"/>
      <w:r w:rsidRPr="005B5244">
        <w:rPr>
          <w:rFonts w:ascii="Times New Roman" w:hAnsi="Times New Roman" w:cs="Times New Roman"/>
        </w:rPr>
        <w:t xml:space="preserve"> euro (€150)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court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order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forfeiture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those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should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have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been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affixed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products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mentioned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B of the </w:t>
      </w:r>
      <w:proofErr w:type="spellStart"/>
      <w:r w:rsidRPr="005B5244">
        <w:rPr>
          <w:rFonts w:ascii="Times New Roman" w:hAnsi="Times New Roman" w:cs="Times New Roman"/>
        </w:rPr>
        <w:t>Fourth</w:t>
      </w:r>
      <w:proofErr w:type="spellEnd"/>
      <w:r w:rsidRPr="005B5244">
        <w:rPr>
          <w:rFonts w:ascii="Times New Roman" w:hAnsi="Times New Roman" w:cs="Times New Roman"/>
        </w:rPr>
        <w:t xml:space="preserve"> Schedule. In </w:t>
      </w:r>
      <w:proofErr w:type="spellStart"/>
      <w:r w:rsidRPr="005B5244">
        <w:rPr>
          <w:rFonts w:ascii="Times New Roman" w:hAnsi="Times New Roman" w:cs="Times New Roman"/>
        </w:rPr>
        <w:t>addition</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forfeiture</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products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mentioned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B of the </w:t>
      </w:r>
      <w:proofErr w:type="spellStart"/>
      <w:r w:rsidRPr="005B5244">
        <w:rPr>
          <w:rFonts w:ascii="Times New Roman" w:hAnsi="Times New Roman" w:cs="Times New Roman"/>
        </w:rPr>
        <w:t>Fourth</w:t>
      </w:r>
      <w:proofErr w:type="spellEnd"/>
      <w:r w:rsidRPr="005B5244">
        <w:rPr>
          <w:rFonts w:ascii="Times New Roman" w:hAnsi="Times New Roman" w:cs="Times New Roman"/>
        </w:rPr>
        <w:t xml:space="preserve"> Schedule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also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take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place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according</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law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applicable</w:t>
      </w:r>
      <w:proofErr w:type="spellEnd"/>
      <w:r w:rsidRPr="005B5244">
        <w:rPr>
          <w:rFonts w:ascii="Times New Roman" w:hAnsi="Times New Roman" w:cs="Times New Roman"/>
        </w:rPr>
        <w:t>.</w:t>
      </w:r>
    </w:p>
    <w:p w14:paraId="7DE5ADB9" w14:textId="77777777" w:rsidR="0007652C" w:rsidRPr="005B5244" w:rsidRDefault="0007652C" w:rsidP="000C2333">
      <w:pPr>
        <w:spacing w:after="0" w:line="240" w:lineRule="auto"/>
        <w:ind w:left="426"/>
        <w:jc w:val="both"/>
        <w:rPr>
          <w:rFonts w:ascii="Times New Roman" w:hAnsi="Times New Roman" w:cs="Times New Roman"/>
        </w:rPr>
      </w:pPr>
    </w:p>
    <w:p w14:paraId="6F4682E6"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(b) A </w:t>
      </w:r>
      <w:proofErr w:type="spellStart"/>
      <w:r w:rsidRPr="005B5244">
        <w:rPr>
          <w:rFonts w:ascii="Times New Roman" w:hAnsi="Times New Roman" w:cs="Times New Roman"/>
        </w:rPr>
        <w:t>registered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merchant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fails</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affix</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within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five</w:t>
      </w:r>
      <w:proofErr w:type="spellEnd"/>
      <w:r w:rsidRPr="005B5244">
        <w:rPr>
          <w:rFonts w:ascii="Times New Roman" w:hAnsi="Times New Roman" w:cs="Times New Roman"/>
        </w:rPr>
        <w:t xml:space="preserve"> (5) </w:t>
      </w:r>
      <w:proofErr w:type="spellStart"/>
      <w:r w:rsidRPr="005B5244">
        <w:rPr>
          <w:rFonts w:ascii="Times New Roman" w:hAnsi="Times New Roman" w:cs="Times New Roman"/>
        </w:rPr>
        <w:t>working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days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when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purchased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except</w:t>
      </w:r>
      <w:proofErr w:type="spellEnd"/>
      <w:r w:rsidRPr="005B5244">
        <w:rPr>
          <w:rFonts w:ascii="Times New Roman" w:hAnsi="Times New Roman" w:cs="Times New Roman"/>
        </w:rPr>
        <w:t xml:space="preserve"> for an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warehouse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keeper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conviction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liable</w:t>
      </w:r>
      <w:proofErr w:type="spellEnd"/>
      <w:r w:rsidRPr="005B5244">
        <w:rPr>
          <w:rFonts w:ascii="Times New Roman" w:hAnsi="Times New Roman" w:cs="Times New Roman"/>
        </w:rPr>
        <w:t xml:space="preserve"> to a </w:t>
      </w:r>
      <w:proofErr w:type="spellStart"/>
      <w:r w:rsidRPr="005B5244">
        <w:rPr>
          <w:rFonts w:ascii="Times New Roman" w:hAnsi="Times New Roman" w:cs="Times New Roman"/>
        </w:rPr>
        <w:t>fine</w:t>
      </w:r>
      <w:proofErr w:type="spellEnd"/>
      <w:r w:rsidRPr="005B5244">
        <w:rPr>
          <w:rFonts w:ascii="Times New Roman" w:hAnsi="Times New Roman" w:cs="Times New Roman"/>
        </w:rPr>
        <w:t xml:space="preserve"> (</w:t>
      </w:r>
      <w:r w:rsidRPr="005B5244">
        <w:rPr>
          <w:rFonts w:ascii="Times New Roman" w:hAnsi="Times New Roman" w:cs="Times New Roman"/>
          <w:i/>
          <w:iCs/>
        </w:rPr>
        <w:t>multa</w:t>
      </w:r>
      <w:r w:rsidRPr="005B5244">
        <w:rPr>
          <w:rFonts w:ascii="Times New Roman" w:hAnsi="Times New Roman" w:cs="Times New Roman"/>
        </w:rPr>
        <w:t xml:space="preserve">) of </w:t>
      </w:r>
      <w:proofErr w:type="spellStart"/>
      <w:r w:rsidRPr="005B5244">
        <w:rPr>
          <w:rFonts w:ascii="Times New Roman" w:hAnsi="Times New Roman" w:cs="Times New Roman"/>
        </w:rPr>
        <w:t>two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hundred</w:t>
      </w:r>
      <w:proofErr w:type="spellEnd"/>
      <w:r w:rsidRPr="005B5244">
        <w:rPr>
          <w:rFonts w:ascii="Times New Roman" w:hAnsi="Times New Roman" w:cs="Times New Roman"/>
        </w:rPr>
        <w:t xml:space="preserve"> euro (€200)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court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also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order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forfeiture</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should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have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been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affixed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products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mentioned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B of the </w:t>
      </w:r>
      <w:proofErr w:type="spellStart"/>
      <w:r w:rsidRPr="005B5244">
        <w:rPr>
          <w:rFonts w:ascii="Times New Roman" w:hAnsi="Times New Roman" w:cs="Times New Roman"/>
        </w:rPr>
        <w:t>Fourth</w:t>
      </w:r>
      <w:proofErr w:type="spellEnd"/>
      <w:r w:rsidRPr="005B5244">
        <w:rPr>
          <w:rFonts w:ascii="Times New Roman" w:hAnsi="Times New Roman" w:cs="Times New Roman"/>
        </w:rPr>
        <w:t xml:space="preserve"> Schedule. In </w:t>
      </w:r>
      <w:proofErr w:type="spellStart"/>
      <w:r w:rsidRPr="005B5244">
        <w:rPr>
          <w:rFonts w:ascii="Times New Roman" w:hAnsi="Times New Roman" w:cs="Times New Roman"/>
        </w:rPr>
        <w:t>addition</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forfeiture</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products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mentioned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B of the </w:t>
      </w:r>
      <w:proofErr w:type="spellStart"/>
      <w:r w:rsidRPr="005B5244">
        <w:rPr>
          <w:rFonts w:ascii="Times New Roman" w:hAnsi="Times New Roman" w:cs="Times New Roman"/>
        </w:rPr>
        <w:t>Fourth</w:t>
      </w:r>
      <w:proofErr w:type="spellEnd"/>
      <w:r w:rsidRPr="005B5244">
        <w:rPr>
          <w:rFonts w:ascii="Times New Roman" w:hAnsi="Times New Roman" w:cs="Times New Roman"/>
        </w:rPr>
        <w:t xml:space="preserve"> Schedule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also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take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place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according</w:t>
      </w:r>
      <w:proofErr w:type="spellEnd"/>
      <w:r w:rsidRPr="005B5244">
        <w:rPr>
          <w:rFonts w:ascii="Times New Roman" w:hAnsi="Times New Roman" w:cs="Times New Roman"/>
        </w:rPr>
        <w:t xml:space="preserve"> to the </w:t>
      </w:r>
      <w:proofErr w:type="spellStart"/>
      <w:r w:rsidRPr="005B5244">
        <w:rPr>
          <w:rFonts w:ascii="Times New Roman" w:hAnsi="Times New Roman" w:cs="Times New Roman"/>
        </w:rPr>
        <w:t>law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applicable</w:t>
      </w:r>
      <w:proofErr w:type="spellEnd"/>
      <w:r w:rsidRPr="005B5244">
        <w:rPr>
          <w:rFonts w:ascii="Times New Roman" w:hAnsi="Times New Roman" w:cs="Times New Roman"/>
        </w:rPr>
        <w:t>.</w:t>
      </w:r>
    </w:p>
    <w:p w14:paraId="7F189295" w14:textId="77777777" w:rsidR="0007652C" w:rsidRPr="005B5244" w:rsidRDefault="0007652C" w:rsidP="000C2333">
      <w:pPr>
        <w:spacing w:after="0" w:line="240" w:lineRule="auto"/>
        <w:ind w:left="426"/>
        <w:jc w:val="both"/>
        <w:rPr>
          <w:rFonts w:ascii="Times New Roman" w:hAnsi="Times New Roman" w:cs="Times New Roman"/>
        </w:rPr>
      </w:pPr>
    </w:p>
    <w:p w14:paraId="6CBC6705"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(c) In the </w:t>
      </w:r>
      <w:proofErr w:type="spellStart"/>
      <w:r w:rsidRPr="005B5244">
        <w:rPr>
          <w:rFonts w:ascii="Times New Roman" w:hAnsi="Times New Roman" w:cs="Times New Roman"/>
        </w:rPr>
        <w:t>case</w:t>
      </w:r>
      <w:proofErr w:type="spellEnd"/>
      <w:r w:rsidRPr="005B5244">
        <w:rPr>
          <w:rFonts w:ascii="Times New Roman" w:hAnsi="Times New Roman" w:cs="Times New Roman"/>
        </w:rPr>
        <w:t xml:space="preserve"> of an </w:t>
      </w:r>
      <w:proofErr w:type="spellStart"/>
      <w:r w:rsidRPr="005B5244">
        <w:rPr>
          <w:rFonts w:ascii="Times New Roman" w:hAnsi="Times New Roman" w:cs="Times New Roman"/>
        </w:rPr>
        <w:t>irregularity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mentioned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paragraph</w:t>
      </w:r>
      <w:proofErr w:type="spellEnd"/>
      <w:r w:rsidRPr="005B5244">
        <w:rPr>
          <w:rFonts w:ascii="Times New Roman" w:hAnsi="Times New Roman" w:cs="Times New Roman"/>
        </w:rPr>
        <w:t xml:space="preserve"> (a), the Commissioner </w:t>
      </w:r>
      <w:proofErr w:type="spellStart"/>
      <w:r w:rsidRPr="005B5244">
        <w:rPr>
          <w:rFonts w:ascii="Times New Roman" w:hAnsi="Times New Roman" w:cs="Times New Roman"/>
        </w:rPr>
        <w:t>may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if</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offender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admits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refrain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instituting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proceedings</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accordance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impose</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penalty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equivalent</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one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hundred</w:t>
      </w:r>
      <w:proofErr w:type="spellEnd"/>
      <w:r w:rsidRPr="005B5244">
        <w:rPr>
          <w:rFonts w:ascii="Times New Roman" w:hAnsi="Times New Roman" w:cs="Times New Roman"/>
        </w:rPr>
        <w:t xml:space="preserve"> euro (€100). In </w:t>
      </w:r>
      <w:proofErr w:type="spellStart"/>
      <w:r w:rsidRPr="005B5244">
        <w:rPr>
          <w:rFonts w:ascii="Times New Roman" w:hAnsi="Times New Roman" w:cs="Times New Roman"/>
        </w:rPr>
        <w:t>addition</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forfeiture</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products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mentioned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B of the </w:t>
      </w:r>
      <w:proofErr w:type="spellStart"/>
      <w:r w:rsidRPr="005B5244">
        <w:rPr>
          <w:rFonts w:ascii="Times New Roman" w:hAnsi="Times New Roman" w:cs="Times New Roman"/>
        </w:rPr>
        <w:t>Fourth</w:t>
      </w:r>
      <w:proofErr w:type="spellEnd"/>
      <w:r w:rsidRPr="005B5244">
        <w:rPr>
          <w:rFonts w:ascii="Times New Roman" w:hAnsi="Times New Roman" w:cs="Times New Roman"/>
        </w:rPr>
        <w:t xml:space="preserve"> Schedule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also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take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place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according</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law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applicable</w:t>
      </w:r>
      <w:proofErr w:type="spellEnd"/>
      <w:r w:rsidRPr="005B5244">
        <w:rPr>
          <w:rFonts w:ascii="Times New Roman" w:hAnsi="Times New Roman" w:cs="Times New Roman"/>
        </w:rPr>
        <w:t>.</w:t>
      </w:r>
    </w:p>
    <w:p w14:paraId="12C925A1" w14:textId="77777777" w:rsidR="0007652C" w:rsidRPr="005B5244" w:rsidRDefault="0007652C" w:rsidP="000C2333">
      <w:pPr>
        <w:spacing w:after="0" w:line="240" w:lineRule="auto"/>
        <w:ind w:left="426"/>
        <w:jc w:val="both"/>
        <w:rPr>
          <w:rFonts w:ascii="Times New Roman" w:hAnsi="Times New Roman" w:cs="Times New Roman"/>
        </w:rPr>
      </w:pPr>
    </w:p>
    <w:p w14:paraId="49B539E0"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(d) In the </w:t>
      </w:r>
      <w:proofErr w:type="spellStart"/>
      <w:r w:rsidRPr="005B5244">
        <w:rPr>
          <w:rFonts w:ascii="Times New Roman" w:hAnsi="Times New Roman" w:cs="Times New Roman"/>
        </w:rPr>
        <w:t>case</w:t>
      </w:r>
      <w:proofErr w:type="spellEnd"/>
      <w:r w:rsidRPr="005B5244">
        <w:rPr>
          <w:rFonts w:ascii="Times New Roman" w:hAnsi="Times New Roman" w:cs="Times New Roman"/>
        </w:rPr>
        <w:t xml:space="preserve"> of an </w:t>
      </w:r>
      <w:proofErr w:type="spellStart"/>
      <w:r w:rsidRPr="005B5244">
        <w:rPr>
          <w:rFonts w:ascii="Times New Roman" w:hAnsi="Times New Roman" w:cs="Times New Roman"/>
        </w:rPr>
        <w:t>irregularity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mentioned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paragraph</w:t>
      </w:r>
      <w:proofErr w:type="spellEnd"/>
      <w:r w:rsidRPr="005B5244">
        <w:rPr>
          <w:rFonts w:ascii="Times New Roman" w:hAnsi="Times New Roman" w:cs="Times New Roman"/>
        </w:rPr>
        <w:t xml:space="preserve"> (b), the Commissioner, </w:t>
      </w:r>
      <w:proofErr w:type="spellStart"/>
      <w:r w:rsidRPr="005B5244">
        <w:rPr>
          <w:rFonts w:ascii="Times New Roman" w:hAnsi="Times New Roman" w:cs="Times New Roman"/>
        </w:rPr>
        <w:t>while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forfeiting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affixed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lastRenderedPageBreak/>
        <w:t>within</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given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time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according</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law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applicable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if</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offender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admits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refrain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instituting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proceedings</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accordance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impose</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penalty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equivalent</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one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hundred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fifty</w:t>
      </w:r>
      <w:proofErr w:type="spellEnd"/>
      <w:r w:rsidRPr="005B5244">
        <w:rPr>
          <w:rFonts w:ascii="Times New Roman" w:hAnsi="Times New Roman" w:cs="Times New Roman"/>
        </w:rPr>
        <w:t xml:space="preserve"> euro (€150). In </w:t>
      </w:r>
      <w:proofErr w:type="spellStart"/>
      <w:r w:rsidRPr="005B5244">
        <w:rPr>
          <w:rFonts w:ascii="Times New Roman" w:hAnsi="Times New Roman" w:cs="Times New Roman"/>
        </w:rPr>
        <w:t>addition</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forfeiture</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products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mentioned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B of the </w:t>
      </w:r>
      <w:proofErr w:type="spellStart"/>
      <w:r w:rsidRPr="005B5244">
        <w:rPr>
          <w:rFonts w:ascii="Times New Roman" w:hAnsi="Times New Roman" w:cs="Times New Roman"/>
        </w:rPr>
        <w:t>Fourth</w:t>
      </w:r>
      <w:proofErr w:type="spellEnd"/>
      <w:r w:rsidRPr="005B5244">
        <w:rPr>
          <w:rFonts w:ascii="Times New Roman" w:hAnsi="Times New Roman" w:cs="Times New Roman"/>
        </w:rPr>
        <w:t xml:space="preserve"> Schedule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also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take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place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according</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law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applicable</w:t>
      </w:r>
      <w:proofErr w:type="spellEnd"/>
      <w:r w:rsidRPr="005B5244">
        <w:rPr>
          <w:rFonts w:ascii="Times New Roman" w:hAnsi="Times New Roman" w:cs="Times New Roman"/>
        </w:rPr>
        <w:t>.”;</w:t>
      </w:r>
    </w:p>
    <w:p w14:paraId="487A1C8B" w14:textId="77777777" w:rsidR="0007652C" w:rsidRPr="005B5244" w:rsidRDefault="0007652C" w:rsidP="000C2333">
      <w:pPr>
        <w:spacing w:after="0" w:line="240" w:lineRule="auto"/>
        <w:ind w:left="426"/>
        <w:jc w:val="both"/>
        <w:rPr>
          <w:rFonts w:ascii="Times New Roman" w:hAnsi="Times New Roman" w:cs="Times New Roman"/>
        </w:rPr>
      </w:pPr>
    </w:p>
    <w:p w14:paraId="0FA5D5FE"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ic</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 xml:space="preserve"> (6)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w:t>
      </w:r>
    </w:p>
    <w:p w14:paraId="680F2E6A" w14:textId="77777777" w:rsidR="0007652C" w:rsidRPr="005B5244" w:rsidRDefault="0007652C" w:rsidP="000C2333">
      <w:pPr>
        <w:spacing w:after="0" w:line="240" w:lineRule="auto"/>
        <w:ind w:left="426"/>
        <w:jc w:val="both"/>
        <w:rPr>
          <w:rFonts w:ascii="Times New Roman" w:hAnsi="Times New Roman" w:cs="Times New Roman"/>
        </w:rPr>
      </w:pPr>
    </w:p>
    <w:p w14:paraId="29747ABE"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“(6)(a) </w:t>
      </w:r>
      <w:proofErr w:type="spellStart"/>
      <w:r w:rsidRPr="005B5244">
        <w:rPr>
          <w:rFonts w:ascii="Times New Roman" w:hAnsi="Times New Roman" w:cs="Times New Roman"/>
        </w:rPr>
        <w:t>Every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warehouse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keeper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takes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out</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warehouse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mentioned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B of the </w:t>
      </w:r>
      <w:proofErr w:type="spellStart"/>
      <w:r w:rsidRPr="005B5244">
        <w:rPr>
          <w:rFonts w:ascii="Times New Roman" w:hAnsi="Times New Roman" w:cs="Times New Roman"/>
        </w:rPr>
        <w:t>Fourth</w:t>
      </w:r>
      <w:proofErr w:type="spellEnd"/>
      <w:r w:rsidRPr="005B5244">
        <w:rPr>
          <w:rFonts w:ascii="Times New Roman" w:hAnsi="Times New Roman" w:cs="Times New Roman"/>
        </w:rPr>
        <w:t xml:space="preserve"> Schedule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an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affixed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according</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law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conviction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liable</w:t>
      </w:r>
      <w:proofErr w:type="spellEnd"/>
      <w:r w:rsidRPr="005B5244">
        <w:rPr>
          <w:rFonts w:ascii="Times New Roman" w:hAnsi="Times New Roman" w:cs="Times New Roman"/>
        </w:rPr>
        <w:t xml:space="preserve"> to a </w:t>
      </w:r>
      <w:proofErr w:type="spellStart"/>
      <w:r w:rsidRPr="005B5244">
        <w:rPr>
          <w:rFonts w:ascii="Times New Roman" w:hAnsi="Times New Roman" w:cs="Times New Roman"/>
        </w:rPr>
        <w:t>fine</w:t>
      </w:r>
      <w:proofErr w:type="spellEnd"/>
      <w:r w:rsidRPr="005B5244">
        <w:rPr>
          <w:rFonts w:ascii="Times New Roman" w:hAnsi="Times New Roman" w:cs="Times New Roman"/>
        </w:rPr>
        <w:t xml:space="preserve"> (</w:t>
      </w:r>
      <w:r w:rsidRPr="005B5244">
        <w:rPr>
          <w:rFonts w:ascii="Times New Roman" w:hAnsi="Times New Roman" w:cs="Times New Roman"/>
          <w:i/>
          <w:iCs/>
        </w:rPr>
        <w:t>multa</w:t>
      </w:r>
      <w:r w:rsidRPr="005B5244">
        <w:rPr>
          <w:rFonts w:ascii="Times New Roman" w:hAnsi="Times New Roman" w:cs="Times New Roman"/>
        </w:rPr>
        <w:t xml:space="preserve">) of </w:t>
      </w:r>
      <w:proofErr w:type="spellStart"/>
      <w:r w:rsidRPr="005B5244">
        <w:rPr>
          <w:rFonts w:ascii="Times New Roman" w:hAnsi="Times New Roman" w:cs="Times New Roman"/>
        </w:rPr>
        <w:t>three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hundred</w:t>
      </w:r>
      <w:proofErr w:type="spellEnd"/>
      <w:r w:rsidRPr="005B5244">
        <w:rPr>
          <w:rFonts w:ascii="Times New Roman" w:hAnsi="Times New Roman" w:cs="Times New Roman"/>
        </w:rPr>
        <w:t xml:space="preserve"> euro (€300)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court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also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order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forfeiture</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had</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affixed</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those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goods</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addition</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forfeiture</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products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mentioned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B of the </w:t>
      </w:r>
      <w:proofErr w:type="spellStart"/>
      <w:r w:rsidRPr="005B5244">
        <w:rPr>
          <w:rFonts w:ascii="Times New Roman" w:hAnsi="Times New Roman" w:cs="Times New Roman"/>
        </w:rPr>
        <w:t>Fourth</w:t>
      </w:r>
      <w:proofErr w:type="spellEnd"/>
      <w:r w:rsidRPr="005B5244">
        <w:rPr>
          <w:rFonts w:ascii="Times New Roman" w:hAnsi="Times New Roman" w:cs="Times New Roman"/>
        </w:rPr>
        <w:t xml:space="preserve"> Schedule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also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carried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out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according</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law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applicable</w:t>
      </w:r>
      <w:proofErr w:type="spellEnd"/>
      <w:r w:rsidRPr="005B5244">
        <w:rPr>
          <w:rFonts w:ascii="Times New Roman" w:hAnsi="Times New Roman" w:cs="Times New Roman"/>
        </w:rPr>
        <w:t>.</w:t>
      </w:r>
    </w:p>
    <w:p w14:paraId="74958384" w14:textId="77777777" w:rsidR="0007652C" w:rsidRPr="005B5244" w:rsidRDefault="0007652C" w:rsidP="000C2333">
      <w:pPr>
        <w:spacing w:after="0" w:line="240" w:lineRule="auto"/>
        <w:ind w:left="426"/>
        <w:jc w:val="both"/>
        <w:rPr>
          <w:rFonts w:ascii="Times New Roman" w:hAnsi="Times New Roman" w:cs="Times New Roman"/>
        </w:rPr>
      </w:pPr>
    </w:p>
    <w:p w14:paraId="26E35D82"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(b) In the </w:t>
      </w:r>
      <w:proofErr w:type="spellStart"/>
      <w:r w:rsidRPr="005B5244">
        <w:rPr>
          <w:rFonts w:ascii="Times New Roman" w:hAnsi="Times New Roman" w:cs="Times New Roman"/>
        </w:rPr>
        <w:t>case</w:t>
      </w:r>
      <w:proofErr w:type="spellEnd"/>
      <w:r w:rsidRPr="005B5244">
        <w:rPr>
          <w:rFonts w:ascii="Times New Roman" w:hAnsi="Times New Roman" w:cs="Times New Roman"/>
        </w:rPr>
        <w:t xml:space="preserve"> of an </w:t>
      </w:r>
      <w:proofErr w:type="spellStart"/>
      <w:r w:rsidRPr="005B5244">
        <w:rPr>
          <w:rFonts w:ascii="Times New Roman" w:hAnsi="Times New Roman" w:cs="Times New Roman"/>
        </w:rPr>
        <w:t>irregularity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mentioned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paragraph</w:t>
      </w:r>
      <w:proofErr w:type="spellEnd"/>
      <w:r w:rsidRPr="005B5244">
        <w:rPr>
          <w:rFonts w:ascii="Times New Roman" w:hAnsi="Times New Roman" w:cs="Times New Roman"/>
        </w:rPr>
        <w:t xml:space="preserve"> (a), the Commissioner, </w:t>
      </w:r>
      <w:proofErr w:type="spellStart"/>
      <w:r w:rsidRPr="005B5244">
        <w:rPr>
          <w:rFonts w:ascii="Times New Roman" w:hAnsi="Times New Roman" w:cs="Times New Roman"/>
        </w:rPr>
        <w:t>while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forfeiting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had</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affixed</w:t>
      </w:r>
      <w:proofErr w:type="spellEnd"/>
      <w:r w:rsidRPr="005B5244">
        <w:rPr>
          <w:rFonts w:ascii="Times New Roman" w:hAnsi="Times New Roman" w:cs="Times New Roman"/>
        </w:rPr>
        <w:t xml:space="preserve"> to the </w:t>
      </w:r>
      <w:proofErr w:type="spellStart"/>
      <w:r w:rsidRPr="005B5244">
        <w:rPr>
          <w:rFonts w:ascii="Times New Roman" w:hAnsi="Times New Roman" w:cs="Times New Roman"/>
        </w:rPr>
        <w:t>products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mentioned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B of the </w:t>
      </w:r>
      <w:proofErr w:type="spellStart"/>
      <w:r w:rsidRPr="005B5244">
        <w:rPr>
          <w:rFonts w:ascii="Times New Roman" w:hAnsi="Times New Roman" w:cs="Times New Roman"/>
        </w:rPr>
        <w:t>Fourth</w:t>
      </w:r>
      <w:proofErr w:type="spellEnd"/>
      <w:r w:rsidRPr="005B5244">
        <w:rPr>
          <w:rFonts w:ascii="Times New Roman" w:hAnsi="Times New Roman" w:cs="Times New Roman"/>
        </w:rPr>
        <w:t xml:space="preserve"> Schedule </w:t>
      </w:r>
      <w:proofErr w:type="spellStart"/>
      <w:r w:rsidRPr="005B5244">
        <w:rPr>
          <w:rFonts w:ascii="Times New Roman" w:hAnsi="Times New Roman" w:cs="Times New Roman"/>
        </w:rPr>
        <w:t>may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if</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offender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admits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refrain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instituting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proceedings</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terms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impose</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penalty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equivalent</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two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hundred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fifty</w:t>
      </w:r>
      <w:proofErr w:type="spellEnd"/>
      <w:r w:rsidRPr="005B5244">
        <w:rPr>
          <w:rFonts w:ascii="Times New Roman" w:hAnsi="Times New Roman" w:cs="Times New Roman"/>
        </w:rPr>
        <w:t xml:space="preserve"> euro (€250). In </w:t>
      </w:r>
      <w:proofErr w:type="spellStart"/>
      <w:r w:rsidRPr="005B5244">
        <w:rPr>
          <w:rFonts w:ascii="Times New Roman" w:hAnsi="Times New Roman" w:cs="Times New Roman"/>
        </w:rPr>
        <w:t>addition</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forfeiture</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products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mentioned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B of the </w:t>
      </w:r>
      <w:proofErr w:type="spellStart"/>
      <w:r w:rsidRPr="005B5244">
        <w:rPr>
          <w:rFonts w:ascii="Times New Roman" w:hAnsi="Times New Roman" w:cs="Times New Roman"/>
        </w:rPr>
        <w:t>Fourth</w:t>
      </w:r>
      <w:proofErr w:type="spellEnd"/>
      <w:r w:rsidRPr="005B5244">
        <w:rPr>
          <w:rFonts w:ascii="Times New Roman" w:hAnsi="Times New Roman" w:cs="Times New Roman"/>
        </w:rPr>
        <w:t xml:space="preserve"> Schedule </w:t>
      </w:r>
      <w:proofErr w:type="spellStart"/>
      <w:r w:rsidRPr="005B5244">
        <w:rPr>
          <w:rFonts w:ascii="Times New Roman" w:hAnsi="Times New Roman" w:cs="Times New Roman"/>
        </w:rPr>
        <w:t>themselves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also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carried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out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according</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law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applicable</w:t>
      </w:r>
      <w:proofErr w:type="spellEnd"/>
      <w:r w:rsidRPr="005B5244">
        <w:rPr>
          <w:rFonts w:ascii="Times New Roman" w:hAnsi="Times New Roman" w:cs="Times New Roman"/>
        </w:rPr>
        <w:t>.”;</w:t>
      </w:r>
    </w:p>
    <w:p w14:paraId="7B87161F" w14:textId="77777777" w:rsidR="0007652C" w:rsidRPr="005B5244" w:rsidRDefault="0007652C" w:rsidP="000C2333">
      <w:pPr>
        <w:spacing w:after="0" w:line="240" w:lineRule="auto"/>
        <w:ind w:left="426"/>
        <w:jc w:val="both"/>
        <w:rPr>
          <w:rFonts w:ascii="Times New Roman" w:hAnsi="Times New Roman" w:cs="Times New Roman"/>
        </w:rPr>
      </w:pPr>
    </w:p>
    <w:p w14:paraId="0868918F"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(id)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 xml:space="preserve"> (7)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w:t>
      </w:r>
    </w:p>
    <w:p w14:paraId="2EA4DCD0" w14:textId="77777777" w:rsidR="0007652C" w:rsidRPr="005B5244" w:rsidRDefault="0007652C" w:rsidP="000C2333">
      <w:pPr>
        <w:spacing w:after="0" w:line="240" w:lineRule="auto"/>
        <w:ind w:left="426"/>
        <w:jc w:val="both"/>
        <w:rPr>
          <w:rFonts w:ascii="Times New Roman" w:hAnsi="Times New Roman" w:cs="Times New Roman"/>
        </w:rPr>
      </w:pPr>
    </w:p>
    <w:p w14:paraId="05B7E471"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“(7)(a).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exception</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persons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has</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possession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liable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conviction</w:t>
      </w:r>
      <w:proofErr w:type="spellEnd"/>
      <w:r w:rsidRPr="005B5244">
        <w:rPr>
          <w:rFonts w:ascii="Times New Roman" w:hAnsi="Times New Roman" w:cs="Times New Roman"/>
        </w:rPr>
        <w:t xml:space="preserve"> to a </w:t>
      </w:r>
      <w:proofErr w:type="spellStart"/>
      <w:r w:rsidRPr="005B5244">
        <w:rPr>
          <w:rFonts w:ascii="Times New Roman" w:hAnsi="Times New Roman" w:cs="Times New Roman"/>
        </w:rPr>
        <w:t>fine</w:t>
      </w:r>
      <w:proofErr w:type="spellEnd"/>
      <w:r w:rsidRPr="005B5244">
        <w:rPr>
          <w:rFonts w:ascii="Times New Roman" w:hAnsi="Times New Roman" w:cs="Times New Roman"/>
        </w:rPr>
        <w:t xml:space="preserve"> (</w:t>
      </w:r>
      <w:r w:rsidRPr="005B5244">
        <w:rPr>
          <w:rFonts w:ascii="Times New Roman" w:hAnsi="Times New Roman" w:cs="Times New Roman"/>
          <w:i/>
          <w:iCs/>
        </w:rPr>
        <w:t>multa</w:t>
      </w:r>
      <w:r w:rsidRPr="005B5244">
        <w:rPr>
          <w:rFonts w:ascii="Times New Roman" w:hAnsi="Times New Roman" w:cs="Times New Roman"/>
        </w:rPr>
        <w:t xml:space="preserve">) of </w:t>
      </w:r>
      <w:proofErr w:type="spellStart"/>
      <w:r w:rsidRPr="005B5244">
        <w:rPr>
          <w:rFonts w:ascii="Times New Roman" w:hAnsi="Times New Roman" w:cs="Times New Roman"/>
        </w:rPr>
        <w:t>three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hundred</w:t>
      </w:r>
      <w:proofErr w:type="spellEnd"/>
      <w:r w:rsidRPr="005B5244">
        <w:rPr>
          <w:rFonts w:ascii="Times New Roman" w:hAnsi="Times New Roman" w:cs="Times New Roman"/>
        </w:rPr>
        <w:t xml:space="preserve"> euro (€300)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court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order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forfeiture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those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according</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law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applicable</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addition</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forfeiture</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products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mentioned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B of the </w:t>
      </w:r>
      <w:proofErr w:type="spellStart"/>
      <w:r w:rsidRPr="005B5244">
        <w:rPr>
          <w:rFonts w:ascii="Times New Roman" w:hAnsi="Times New Roman" w:cs="Times New Roman"/>
        </w:rPr>
        <w:t>Fourth</w:t>
      </w:r>
      <w:proofErr w:type="spellEnd"/>
      <w:r w:rsidRPr="005B5244">
        <w:rPr>
          <w:rFonts w:ascii="Times New Roman" w:hAnsi="Times New Roman" w:cs="Times New Roman"/>
        </w:rPr>
        <w:t xml:space="preserve"> Schedule </w:t>
      </w:r>
      <w:proofErr w:type="spellStart"/>
      <w:r w:rsidRPr="005B5244">
        <w:rPr>
          <w:rFonts w:ascii="Times New Roman" w:hAnsi="Times New Roman" w:cs="Times New Roman"/>
        </w:rPr>
        <w:t>themselves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also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carried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out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according</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law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applicable</w:t>
      </w:r>
      <w:proofErr w:type="spellEnd"/>
      <w:r w:rsidRPr="005B5244">
        <w:rPr>
          <w:rFonts w:ascii="Times New Roman" w:hAnsi="Times New Roman" w:cs="Times New Roman"/>
        </w:rPr>
        <w:t>.</w:t>
      </w:r>
    </w:p>
    <w:p w14:paraId="7AC38476" w14:textId="77777777" w:rsidR="0007652C" w:rsidRPr="005B5244" w:rsidRDefault="0007652C" w:rsidP="000C2333">
      <w:pPr>
        <w:spacing w:after="0" w:line="240" w:lineRule="auto"/>
        <w:ind w:left="426"/>
        <w:jc w:val="both"/>
        <w:rPr>
          <w:rFonts w:ascii="Times New Roman" w:hAnsi="Times New Roman" w:cs="Times New Roman"/>
        </w:rPr>
      </w:pPr>
    </w:p>
    <w:p w14:paraId="39BD92A9"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(b) In the </w:t>
      </w:r>
      <w:proofErr w:type="spellStart"/>
      <w:r w:rsidRPr="005B5244">
        <w:rPr>
          <w:rFonts w:ascii="Times New Roman" w:hAnsi="Times New Roman" w:cs="Times New Roman"/>
        </w:rPr>
        <w:t>case</w:t>
      </w:r>
      <w:proofErr w:type="spellEnd"/>
      <w:r w:rsidRPr="005B5244">
        <w:rPr>
          <w:rFonts w:ascii="Times New Roman" w:hAnsi="Times New Roman" w:cs="Times New Roman"/>
        </w:rPr>
        <w:t xml:space="preserve"> of an </w:t>
      </w:r>
      <w:proofErr w:type="spellStart"/>
      <w:r w:rsidRPr="005B5244">
        <w:rPr>
          <w:rFonts w:ascii="Times New Roman" w:hAnsi="Times New Roman" w:cs="Times New Roman"/>
        </w:rPr>
        <w:t>irregularity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mentioned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paragraph</w:t>
      </w:r>
      <w:proofErr w:type="spellEnd"/>
      <w:r w:rsidRPr="005B5244">
        <w:rPr>
          <w:rFonts w:ascii="Times New Roman" w:hAnsi="Times New Roman" w:cs="Times New Roman"/>
        </w:rPr>
        <w:t xml:space="preserve"> (a) the Commissioner </w:t>
      </w:r>
      <w:proofErr w:type="spellStart"/>
      <w:r w:rsidRPr="005B5244">
        <w:rPr>
          <w:rFonts w:ascii="Times New Roman" w:hAnsi="Times New Roman" w:cs="Times New Roman"/>
        </w:rPr>
        <w:t>while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forfeiting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remained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unaffixed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if</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offender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admits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refrain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instituting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proceedings</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terms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impose</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penalty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equivalent</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two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hundred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fifty</w:t>
      </w:r>
      <w:proofErr w:type="spellEnd"/>
      <w:r w:rsidRPr="005B5244">
        <w:rPr>
          <w:rFonts w:ascii="Times New Roman" w:hAnsi="Times New Roman" w:cs="Times New Roman"/>
        </w:rPr>
        <w:t xml:space="preserve"> euro (€250). In </w:t>
      </w:r>
      <w:proofErr w:type="spellStart"/>
      <w:r w:rsidRPr="005B5244">
        <w:rPr>
          <w:rFonts w:ascii="Times New Roman" w:hAnsi="Times New Roman" w:cs="Times New Roman"/>
        </w:rPr>
        <w:t>addition</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forfeiture</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products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mentioned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B of the </w:t>
      </w:r>
      <w:proofErr w:type="spellStart"/>
      <w:r w:rsidRPr="005B5244">
        <w:rPr>
          <w:rFonts w:ascii="Times New Roman" w:hAnsi="Times New Roman" w:cs="Times New Roman"/>
        </w:rPr>
        <w:t>Fourth</w:t>
      </w:r>
      <w:proofErr w:type="spellEnd"/>
      <w:r w:rsidRPr="005B5244">
        <w:rPr>
          <w:rFonts w:ascii="Times New Roman" w:hAnsi="Times New Roman" w:cs="Times New Roman"/>
        </w:rPr>
        <w:t xml:space="preserve"> Schedule </w:t>
      </w:r>
      <w:proofErr w:type="spellStart"/>
      <w:r w:rsidRPr="005B5244">
        <w:rPr>
          <w:rFonts w:ascii="Times New Roman" w:hAnsi="Times New Roman" w:cs="Times New Roman"/>
        </w:rPr>
        <w:t>themselves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also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carried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out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according</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law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applicable</w:t>
      </w:r>
      <w:proofErr w:type="spellEnd"/>
      <w:r w:rsidRPr="005B5244">
        <w:rPr>
          <w:rFonts w:ascii="Times New Roman" w:hAnsi="Times New Roman" w:cs="Times New Roman"/>
        </w:rPr>
        <w:t>.”;</w:t>
      </w:r>
    </w:p>
    <w:p w14:paraId="38B03789" w14:textId="77777777" w:rsidR="0007652C" w:rsidRPr="005B5244" w:rsidRDefault="0007652C" w:rsidP="000C2333">
      <w:pPr>
        <w:spacing w:after="0" w:line="240" w:lineRule="auto"/>
        <w:ind w:left="426"/>
        <w:jc w:val="both"/>
        <w:rPr>
          <w:rFonts w:ascii="Times New Roman" w:hAnsi="Times New Roman" w:cs="Times New Roman"/>
        </w:rPr>
      </w:pPr>
    </w:p>
    <w:p w14:paraId="5B4F49F3"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 xml:space="preserve"> (8)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w:t>
      </w:r>
    </w:p>
    <w:p w14:paraId="0BD4DE8D" w14:textId="77777777" w:rsidR="0007652C" w:rsidRPr="005B5244" w:rsidRDefault="0007652C" w:rsidP="000C2333">
      <w:pPr>
        <w:spacing w:after="0" w:line="240" w:lineRule="auto"/>
        <w:ind w:left="426"/>
        <w:jc w:val="both"/>
        <w:rPr>
          <w:rFonts w:ascii="Times New Roman" w:hAnsi="Times New Roman" w:cs="Times New Roman"/>
          <w:shd w:val="clear" w:color="auto" w:fill="FFFFFF"/>
        </w:rPr>
      </w:pPr>
    </w:p>
    <w:p w14:paraId="006A7096" w14:textId="77777777" w:rsidR="0007652C" w:rsidRPr="005B5244" w:rsidRDefault="0007652C" w:rsidP="000C2333">
      <w:pPr>
        <w:spacing w:after="0" w:line="240" w:lineRule="auto"/>
        <w:ind w:left="426"/>
        <w:jc w:val="both"/>
        <w:rPr>
          <w:rFonts w:ascii="Times New Roman" w:hAnsi="Times New Roman" w:cs="Times New Roman"/>
          <w:shd w:val="clear" w:color="auto" w:fill="FFFFFF"/>
        </w:rPr>
      </w:pPr>
      <w:r w:rsidRPr="005B5244">
        <w:rPr>
          <w:rFonts w:ascii="Times New Roman" w:hAnsi="Times New Roman" w:cs="Times New Roman"/>
          <w:shd w:val="clear" w:color="auto" w:fill="FFFFFF"/>
        </w:rPr>
        <w:t xml:space="preserve">“(8)(a)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quantity</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products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mentioned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B of the </w:t>
      </w:r>
      <w:proofErr w:type="spellStart"/>
      <w:r w:rsidRPr="005B5244">
        <w:rPr>
          <w:rFonts w:ascii="Times New Roman" w:hAnsi="Times New Roman" w:cs="Times New Roman"/>
        </w:rPr>
        <w:t>Fourth</w:t>
      </w:r>
      <w:proofErr w:type="spellEnd"/>
      <w:r w:rsidRPr="005B5244">
        <w:rPr>
          <w:rFonts w:ascii="Times New Roman" w:hAnsi="Times New Roman" w:cs="Times New Roman"/>
        </w:rPr>
        <w:t xml:space="preserve"> Schedule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found</w:t>
      </w:r>
      <w:proofErr w:type="spellEnd"/>
      <w:r w:rsidRPr="005B5244">
        <w:rPr>
          <w:rFonts w:ascii="Times New Roman" w:hAnsi="Times New Roman" w:cs="Times New Roman"/>
        </w:rPr>
        <w:t xml:space="preserve"> in the </w:t>
      </w:r>
      <w:proofErr w:type="spellStart"/>
      <w:r w:rsidRPr="005B5244">
        <w:rPr>
          <w:rFonts w:ascii="Times New Roman" w:hAnsi="Times New Roman" w:cs="Times New Roman"/>
        </w:rPr>
        <w:t>possession</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contravention</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provisions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these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withheld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shd w:val="clear" w:color="auto" w:fill="FFFFFF"/>
        </w:rPr>
        <w:t>provisions</w:t>
      </w:r>
      <w:proofErr w:type="spellEnd"/>
      <w:r w:rsidRPr="005B5244">
        <w:rPr>
          <w:rFonts w:ascii="Times New Roman" w:hAnsi="Times New Roman" w:cs="Times New Roman"/>
          <w:shd w:val="clear" w:color="auto" w:fill="FFFFFF"/>
        </w:rPr>
        <w:t xml:space="preserve"> </w:t>
      </w:r>
      <w:r w:rsidRPr="005B5244">
        <w:rPr>
          <w:rFonts w:ascii="Times New Roman" w:hAnsi="Times New Roman" w:cs="Times New Roman"/>
        </w:rPr>
        <w:t xml:space="preserve">of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27 </w:t>
      </w:r>
      <w:proofErr w:type="spellStart"/>
      <w:r w:rsidRPr="005B5244">
        <w:rPr>
          <w:rFonts w:ascii="Times New Roman" w:hAnsi="Times New Roman" w:cs="Times New Roman"/>
          <w:i/>
          <w:iCs/>
        </w:rPr>
        <w:t>et</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seq</w:t>
      </w:r>
      <w:proofErr w:type="spellEnd"/>
      <w:r w:rsidRPr="005B5244">
        <w:rPr>
          <w:rFonts w:ascii="Times New Roman" w:hAnsi="Times New Roman" w:cs="Times New Roman"/>
          <w:i/>
          <w:iCs/>
        </w:rPr>
        <w:t xml:space="preserve"> </w:t>
      </w:r>
      <w:r w:rsidRPr="005B5244">
        <w:rPr>
          <w:rFonts w:ascii="Times New Roman" w:hAnsi="Times New Roman" w:cs="Times New Roman"/>
        </w:rPr>
        <w:t xml:space="preserve">of the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without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prejudice</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penalty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provided</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under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law</w:t>
      </w:r>
      <w:proofErr w:type="spellEnd"/>
      <w:r w:rsidRPr="005B5244">
        <w:rPr>
          <w:rFonts w:ascii="Times New Roman" w:hAnsi="Times New Roman" w:cs="Times New Roman"/>
        </w:rPr>
        <w:t>.</w:t>
      </w:r>
    </w:p>
    <w:p w14:paraId="0E6DE829" w14:textId="77777777" w:rsidR="0007652C" w:rsidRPr="005B5244" w:rsidRDefault="0007652C" w:rsidP="000C2333">
      <w:pPr>
        <w:spacing w:after="0" w:line="240" w:lineRule="auto"/>
        <w:ind w:left="426"/>
        <w:jc w:val="both"/>
        <w:rPr>
          <w:rFonts w:ascii="Times New Roman" w:hAnsi="Times New Roman" w:cs="Times New Roman"/>
        </w:rPr>
      </w:pPr>
    </w:p>
    <w:p w14:paraId="2970332E"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(b)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affixed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within</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prescribed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time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according</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law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found</w:t>
      </w:r>
      <w:proofErr w:type="spellEnd"/>
      <w:r w:rsidRPr="005B5244">
        <w:rPr>
          <w:rFonts w:ascii="Times New Roman" w:hAnsi="Times New Roman" w:cs="Times New Roman"/>
        </w:rPr>
        <w:t xml:space="preserve"> in the </w:t>
      </w:r>
      <w:proofErr w:type="spellStart"/>
      <w:r w:rsidRPr="005B5244">
        <w:rPr>
          <w:rFonts w:ascii="Times New Roman" w:hAnsi="Times New Roman" w:cs="Times New Roman"/>
        </w:rPr>
        <w:t>possession</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contravention</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provisions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these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withheld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shd w:val="clear" w:color="auto" w:fill="FFFFFF"/>
        </w:rPr>
        <w:t>provisions</w:t>
      </w:r>
      <w:proofErr w:type="spellEnd"/>
      <w:r w:rsidRPr="005B5244">
        <w:rPr>
          <w:rFonts w:ascii="Times New Roman" w:hAnsi="Times New Roman" w:cs="Times New Roman"/>
          <w:shd w:val="clear" w:color="auto" w:fill="FFFFFF"/>
        </w:rPr>
        <w:t xml:space="preserve"> </w:t>
      </w:r>
      <w:r w:rsidRPr="005B5244">
        <w:rPr>
          <w:rFonts w:ascii="Times New Roman" w:hAnsi="Times New Roman" w:cs="Times New Roman"/>
        </w:rPr>
        <w:t xml:space="preserve">of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27 </w:t>
      </w:r>
      <w:proofErr w:type="spellStart"/>
      <w:r w:rsidRPr="005B5244">
        <w:rPr>
          <w:rFonts w:ascii="Times New Roman" w:hAnsi="Times New Roman" w:cs="Times New Roman"/>
          <w:i/>
          <w:iCs/>
        </w:rPr>
        <w:t>et</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seq</w:t>
      </w:r>
      <w:proofErr w:type="spellEnd"/>
      <w:r w:rsidRPr="005B5244">
        <w:rPr>
          <w:rFonts w:ascii="Times New Roman" w:hAnsi="Times New Roman" w:cs="Times New Roman"/>
          <w:i/>
          <w:iCs/>
        </w:rPr>
        <w:t xml:space="preserve"> </w:t>
      </w:r>
      <w:r w:rsidRPr="005B5244">
        <w:rPr>
          <w:rFonts w:ascii="Times New Roman" w:hAnsi="Times New Roman" w:cs="Times New Roman"/>
        </w:rPr>
        <w:t xml:space="preserve">of the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without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prejudice</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penalty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provided</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under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the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law</w:t>
      </w:r>
      <w:proofErr w:type="spellEnd"/>
      <w:r w:rsidRPr="005B5244">
        <w:rPr>
          <w:rFonts w:ascii="Times New Roman" w:hAnsi="Times New Roman" w:cs="Times New Roman"/>
        </w:rPr>
        <w:t>.”;</w:t>
      </w:r>
    </w:p>
    <w:p w14:paraId="50683939" w14:textId="77777777" w:rsidR="0007652C" w:rsidRPr="005B5244" w:rsidRDefault="0007652C" w:rsidP="000C2333">
      <w:pPr>
        <w:spacing w:after="0" w:line="240" w:lineRule="auto"/>
        <w:ind w:left="426"/>
        <w:jc w:val="both"/>
        <w:rPr>
          <w:rFonts w:ascii="Times New Roman" w:hAnsi="Times New Roman" w:cs="Times New Roman"/>
        </w:rPr>
      </w:pPr>
    </w:p>
    <w:p w14:paraId="4968292B"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(iv) </w:t>
      </w:r>
      <w:proofErr w:type="spellStart"/>
      <w:r w:rsidRPr="005B5244">
        <w:rPr>
          <w:rFonts w:ascii="Times New Roman" w:hAnsi="Times New Roman" w:cs="Times New Roman"/>
        </w:rPr>
        <w:t>immediately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after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16A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amended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w:t>
      </w:r>
      <w:proofErr w:type="spellEnd"/>
      <w:r w:rsidRPr="005B5244">
        <w:rPr>
          <w:rFonts w:ascii="Times New Roman" w:hAnsi="Times New Roman" w:cs="Times New Roman"/>
        </w:rPr>
        <w:t>:</w:t>
      </w:r>
    </w:p>
    <w:p w14:paraId="3C003688" w14:textId="77777777" w:rsidR="0007652C" w:rsidRPr="005B5244" w:rsidRDefault="0007652C" w:rsidP="000C2333">
      <w:pPr>
        <w:spacing w:after="0" w:line="240" w:lineRule="auto"/>
        <w:ind w:left="426"/>
        <w:jc w:val="both"/>
        <w:rPr>
          <w:rFonts w:ascii="Times New Roman" w:hAnsi="Times New Roman" w:cs="Times New Roman"/>
        </w:rPr>
      </w:pPr>
    </w:p>
    <w:p w14:paraId="6F38C610"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r w:rsidRPr="005B5244">
        <w:rPr>
          <w:rStyle w:val="cf01"/>
          <w:rFonts w:ascii="Times New Roman" w:hAnsi="Times New Roman" w:cs="Times New Roman"/>
          <w:sz w:val="22"/>
          <w:szCs w:val="22"/>
        </w:rPr>
        <w:t xml:space="preserve">Release of </w:t>
      </w:r>
      <w:proofErr w:type="spellStart"/>
      <w:r w:rsidRPr="005B5244">
        <w:rPr>
          <w:rStyle w:val="cf01"/>
          <w:rFonts w:ascii="Times New Roman" w:hAnsi="Times New Roman" w:cs="Times New Roman"/>
          <w:sz w:val="22"/>
          <w:szCs w:val="22"/>
        </w:rPr>
        <w:t>products</w:t>
      </w:r>
      <w:proofErr w:type="spellEnd"/>
      <w:r w:rsidRPr="005B5244">
        <w:rPr>
          <w:rStyle w:val="cf01"/>
          <w:rFonts w:ascii="Times New Roman" w:hAnsi="Times New Roman" w:cs="Times New Roman"/>
          <w:sz w:val="22"/>
          <w:szCs w:val="22"/>
        </w:rPr>
        <w:t xml:space="preserve"> </w:t>
      </w:r>
      <w:proofErr w:type="spellStart"/>
      <w:r w:rsidRPr="005B5244">
        <w:rPr>
          <w:rStyle w:val="cf01"/>
          <w:rFonts w:ascii="Times New Roman" w:hAnsi="Times New Roman" w:cs="Times New Roman"/>
          <w:sz w:val="22"/>
          <w:szCs w:val="22"/>
        </w:rPr>
        <w:t>mentioned</w:t>
      </w:r>
      <w:proofErr w:type="spellEnd"/>
      <w:r w:rsidRPr="005B5244">
        <w:rPr>
          <w:rStyle w:val="cf01"/>
          <w:rFonts w:ascii="Times New Roman" w:hAnsi="Times New Roman" w:cs="Times New Roman"/>
          <w:sz w:val="22"/>
          <w:szCs w:val="22"/>
        </w:rPr>
        <w:t xml:space="preserve"> in </w:t>
      </w:r>
      <w:proofErr w:type="spellStart"/>
      <w:r w:rsidRPr="005B5244">
        <w:rPr>
          <w:rStyle w:val="cf01"/>
          <w:rFonts w:ascii="Times New Roman" w:hAnsi="Times New Roman" w:cs="Times New Roman"/>
          <w:sz w:val="22"/>
          <w:szCs w:val="22"/>
        </w:rPr>
        <w:t>Part</w:t>
      </w:r>
      <w:proofErr w:type="spellEnd"/>
      <w:r w:rsidRPr="005B5244">
        <w:rPr>
          <w:rStyle w:val="cf01"/>
          <w:rFonts w:ascii="Times New Roman" w:hAnsi="Times New Roman" w:cs="Times New Roman"/>
          <w:sz w:val="22"/>
          <w:szCs w:val="22"/>
        </w:rPr>
        <w:t xml:space="preserve"> B of the </w:t>
      </w:r>
      <w:proofErr w:type="spellStart"/>
      <w:r w:rsidRPr="005B5244">
        <w:rPr>
          <w:rStyle w:val="cf01"/>
          <w:rFonts w:ascii="Times New Roman" w:hAnsi="Times New Roman" w:cs="Times New Roman"/>
          <w:sz w:val="22"/>
          <w:szCs w:val="22"/>
        </w:rPr>
        <w:t>Fourth</w:t>
      </w:r>
      <w:proofErr w:type="spellEnd"/>
      <w:r w:rsidRPr="005B5244">
        <w:rPr>
          <w:rStyle w:val="cf01"/>
          <w:rFonts w:ascii="Times New Roman" w:hAnsi="Times New Roman" w:cs="Times New Roman"/>
          <w:sz w:val="22"/>
          <w:szCs w:val="22"/>
        </w:rPr>
        <w:t xml:space="preserve"> Schedule.</w:t>
      </w:r>
    </w:p>
    <w:p w14:paraId="701338AA"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16B. The </w:t>
      </w:r>
      <w:proofErr w:type="spellStart"/>
      <w:r w:rsidRPr="005B5244">
        <w:rPr>
          <w:rFonts w:ascii="Times New Roman" w:hAnsi="Times New Roman" w:cs="Times New Roman"/>
        </w:rPr>
        <w:t>provisions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articles</w:t>
      </w:r>
      <w:proofErr w:type="spellEnd"/>
      <w:r w:rsidRPr="005B5244">
        <w:rPr>
          <w:rFonts w:ascii="Times New Roman" w:hAnsi="Times New Roman" w:cs="Times New Roman"/>
        </w:rPr>
        <w:t xml:space="preserve"> 13A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13B of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A of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Schedule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i/>
          <w:iCs/>
        </w:rPr>
        <w:t>mutatis</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mutandis</w:t>
      </w:r>
      <w:proofErr w:type="spellEnd"/>
      <w:r w:rsidRPr="005B5244">
        <w:rPr>
          <w:rFonts w:ascii="Times New Roman" w:hAnsi="Times New Roman" w:cs="Times New Roman"/>
          <w:i/>
          <w:iCs/>
        </w:rPr>
        <w:t>,</w:t>
      </w:r>
      <w:r w:rsidRPr="005B5244">
        <w:rPr>
          <w:rFonts w:ascii="Times New Roman" w:hAnsi="Times New Roman" w:cs="Times New Roman"/>
        </w:rPr>
        <w:t xml:space="preserve"> </w:t>
      </w:r>
      <w:proofErr w:type="spellStart"/>
      <w:r w:rsidRPr="005B5244">
        <w:rPr>
          <w:rFonts w:ascii="Times New Roman" w:hAnsi="Times New Roman" w:cs="Times New Roman"/>
        </w:rPr>
        <w:t>limitedly</w:t>
      </w:r>
      <w:proofErr w:type="spellEnd"/>
      <w:r w:rsidRPr="005B5244">
        <w:rPr>
          <w:rFonts w:ascii="Times New Roman" w:hAnsi="Times New Roman" w:cs="Times New Roman"/>
        </w:rPr>
        <w:t xml:space="preserve"> to the </w:t>
      </w:r>
      <w:proofErr w:type="spellStart"/>
      <w:r w:rsidRPr="005B5244">
        <w:rPr>
          <w:rFonts w:ascii="Times New Roman" w:hAnsi="Times New Roman" w:cs="Times New Roman"/>
        </w:rPr>
        <w:t>products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mentioned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B of the </w:t>
      </w:r>
      <w:proofErr w:type="spellStart"/>
      <w:r w:rsidRPr="005B5244">
        <w:rPr>
          <w:rFonts w:ascii="Times New Roman" w:hAnsi="Times New Roman" w:cs="Times New Roman"/>
        </w:rPr>
        <w:t>Fourth</w:t>
      </w:r>
      <w:proofErr w:type="spellEnd"/>
      <w:r w:rsidRPr="005B5244">
        <w:rPr>
          <w:rFonts w:ascii="Times New Roman" w:hAnsi="Times New Roman" w:cs="Times New Roman"/>
        </w:rPr>
        <w:t xml:space="preserve"> Schedule.”;</w:t>
      </w:r>
    </w:p>
    <w:p w14:paraId="2C71BE7B" w14:textId="77777777" w:rsidR="0007652C" w:rsidRPr="005B5244" w:rsidRDefault="0007652C" w:rsidP="000C2333">
      <w:pPr>
        <w:spacing w:after="0" w:line="240" w:lineRule="auto"/>
        <w:ind w:left="426"/>
        <w:jc w:val="both"/>
        <w:rPr>
          <w:rFonts w:ascii="Times New Roman" w:hAnsi="Times New Roman" w:cs="Times New Roman"/>
        </w:rPr>
      </w:pPr>
    </w:p>
    <w:p w14:paraId="22A53DBE"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(e)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E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amended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follows</w:t>
      </w:r>
      <w:proofErr w:type="spellEnd"/>
      <w:r w:rsidRPr="005B5244">
        <w:rPr>
          <w:rFonts w:ascii="Times New Roman" w:hAnsi="Times New Roman" w:cs="Times New Roman"/>
        </w:rPr>
        <w:t>:</w:t>
      </w:r>
    </w:p>
    <w:p w14:paraId="383E5952" w14:textId="77777777" w:rsidR="0007652C" w:rsidRPr="005B5244" w:rsidRDefault="0007652C" w:rsidP="000C2333">
      <w:pPr>
        <w:spacing w:after="0" w:line="240" w:lineRule="auto"/>
        <w:ind w:left="426"/>
        <w:jc w:val="both"/>
        <w:rPr>
          <w:rFonts w:ascii="Times New Roman" w:hAnsi="Times New Roman" w:cs="Times New Roman"/>
        </w:rPr>
      </w:pPr>
    </w:p>
    <w:p w14:paraId="4AF57A93"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lastRenderedPageBreak/>
        <w:t xml:space="preserve">(i) in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3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definition</w:t>
      </w:r>
      <w:proofErr w:type="spellEnd"/>
      <w:r w:rsidRPr="005B5244">
        <w:rPr>
          <w:rFonts w:ascii="Times New Roman" w:hAnsi="Times New Roman" w:cs="Times New Roman"/>
        </w:rPr>
        <w:t xml:space="preserve"> “accounting </w:t>
      </w:r>
      <w:proofErr w:type="spellStart"/>
      <w:r w:rsidRPr="005B5244">
        <w:rPr>
          <w:rFonts w:ascii="Times New Roman" w:hAnsi="Times New Roman" w:cs="Times New Roman"/>
        </w:rPr>
        <w:t>period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definition</w:t>
      </w:r>
      <w:proofErr w:type="spellEnd"/>
      <w:r w:rsidRPr="005B5244">
        <w:rPr>
          <w:rFonts w:ascii="Times New Roman" w:hAnsi="Times New Roman" w:cs="Times New Roman"/>
        </w:rPr>
        <w:t>:</w:t>
      </w:r>
    </w:p>
    <w:p w14:paraId="466C46CC" w14:textId="77777777" w:rsidR="0007652C" w:rsidRPr="005B5244" w:rsidRDefault="0007652C" w:rsidP="000C2333">
      <w:pPr>
        <w:spacing w:after="0" w:line="240" w:lineRule="auto"/>
        <w:ind w:left="426"/>
        <w:jc w:val="both"/>
        <w:rPr>
          <w:rFonts w:ascii="Times New Roman" w:hAnsi="Times New Roman" w:cs="Times New Roman"/>
        </w:rPr>
      </w:pPr>
    </w:p>
    <w:p w14:paraId="42E4E171"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 “accounting </w:t>
      </w:r>
      <w:proofErr w:type="spellStart"/>
      <w:r w:rsidRPr="005B5244">
        <w:rPr>
          <w:rFonts w:ascii="Times New Roman" w:hAnsi="Times New Roman" w:cs="Times New Roman"/>
        </w:rPr>
        <w:t>period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means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calendar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month</w:t>
      </w:r>
      <w:proofErr w:type="spellEnd"/>
      <w:r w:rsidRPr="005B5244">
        <w:rPr>
          <w:rFonts w:ascii="Times New Roman" w:hAnsi="Times New Roman" w:cs="Times New Roman"/>
        </w:rPr>
        <w:t xml:space="preserve"> at the </w:t>
      </w:r>
      <w:proofErr w:type="spellStart"/>
      <w:r w:rsidRPr="005B5244">
        <w:rPr>
          <w:rFonts w:ascii="Times New Roman" w:hAnsi="Times New Roman" w:cs="Times New Roman"/>
        </w:rPr>
        <w:t>end</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reconciliation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stocktaking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exercise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performed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purpose</w:t>
      </w:r>
      <w:proofErr w:type="spellEnd"/>
      <w:r w:rsidRPr="005B5244">
        <w:rPr>
          <w:rFonts w:ascii="Times New Roman" w:hAnsi="Times New Roman" w:cs="Times New Roman"/>
        </w:rPr>
        <w:t xml:space="preserve"> of accounting for the </w:t>
      </w:r>
      <w:proofErr w:type="spellStart"/>
      <w:r w:rsidRPr="005B5244">
        <w:rPr>
          <w:rFonts w:ascii="Times New Roman" w:hAnsi="Times New Roman" w:cs="Times New Roman"/>
        </w:rPr>
        <w:t>worts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beers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during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period</w:t>
      </w:r>
      <w:proofErr w:type="spellEnd"/>
      <w:r w:rsidRPr="005B5244">
        <w:rPr>
          <w:rFonts w:ascii="Times New Roman" w:hAnsi="Times New Roman" w:cs="Times New Roman"/>
        </w:rPr>
        <w:t xml:space="preserve">;”; </w:t>
      </w:r>
    </w:p>
    <w:p w14:paraId="61A98404" w14:textId="77777777" w:rsidR="0007652C" w:rsidRPr="005B5244" w:rsidRDefault="0007652C" w:rsidP="000C2333">
      <w:pPr>
        <w:spacing w:after="0" w:line="240" w:lineRule="auto"/>
        <w:ind w:left="426"/>
        <w:jc w:val="both"/>
        <w:rPr>
          <w:rFonts w:ascii="Times New Roman" w:hAnsi="Times New Roman" w:cs="Times New Roman"/>
        </w:rPr>
      </w:pPr>
    </w:p>
    <w:p w14:paraId="3F3A70BC"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ii</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 xml:space="preserve"> (3) of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11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w:t>
      </w:r>
    </w:p>
    <w:p w14:paraId="4003A9A0" w14:textId="77777777" w:rsidR="0007652C" w:rsidRPr="005B5244" w:rsidRDefault="0007652C" w:rsidP="000C2333">
      <w:pPr>
        <w:spacing w:after="0" w:line="240" w:lineRule="auto"/>
        <w:ind w:left="426"/>
        <w:jc w:val="both"/>
        <w:rPr>
          <w:rFonts w:ascii="Times New Roman" w:hAnsi="Times New Roman" w:cs="Times New Roman"/>
        </w:rPr>
      </w:pPr>
    </w:p>
    <w:p w14:paraId="678F23FB"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“(3) </w:t>
      </w:r>
      <w:proofErr w:type="spellStart"/>
      <w:r w:rsidRPr="005B5244">
        <w:rPr>
          <w:rFonts w:ascii="Times New Roman" w:hAnsi="Times New Roman" w:cs="Times New Roman"/>
        </w:rPr>
        <w:t>Monthly</w:t>
      </w:r>
      <w:proofErr w:type="spellEnd"/>
      <w:r w:rsidRPr="005B5244">
        <w:rPr>
          <w:rFonts w:ascii="Times New Roman" w:hAnsi="Times New Roman" w:cs="Times New Roman"/>
        </w:rPr>
        <w:t xml:space="preserve"> (1) </w:t>
      </w:r>
      <w:proofErr w:type="spellStart"/>
      <w:r w:rsidRPr="005B5244">
        <w:rPr>
          <w:rFonts w:ascii="Times New Roman" w:hAnsi="Times New Roman" w:cs="Times New Roman"/>
        </w:rPr>
        <w:t>payments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entered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prescribed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form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submitted</w:t>
      </w:r>
      <w:proofErr w:type="spellEnd"/>
      <w:r w:rsidRPr="005B5244">
        <w:rPr>
          <w:rFonts w:ascii="Times New Roman" w:hAnsi="Times New Roman" w:cs="Times New Roman"/>
        </w:rPr>
        <w:t xml:space="preserve"> to the Commissioner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prescribed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16(2) of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quantity</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beer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released</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consumption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during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period</w:t>
      </w:r>
      <w:proofErr w:type="spellEnd"/>
      <w:r w:rsidRPr="005B5244">
        <w:rPr>
          <w:rFonts w:ascii="Times New Roman" w:hAnsi="Times New Roman" w:cs="Times New Roman"/>
        </w:rPr>
        <w:t>.”;</w:t>
      </w:r>
    </w:p>
    <w:p w14:paraId="7964519C" w14:textId="77777777" w:rsidR="0007652C" w:rsidRPr="005B5244" w:rsidRDefault="0007652C" w:rsidP="000C2333">
      <w:pPr>
        <w:spacing w:after="0" w:line="240" w:lineRule="auto"/>
        <w:ind w:left="426"/>
        <w:jc w:val="both"/>
        <w:rPr>
          <w:rFonts w:ascii="Times New Roman" w:hAnsi="Times New Roman" w:cs="Times New Roman"/>
        </w:rPr>
      </w:pPr>
    </w:p>
    <w:p w14:paraId="189BD06D"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iii</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13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w:t>
      </w:r>
      <w:proofErr w:type="spellEnd"/>
      <w:r w:rsidRPr="005B5244">
        <w:rPr>
          <w:rFonts w:ascii="Times New Roman" w:hAnsi="Times New Roman" w:cs="Times New Roman"/>
        </w:rPr>
        <w:t>:</w:t>
      </w:r>
    </w:p>
    <w:p w14:paraId="2C9797BA" w14:textId="77777777" w:rsidR="0007652C" w:rsidRPr="005B5244" w:rsidRDefault="0007652C" w:rsidP="000C2333">
      <w:pPr>
        <w:spacing w:after="0" w:line="240" w:lineRule="auto"/>
        <w:ind w:left="426"/>
        <w:jc w:val="both"/>
        <w:rPr>
          <w:rFonts w:ascii="Times New Roman" w:hAnsi="Times New Roman" w:cs="Times New Roman"/>
        </w:rPr>
      </w:pPr>
    </w:p>
    <w:p w14:paraId="4EA481E7"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Production</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statements</w:t>
      </w:r>
      <w:proofErr w:type="spellEnd"/>
      <w:r w:rsidRPr="005B5244">
        <w:rPr>
          <w:rFonts w:ascii="Times New Roman" w:hAnsi="Times New Roman" w:cs="Times New Roman"/>
        </w:rPr>
        <w:t>.</w:t>
      </w:r>
      <w:r w:rsidRPr="005B5244">
        <w:rPr>
          <w:rFonts w:ascii="Times New Roman" w:hAnsi="Times New Roman" w:cs="Times New Roman"/>
        </w:rPr>
        <w:tab/>
      </w:r>
    </w:p>
    <w:p w14:paraId="4B1F40EF" w14:textId="77777777" w:rsidR="00F441F8" w:rsidRDefault="00F441F8" w:rsidP="000C2333">
      <w:pPr>
        <w:spacing w:after="0" w:line="240" w:lineRule="auto"/>
        <w:ind w:left="426"/>
        <w:jc w:val="both"/>
        <w:rPr>
          <w:rFonts w:ascii="Times New Roman" w:hAnsi="Times New Roman" w:cs="Times New Roman"/>
        </w:rPr>
      </w:pPr>
    </w:p>
    <w:p w14:paraId="181851C3" w14:textId="3AB19EA0"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13. The </w:t>
      </w:r>
      <w:proofErr w:type="spellStart"/>
      <w:r w:rsidRPr="005B5244">
        <w:rPr>
          <w:rFonts w:ascii="Times New Roman" w:hAnsi="Times New Roman" w:cs="Times New Roman"/>
        </w:rPr>
        <w:t>brewer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submit</w:t>
      </w:r>
      <w:proofErr w:type="spellEnd"/>
      <w:r w:rsidRPr="005B5244">
        <w:rPr>
          <w:rFonts w:ascii="Times New Roman" w:hAnsi="Times New Roman" w:cs="Times New Roman"/>
        </w:rPr>
        <w:t xml:space="preserve"> to the Commissioner a </w:t>
      </w:r>
      <w:proofErr w:type="spellStart"/>
      <w:r w:rsidRPr="005B5244">
        <w:rPr>
          <w:rFonts w:ascii="Times New Roman" w:hAnsi="Times New Roman" w:cs="Times New Roman"/>
        </w:rPr>
        <w:t>monthly</w:t>
      </w:r>
      <w:proofErr w:type="spellEnd"/>
      <w:r w:rsidRPr="005B5244">
        <w:rPr>
          <w:rFonts w:ascii="Times New Roman" w:hAnsi="Times New Roman" w:cs="Times New Roman"/>
        </w:rPr>
        <w:t xml:space="preserve"> (1) </w:t>
      </w:r>
      <w:proofErr w:type="spellStart"/>
      <w:r w:rsidRPr="005B5244">
        <w:rPr>
          <w:rFonts w:ascii="Times New Roman" w:hAnsi="Times New Roman" w:cs="Times New Roman"/>
        </w:rPr>
        <w:t>statement</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each</w:t>
      </w:r>
      <w:proofErr w:type="spellEnd"/>
      <w:r w:rsidRPr="005B5244">
        <w:rPr>
          <w:rFonts w:ascii="Times New Roman" w:hAnsi="Times New Roman" w:cs="Times New Roman"/>
        </w:rPr>
        <w:t xml:space="preserve"> accounting </w:t>
      </w:r>
      <w:proofErr w:type="spellStart"/>
      <w:r w:rsidRPr="005B5244">
        <w:rPr>
          <w:rFonts w:ascii="Times New Roman" w:hAnsi="Times New Roman" w:cs="Times New Roman"/>
        </w:rPr>
        <w:t>period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specified</w:t>
      </w:r>
      <w:proofErr w:type="spellEnd"/>
      <w:r w:rsidRPr="005B5244">
        <w:rPr>
          <w:rFonts w:ascii="Times New Roman" w:hAnsi="Times New Roman" w:cs="Times New Roman"/>
        </w:rPr>
        <w:t xml:space="preserve"> in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paragraphs</w:t>
      </w:r>
      <w:proofErr w:type="spellEnd"/>
      <w:r w:rsidRPr="005B5244">
        <w:rPr>
          <w:rFonts w:ascii="Times New Roman" w:hAnsi="Times New Roman" w:cs="Times New Roman"/>
        </w:rPr>
        <w:t>:</w:t>
      </w:r>
    </w:p>
    <w:p w14:paraId="78056D51" w14:textId="77777777" w:rsidR="0007652C" w:rsidRPr="005B5244" w:rsidRDefault="0007652C" w:rsidP="000C2333">
      <w:pPr>
        <w:spacing w:after="0" w:line="240" w:lineRule="auto"/>
        <w:ind w:left="426"/>
        <w:jc w:val="both"/>
        <w:rPr>
          <w:rFonts w:ascii="Times New Roman" w:hAnsi="Times New Roman" w:cs="Times New Roman"/>
        </w:rPr>
      </w:pPr>
    </w:p>
    <w:p w14:paraId="033FC792"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(i) accounting </w:t>
      </w:r>
      <w:proofErr w:type="spellStart"/>
      <w:r w:rsidRPr="005B5244">
        <w:rPr>
          <w:rFonts w:ascii="Times New Roman" w:hAnsi="Times New Roman" w:cs="Times New Roman"/>
        </w:rPr>
        <w:t>periods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one</w:t>
      </w:r>
      <w:proofErr w:type="spellEnd"/>
      <w:r w:rsidRPr="005B5244">
        <w:rPr>
          <w:rFonts w:ascii="Times New Roman" w:hAnsi="Times New Roman" w:cs="Times New Roman"/>
        </w:rPr>
        <w:t xml:space="preserve"> (1) </w:t>
      </w:r>
      <w:proofErr w:type="spellStart"/>
      <w:r w:rsidRPr="005B5244">
        <w:rPr>
          <w:rFonts w:ascii="Times New Roman" w:hAnsi="Times New Roman" w:cs="Times New Roman"/>
        </w:rPr>
        <w:t>calendar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month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each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specified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Commission</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accordance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16(1) of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A;</w:t>
      </w:r>
    </w:p>
    <w:p w14:paraId="40D7EB5B" w14:textId="77777777" w:rsidR="0007652C" w:rsidRPr="005B5244" w:rsidRDefault="0007652C" w:rsidP="000C2333">
      <w:pPr>
        <w:spacing w:after="0" w:line="240" w:lineRule="auto"/>
        <w:ind w:left="426"/>
        <w:jc w:val="both"/>
        <w:rPr>
          <w:rFonts w:ascii="Times New Roman" w:hAnsi="Times New Roman" w:cs="Times New Roman"/>
        </w:rPr>
      </w:pPr>
    </w:p>
    <w:p w14:paraId="366CC832"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ii</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later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fifteen</w:t>
      </w:r>
      <w:proofErr w:type="spellEnd"/>
      <w:r w:rsidRPr="005B5244">
        <w:rPr>
          <w:rFonts w:ascii="Times New Roman" w:hAnsi="Times New Roman" w:cs="Times New Roman"/>
        </w:rPr>
        <w:t xml:space="preserve"> (15) </w:t>
      </w:r>
      <w:proofErr w:type="spellStart"/>
      <w:r w:rsidRPr="005B5244">
        <w:rPr>
          <w:rFonts w:ascii="Times New Roman" w:hAnsi="Times New Roman" w:cs="Times New Roman"/>
        </w:rPr>
        <w:t>days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end</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each</w:t>
      </w:r>
      <w:proofErr w:type="spellEnd"/>
      <w:r w:rsidRPr="005B5244">
        <w:rPr>
          <w:rFonts w:ascii="Times New Roman" w:hAnsi="Times New Roman" w:cs="Times New Roman"/>
        </w:rPr>
        <w:t xml:space="preserve"> accounting </w:t>
      </w:r>
      <w:proofErr w:type="spellStart"/>
      <w:r w:rsidRPr="005B5244">
        <w:rPr>
          <w:rFonts w:ascii="Times New Roman" w:hAnsi="Times New Roman" w:cs="Times New Roman"/>
        </w:rPr>
        <w:t>period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brewer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together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statement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prepare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submit</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report</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respect</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production</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worts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production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stocks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kept</w:t>
      </w:r>
      <w:proofErr w:type="spellEnd"/>
      <w:r w:rsidRPr="005B5244">
        <w:rPr>
          <w:rFonts w:ascii="Times New Roman" w:hAnsi="Times New Roman" w:cs="Times New Roman"/>
        </w:rPr>
        <w:t xml:space="preserve"> at the </w:t>
      </w:r>
      <w:proofErr w:type="spellStart"/>
      <w:r w:rsidRPr="005B5244">
        <w:rPr>
          <w:rFonts w:ascii="Times New Roman" w:hAnsi="Times New Roman" w:cs="Times New Roman"/>
        </w:rPr>
        <w:t>brewery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sales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beer</w:t>
      </w:r>
      <w:proofErr w:type="spellEnd"/>
      <w:r w:rsidRPr="005B5244">
        <w:rPr>
          <w:rFonts w:ascii="Times New Roman" w:hAnsi="Times New Roman" w:cs="Times New Roman"/>
        </w:rPr>
        <w:t xml:space="preserve"> for the accounting </w:t>
      </w:r>
      <w:proofErr w:type="spellStart"/>
      <w:r w:rsidRPr="005B5244">
        <w:rPr>
          <w:rFonts w:ascii="Times New Roman" w:hAnsi="Times New Roman" w:cs="Times New Roman"/>
        </w:rPr>
        <w:t>period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reported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upon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specifying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information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mentioned</w:t>
      </w:r>
      <w:proofErr w:type="spellEnd"/>
      <w:r w:rsidRPr="005B5244">
        <w:rPr>
          <w:rFonts w:ascii="Times New Roman" w:hAnsi="Times New Roman" w:cs="Times New Roman"/>
        </w:rPr>
        <w:t xml:space="preserve"> in Schedule II.”;</w:t>
      </w:r>
    </w:p>
    <w:p w14:paraId="0648F13F" w14:textId="77777777" w:rsidR="0007652C" w:rsidRPr="005B5244" w:rsidRDefault="0007652C" w:rsidP="000C2333">
      <w:pPr>
        <w:spacing w:after="0" w:line="240" w:lineRule="auto"/>
        <w:ind w:left="426"/>
        <w:jc w:val="both"/>
        <w:rPr>
          <w:rFonts w:ascii="Times New Roman" w:hAnsi="Times New Roman" w:cs="Times New Roman"/>
        </w:rPr>
      </w:pPr>
    </w:p>
    <w:p w14:paraId="375BB183"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(iv) Schedule II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amended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follows</w:t>
      </w:r>
      <w:proofErr w:type="spellEnd"/>
      <w:r w:rsidRPr="005B5244">
        <w:rPr>
          <w:rFonts w:ascii="Times New Roman" w:hAnsi="Times New Roman" w:cs="Times New Roman"/>
        </w:rPr>
        <w:t xml:space="preserve">: </w:t>
      </w:r>
    </w:p>
    <w:p w14:paraId="53B5CE33" w14:textId="77777777" w:rsidR="0007652C" w:rsidRPr="005B5244" w:rsidRDefault="0007652C" w:rsidP="000C2333">
      <w:pPr>
        <w:spacing w:after="0" w:line="240" w:lineRule="auto"/>
        <w:ind w:left="426"/>
        <w:jc w:val="both"/>
        <w:rPr>
          <w:rFonts w:ascii="Times New Roman" w:hAnsi="Times New Roman" w:cs="Times New Roman"/>
        </w:rPr>
      </w:pPr>
    </w:p>
    <w:p w14:paraId="00B44BAE"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 the </w:t>
      </w:r>
      <w:proofErr w:type="spellStart"/>
      <w:r w:rsidRPr="005B5244">
        <w:rPr>
          <w:rFonts w:ascii="Times New Roman" w:hAnsi="Times New Roman" w:cs="Times New Roman"/>
        </w:rPr>
        <w:t>words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six</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monthly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statement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words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monthly</w:t>
      </w:r>
      <w:proofErr w:type="spellEnd"/>
      <w:r w:rsidRPr="005B5244">
        <w:rPr>
          <w:rFonts w:ascii="Times New Roman" w:hAnsi="Times New Roman" w:cs="Times New Roman"/>
        </w:rPr>
        <w:t xml:space="preserve"> (1) </w:t>
      </w:r>
      <w:proofErr w:type="spellStart"/>
      <w:r w:rsidRPr="005B5244">
        <w:rPr>
          <w:rFonts w:ascii="Times New Roman" w:hAnsi="Times New Roman" w:cs="Times New Roman"/>
        </w:rPr>
        <w:t>statements</w:t>
      </w:r>
      <w:proofErr w:type="spellEnd"/>
      <w:r w:rsidRPr="005B5244">
        <w:rPr>
          <w:rFonts w:ascii="Times New Roman" w:hAnsi="Times New Roman" w:cs="Times New Roman"/>
        </w:rPr>
        <w:t xml:space="preserve">”; </w:t>
      </w:r>
    </w:p>
    <w:p w14:paraId="1FC7FAD3" w14:textId="77777777" w:rsidR="0007652C" w:rsidRPr="005B5244" w:rsidRDefault="0007652C" w:rsidP="000C2333">
      <w:pPr>
        <w:spacing w:after="0" w:line="240" w:lineRule="auto"/>
        <w:ind w:left="426"/>
        <w:jc w:val="both"/>
        <w:rPr>
          <w:rFonts w:ascii="Times New Roman" w:hAnsi="Times New Roman" w:cs="Times New Roman"/>
        </w:rPr>
      </w:pPr>
    </w:p>
    <w:p w14:paraId="55EE355D"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 in item 11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words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during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six</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monthly</w:t>
      </w:r>
      <w:proofErr w:type="spellEnd"/>
      <w:r w:rsidRPr="005B5244">
        <w:rPr>
          <w:rFonts w:ascii="Times New Roman" w:hAnsi="Times New Roman" w:cs="Times New Roman"/>
        </w:rPr>
        <w:t xml:space="preserve"> accounting </w:t>
      </w:r>
      <w:proofErr w:type="spellStart"/>
      <w:r w:rsidRPr="005B5244">
        <w:rPr>
          <w:rFonts w:ascii="Times New Roman" w:hAnsi="Times New Roman" w:cs="Times New Roman"/>
        </w:rPr>
        <w:t>period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words</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relation</w:t>
      </w:r>
      <w:proofErr w:type="spellEnd"/>
      <w:r w:rsidRPr="005B5244">
        <w:rPr>
          <w:rFonts w:ascii="Times New Roman" w:hAnsi="Times New Roman" w:cs="Times New Roman"/>
        </w:rPr>
        <w:t xml:space="preserve"> to the </w:t>
      </w:r>
      <w:proofErr w:type="spellStart"/>
      <w:r w:rsidRPr="005B5244">
        <w:rPr>
          <w:rFonts w:ascii="Times New Roman" w:hAnsi="Times New Roman" w:cs="Times New Roman"/>
        </w:rPr>
        <w:t>monthly</w:t>
      </w:r>
      <w:proofErr w:type="spellEnd"/>
      <w:r w:rsidRPr="005B5244">
        <w:rPr>
          <w:rFonts w:ascii="Times New Roman" w:hAnsi="Times New Roman" w:cs="Times New Roman"/>
        </w:rPr>
        <w:t xml:space="preserve"> (1) </w:t>
      </w:r>
      <w:proofErr w:type="spellStart"/>
      <w:r w:rsidRPr="005B5244">
        <w:rPr>
          <w:rFonts w:ascii="Times New Roman" w:hAnsi="Times New Roman" w:cs="Times New Roman"/>
        </w:rPr>
        <w:t>statement</w:t>
      </w:r>
      <w:proofErr w:type="spellEnd"/>
      <w:r w:rsidRPr="005B5244">
        <w:rPr>
          <w:rFonts w:ascii="Times New Roman" w:hAnsi="Times New Roman" w:cs="Times New Roman"/>
        </w:rPr>
        <w:t xml:space="preserve">”; </w:t>
      </w:r>
    </w:p>
    <w:p w14:paraId="2E82056B" w14:textId="77777777" w:rsidR="0007652C" w:rsidRPr="005B5244" w:rsidRDefault="0007652C" w:rsidP="000C2333">
      <w:pPr>
        <w:spacing w:after="0" w:line="240" w:lineRule="auto"/>
        <w:ind w:left="426"/>
        <w:jc w:val="both"/>
        <w:rPr>
          <w:rFonts w:ascii="Times New Roman" w:hAnsi="Times New Roman" w:cs="Times New Roman"/>
        </w:rPr>
      </w:pPr>
    </w:p>
    <w:p w14:paraId="4D16A6BF"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 item 13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deleted</w:t>
      </w:r>
      <w:proofErr w:type="spellEnd"/>
      <w:r w:rsidRPr="005B5244">
        <w:rPr>
          <w:rFonts w:ascii="Times New Roman" w:hAnsi="Times New Roman" w:cs="Times New Roman"/>
        </w:rPr>
        <w:t xml:space="preserve">; </w:t>
      </w:r>
    </w:p>
    <w:p w14:paraId="7907D529" w14:textId="77777777" w:rsidR="0007652C" w:rsidRPr="005B5244" w:rsidRDefault="0007652C" w:rsidP="000C2333">
      <w:pPr>
        <w:spacing w:after="0" w:line="240" w:lineRule="auto"/>
        <w:ind w:left="426"/>
        <w:jc w:val="both"/>
        <w:rPr>
          <w:rFonts w:ascii="Times New Roman" w:hAnsi="Times New Roman" w:cs="Times New Roman"/>
        </w:rPr>
      </w:pPr>
    </w:p>
    <w:p w14:paraId="3C8975B0"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(f)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F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amended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follows</w:t>
      </w:r>
      <w:proofErr w:type="spellEnd"/>
      <w:r w:rsidRPr="005B5244">
        <w:rPr>
          <w:rFonts w:ascii="Times New Roman" w:hAnsi="Times New Roman" w:cs="Times New Roman"/>
        </w:rPr>
        <w:t>:</w:t>
      </w:r>
    </w:p>
    <w:p w14:paraId="0074BB15" w14:textId="77777777" w:rsidR="0007652C" w:rsidRPr="005B5244" w:rsidRDefault="0007652C" w:rsidP="000C2333">
      <w:pPr>
        <w:spacing w:after="0" w:line="240" w:lineRule="auto"/>
        <w:ind w:left="426"/>
        <w:jc w:val="both"/>
        <w:rPr>
          <w:rFonts w:ascii="Times New Roman" w:hAnsi="Times New Roman" w:cs="Times New Roman"/>
        </w:rPr>
      </w:pPr>
    </w:p>
    <w:p w14:paraId="1939B573"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(i)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10 of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F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amended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follows</w:t>
      </w:r>
      <w:proofErr w:type="spellEnd"/>
      <w:r w:rsidRPr="005B5244">
        <w:rPr>
          <w:rFonts w:ascii="Times New Roman" w:hAnsi="Times New Roman" w:cs="Times New Roman"/>
        </w:rPr>
        <w:t xml:space="preserve">: </w:t>
      </w:r>
    </w:p>
    <w:p w14:paraId="55F2C5AF" w14:textId="77777777" w:rsidR="0007652C" w:rsidRPr="005B5244" w:rsidRDefault="0007652C" w:rsidP="000C2333">
      <w:pPr>
        <w:spacing w:after="0" w:line="240" w:lineRule="auto"/>
        <w:ind w:left="426"/>
        <w:jc w:val="both"/>
        <w:rPr>
          <w:rFonts w:ascii="Times New Roman" w:hAnsi="Times New Roman" w:cs="Times New Roman"/>
        </w:rPr>
      </w:pPr>
    </w:p>
    <w:p w14:paraId="5D96A5CC"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ia</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sub-paragraph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ii</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 xml:space="preserve"> (1)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sub-paragraph</w:t>
      </w:r>
      <w:proofErr w:type="spellEnd"/>
      <w:r w:rsidRPr="005B5244">
        <w:rPr>
          <w:rFonts w:ascii="Times New Roman" w:hAnsi="Times New Roman" w:cs="Times New Roman"/>
        </w:rPr>
        <w:t xml:space="preserve">: </w:t>
      </w:r>
    </w:p>
    <w:p w14:paraId="776375BF" w14:textId="77777777" w:rsidR="0007652C" w:rsidRPr="005B5244" w:rsidRDefault="0007652C" w:rsidP="000C2333">
      <w:pPr>
        <w:spacing w:after="0" w:line="240" w:lineRule="auto"/>
        <w:ind w:left="426"/>
        <w:jc w:val="both"/>
        <w:rPr>
          <w:rFonts w:ascii="Times New Roman" w:hAnsi="Times New Roman" w:cs="Times New Roman"/>
        </w:rPr>
      </w:pPr>
    </w:p>
    <w:p w14:paraId="3DA91D25"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ii</w:t>
      </w:r>
      <w:proofErr w:type="spellEnd"/>
      <w:r w:rsidRPr="005B5244">
        <w:rPr>
          <w:rFonts w:ascii="Times New Roman" w:hAnsi="Times New Roman" w:cs="Times New Roman"/>
        </w:rPr>
        <w:t xml:space="preserve">) an </w:t>
      </w:r>
      <w:proofErr w:type="spellStart"/>
      <w:r w:rsidRPr="005B5244">
        <w:rPr>
          <w:rFonts w:ascii="Times New Roman" w:hAnsi="Times New Roman" w:cs="Times New Roman"/>
        </w:rPr>
        <w:t>audited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statement</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each</w:t>
      </w:r>
      <w:proofErr w:type="spellEnd"/>
      <w:r w:rsidRPr="005B5244">
        <w:rPr>
          <w:rFonts w:ascii="Times New Roman" w:hAnsi="Times New Roman" w:cs="Times New Roman"/>
        </w:rPr>
        <w:t xml:space="preserve"> accounting </w:t>
      </w:r>
      <w:proofErr w:type="spellStart"/>
      <w:r w:rsidRPr="005B5244">
        <w:rPr>
          <w:rFonts w:ascii="Times New Roman" w:hAnsi="Times New Roman" w:cs="Times New Roman"/>
        </w:rPr>
        <w:t>period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respect</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stocks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kept</w:t>
      </w:r>
      <w:proofErr w:type="spellEnd"/>
      <w:r w:rsidRPr="005B5244">
        <w:rPr>
          <w:rFonts w:ascii="Times New Roman" w:hAnsi="Times New Roman" w:cs="Times New Roman"/>
        </w:rPr>
        <w:t xml:space="preserve"> at the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warehouse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sales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wines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made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during</w:t>
      </w:r>
      <w:proofErr w:type="spellEnd"/>
      <w:r w:rsidRPr="005B5244">
        <w:rPr>
          <w:rFonts w:ascii="Times New Roman" w:hAnsi="Times New Roman" w:cs="Times New Roman"/>
        </w:rPr>
        <w:t xml:space="preserve"> the accounting </w:t>
      </w:r>
      <w:proofErr w:type="spellStart"/>
      <w:r w:rsidRPr="005B5244">
        <w:rPr>
          <w:rFonts w:ascii="Times New Roman" w:hAnsi="Times New Roman" w:cs="Times New Roman"/>
        </w:rPr>
        <w:t>period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specifying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information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prescribed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relation</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wines</w:t>
      </w:r>
      <w:proofErr w:type="spellEnd"/>
      <w:r w:rsidRPr="005B5244">
        <w:rPr>
          <w:rFonts w:ascii="Times New Roman" w:hAnsi="Times New Roman" w:cs="Times New Roman"/>
        </w:rPr>
        <w:t xml:space="preserve">;”; </w:t>
      </w:r>
    </w:p>
    <w:p w14:paraId="1BCFD88E" w14:textId="77777777" w:rsidR="0007652C" w:rsidRPr="005B5244" w:rsidRDefault="0007652C" w:rsidP="000C2333">
      <w:pPr>
        <w:spacing w:after="0" w:line="240" w:lineRule="auto"/>
        <w:ind w:left="426"/>
        <w:jc w:val="both"/>
        <w:rPr>
          <w:rFonts w:ascii="Times New Roman" w:hAnsi="Times New Roman" w:cs="Times New Roman"/>
        </w:rPr>
      </w:pPr>
    </w:p>
    <w:p w14:paraId="0FB37756"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ib</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 xml:space="preserve"> (2)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w:t>
      </w:r>
    </w:p>
    <w:p w14:paraId="72F5D71C" w14:textId="77777777" w:rsidR="0007652C" w:rsidRPr="005B5244" w:rsidRDefault="0007652C" w:rsidP="000C2333">
      <w:pPr>
        <w:spacing w:after="0" w:line="240" w:lineRule="auto"/>
        <w:ind w:left="426"/>
        <w:jc w:val="both"/>
        <w:rPr>
          <w:rFonts w:ascii="Times New Roman" w:hAnsi="Times New Roman" w:cs="Times New Roman"/>
        </w:rPr>
      </w:pPr>
    </w:p>
    <w:p w14:paraId="5C4A4834"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“(2) The term of an accounting </w:t>
      </w:r>
      <w:proofErr w:type="spellStart"/>
      <w:r w:rsidRPr="005B5244">
        <w:rPr>
          <w:rFonts w:ascii="Times New Roman" w:hAnsi="Times New Roman" w:cs="Times New Roman"/>
        </w:rPr>
        <w:t>period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submission</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statement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prescribed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12 of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A.”;</w:t>
      </w:r>
    </w:p>
    <w:p w14:paraId="28C0D69F" w14:textId="77777777" w:rsidR="0007652C" w:rsidRPr="005B5244" w:rsidRDefault="0007652C" w:rsidP="000C2333">
      <w:pPr>
        <w:spacing w:after="0" w:line="240" w:lineRule="auto"/>
        <w:ind w:left="426"/>
        <w:jc w:val="both"/>
        <w:rPr>
          <w:rFonts w:ascii="Times New Roman" w:hAnsi="Times New Roman" w:cs="Times New Roman"/>
        </w:rPr>
      </w:pPr>
    </w:p>
    <w:p w14:paraId="08F6628A"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ic</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 xml:space="preserve"> (3)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deleted</w:t>
      </w:r>
      <w:proofErr w:type="spellEnd"/>
      <w:r w:rsidRPr="005B5244">
        <w:rPr>
          <w:rFonts w:ascii="Times New Roman" w:hAnsi="Times New Roman" w:cs="Times New Roman"/>
        </w:rPr>
        <w:t>;</w:t>
      </w:r>
    </w:p>
    <w:p w14:paraId="6F2EF443" w14:textId="77777777" w:rsidR="0007652C" w:rsidRPr="005B5244" w:rsidRDefault="0007652C" w:rsidP="000C2333">
      <w:pPr>
        <w:spacing w:after="0" w:line="240" w:lineRule="auto"/>
        <w:ind w:left="426"/>
        <w:jc w:val="both"/>
        <w:rPr>
          <w:rFonts w:ascii="Times New Roman" w:hAnsi="Times New Roman" w:cs="Times New Roman"/>
        </w:rPr>
      </w:pPr>
    </w:p>
    <w:p w14:paraId="775DAE04"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ii</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12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amended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follows</w:t>
      </w:r>
      <w:proofErr w:type="spellEnd"/>
      <w:r w:rsidRPr="005B5244">
        <w:rPr>
          <w:rFonts w:ascii="Times New Roman" w:hAnsi="Times New Roman" w:cs="Times New Roman"/>
        </w:rPr>
        <w:t>:</w:t>
      </w:r>
    </w:p>
    <w:p w14:paraId="5FE9BD12" w14:textId="77777777" w:rsidR="0007652C" w:rsidRPr="005B5244" w:rsidRDefault="0007652C" w:rsidP="000C2333">
      <w:pPr>
        <w:spacing w:after="0" w:line="240" w:lineRule="auto"/>
        <w:ind w:left="426"/>
        <w:jc w:val="both"/>
        <w:rPr>
          <w:rFonts w:ascii="Times New Roman" w:hAnsi="Times New Roman" w:cs="Times New Roman"/>
        </w:rPr>
      </w:pPr>
    </w:p>
    <w:p w14:paraId="250751DA"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ia</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 xml:space="preserve"> (4)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w:t>
      </w:r>
    </w:p>
    <w:p w14:paraId="24DBEAC5" w14:textId="77777777" w:rsidR="0007652C" w:rsidRPr="005B5244" w:rsidRDefault="0007652C" w:rsidP="000C2333">
      <w:pPr>
        <w:spacing w:after="0" w:line="240" w:lineRule="auto"/>
        <w:ind w:left="426"/>
        <w:jc w:val="both"/>
        <w:rPr>
          <w:rFonts w:ascii="Times New Roman" w:hAnsi="Times New Roman" w:cs="Times New Roman"/>
        </w:rPr>
      </w:pPr>
    </w:p>
    <w:p w14:paraId="23CA417D"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“(4) The </w:t>
      </w:r>
      <w:proofErr w:type="spellStart"/>
      <w:r w:rsidRPr="005B5244">
        <w:rPr>
          <w:rFonts w:ascii="Times New Roman" w:hAnsi="Times New Roman" w:cs="Times New Roman"/>
        </w:rPr>
        <w:t>provisions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paragraphs</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(b) of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13(6) of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A of the </w:t>
      </w:r>
      <w:proofErr w:type="spellStart"/>
      <w:r w:rsidRPr="005B5244">
        <w:rPr>
          <w:rFonts w:ascii="Times New Roman" w:hAnsi="Times New Roman" w:cs="Times New Roman"/>
        </w:rPr>
        <w:t>Sixth</w:t>
      </w:r>
      <w:proofErr w:type="spellEnd"/>
      <w:r w:rsidRPr="005B5244">
        <w:rPr>
          <w:rFonts w:ascii="Times New Roman" w:hAnsi="Times New Roman" w:cs="Times New Roman"/>
        </w:rPr>
        <w:t xml:space="preserve"> Schedule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i/>
          <w:iCs/>
        </w:rPr>
        <w:t>mutatis</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mutandis</w:t>
      </w:r>
      <w:proofErr w:type="spellEnd"/>
      <w:r w:rsidRPr="005B5244">
        <w:rPr>
          <w:rFonts w:ascii="Times New Roman" w:hAnsi="Times New Roman" w:cs="Times New Roman"/>
        </w:rPr>
        <w:t>.”;</w:t>
      </w:r>
    </w:p>
    <w:p w14:paraId="213F1B8C" w14:textId="77777777" w:rsidR="0007652C" w:rsidRPr="005B5244" w:rsidRDefault="0007652C" w:rsidP="000C2333">
      <w:pPr>
        <w:spacing w:after="0" w:line="240" w:lineRule="auto"/>
        <w:ind w:left="426"/>
        <w:jc w:val="both"/>
        <w:rPr>
          <w:rFonts w:ascii="Times New Roman" w:hAnsi="Times New Roman" w:cs="Times New Roman"/>
        </w:rPr>
      </w:pPr>
    </w:p>
    <w:p w14:paraId="0D109A1C"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ib</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 xml:space="preserve"> (5)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w:t>
      </w:r>
    </w:p>
    <w:p w14:paraId="50F4EC41" w14:textId="77777777" w:rsidR="0007652C" w:rsidRPr="005B5244" w:rsidRDefault="0007652C" w:rsidP="000C2333">
      <w:pPr>
        <w:spacing w:after="0" w:line="240" w:lineRule="auto"/>
        <w:ind w:left="426"/>
        <w:jc w:val="both"/>
        <w:rPr>
          <w:rFonts w:ascii="Times New Roman" w:hAnsi="Times New Roman" w:cs="Times New Roman"/>
        </w:rPr>
      </w:pPr>
    </w:p>
    <w:p w14:paraId="5F184969"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“(5) The </w:t>
      </w:r>
      <w:proofErr w:type="spellStart"/>
      <w:r w:rsidRPr="005B5244">
        <w:rPr>
          <w:rFonts w:ascii="Times New Roman" w:hAnsi="Times New Roman" w:cs="Times New Roman"/>
        </w:rPr>
        <w:t>provisions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paragraphs</w:t>
      </w:r>
      <w:proofErr w:type="spellEnd"/>
      <w:r w:rsidRPr="005B5244">
        <w:rPr>
          <w:rFonts w:ascii="Times New Roman" w:hAnsi="Times New Roman" w:cs="Times New Roman"/>
        </w:rPr>
        <w:t xml:space="preserve"> (a) to (d) of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13(7) of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A of the </w:t>
      </w:r>
      <w:proofErr w:type="spellStart"/>
      <w:r w:rsidRPr="005B5244">
        <w:rPr>
          <w:rFonts w:ascii="Times New Roman" w:hAnsi="Times New Roman" w:cs="Times New Roman"/>
        </w:rPr>
        <w:t>Sixth</w:t>
      </w:r>
      <w:proofErr w:type="spellEnd"/>
      <w:r w:rsidRPr="005B5244">
        <w:rPr>
          <w:rFonts w:ascii="Times New Roman" w:hAnsi="Times New Roman" w:cs="Times New Roman"/>
        </w:rPr>
        <w:t xml:space="preserve"> Schedule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i/>
          <w:iCs/>
        </w:rPr>
        <w:t>mutatis</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mutandis</w:t>
      </w:r>
      <w:proofErr w:type="spellEnd"/>
      <w:r w:rsidRPr="005B5244">
        <w:rPr>
          <w:rFonts w:ascii="Times New Roman" w:hAnsi="Times New Roman" w:cs="Times New Roman"/>
        </w:rPr>
        <w:t>.”;</w:t>
      </w:r>
    </w:p>
    <w:p w14:paraId="41C52C24" w14:textId="77777777" w:rsidR="0007652C" w:rsidRPr="005B5244" w:rsidRDefault="0007652C" w:rsidP="000C2333">
      <w:pPr>
        <w:spacing w:after="0" w:line="240" w:lineRule="auto"/>
        <w:ind w:left="426"/>
        <w:jc w:val="both"/>
        <w:rPr>
          <w:rFonts w:ascii="Times New Roman" w:hAnsi="Times New Roman" w:cs="Times New Roman"/>
        </w:rPr>
      </w:pPr>
    </w:p>
    <w:p w14:paraId="443B499A"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lastRenderedPageBreak/>
        <w:t>(</w:t>
      </w:r>
      <w:proofErr w:type="spellStart"/>
      <w:r w:rsidRPr="005B5244">
        <w:rPr>
          <w:rFonts w:ascii="Times New Roman" w:hAnsi="Times New Roman" w:cs="Times New Roman"/>
        </w:rPr>
        <w:t>ic</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 xml:space="preserve"> (6)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 xml:space="preserve">: </w:t>
      </w:r>
    </w:p>
    <w:p w14:paraId="318381B2" w14:textId="77777777" w:rsidR="0007652C" w:rsidRPr="005B5244" w:rsidRDefault="0007652C" w:rsidP="000C2333">
      <w:pPr>
        <w:spacing w:after="0" w:line="240" w:lineRule="auto"/>
        <w:ind w:left="426"/>
        <w:jc w:val="both"/>
        <w:rPr>
          <w:rFonts w:ascii="Times New Roman" w:hAnsi="Times New Roman" w:cs="Times New Roman"/>
        </w:rPr>
      </w:pPr>
    </w:p>
    <w:p w14:paraId="1D1360F5"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“(6) The </w:t>
      </w:r>
      <w:proofErr w:type="spellStart"/>
      <w:r w:rsidRPr="005B5244">
        <w:rPr>
          <w:rFonts w:ascii="Times New Roman" w:hAnsi="Times New Roman" w:cs="Times New Roman"/>
        </w:rPr>
        <w:t>provisions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paragraphs</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(b) of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13(8) of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A of the </w:t>
      </w:r>
      <w:proofErr w:type="spellStart"/>
      <w:r w:rsidRPr="005B5244">
        <w:rPr>
          <w:rFonts w:ascii="Times New Roman" w:hAnsi="Times New Roman" w:cs="Times New Roman"/>
        </w:rPr>
        <w:t>Sixth</w:t>
      </w:r>
      <w:proofErr w:type="spellEnd"/>
      <w:r w:rsidRPr="005B5244">
        <w:rPr>
          <w:rFonts w:ascii="Times New Roman" w:hAnsi="Times New Roman" w:cs="Times New Roman"/>
        </w:rPr>
        <w:t xml:space="preserve"> Schedule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i/>
          <w:iCs/>
        </w:rPr>
        <w:t>mutatis</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mutandis</w:t>
      </w:r>
      <w:proofErr w:type="spellEnd"/>
      <w:r w:rsidRPr="005B5244">
        <w:rPr>
          <w:rFonts w:ascii="Times New Roman" w:hAnsi="Times New Roman" w:cs="Times New Roman"/>
        </w:rPr>
        <w:t>.”;</w:t>
      </w:r>
    </w:p>
    <w:p w14:paraId="0B7B61F0" w14:textId="77777777" w:rsidR="0007652C" w:rsidRPr="005B5244" w:rsidRDefault="0007652C" w:rsidP="000C2333">
      <w:pPr>
        <w:spacing w:after="0" w:line="240" w:lineRule="auto"/>
        <w:ind w:left="426"/>
        <w:jc w:val="both"/>
        <w:rPr>
          <w:rFonts w:ascii="Times New Roman" w:hAnsi="Times New Roman" w:cs="Times New Roman"/>
        </w:rPr>
      </w:pPr>
    </w:p>
    <w:p w14:paraId="1768D9E1"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(id)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 xml:space="preserve"> (7)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w:t>
      </w:r>
    </w:p>
    <w:p w14:paraId="2C7B4E3A" w14:textId="77777777" w:rsidR="0007652C" w:rsidRPr="005B5244" w:rsidRDefault="0007652C" w:rsidP="000C2333">
      <w:pPr>
        <w:spacing w:after="0" w:line="240" w:lineRule="auto"/>
        <w:ind w:left="426"/>
        <w:jc w:val="both"/>
        <w:rPr>
          <w:rFonts w:ascii="Times New Roman" w:hAnsi="Times New Roman" w:cs="Times New Roman"/>
        </w:rPr>
      </w:pPr>
    </w:p>
    <w:p w14:paraId="1174D779"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“(7) The </w:t>
      </w:r>
      <w:proofErr w:type="spellStart"/>
      <w:r w:rsidRPr="005B5244">
        <w:rPr>
          <w:rFonts w:ascii="Times New Roman" w:hAnsi="Times New Roman" w:cs="Times New Roman"/>
        </w:rPr>
        <w:t>provisions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paragraphs</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(b) of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13(9) of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A of the </w:t>
      </w:r>
      <w:proofErr w:type="spellStart"/>
      <w:r w:rsidRPr="005B5244">
        <w:rPr>
          <w:rFonts w:ascii="Times New Roman" w:hAnsi="Times New Roman" w:cs="Times New Roman"/>
        </w:rPr>
        <w:t>Sixth</w:t>
      </w:r>
      <w:proofErr w:type="spellEnd"/>
      <w:r w:rsidRPr="005B5244">
        <w:rPr>
          <w:rFonts w:ascii="Times New Roman" w:hAnsi="Times New Roman" w:cs="Times New Roman"/>
        </w:rPr>
        <w:t xml:space="preserve"> Schedule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i/>
          <w:iCs/>
        </w:rPr>
        <w:t>mutatis</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mutandis</w:t>
      </w:r>
      <w:proofErr w:type="spellEnd"/>
      <w:r w:rsidRPr="005B5244">
        <w:rPr>
          <w:rFonts w:ascii="Times New Roman" w:hAnsi="Times New Roman" w:cs="Times New Roman"/>
        </w:rPr>
        <w:t>.”;</w:t>
      </w:r>
      <w:r w:rsidRPr="005B5244" w:rsidDel="006D47D7">
        <w:rPr>
          <w:rFonts w:ascii="Times New Roman" w:hAnsi="Times New Roman" w:cs="Times New Roman"/>
        </w:rPr>
        <w:t xml:space="preserve"> </w:t>
      </w:r>
    </w:p>
    <w:p w14:paraId="4A7AEC9C" w14:textId="77777777" w:rsidR="0007652C" w:rsidRPr="005B5244" w:rsidRDefault="0007652C" w:rsidP="000C2333">
      <w:pPr>
        <w:spacing w:after="0" w:line="240" w:lineRule="auto"/>
        <w:ind w:left="426"/>
        <w:jc w:val="both"/>
        <w:rPr>
          <w:rFonts w:ascii="Times New Roman" w:hAnsi="Times New Roman" w:cs="Times New Roman"/>
        </w:rPr>
      </w:pPr>
    </w:p>
    <w:p w14:paraId="68D40A97"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iii</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13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w:t>
      </w:r>
      <w:proofErr w:type="spellEnd"/>
      <w:r w:rsidRPr="005B5244">
        <w:rPr>
          <w:rFonts w:ascii="Times New Roman" w:hAnsi="Times New Roman" w:cs="Times New Roman"/>
        </w:rPr>
        <w:t>:</w:t>
      </w:r>
      <w:bookmarkStart w:id="23" w:name="_Hlk172205789"/>
    </w:p>
    <w:p w14:paraId="29A72E9B" w14:textId="77777777" w:rsidR="0007652C" w:rsidRPr="005B5244" w:rsidRDefault="0007652C" w:rsidP="000C2333">
      <w:pPr>
        <w:spacing w:after="0" w:line="240" w:lineRule="auto"/>
        <w:ind w:left="426"/>
        <w:jc w:val="both"/>
        <w:rPr>
          <w:rFonts w:ascii="Times New Roman" w:hAnsi="Times New Roman" w:cs="Times New Roman"/>
        </w:rPr>
      </w:pPr>
    </w:p>
    <w:p w14:paraId="0DB3AB6E"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Holding</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wine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products</w:t>
      </w:r>
      <w:proofErr w:type="spellEnd"/>
      <w:r w:rsidRPr="005B5244">
        <w:rPr>
          <w:rFonts w:ascii="Times New Roman" w:hAnsi="Times New Roman" w:cs="Times New Roman"/>
        </w:rPr>
        <w:t>.</w:t>
      </w:r>
    </w:p>
    <w:p w14:paraId="40C45A80"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13. (a) </w:t>
      </w:r>
      <w:proofErr w:type="spellStart"/>
      <w:r w:rsidRPr="005B5244">
        <w:rPr>
          <w:rFonts w:ascii="Times New Roman" w:hAnsi="Times New Roman" w:cs="Times New Roman"/>
          <w:shd w:val="clear" w:color="auto" w:fill="FFFFFF"/>
        </w:rPr>
        <w:t>Any</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quantity</w:t>
      </w:r>
      <w:proofErr w:type="spellEnd"/>
      <w:r w:rsidRPr="005B5244">
        <w:rPr>
          <w:rFonts w:ascii="Times New Roman" w:hAnsi="Times New Roman" w:cs="Times New Roman"/>
          <w:shd w:val="clear" w:color="auto" w:fill="FFFFFF"/>
        </w:rPr>
        <w:t xml:space="preserve"> of </w:t>
      </w:r>
      <w:proofErr w:type="spellStart"/>
      <w:r w:rsidRPr="005B5244">
        <w:rPr>
          <w:rFonts w:ascii="Times New Roman" w:hAnsi="Times New Roman" w:cs="Times New Roman"/>
          <w:shd w:val="clear" w:color="auto" w:fill="FFFFFF"/>
        </w:rPr>
        <w:t>wine</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products</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found</w:t>
      </w:r>
      <w:proofErr w:type="spellEnd"/>
      <w:r w:rsidRPr="005B5244">
        <w:rPr>
          <w:rFonts w:ascii="Times New Roman" w:hAnsi="Times New Roman" w:cs="Times New Roman"/>
          <w:shd w:val="clear" w:color="auto" w:fill="FFFFFF"/>
        </w:rPr>
        <w:t xml:space="preserve"> in the </w:t>
      </w:r>
      <w:proofErr w:type="spellStart"/>
      <w:r w:rsidRPr="005B5244">
        <w:rPr>
          <w:rFonts w:ascii="Times New Roman" w:hAnsi="Times New Roman" w:cs="Times New Roman"/>
          <w:shd w:val="clear" w:color="auto" w:fill="FFFFFF"/>
        </w:rPr>
        <w:t>possession</w:t>
      </w:r>
      <w:proofErr w:type="spellEnd"/>
      <w:r w:rsidRPr="005B5244">
        <w:rPr>
          <w:rFonts w:ascii="Times New Roman" w:hAnsi="Times New Roman" w:cs="Times New Roman"/>
          <w:shd w:val="clear" w:color="auto" w:fill="FFFFFF"/>
        </w:rPr>
        <w:t xml:space="preserve"> of </w:t>
      </w:r>
      <w:proofErr w:type="spellStart"/>
      <w:r w:rsidRPr="005B5244">
        <w:rPr>
          <w:rFonts w:ascii="Times New Roman" w:hAnsi="Times New Roman" w:cs="Times New Roman"/>
          <w:shd w:val="clear" w:color="auto" w:fill="FFFFFF"/>
        </w:rPr>
        <w:t>any</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person</w:t>
      </w:r>
      <w:proofErr w:type="spellEnd"/>
      <w:r w:rsidRPr="005B5244">
        <w:rPr>
          <w:rFonts w:ascii="Times New Roman" w:hAnsi="Times New Roman" w:cs="Times New Roman"/>
          <w:shd w:val="clear" w:color="auto" w:fill="FFFFFF"/>
        </w:rPr>
        <w:t xml:space="preserve"> in </w:t>
      </w:r>
      <w:proofErr w:type="spellStart"/>
      <w:r w:rsidRPr="005B5244">
        <w:rPr>
          <w:rFonts w:ascii="Times New Roman" w:hAnsi="Times New Roman" w:cs="Times New Roman"/>
          <w:shd w:val="clear" w:color="auto" w:fill="FFFFFF"/>
        </w:rPr>
        <w:t>contravention</w:t>
      </w:r>
      <w:proofErr w:type="spellEnd"/>
      <w:r w:rsidRPr="005B5244">
        <w:rPr>
          <w:rFonts w:ascii="Times New Roman" w:hAnsi="Times New Roman" w:cs="Times New Roman"/>
          <w:shd w:val="clear" w:color="auto" w:fill="FFFFFF"/>
        </w:rPr>
        <w:t xml:space="preserve"> of </w:t>
      </w:r>
      <w:proofErr w:type="spellStart"/>
      <w:r w:rsidRPr="005B5244">
        <w:rPr>
          <w:rFonts w:ascii="Times New Roman" w:hAnsi="Times New Roman" w:cs="Times New Roman"/>
          <w:shd w:val="clear" w:color="auto" w:fill="FFFFFF"/>
        </w:rPr>
        <w:t>regulations</w:t>
      </w:r>
      <w:proofErr w:type="spellEnd"/>
      <w:r w:rsidRPr="005B5244">
        <w:rPr>
          <w:rFonts w:ascii="Times New Roman" w:hAnsi="Times New Roman" w:cs="Times New Roman"/>
          <w:shd w:val="clear" w:color="auto" w:fill="FFFFFF"/>
        </w:rPr>
        <w:t xml:space="preserve"> 11 </w:t>
      </w:r>
      <w:proofErr w:type="spellStart"/>
      <w:r w:rsidRPr="005B5244">
        <w:rPr>
          <w:rFonts w:ascii="Times New Roman" w:hAnsi="Times New Roman" w:cs="Times New Roman"/>
          <w:shd w:val="clear" w:color="auto" w:fill="FFFFFF"/>
        </w:rPr>
        <w:t>or</w:t>
      </w:r>
      <w:proofErr w:type="spellEnd"/>
      <w:r w:rsidRPr="005B5244">
        <w:rPr>
          <w:rFonts w:ascii="Times New Roman" w:hAnsi="Times New Roman" w:cs="Times New Roman"/>
          <w:shd w:val="clear" w:color="auto" w:fill="FFFFFF"/>
        </w:rPr>
        <w:t xml:space="preserve"> 12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withheld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shd w:val="clear" w:color="auto" w:fill="FFFFFF"/>
        </w:rPr>
        <w:t>provisions</w:t>
      </w:r>
      <w:proofErr w:type="spellEnd"/>
      <w:r w:rsidRPr="005B5244">
        <w:rPr>
          <w:rFonts w:ascii="Times New Roman" w:hAnsi="Times New Roman" w:cs="Times New Roman"/>
          <w:shd w:val="clear" w:color="auto" w:fill="FFFFFF"/>
        </w:rPr>
        <w:t xml:space="preserve"> </w:t>
      </w:r>
      <w:r w:rsidRPr="005B5244">
        <w:rPr>
          <w:rFonts w:ascii="Times New Roman" w:hAnsi="Times New Roman" w:cs="Times New Roman"/>
        </w:rPr>
        <w:t xml:space="preserve">of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27 </w:t>
      </w:r>
      <w:proofErr w:type="spellStart"/>
      <w:r w:rsidRPr="005B5244">
        <w:rPr>
          <w:rFonts w:ascii="Times New Roman" w:hAnsi="Times New Roman" w:cs="Times New Roman"/>
          <w:i/>
          <w:iCs/>
        </w:rPr>
        <w:t>et</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seq</w:t>
      </w:r>
      <w:proofErr w:type="spellEnd"/>
      <w:r w:rsidRPr="005B5244">
        <w:rPr>
          <w:rFonts w:ascii="Times New Roman" w:hAnsi="Times New Roman" w:cs="Times New Roman"/>
          <w:i/>
          <w:iCs/>
        </w:rPr>
        <w:t xml:space="preserve"> </w:t>
      </w:r>
      <w:r w:rsidRPr="005B5244">
        <w:rPr>
          <w:rFonts w:ascii="Times New Roman" w:hAnsi="Times New Roman" w:cs="Times New Roman"/>
        </w:rPr>
        <w:t xml:space="preserve">of the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without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prejudice</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penalty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provided</w:t>
      </w:r>
      <w:proofErr w:type="spellEnd"/>
      <w:r w:rsidRPr="005B5244">
        <w:rPr>
          <w:rFonts w:ascii="Times New Roman" w:hAnsi="Times New Roman" w:cs="Times New Roman"/>
        </w:rPr>
        <w:t xml:space="preserve"> for in </w:t>
      </w:r>
      <w:proofErr w:type="spellStart"/>
      <w:r w:rsidRPr="005B5244">
        <w:rPr>
          <w:rFonts w:ascii="Times New Roman" w:hAnsi="Times New Roman" w:cs="Times New Roman"/>
        </w:rPr>
        <w:t>accordance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law</w:t>
      </w:r>
      <w:proofErr w:type="spellEnd"/>
      <w:r w:rsidRPr="005B5244">
        <w:rPr>
          <w:rFonts w:ascii="Times New Roman" w:hAnsi="Times New Roman" w:cs="Times New Roman"/>
        </w:rPr>
        <w:t>.</w:t>
      </w:r>
    </w:p>
    <w:p w14:paraId="47D0BB8A" w14:textId="77777777" w:rsidR="0007652C" w:rsidRPr="005B5244" w:rsidRDefault="0007652C" w:rsidP="000C2333">
      <w:pPr>
        <w:spacing w:after="0" w:line="240" w:lineRule="auto"/>
        <w:ind w:left="426"/>
        <w:jc w:val="both"/>
        <w:rPr>
          <w:rFonts w:ascii="Times New Roman" w:hAnsi="Times New Roman" w:cs="Times New Roman"/>
        </w:rPr>
      </w:pPr>
    </w:p>
    <w:p w14:paraId="2DB76B36"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(b)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affixed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within</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prescribed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time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according</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law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applicable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found</w:t>
      </w:r>
      <w:proofErr w:type="spellEnd"/>
      <w:r w:rsidRPr="005B5244">
        <w:rPr>
          <w:rFonts w:ascii="Times New Roman" w:hAnsi="Times New Roman" w:cs="Times New Roman"/>
        </w:rPr>
        <w:t xml:space="preserve"> in the </w:t>
      </w:r>
      <w:proofErr w:type="spellStart"/>
      <w:r w:rsidRPr="005B5244">
        <w:rPr>
          <w:rFonts w:ascii="Times New Roman" w:hAnsi="Times New Roman" w:cs="Times New Roman"/>
        </w:rPr>
        <w:t>possession</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contravention</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these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withheld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shd w:val="clear" w:color="auto" w:fill="FFFFFF"/>
        </w:rPr>
        <w:t>provisions</w:t>
      </w:r>
      <w:proofErr w:type="spellEnd"/>
      <w:r w:rsidRPr="005B5244">
        <w:rPr>
          <w:rFonts w:ascii="Times New Roman" w:hAnsi="Times New Roman" w:cs="Times New Roman"/>
          <w:shd w:val="clear" w:color="auto" w:fill="FFFFFF"/>
        </w:rPr>
        <w:t xml:space="preserve"> </w:t>
      </w:r>
      <w:r w:rsidRPr="005B5244">
        <w:rPr>
          <w:rFonts w:ascii="Times New Roman" w:hAnsi="Times New Roman" w:cs="Times New Roman"/>
        </w:rPr>
        <w:t xml:space="preserve">of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27 </w:t>
      </w:r>
      <w:proofErr w:type="spellStart"/>
      <w:r w:rsidRPr="005B5244">
        <w:rPr>
          <w:rFonts w:ascii="Times New Roman" w:hAnsi="Times New Roman" w:cs="Times New Roman"/>
          <w:i/>
          <w:iCs/>
        </w:rPr>
        <w:t>et</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seq</w:t>
      </w:r>
      <w:proofErr w:type="spellEnd"/>
      <w:r w:rsidRPr="005B5244">
        <w:rPr>
          <w:rFonts w:ascii="Times New Roman" w:hAnsi="Times New Roman" w:cs="Times New Roman"/>
          <w:i/>
          <w:iCs/>
        </w:rPr>
        <w:t xml:space="preserve"> </w:t>
      </w:r>
      <w:r w:rsidRPr="005B5244">
        <w:rPr>
          <w:rFonts w:ascii="Times New Roman" w:hAnsi="Times New Roman" w:cs="Times New Roman"/>
        </w:rPr>
        <w:t xml:space="preserve">of the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without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prejudice</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penalty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provided</w:t>
      </w:r>
      <w:proofErr w:type="spellEnd"/>
      <w:r w:rsidRPr="005B5244">
        <w:rPr>
          <w:rFonts w:ascii="Times New Roman" w:hAnsi="Times New Roman" w:cs="Times New Roman"/>
        </w:rPr>
        <w:t xml:space="preserve"> for in </w:t>
      </w:r>
      <w:proofErr w:type="spellStart"/>
      <w:r w:rsidRPr="005B5244">
        <w:rPr>
          <w:rFonts w:ascii="Times New Roman" w:hAnsi="Times New Roman" w:cs="Times New Roman"/>
        </w:rPr>
        <w:t>accordance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law</w:t>
      </w:r>
      <w:proofErr w:type="spellEnd"/>
      <w:r w:rsidRPr="005B5244">
        <w:rPr>
          <w:rFonts w:ascii="Times New Roman" w:hAnsi="Times New Roman" w:cs="Times New Roman"/>
        </w:rPr>
        <w:t>.</w:t>
      </w:r>
      <w:bookmarkEnd w:id="23"/>
      <w:r w:rsidRPr="005B5244">
        <w:rPr>
          <w:rFonts w:ascii="Times New Roman" w:hAnsi="Times New Roman" w:cs="Times New Roman"/>
        </w:rPr>
        <w:t xml:space="preserve">”; </w:t>
      </w:r>
    </w:p>
    <w:p w14:paraId="7098B46E" w14:textId="77777777" w:rsidR="0007652C" w:rsidRPr="005B5244" w:rsidRDefault="0007652C" w:rsidP="000C2333">
      <w:pPr>
        <w:spacing w:after="0" w:line="240" w:lineRule="auto"/>
        <w:ind w:left="426"/>
        <w:jc w:val="both"/>
        <w:rPr>
          <w:rFonts w:ascii="Times New Roman" w:hAnsi="Times New Roman" w:cs="Times New Roman"/>
        </w:rPr>
      </w:pPr>
    </w:p>
    <w:p w14:paraId="2D4EDA8C"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(iv) </w:t>
      </w:r>
      <w:proofErr w:type="spellStart"/>
      <w:r w:rsidRPr="005B5244">
        <w:rPr>
          <w:rFonts w:ascii="Times New Roman" w:hAnsi="Times New Roman" w:cs="Times New Roman"/>
        </w:rPr>
        <w:t>immediately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after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13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w:t>
      </w:r>
      <w:proofErr w:type="spellEnd"/>
      <w:r w:rsidRPr="005B5244">
        <w:rPr>
          <w:rFonts w:ascii="Times New Roman" w:hAnsi="Times New Roman" w:cs="Times New Roman"/>
        </w:rPr>
        <w:t>:</w:t>
      </w:r>
    </w:p>
    <w:p w14:paraId="4522E6A1" w14:textId="77777777" w:rsidR="0007652C" w:rsidRPr="005B5244" w:rsidRDefault="0007652C" w:rsidP="000C2333">
      <w:pPr>
        <w:spacing w:after="0" w:line="240" w:lineRule="auto"/>
        <w:ind w:left="426"/>
        <w:jc w:val="both"/>
        <w:rPr>
          <w:rFonts w:ascii="Times New Roman" w:hAnsi="Times New Roman" w:cs="Times New Roman"/>
        </w:rPr>
      </w:pPr>
    </w:p>
    <w:p w14:paraId="66F68A0C"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“Release of </w:t>
      </w:r>
      <w:proofErr w:type="spellStart"/>
      <w:r w:rsidRPr="005B5244">
        <w:rPr>
          <w:rFonts w:ascii="Times New Roman" w:hAnsi="Times New Roman" w:cs="Times New Roman"/>
        </w:rPr>
        <w:t>wine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products</w:t>
      </w:r>
      <w:proofErr w:type="spellEnd"/>
      <w:r w:rsidRPr="005B5244">
        <w:rPr>
          <w:rFonts w:ascii="Times New Roman" w:hAnsi="Times New Roman" w:cs="Times New Roman"/>
        </w:rPr>
        <w:t>.</w:t>
      </w:r>
    </w:p>
    <w:p w14:paraId="1B1AED37"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14. The </w:t>
      </w:r>
      <w:proofErr w:type="spellStart"/>
      <w:r w:rsidRPr="005B5244">
        <w:rPr>
          <w:rFonts w:ascii="Times New Roman" w:hAnsi="Times New Roman" w:cs="Times New Roman"/>
        </w:rPr>
        <w:t>provisions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regulations</w:t>
      </w:r>
      <w:proofErr w:type="spellEnd"/>
      <w:r w:rsidRPr="005B5244">
        <w:rPr>
          <w:rFonts w:ascii="Times New Roman" w:hAnsi="Times New Roman" w:cs="Times New Roman"/>
        </w:rPr>
        <w:t xml:space="preserve"> 13A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13B of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A of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Schedule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i/>
          <w:iCs/>
        </w:rPr>
        <w:t>mutatis</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mutandis</w:t>
      </w:r>
      <w:proofErr w:type="spellEnd"/>
      <w:r w:rsidRPr="005B5244">
        <w:rPr>
          <w:rFonts w:ascii="Times New Roman" w:hAnsi="Times New Roman" w:cs="Times New Roman"/>
        </w:rPr>
        <w:t>.”;</w:t>
      </w:r>
    </w:p>
    <w:p w14:paraId="730B1E4F" w14:textId="77777777" w:rsidR="0007652C" w:rsidRPr="005B5244" w:rsidRDefault="0007652C" w:rsidP="000C2333">
      <w:pPr>
        <w:spacing w:after="0" w:line="240" w:lineRule="auto"/>
        <w:ind w:left="426"/>
        <w:jc w:val="both"/>
        <w:rPr>
          <w:rFonts w:ascii="Times New Roman" w:hAnsi="Times New Roman" w:cs="Times New Roman"/>
        </w:rPr>
      </w:pPr>
    </w:p>
    <w:p w14:paraId="0C96B9E8"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(g) </w:t>
      </w:r>
      <w:proofErr w:type="spellStart"/>
      <w:r w:rsidRPr="005B5244">
        <w:rPr>
          <w:rFonts w:ascii="Times New Roman" w:hAnsi="Times New Roman" w:cs="Times New Roman"/>
        </w:rPr>
        <w:t>immediately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after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F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amended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Part</w:t>
      </w:r>
      <w:proofErr w:type="spellEnd"/>
      <w:r w:rsidRPr="005B5244">
        <w:rPr>
          <w:rFonts w:ascii="Times New Roman" w:hAnsi="Times New Roman" w:cs="Times New Roman"/>
        </w:rPr>
        <w:t>:</w:t>
      </w:r>
    </w:p>
    <w:p w14:paraId="0D66C0D7" w14:textId="77777777" w:rsidR="0007652C" w:rsidRPr="005B5244" w:rsidRDefault="0007652C" w:rsidP="000C2333">
      <w:pPr>
        <w:spacing w:after="0" w:line="240" w:lineRule="auto"/>
        <w:ind w:left="426"/>
        <w:jc w:val="both"/>
        <w:rPr>
          <w:rFonts w:ascii="Times New Roman" w:hAnsi="Times New Roman" w:cs="Times New Roman"/>
        </w:rPr>
      </w:pPr>
    </w:p>
    <w:p w14:paraId="3A00BD7D" w14:textId="77777777" w:rsidR="0007652C"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“PART FA</w:t>
      </w:r>
    </w:p>
    <w:p w14:paraId="0A8CFBF3" w14:textId="77777777" w:rsidR="00F441F8" w:rsidRPr="005B5244" w:rsidRDefault="00F441F8" w:rsidP="000C2333">
      <w:pPr>
        <w:spacing w:after="0" w:line="240" w:lineRule="auto"/>
        <w:ind w:left="426"/>
        <w:jc w:val="both"/>
        <w:rPr>
          <w:rFonts w:ascii="Times New Roman" w:hAnsi="Times New Roman" w:cs="Times New Roman"/>
        </w:rPr>
      </w:pPr>
    </w:p>
    <w:p w14:paraId="497245E4" w14:textId="77777777" w:rsidR="0007652C" w:rsidRPr="005B5244" w:rsidRDefault="0007652C" w:rsidP="000C2333">
      <w:pPr>
        <w:spacing w:after="0" w:line="240" w:lineRule="auto"/>
        <w:ind w:left="426"/>
        <w:jc w:val="both"/>
        <w:rPr>
          <w:rFonts w:ascii="Times New Roman" w:hAnsi="Times New Roman" w:cs="Times New Roman"/>
        </w:rPr>
      </w:pPr>
      <w:proofErr w:type="spellStart"/>
      <w:r w:rsidRPr="005B5244">
        <w:rPr>
          <w:rFonts w:ascii="Times New Roman" w:hAnsi="Times New Roman" w:cs="Times New Roman"/>
        </w:rPr>
        <w:t>Bag</w:t>
      </w:r>
      <w:proofErr w:type="spellEnd"/>
      <w:r w:rsidRPr="005B5244">
        <w:rPr>
          <w:rFonts w:ascii="Times New Roman" w:hAnsi="Times New Roman" w:cs="Times New Roman"/>
        </w:rPr>
        <w:t>-in-</w:t>
      </w:r>
      <w:proofErr w:type="spellStart"/>
      <w:r w:rsidRPr="005B5244">
        <w:rPr>
          <w:rFonts w:ascii="Times New Roman" w:hAnsi="Times New Roman" w:cs="Times New Roman"/>
        </w:rPr>
        <w:t>Box</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Regulations</w:t>
      </w:r>
      <w:proofErr w:type="spellEnd"/>
    </w:p>
    <w:p w14:paraId="3FF021BB" w14:textId="77777777" w:rsidR="0007652C" w:rsidRPr="005B5244" w:rsidRDefault="0007652C" w:rsidP="000C2333">
      <w:pPr>
        <w:spacing w:after="0" w:line="240" w:lineRule="auto"/>
        <w:ind w:left="426"/>
        <w:jc w:val="both"/>
        <w:rPr>
          <w:rFonts w:ascii="Times New Roman" w:hAnsi="Times New Roman" w:cs="Times New Roman"/>
        </w:rPr>
      </w:pPr>
    </w:p>
    <w:p w14:paraId="7A4ADDF8" w14:textId="77777777" w:rsidR="0007652C" w:rsidRDefault="0007652C" w:rsidP="000C2333">
      <w:pPr>
        <w:spacing w:after="0" w:line="240" w:lineRule="auto"/>
        <w:ind w:left="426"/>
        <w:jc w:val="both"/>
        <w:rPr>
          <w:rFonts w:ascii="Times New Roman" w:hAnsi="Times New Roman" w:cs="Times New Roman"/>
        </w:rPr>
      </w:pPr>
      <w:proofErr w:type="spellStart"/>
      <w:r w:rsidRPr="005B5244">
        <w:rPr>
          <w:rFonts w:ascii="Times New Roman" w:hAnsi="Times New Roman" w:cs="Times New Roman"/>
        </w:rPr>
        <w:t>Title</w:t>
      </w:r>
      <w:proofErr w:type="spellEnd"/>
      <w:r w:rsidRPr="005B5244">
        <w:rPr>
          <w:rFonts w:ascii="Times New Roman" w:hAnsi="Times New Roman" w:cs="Times New Roman"/>
        </w:rPr>
        <w:t>.</w:t>
      </w:r>
    </w:p>
    <w:p w14:paraId="67D10AFC" w14:textId="77777777" w:rsidR="00F441F8" w:rsidRPr="005B5244" w:rsidRDefault="00F441F8" w:rsidP="000C2333">
      <w:pPr>
        <w:spacing w:after="0" w:line="240" w:lineRule="auto"/>
        <w:ind w:left="426"/>
        <w:jc w:val="both"/>
        <w:rPr>
          <w:rFonts w:ascii="Times New Roman" w:hAnsi="Times New Roman" w:cs="Times New Roman"/>
        </w:rPr>
      </w:pPr>
    </w:p>
    <w:p w14:paraId="25326789"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1. The </w:t>
      </w:r>
      <w:proofErr w:type="spellStart"/>
      <w:r w:rsidRPr="005B5244">
        <w:rPr>
          <w:rFonts w:ascii="Times New Roman" w:hAnsi="Times New Roman" w:cs="Times New Roman"/>
        </w:rPr>
        <w:t>title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these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Bag</w:t>
      </w:r>
      <w:proofErr w:type="spellEnd"/>
      <w:r w:rsidRPr="005B5244">
        <w:rPr>
          <w:rFonts w:ascii="Times New Roman" w:hAnsi="Times New Roman" w:cs="Times New Roman"/>
        </w:rPr>
        <w:t>-in-</w:t>
      </w:r>
      <w:proofErr w:type="spellStart"/>
      <w:r w:rsidRPr="005B5244">
        <w:rPr>
          <w:rFonts w:ascii="Times New Roman" w:hAnsi="Times New Roman" w:cs="Times New Roman"/>
        </w:rPr>
        <w:t>Box</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Wine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Regulations</w:t>
      </w:r>
      <w:proofErr w:type="spellEnd"/>
      <w:r w:rsidRPr="005B5244">
        <w:rPr>
          <w:rFonts w:ascii="Times New Roman" w:hAnsi="Times New Roman" w:cs="Times New Roman"/>
        </w:rPr>
        <w:t>.</w:t>
      </w:r>
    </w:p>
    <w:p w14:paraId="19BAB0BD" w14:textId="77777777" w:rsidR="0007652C" w:rsidRPr="005B5244" w:rsidRDefault="0007652C" w:rsidP="000C2333">
      <w:pPr>
        <w:spacing w:after="0" w:line="240" w:lineRule="auto"/>
        <w:ind w:left="426"/>
        <w:jc w:val="both"/>
        <w:rPr>
          <w:rFonts w:ascii="Times New Roman" w:hAnsi="Times New Roman" w:cs="Times New Roman"/>
        </w:rPr>
      </w:pPr>
    </w:p>
    <w:p w14:paraId="2A1AFE74" w14:textId="77777777" w:rsidR="0007652C" w:rsidRDefault="0007652C" w:rsidP="000C2333">
      <w:pPr>
        <w:spacing w:after="0" w:line="240" w:lineRule="auto"/>
        <w:ind w:left="426"/>
        <w:jc w:val="both"/>
        <w:rPr>
          <w:rFonts w:ascii="Times New Roman" w:hAnsi="Times New Roman" w:cs="Times New Roman"/>
        </w:rPr>
      </w:pPr>
      <w:proofErr w:type="spellStart"/>
      <w:r w:rsidRPr="005B5244">
        <w:rPr>
          <w:rFonts w:ascii="Times New Roman" w:hAnsi="Times New Roman" w:cs="Times New Roman"/>
        </w:rPr>
        <w:t>Interpretation</w:t>
      </w:r>
      <w:proofErr w:type="spellEnd"/>
      <w:r w:rsidRPr="005B5244">
        <w:rPr>
          <w:rFonts w:ascii="Times New Roman" w:hAnsi="Times New Roman" w:cs="Times New Roman"/>
        </w:rPr>
        <w:t>.</w:t>
      </w:r>
    </w:p>
    <w:p w14:paraId="0101E2A5" w14:textId="77777777" w:rsidR="00F441F8" w:rsidRPr="005B5244" w:rsidRDefault="00F441F8" w:rsidP="000C2333">
      <w:pPr>
        <w:spacing w:after="0" w:line="240" w:lineRule="auto"/>
        <w:ind w:left="426"/>
        <w:jc w:val="both"/>
        <w:rPr>
          <w:rFonts w:ascii="Times New Roman" w:hAnsi="Times New Roman" w:cs="Times New Roman"/>
        </w:rPr>
      </w:pPr>
    </w:p>
    <w:p w14:paraId="68A08008"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2. In </w:t>
      </w:r>
      <w:proofErr w:type="spellStart"/>
      <w:r w:rsidRPr="005B5244">
        <w:rPr>
          <w:rFonts w:ascii="Times New Roman" w:hAnsi="Times New Roman" w:cs="Times New Roman"/>
        </w:rPr>
        <w:t>these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unless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context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requires</w:t>
      </w:r>
      <w:proofErr w:type="spellEnd"/>
      <w:r w:rsidRPr="005B5244">
        <w:rPr>
          <w:rFonts w:ascii="Times New Roman" w:hAnsi="Times New Roman" w:cs="Times New Roman"/>
        </w:rPr>
        <w:t>:</w:t>
      </w:r>
    </w:p>
    <w:p w14:paraId="705C8F37" w14:textId="77777777" w:rsidR="0007652C" w:rsidRPr="005B5244" w:rsidRDefault="0007652C" w:rsidP="000C2333">
      <w:pPr>
        <w:spacing w:after="0" w:line="240" w:lineRule="auto"/>
        <w:ind w:left="426"/>
        <w:jc w:val="both"/>
        <w:rPr>
          <w:rFonts w:ascii="Times New Roman" w:hAnsi="Times New Roman" w:cs="Times New Roman"/>
        </w:rPr>
      </w:pPr>
    </w:p>
    <w:p w14:paraId="29EF28CB" w14:textId="77777777" w:rsidR="0007652C" w:rsidRPr="005B5244" w:rsidRDefault="0007652C" w:rsidP="000C2333">
      <w:pPr>
        <w:spacing w:after="0" w:line="240" w:lineRule="auto"/>
        <w:ind w:left="426"/>
        <w:jc w:val="both"/>
        <w:rPr>
          <w:rFonts w:ascii="Times New Roman" w:hAnsi="Times New Roman" w:cs="Times New Roman"/>
        </w:rPr>
      </w:pPr>
      <w:proofErr w:type="spellStart"/>
      <w:r w:rsidRPr="005B5244">
        <w:rPr>
          <w:rFonts w:ascii="Times New Roman" w:hAnsi="Times New Roman" w:cs="Times New Roman"/>
        </w:rPr>
        <w:t>Cap</w:t>
      </w:r>
      <w:proofErr w:type="spellEnd"/>
      <w:r w:rsidRPr="005B5244">
        <w:rPr>
          <w:rFonts w:ascii="Times New Roman" w:hAnsi="Times New Roman" w:cs="Times New Roman"/>
        </w:rPr>
        <w:t>. 382.</w:t>
      </w:r>
    </w:p>
    <w:p w14:paraId="56FCB84E"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means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w:t>
      </w:r>
    </w:p>
    <w:p w14:paraId="383769E5" w14:textId="77777777" w:rsidR="0007652C" w:rsidRPr="005B5244" w:rsidRDefault="0007652C" w:rsidP="000C2333">
      <w:pPr>
        <w:spacing w:after="0" w:line="240" w:lineRule="auto"/>
        <w:ind w:left="426"/>
        <w:jc w:val="both"/>
        <w:rPr>
          <w:rFonts w:ascii="Times New Roman" w:hAnsi="Times New Roman" w:cs="Times New Roman"/>
        </w:rPr>
      </w:pPr>
    </w:p>
    <w:p w14:paraId="40E63CB3"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Bag</w:t>
      </w:r>
      <w:proofErr w:type="spellEnd"/>
      <w:r w:rsidRPr="005B5244">
        <w:rPr>
          <w:rFonts w:ascii="Times New Roman" w:hAnsi="Times New Roman" w:cs="Times New Roman"/>
        </w:rPr>
        <w:t>-in-</w:t>
      </w:r>
      <w:proofErr w:type="spellStart"/>
      <w:r w:rsidRPr="005B5244">
        <w:rPr>
          <w:rFonts w:ascii="Times New Roman" w:hAnsi="Times New Roman" w:cs="Times New Roman"/>
        </w:rPr>
        <w:t>Box</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unit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means</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packaging</w:t>
      </w:r>
      <w:proofErr w:type="spellEnd"/>
      <w:r w:rsidRPr="005B5244">
        <w:rPr>
          <w:rFonts w:ascii="Times New Roman" w:hAnsi="Times New Roman" w:cs="Times New Roman"/>
        </w:rPr>
        <w:t xml:space="preserve"> format for </w:t>
      </w:r>
      <w:proofErr w:type="spellStart"/>
      <w:r w:rsidRPr="005B5244">
        <w:rPr>
          <w:rFonts w:ascii="Times New Roman" w:hAnsi="Times New Roman" w:cs="Times New Roman"/>
        </w:rPr>
        <w:t>wine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comprising</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flexible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inner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bag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contained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within</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rigid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outer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box</w:t>
      </w:r>
      <w:proofErr w:type="spellEnd"/>
      <w:r w:rsidRPr="005B5244">
        <w:rPr>
          <w:rFonts w:ascii="Times New Roman" w:hAnsi="Times New Roman" w:cs="Times New Roman"/>
        </w:rPr>
        <w:t>;</w:t>
      </w:r>
    </w:p>
    <w:p w14:paraId="5BB375F1" w14:textId="77777777" w:rsidR="0007652C" w:rsidRPr="005B5244" w:rsidRDefault="0007652C" w:rsidP="000C2333">
      <w:pPr>
        <w:spacing w:after="0" w:line="240" w:lineRule="auto"/>
        <w:ind w:left="426"/>
        <w:jc w:val="both"/>
        <w:rPr>
          <w:rFonts w:ascii="Times New Roman" w:hAnsi="Times New Roman" w:cs="Times New Roman"/>
        </w:rPr>
      </w:pPr>
    </w:p>
    <w:p w14:paraId="0EC0935E"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competent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authority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means</w:t>
      </w:r>
      <w:proofErr w:type="spellEnd"/>
      <w:r w:rsidRPr="005B5244">
        <w:rPr>
          <w:rFonts w:ascii="Times New Roman" w:hAnsi="Times New Roman" w:cs="Times New Roman"/>
        </w:rPr>
        <w:t xml:space="preserve"> the office, </w:t>
      </w:r>
      <w:proofErr w:type="spellStart"/>
      <w:r w:rsidRPr="005B5244">
        <w:rPr>
          <w:rFonts w:ascii="Times New Roman" w:hAnsi="Times New Roman" w:cs="Times New Roman"/>
        </w:rPr>
        <w:t>entity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designated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Commissioner for the </w:t>
      </w:r>
      <w:proofErr w:type="spellStart"/>
      <w:r w:rsidRPr="005B5244">
        <w:rPr>
          <w:rFonts w:ascii="Times New Roman" w:hAnsi="Times New Roman" w:cs="Times New Roman"/>
        </w:rPr>
        <w:t>administration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enforcement</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stamps</w:t>
      </w:r>
      <w:proofErr w:type="spellEnd"/>
      <w:r w:rsidRPr="005B5244">
        <w:rPr>
          <w:rFonts w:ascii="Times New Roman" w:hAnsi="Times New Roman" w:cs="Times New Roman"/>
        </w:rPr>
        <w:t>;</w:t>
      </w:r>
    </w:p>
    <w:p w14:paraId="0CE23772" w14:textId="77777777" w:rsidR="0007652C" w:rsidRPr="005B5244" w:rsidRDefault="0007652C" w:rsidP="000C2333">
      <w:pPr>
        <w:spacing w:after="0" w:line="240" w:lineRule="auto"/>
        <w:ind w:left="426"/>
        <w:jc w:val="both"/>
        <w:rPr>
          <w:rFonts w:ascii="Times New Roman" w:hAnsi="Times New Roman" w:cs="Times New Roman"/>
        </w:rPr>
      </w:pPr>
    </w:p>
    <w:p w14:paraId="5D75D007"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economic</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operator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means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whether</w:t>
      </w:r>
      <w:proofErr w:type="spellEnd"/>
      <w:r w:rsidRPr="005B5244">
        <w:rPr>
          <w:rFonts w:ascii="Times New Roman" w:hAnsi="Times New Roman" w:cs="Times New Roman"/>
        </w:rPr>
        <w:t xml:space="preserve"> natural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legal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involved</w:t>
      </w:r>
      <w:proofErr w:type="spellEnd"/>
      <w:r w:rsidRPr="005B5244">
        <w:rPr>
          <w:rFonts w:ascii="Times New Roman" w:hAnsi="Times New Roman" w:cs="Times New Roman"/>
        </w:rPr>
        <w:t xml:space="preserve"> in the </w:t>
      </w:r>
      <w:proofErr w:type="spellStart"/>
      <w:r w:rsidRPr="005B5244">
        <w:rPr>
          <w:rFonts w:ascii="Times New Roman" w:hAnsi="Times New Roman" w:cs="Times New Roman"/>
        </w:rPr>
        <w:t>production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bottling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acquisition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importation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distribution</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wine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chargeable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duty</w:t>
      </w:r>
      <w:proofErr w:type="spellEnd"/>
      <w:r w:rsidRPr="005B5244">
        <w:rPr>
          <w:rFonts w:ascii="Times New Roman" w:hAnsi="Times New Roman" w:cs="Times New Roman"/>
        </w:rPr>
        <w:t>;</w:t>
      </w:r>
    </w:p>
    <w:p w14:paraId="0BBA7E8D" w14:textId="77777777" w:rsidR="0007652C" w:rsidRPr="005B5244" w:rsidRDefault="0007652C" w:rsidP="000C2333">
      <w:pPr>
        <w:spacing w:after="0" w:line="240" w:lineRule="auto"/>
        <w:ind w:left="426"/>
        <w:jc w:val="both"/>
        <w:rPr>
          <w:rFonts w:ascii="Times New Roman" w:hAnsi="Times New Roman" w:cs="Times New Roman"/>
        </w:rPr>
      </w:pPr>
    </w:p>
    <w:p w14:paraId="0C95B12E"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means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issued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approved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Commissioner in </w:t>
      </w:r>
      <w:proofErr w:type="spellStart"/>
      <w:r w:rsidRPr="005B5244">
        <w:rPr>
          <w:rFonts w:ascii="Times New Roman" w:hAnsi="Times New Roman" w:cs="Times New Roman"/>
        </w:rPr>
        <w:t>accordance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provisions</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made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thereunder</w:t>
      </w:r>
      <w:proofErr w:type="spellEnd"/>
      <w:r w:rsidRPr="005B5244">
        <w:rPr>
          <w:rFonts w:ascii="Times New Roman" w:hAnsi="Times New Roman" w:cs="Times New Roman"/>
        </w:rPr>
        <w:t>.</w:t>
      </w:r>
    </w:p>
    <w:p w14:paraId="65BAEFE6" w14:textId="77777777" w:rsidR="0007652C" w:rsidRPr="005B5244" w:rsidRDefault="0007652C" w:rsidP="000C2333">
      <w:pPr>
        <w:spacing w:after="0" w:line="240" w:lineRule="auto"/>
        <w:ind w:left="426"/>
        <w:jc w:val="both"/>
        <w:rPr>
          <w:rFonts w:ascii="Times New Roman" w:hAnsi="Times New Roman" w:cs="Times New Roman"/>
        </w:rPr>
      </w:pPr>
    </w:p>
    <w:p w14:paraId="4F92419D" w14:textId="77777777" w:rsidR="0007652C" w:rsidRDefault="0007652C" w:rsidP="000C2333">
      <w:pPr>
        <w:spacing w:after="0" w:line="240" w:lineRule="auto"/>
        <w:ind w:left="426"/>
        <w:jc w:val="both"/>
        <w:rPr>
          <w:rFonts w:ascii="Times New Roman" w:hAnsi="Times New Roman" w:cs="Times New Roman"/>
        </w:rPr>
      </w:pPr>
      <w:proofErr w:type="spellStart"/>
      <w:r w:rsidRPr="005B5244">
        <w:rPr>
          <w:rFonts w:ascii="Times New Roman" w:hAnsi="Times New Roman" w:cs="Times New Roman"/>
        </w:rPr>
        <w:t>Obligation</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affix</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Bag</w:t>
      </w:r>
      <w:proofErr w:type="spellEnd"/>
      <w:r w:rsidRPr="005B5244">
        <w:rPr>
          <w:rFonts w:ascii="Times New Roman" w:hAnsi="Times New Roman" w:cs="Times New Roman"/>
        </w:rPr>
        <w:t>-in-</w:t>
      </w:r>
      <w:proofErr w:type="spellStart"/>
      <w:r w:rsidRPr="005B5244">
        <w:rPr>
          <w:rFonts w:ascii="Times New Roman" w:hAnsi="Times New Roman" w:cs="Times New Roman"/>
        </w:rPr>
        <w:t>Box</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wine</w:t>
      </w:r>
      <w:proofErr w:type="spellEnd"/>
      <w:r w:rsidRPr="005B5244">
        <w:rPr>
          <w:rFonts w:ascii="Times New Roman" w:hAnsi="Times New Roman" w:cs="Times New Roman"/>
        </w:rPr>
        <w:t>.</w:t>
      </w:r>
    </w:p>
    <w:p w14:paraId="4FF33FAB" w14:textId="77777777" w:rsidR="00F441F8" w:rsidRPr="005B5244" w:rsidRDefault="00F441F8" w:rsidP="000C2333">
      <w:pPr>
        <w:spacing w:after="0" w:line="240" w:lineRule="auto"/>
        <w:ind w:left="426"/>
        <w:jc w:val="both"/>
        <w:rPr>
          <w:rFonts w:ascii="Times New Roman" w:hAnsi="Times New Roman" w:cs="Times New Roman"/>
        </w:rPr>
      </w:pPr>
    </w:p>
    <w:p w14:paraId="38EC15ED"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3. (1) </w:t>
      </w:r>
      <w:proofErr w:type="spellStart"/>
      <w:r w:rsidRPr="005B5244">
        <w:rPr>
          <w:rFonts w:ascii="Times New Roman" w:hAnsi="Times New Roman" w:cs="Times New Roman"/>
        </w:rPr>
        <w:t>Every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unit</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Bag</w:t>
      </w:r>
      <w:proofErr w:type="spellEnd"/>
      <w:r w:rsidRPr="005B5244">
        <w:rPr>
          <w:rFonts w:ascii="Times New Roman" w:hAnsi="Times New Roman" w:cs="Times New Roman"/>
        </w:rPr>
        <w:t>-in-</w:t>
      </w:r>
      <w:proofErr w:type="spellStart"/>
      <w:r w:rsidRPr="005B5244">
        <w:rPr>
          <w:rFonts w:ascii="Times New Roman" w:hAnsi="Times New Roman" w:cs="Times New Roman"/>
        </w:rPr>
        <w:t>Box</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wine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intended</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retail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commercial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distribution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irrespective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its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origin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bear</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single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affixed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accordance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instructions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issued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Commissioner.</w:t>
      </w:r>
    </w:p>
    <w:p w14:paraId="54120288" w14:textId="77777777" w:rsidR="0007652C" w:rsidRPr="005B5244" w:rsidRDefault="0007652C" w:rsidP="000C2333">
      <w:pPr>
        <w:spacing w:after="0" w:line="240" w:lineRule="auto"/>
        <w:ind w:left="426"/>
        <w:jc w:val="both"/>
        <w:rPr>
          <w:rFonts w:ascii="Times New Roman" w:hAnsi="Times New Roman" w:cs="Times New Roman"/>
        </w:rPr>
      </w:pPr>
    </w:p>
    <w:p w14:paraId="51F808A7"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(2)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notification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required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when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sold in </w:t>
      </w:r>
      <w:proofErr w:type="spellStart"/>
      <w:r w:rsidRPr="005B5244">
        <w:rPr>
          <w:rFonts w:ascii="Times New Roman" w:hAnsi="Times New Roman" w:cs="Times New Roman"/>
        </w:rPr>
        <w:t>its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original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Bag</w:t>
      </w:r>
      <w:proofErr w:type="spellEnd"/>
      <w:r w:rsidRPr="005B5244">
        <w:rPr>
          <w:rFonts w:ascii="Times New Roman" w:hAnsi="Times New Roman" w:cs="Times New Roman"/>
        </w:rPr>
        <w:t>-in-</w:t>
      </w:r>
      <w:proofErr w:type="spellStart"/>
      <w:r w:rsidRPr="005B5244">
        <w:rPr>
          <w:rFonts w:ascii="Times New Roman" w:hAnsi="Times New Roman" w:cs="Times New Roman"/>
        </w:rPr>
        <w:t>Box</w:t>
      </w:r>
      <w:proofErr w:type="spellEnd"/>
      <w:r w:rsidRPr="005B5244">
        <w:rPr>
          <w:rFonts w:ascii="Times New Roman" w:hAnsi="Times New Roman" w:cs="Times New Roman"/>
        </w:rPr>
        <w:t xml:space="preserve"> format.</w:t>
      </w:r>
    </w:p>
    <w:p w14:paraId="3370C210" w14:textId="77777777" w:rsidR="0007652C" w:rsidRPr="005B5244" w:rsidRDefault="0007652C" w:rsidP="000C2333">
      <w:pPr>
        <w:spacing w:after="0" w:line="240" w:lineRule="auto"/>
        <w:ind w:left="426"/>
        <w:jc w:val="both"/>
        <w:rPr>
          <w:rFonts w:ascii="Times New Roman" w:hAnsi="Times New Roman" w:cs="Times New Roman"/>
        </w:rPr>
      </w:pPr>
    </w:p>
    <w:p w14:paraId="07D1C006" w14:textId="77777777" w:rsidR="0007652C" w:rsidRPr="005B5244" w:rsidRDefault="0007652C" w:rsidP="000C2333">
      <w:pPr>
        <w:spacing w:after="0" w:line="240" w:lineRule="auto"/>
        <w:ind w:left="426"/>
        <w:jc w:val="both"/>
        <w:rPr>
          <w:rFonts w:ascii="Times New Roman" w:hAnsi="Times New Roman" w:cs="Times New Roman"/>
        </w:rPr>
      </w:pPr>
      <w:proofErr w:type="spellStart"/>
      <w:r w:rsidRPr="005B5244">
        <w:rPr>
          <w:rFonts w:ascii="Times New Roman" w:hAnsi="Times New Roman" w:cs="Times New Roman"/>
        </w:rPr>
        <w:t>Bottling</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wine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Bag</w:t>
      </w:r>
      <w:proofErr w:type="spellEnd"/>
      <w:r w:rsidRPr="005B5244">
        <w:rPr>
          <w:rFonts w:ascii="Times New Roman" w:hAnsi="Times New Roman" w:cs="Times New Roman"/>
        </w:rPr>
        <w:t>-in-</w:t>
      </w:r>
      <w:proofErr w:type="spellStart"/>
      <w:r w:rsidRPr="005B5244">
        <w:rPr>
          <w:rFonts w:ascii="Times New Roman" w:hAnsi="Times New Roman" w:cs="Times New Roman"/>
        </w:rPr>
        <w:t>Box</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containers</w:t>
      </w:r>
      <w:proofErr w:type="spellEnd"/>
      <w:r w:rsidRPr="005B5244">
        <w:rPr>
          <w:rFonts w:ascii="Times New Roman" w:hAnsi="Times New Roman" w:cs="Times New Roman"/>
        </w:rPr>
        <w:t>.</w:t>
      </w:r>
    </w:p>
    <w:p w14:paraId="14C0625A"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4. (1) An </w:t>
      </w:r>
      <w:proofErr w:type="spellStart"/>
      <w:r w:rsidRPr="005B5244">
        <w:rPr>
          <w:rFonts w:ascii="Times New Roman" w:hAnsi="Times New Roman" w:cs="Times New Roman"/>
        </w:rPr>
        <w:t>economic</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operator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intends</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bottle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wine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Bag</w:t>
      </w:r>
      <w:proofErr w:type="spellEnd"/>
      <w:r w:rsidRPr="005B5244">
        <w:rPr>
          <w:rFonts w:ascii="Times New Roman" w:hAnsi="Times New Roman" w:cs="Times New Roman"/>
        </w:rPr>
        <w:t>-in-</w:t>
      </w:r>
      <w:proofErr w:type="spellStart"/>
      <w:r w:rsidRPr="005B5244">
        <w:rPr>
          <w:rFonts w:ascii="Times New Roman" w:hAnsi="Times New Roman" w:cs="Times New Roman"/>
        </w:rPr>
        <w:t>Box</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unit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w:t>
      </w:r>
    </w:p>
    <w:p w14:paraId="3389C4B4" w14:textId="77777777" w:rsidR="0007652C" w:rsidRPr="005B5244" w:rsidRDefault="0007652C" w:rsidP="000C2333">
      <w:pPr>
        <w:spacing w:after="0" w:line="240" w:lineRule="auto"/>
        <w:ind w:left="426"/>
        <w:jc w:val="both"/>
        <w:rPr>
          <w:rFonts w:ascii="Times New Roman" w:hAnsi="Times New Roman" w:cs="Times New Roman"/>
        </w:rPr>
      </w:pPr>
    </w:p>
    <w:p w14:paraId="474BF519"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(a) </w:t>
      </w:r>
      <w:proofErr w:type="spellStart"/>
      <w:r w:rsidRPr="005B5244">
        <w:rPr>
          <w:rFonts w:ascii="Times New Roman" w:hAnsi="Times New Roman" w:cs="Times New Roman"/>
        </w:rPr>
        <w:t>apply</w:t>
      </w:r>
      <w:proofErr w:type="spellEnd"/>
      <w:r w:rsidRPr="005B5244">
        <w:rPr>
          <w:rFonts w:ascii="Times New Roman" w:hAnsi="Times New Roman" w:cs="Times New Roman"/>
        </w:rPr>
        <w:t xml:space="preserve"> for an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each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original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Bag</w:t>
      </w:r>
      <w:proofErr w:type="spellEnd"/>
      <w:r w:rsidRPr="005B5244">
        <w:rPr>
          <w:rFonts w:ascii="Times New Roman" w:hAnsi="Times New Roman" w:cs="Times New Roman"/>
        </w:rPr>
        <w:t>-in-</w:t>
      </w:r>
      <w:proofErr w:type="spellStart"/>
      <w:r w:rsidRPr="005B5244">
        <w:rPr>
          <w:rFonts w:ascii="Times New Roman" w:hAnsi="Times New Roman" w:cs="Times New Roman"/>
        </w:rPr>
        <w:t>Box</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unit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p>
    <w:p w14:paraId="48069367" w14:textId="77777777" w:rsidR="0007652C" w:rsidRPr="005B5244" w:rsidRDefault="0007652C" w:rsidP="000C2333">
      <w:pPr>
        <w:spacing w:after="0" w:line="240" w:lineRule="auto"/>
        <w:ind w:left="426"/>
        <w:jc w:val="both"/>
        <w:rPr>
          <w:rFonts w:ascii="Times New Roman" w:hAnsi="Times New Roman" w:cs="Times New Roman"/>
        </w:rPr>
      </w:pPr>
    </w:p>
    <w:p w14:paraId="3F51AFA8"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lastRenderedPageBreak/>
        <w:t xml:space="preserve">(b) </w:t>
      </w:r>
      <w:proofErr w:type="spellStart"/>
      <w:r w:rsidRPr="005B5244">
        <w:rPr>
          <w:rFonts w:ascii="Times New Roman" w:hAnsi="Times New Roman" w:cs="Times New Roman"/>
        </w:rPr>
        <w:t>submit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documentation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the Commissioner </w:t>
      </w:r>
      <w:proofErr w:type="spellStart"/>
      <w:r w:rsidRPr="005B5244">
        <w:rPr>
          <w:rFonts w:ascii="Times New Roman" w:hAnsi="Times New Roman" w:cs="Times New Roman"/>
        </w:rPr>
        <w:t>may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require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including</w:t>
      </w:r>
      <w:proofErr w:type="spellEnd"/>
      <w:r w:rsidRPr="005B5244">
        <w:rPr>
          <w:rFonts w:ascii="Times New Roman" w:hAnsi="Times New Roman" w:cs="Times New Roman"/>
        </w:rPr>
        <w:t xml:space="preserve"> but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limited</w:t>
      </w:r>
      <w:proofErr w:type="spellEnd"/>
      <w:r w:rsidRPr="005B5244">
        <w:rPr>
          <w:rFonts w:ascii="Times New Roman" w:hAnsi="Times New Roman" w:cs="Times New Roman"/>
        </w:rPr>
        <w:t xml:space="preserve"> to an </w:t>
      </w:r>
      <w:proofErr w:type="spellStart"/>
      <w:r w:rsidRPr="005B5244">
        <w:rPr>
          <w:rFonts w:ascii="Times New Roman" w:hAnsi="Times New Roman" w:cs="Times New Roman"/>
        </w:rPr>
        <w:t>invoice</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declaration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evidence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lawful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acquisition</w:t>
      </w:r>
      <w:proofErr w:type="spellEnd"/>
      <w:r w:rsidRPr="005B5244">
        <w:rPr>
          <w:rFonts w:ascii="Times New Roman" w:hAnsi="Times New Roman" w:cs="Times New Roman"/>
        </w:rPr>
        <w:t>.</w:t>
      </w:r>
    </w:p>
    <w:p w14:paraId="3BCCA6AF" w14:textId="77777777" w:rsidR="0007652C" w:rsidRPr="005B5244" w:rsidRDefault="0007652C" w:rsidP="000C2333">
      <w:pPr>
        <w:spacing w:after="0" w:line="240" w:lineRule="auto"/>
        <w:ind w:left="426"/>
        <w:jc w:val="both"/>
        <w:rPr>
          <w:rFonts w:ascii="Times New Roman" w:hAnsi="Times New Roman" w:cs="Times New Roman"/>
        </w:rPr>
      </w:pPr>
    </w:p>
    <w:p w14:paraId="35235B92"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(2)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approval</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application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referred</w:t>
      </w:r>
      <w:proofErr w:type="spellEnd"/>
      <w:r w:rsidRPr="005B5244">
        <w:rPr>
          <w:rFonts w:ascii="Times New Roman" w:hAnsi="Times New Roman" w:cs="Times New Roman"/>
        </w:rPr>
        <w:t xml:space="preserve"> to in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 xml:space="preserve"> (1), the </w:t>
      </w:r>
      <w:proofErr w:type="spellStart"/>
      <w:r w:rsidRPr="005B5244">
        <w:rPr>
          <w:rFonts w:ascii="Times New Roman" w:hAnsi="Times New Roman" w:cs="Times New Roman"/>
        </w:rPr>
        <w:t>economic</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operator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notify</w:t>
      </w:r>
      <w:proofErr w:type="spellEnd"/>
      <w:r w:rsidRPr="005B5244">
        <w:rPr>
          <w:rFonts w:ascii="Times New Roman" w:hAnsi="Times New Roman" w:cs="Times New Roman"/>
        </w:rPr>
        <w:t xml:space="preserve"> the Commissioner of the </w:t>
      </w:r>
      <w:proofErr w:type="spellStart"/>
      <w:r w:rsidRPr="005B5244">
        <w:rPr>
          <w:rFonts w:ascii="Times New Roman" w:hAnsi="Times New Roman" w:cs="Times New Roman"/>
        </w:rPr>
        <w:t>intention</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carry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out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bottling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operations</w:t>
      </w:r>
      <w:proofErr w:type="spellEnd"/>
      <w:r w:rsidRPr="005B5244">
        <w:rPr>
          <w:rFonts w:ascii="Times New Roman" w:hAnsi="Times New Roman" w:cs="Times New Roman"/>
        </w:rPr>
        <w:t>.</w:t>
      </w:r>
    </w:p>
    <w:p w14:paraId="287CBB45" w14:textId="77777777" w:rsidR="0007652C" w:rsidRPr="005B5244" w:rsidRDefault="0007652C" w:rsidP="000C2333">
      <w:pPr>
        <w:spacing w:after="0" w:line="240" w:lineRule="auto"/>
        <w:ind w:left="426"/>
        <w:jc w:val="both"/>
        <w:rPr>
          <w:rFonts w:ascii="Times New Roman" w:hAnsi="Times New Roman" w:cs="Times New Roman"/>
        </w:rPr>
      </w:pPr>
    </w:p>
    <w:p w14:paraId="542907A1"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(3) </w:t>
      </w:r>
      <w:proofErr w:type="spellStart"/>
      <w:r w:rsidRPr="005B5244">
        <w:rPr>
          <w:rFonts w:ascii="Times New Roman" w:hAnsi="Times New Roman" w:cs="Times New Roman"/>
        </w:rPr>
        <w:t>Such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notification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specify</w:t>
      </w:r>
      <w:proofErr w:type="spellEnd"/>
      <w:r w:rsidRPr="005B5244">
        <w:rPr>
          <w:rFonts w:ascii="Times New Roman" w:hAnsi="Times New Roman" w:cs="Times New Roman"/>
        </w:rPr>
        <w:t>:</w:t>
      </w:r>
    </w:p>
    <w:p w14:paraId="451682DB" w14:textId="77777777" w:rsidR="0007652C" w:rsidRPr="005B5244" w:rsidRDefault="0007652C" w:rsidP="000C2333">
      <w:pPr>
        <w:spacing w:after="0" w:line="240" w:lineRule="auto"/>
        <w:ind w:left="426"/>
        <w:jc w:val="both"/>
        <w:rPr>
          <w:rFonts w:ascii="Times New Roman" w:hAnsi="Times New Roman" w:cs="Times New Roman"/>
        </w:rPr>
      </w:pPr>
    </w:p>
    <w:p w14:paraId="0BA6DD75"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(a) the </w:t>
      </w:r>
      <w:proofErr w:type="spellStart"/>
      <w:r w:rsidRPr="005B5244">
        <w:rPr>
          <w:rFonts w:ascii="Times New Roman" w:hAnsi="Times New Roman" w:cs="Times New Roman"/>
        </w:rPr>
        <w:t>capacity</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containers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intended</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use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limited</w:t>
      </w:r>
      <w:proofErr w:type="spellEnd"/>
      <w:r w:rsidRPr="005B5244">
        <w:rPr>
          <w:rFonts w:ascii="Times New Roman" w:hAnsi="Times New Roman" w:cs="Times New Roman"/>
        </w:rPr>
        <w:t xml:space="preserve"> to:</w:t>
      </w:r>
    </w:p>
    <w:p w14:paraId="1B8A9970" w14:textId="77777777" w:rsidR="0007652C" w:rsidRPr="005B5244" w:rsidRDefault="0007652C" w:rsidP="000C2333">
      <w:pPr>
        <w:spacing w:after="0" w:line="240" w:lineRule="auto"/>
        <w:ind w:left="426"/>
        <w:jc w:val="both"/>
        <w:rPr>
          <w:rFonts w:ascii="Times New Roman" w:hAnsi="Times New Roman" w:cs="Times New Roman"/>
        </w:rPr>
      </w:pPr>
    </w:p>
    <w:p w14:paraId="2F2D1F8D"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(i) </w:t>
      </w:r>
      <w:proofErr w:type="spellStart"/>
      <w:r w:rsidRPr="005B5244">
        <w:rPr>
          <w:rFonts w:ascii="Times New Roman" w:hAnsi="Times New Roman" w:cs="Times New Roman"/>
        </w:rPr>
        <w:t>five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hundred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millilitres</w:t>
      </w:r>
      <w:proofErr w:type="spellEnd"/>
      <w:r w:rsidRPr="005B5244">
        <w:rPr>
          <w:rFonts w:ascii="Times New Roman" w:hAnsi="Times New Roman" w:cs="Times New Roman"/>
        </w:rPr>
        <w:t xml:space="preserve"> (500ml); </w:t>
      </w:r>
      <w:proofErr w:type="spellStart"/>
      <w:r w:rsidRPr="005B5244">
        <w:rPr>
          <w:rFonts w:ascii="Times New Roman" w:hAnsi="Times New Roman" w:cs="Times New Roman"/>
        </w:rPr>
        <w:t>or</w:t>
      </w:r>
      <w:proofErr w:type="spellEnd"/>
    </w:p>
    <w:p w14:paraId="71203119" w14:textId="77777777" w:rsidR="0007652C" w:rsidRPr="005B5244" w:rsidRDefault="0007652C" w:rsidP="000C2333">
      <w:pPr>
        <w:spacing w:after="0" w:line="240" w:lineRule="auto"/>
        <w:ind w:left="426"/>
        <w:jc w:val="both"/>
        <w:rPr>
          <w:rFonts w:ascii="Times New Roman" w:hAnsi="Times New Roman" w:cs="Times New Roman"/>
        </w:rPr>
      </w:pPr>
    </w:p>
    <w:p w14:paraId="7B0873DB"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ii</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litre</w:t>
      </w:r>
      <w:proofErr w:type="spellEnd"/>
      <w:r w:rsidRPr="005B5244">
        <w:rPr>
          <w:rFonts w:ascii="Times New Roman" w:hAnsi="Times New Roman" w:cs="Times New Roman"/>
        </w:rPr>
        <w:t xml:space="preserve"> (1l); </w:t>
      </w:r>
      <w:proofErr w:type="spellStart"/>
      <w:r w:rsidRPr="005B5244">
        <w:rPr>
          <w:rFonts w:ascii="Times New Roman" w:hAnsi="Times New Roman" w:cs="Times New Roman"/>
        </w:rPr>
        <w:t>and</w:t>
      </w:r>
      <w:proofErr w:type="spellEnd"/>
    </w:p>
    <w:p w14:paraId="0E51886E" w14:textId="77777777" w:rsidR="0007652C" w:rsidRPr="005B5244" w:rsidRDefault="0007652C" w:rsidP="000C2333">
      <w:pPr>
        <w:spacing w:after="0" w:line="240" w:lineRule="auto"/>
        <w:ind w:left="426"/>
        <w:jc w:val="both"/>
        <w:rPr>
          <w:rFonts w:ascii="Times New Roman" w:hAnsi="Times New Roman" w:cs="Times New Roman"/>
        </w:rPr>
      </w:pPr>
    </w:p>
    <w:p w14:paraId="68EB9EC7"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(b) the </w:t>
      </w:r>
      <w:proofErr w:type="spellStart"/>
      <w:r w:rsidRPr="005B5244">
        <w:rPr>
          <w:rFonts w:ascii="Times New Roman" w:hAnsi="Times New Roman" w:cs="Times New Roman"/>
        </w:rPr>
        <w:t>number</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bottles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produced</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each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Bag</w:t>
      </w:r>
      <w:proofErr w:type="spellEnd"/>
      <w:r w:rsidRPr="005B5244">
        <w:rPr>
          <w:rFonts w:ascii="Times New Roman" w:hAnsi="Times New Roman" w:cs="Times New Roman"/>
        </w:rPr>
        <w:t>-in-</w:t>
      </w:r>
      <w:proofErr w:type="spellStart"/>
      <w:r w:rsidRPr="005B5244">
        <w:rPr>
          <w:rFonts w:ascii="Times New Roman" w:hAnsi="Times New Roman" w:cs="Times New Roman"/>
        </w:rPr>
        <w:t>Box</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unit</w:t>
      </w:r>
      <w:proofErr w:type="spellEnd"/>
      <w:r w:rsidRPr="005B5244">
        <w:rPr>
          <w:rFonts w:ascii="Times New Roman" w:hAnsi="Times New Roman" w:cs="Times New Roman"/>
        </w:rPr>
        <w:t>.</w:t>
      </w:r>
    </w:p>
    <w:p w14:paraId="323728B0" w14:textId="77777777" w:rsidR="0007652C" w:rsidRPr="005B5244" w:rsidRDefault="0007652C" w:rsidP="000C2333">
      <w:pPr>
        <w:spacing w:after="0" w:line="240" w:lineRule="auto"/>
        <w:ind w:left="426"/>
        <w:jc w:val="both"/>
        <w:rPr>
          <w:rFonts w:ascii="Times New Roman" w:hAnsi="Times New Roman" w:cs="Times New Roman"/>
        </w:rPr>
      </w:pPr>
    </w:p>
    <w:p w14:paraId="0920AD1A"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(4) The </w:t>
      </w:r>
      <w:proofErr w:type="spellStart"/>
      <w:r w:rsidRPr="005B5244">
        <w:rPr>
          <w:rFonts w:ascii="Times New Roman" w:hAnsi="Times New Roman" w:cs="Times New Roman"/>
        </w:rPr>
        <w:t>economic</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operator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request</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issuance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additional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stamps</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proportion</w:t>
      </w:r>
      <w:proofErr w:type="spellEnd"/>
      <w:r w:rsidRPr="005B5244">
        <w:rPr>
          <w:rFonts w:ascii="Times New Roman" w:hAnsi="Times New Roman" w:cs="Times New Roman"/>
        </w:rPr>
        <w:t xml:space="preserve"> to the </w:t>
      </w:r>
      <w:proofErr w:type="spellStart"/>
      <w:r w:rsidRPr="005B5244">
        <w:rPr>
          <w:rFonts w:ascii="Times New Roman" w:hAnsi="Times New Roman" w:cs="Times New Roman"/>
        </w:rPr>
        <w:t>declared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number</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bottles</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such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manner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form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prescribed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Commissioner.</w:t>
      </w:r>
    </w:p>
    <w:p w14:paraId="459D64A9" w14:textId="77777777" w:rsidR="0007652C" w:rsidRPr="005B5244" w:rsidRDefault="0007652C" w:rsidP="000C2333">
      <w:pPr>
        <w:spacing w:after="0" w:line="240" w:lineRule="auto"/>
        <w:ind w:left="426"/>
        <w:jc w:val="both"/>
        <w:rPr>
          <w:rFonts w:ascii="Times New Roman" w:hAnsi="Times New Roman" w:cs="Times New Roman"/>
        </w:rPr>
      </w:pPr>
    </w:p>
    <w:p w14:paraId="422B734C" w14:textId="77777777" w:rsidR="0007652C" w:rsidRPr="005B5244" w:rsidRDefault="0007652C" w:rsidP="000C2333">
      <w:pPr>
        <w:spacing w:after="0" w:line="240" w:lineRule="auto"/>
        <w:ind w:left="426"/>
        <w:jc w:val="both"/>
        <w:rPr>
          <w:rFonts w:ascii="Times New Roman" w:hAnsi="Times New Roman" w:cs="Times New Roman"/>
        </w:rPr>
      </w:pPr>
      <w:proofErr w:type="spellStart"/>
      <w:r w:rsidRPr="005B5244">
        <w:rPr>
          <w:rFonts w:ascii="Times New Roman" w:hAnsi="Times New Roman" w:cs="Times New Roman"/>
        </w:rPr>
        <w:t>Requirements</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bottled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wine</w:t>
      </w:r>
      <w:proofErr w:type="spellEnd"/>
      <w:r w:rsidRPr="005B5244">
        <w:rPr>
          <w:rFonts w:ascii="Times New Roman" w:hAnsi="Times New Roman" w:cs="Times New Roman"/>
        </w:rPr>
        <w:t>.</w:t>
      </w:r>
    </w:p>
    <w:p w14:paraId="336FFD20" w14:textId="77777777" w:rsidR="00F441F8" w:rsidRDefault="00F441F8" w:rsidP="000C2333">
      <w:pPr>
        <w:spacing w:after="0" w:line="240" w:lineRule="auto"/>
        <w:ind w:left="426"/>
        <w:jc w:val="both"/>
        <w:rPr>
          <w:rFonts w:ascii="Times New Roman" w:hAnsi="Times New Roman" w:cs="Times New Roman"/>
        </w:rPr>
      </w:pPr>
    </w:p>
    <w:p w14:paraId="17F30487" w14:textId="3C4EBB30"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5. (1) </w:t>
      </w:r>
      <w:proofErr w:type="spellStart"/>
      <w:r w:rsidRPr="005B5244">
        <w:rPr>
          <w:rFonts w:ascii="Times New Roman" w:hAnsi="Times New Roman" w:cs="Times New Roman"/>
        </w:rPr>
        <w:t>Wine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derived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Bag</w:t>
      </w:r>
      <w:proofErr w:type="spellEnd"/>
      <w:r w:rsidRPr="005B5244">
        <w:rPr>
          <w:rFonts w:ascii="Times New Roman" w:hAnsi="Times New Roman" w:cs="Times New Roman"/>
        </w:rPr>
        <w:t>-in-</w:t>
      </w:r>
      <w:proofErr w:type="spellStart"/>
      <w:r w:rsidRPr="005B5244">
        <w:rPr>
          <w:rFonts w:ascii="Times New Roman" w:hAnsi="Times New Roman" w:cs="Times New Roman"/>
        </w:rPr>
        <w:t>Box</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units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bottled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exclusively</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screw-cap</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sealed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containers</w:t>
      </w:r>
      <w:proofErr w:type="spellEnd"/>
      <w:r w:rsidRPr="005B5244">
        <w:rPr>
          <w:rFonts w:ascii="Times New Roman" w:hAnsi="Times New Roman" w:cs="Times New Roman"/>
        </w:rPr>
        <w:t>.</w:t>
      </w:r>
    </w:p>
    <w:p w14:paraId="61016151" w14:textId="77777777" w:rsidR="0007652C" w:rsidRPr="005B5244" w:rsidRDefault="0007652C" w:rsidP="000C2333">
      <w:pPr>
        <w:spacing w:after="0" w:line="240" w:lineRule="auto"/>
        <w:ind w:left="426"/>
        <w:jc w:val="both"/>
        <w:rPr>
          <w:rFonts w:ascii="Times New Roman" w:hAnsi="Times New Roman" w:cs="Times New Roman"/>
        </w:rPr>
      </w:pPr>
    </w:p>
    <w:p w14:paraId="0CFF5C10"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(2) The </w:t>
      </w:r>
      <w:proofErr w:type="spellStart"/>
      <w:r w:rsidRPr="005B5244">
        <w:rPr>
          <w:rFonts w:ascii="Times New Roman" w:hAnsi="Times New Roman" w:cs="Times New Roman"/>
        </w:rPr>
        <w:t>use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cork</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sealing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mechanism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strictly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prohibited</w:t>
      </w:r>
      <w:proofErr w:type="spellEnd"/>
      <w:r w:rsidRPr="005B5244">
        <w:rPr>
          <w:rFonts w:ascii="Times New Roman" w:hAnsi="Times New Roman" w:cs="Times New Roman"/>
        </w:rPr>
        <w:t>.</w:t>
      </w:r>
    </w:p>
    <w:p w14:paraId="3B7B7A0D" w14:textId="77777777" w:rsidR="0007652C" w:rsidRPr="005B5244" w:rsidRDefault="0007652C" w:rsidP="000C2333">
      <w:pPr>
        <w:spacing w:after="0" w:line="240" w:lineRule="auto"/>
        <w:ind w:left="426"/>
        <w:jc w:val="both"/>
        <w:rPr>
          <w:rFonts w:ascii="Times New Roman" w:hAnsi="Times New Roman" w:cs="Times New Roman"/>
        </w:rPr>
      </w:pPr>
    </w:p>
    <w:p w14:paraId="0B060CF5" w14:textId="77777777" w:rsidR="0007652C" w:rsidRPr="005B5244" w:rsidRDefault="0007652C" w:rsidP="000C2333">
      <w:pPr>
        <w:spacing w:after="0" w:line="240" w:lineRule="auto"/>
        <w:ind w:left="426"/>
        <w:jc w:val="both"/>
        <w:rPr>
          <w:rFonts w:ascii="Times New Roman" w:hAnsi="Times New Roman" w:cs="Times New Roman"/>
        </w:rPr>
      </w:pPr>
      <w:proofErr w:type="spellStart"/>
      <w:r w:rsidRPr="005B5244">
        <w:rPr>
          <w:rFonts w:ascii="Times New Roman" w:hAnsi="Times New Roman" w:cs="Times New Roman"/>
        </w:rPr>
        <w:t>Permissible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container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sizes</w:t>
      </w:r>
      <w:proofErr w:type="spellEnd"/>
      <w:r w:rsidRPr="005B5244">
        <w:rPr>
          <w:rFonts w:ascii="Times New Roman" w:hAnsi="Times New Roman" w:cs="Times New Roman"/>
        </w:rPr>
        <w:t>.</w:t>
      </w:r>
    </w:p>
    <w:p w14:paraId="60F33177" w14:textId="77777777" w:rsidR="00F441F8" w:rsidRDefault="00F441F8" w:rsidP="000C2333">
      <w:pPr>
        <w:spacing w:after="0" w:line="240" w:lineRule="auto"/>
        <w:ind w:left="426"/>
        <w:jc w:val="both"/>
        <w:rPr>
          <w:rFonts w:ascii="Times New Roman" w:hAnsi="Times New Roman" w:cs="Times New Roman"/>
        </w:rPr>
      </w:pPr>
    </w:p>
    <w:p w14:paraId="022BCA61" w14:textId="6A4E828C"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6. (1) </w:t>
      </w:r>
      <w:proofErr w:type="spellStart"/>
      <w:r w:rsidRPr="005B5244">
        <w:rPr>
          <w:rFonts w:ascii="Times New Roman" w:hAnsi="Times New Roman" w:cs="Times New Roman"/>
        </w:rPr>
        <w:t>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container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sizes</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bottling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wine</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accordance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of:</w:t>
      </w:r>
    </w:p>
    <w:p w14:paraId="64FFA7A1" w14:textId="77777777" w:rsidR="0007652C" w:rsidRPr="005B5244" w:rsidRDefault="0007652C" w:rsidP="000C2333">
      <w:pPr>
        <w:spacing w:after="0" w:line="240" w:lineRule="auto"/>
        <w:ind w:left="426"/>
        <w:jc w:val="both"/>
        <w:rPr>
          <w:rFonts w:ascii="Times New Roman" w:hAnsi="Times New Roman" w:cs="Times New Roman"/>
        </w:rPr>
      </w:pPr>
    </w:p>
    <w:p w14:paraId="3ECEB4C4"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(a) </w:t>
      </w:r>
      <w:proofErr w:type="spellStart"/>
      <w:r w:rsidRPr="005B5244">
        <w:rPr>
          <w:rFonts w:ascii="Times New Roman" w:hAnsi="Times New Roman" w:cs="Times New Roman"/>
        </w:rPr>
        <w:t>five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hundred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millilitres</w:t>
      </w:r>
      <w:proofErr w:type="spellEnd"/>
      <w:r w:rsidRPr="005B5244">
        <w:rPr>
          <w:rFonts w:ascii="Times New Roman" w:hAnsi="Times New Roman" w:cs="Times New Roman"/>
        </w:rPr>
        <w:t xml:space="preserve"> (500ml);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
    <w:p w14:paraId="1AF9958D" w14:textId="77777777" w:rsidR="0007652C" w:rsidRPr="005B5244" w:rsidRDefault="0007652C" w:rsidP="000C2333">
      <w:pPr>
        <w:spacing w:after="0" w:line="240" w:lineRule="auto"/>
        <w:ind w:left="426"/>
        <w:jc w:val="both"/>
        <w:rPr>
          <w:rFonts w:ascii="Times New Roman" w:hAnsi="Times New Roman" w:cs="Times New Roman"/>
        </w:rPr>
      </w:pPr>
    </w:p>
    <w:p w14:paraId="73EB0D99"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(b) </w:t>
      </w:r>
      <w:proofErr w:type="spellStart"/>
      <w:r w:rsidRPr="005B5244">
        <w:rPr>
          <w:rFonts w:ascii="Times New Roman" w:hAnsi="Times New Roman" w:cs="Times New Roman"/>
        </w:rPr>
        <w:t>one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litre</w:t>
      </w:r>
      <w:proofErr w:type="spellEnd"/>
      <w:r w:rsidRPr="005B5244">
        <w:rPr>
          <w:rFonts w:ascii="Times New Roman" w:hAnsi="Times New Roman" w:cs="Times New Roman"/>
        </w:rPr>
        <w:t xml:space="preserve"> (1l).</w:t>
      </w:r>
    </w:p>
    <w:p w14:paraId="1B759C72" w14:textId="77777777" w:rsidR="0007652C" w:rsidRPr="005B5244" w:rsidRDefault="0007652C" w:rsidP="000C2333">
      <w:pPr>
        <w:spacing w:after="0" w:line="240" w:lineRule="auto"/>
        <w:ind w:left="426"/>
        <w:jc w:val="both"/>
        <w:rPr>
          <w:rFonts w:ascii="Times New Roman" w:hAnsi="Times New Roman" w:cs="Times New Roman"/>
        </w:rPr>
      </w:pPr>
    </w:p>
    <w:p w14:paraId="09FF909E"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(2)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container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sizes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permitted</w:t>
      </w:r>
      <w:proofErr w:type="spellEnd"/>
      <w:r w:rsidRPr="005B5244">
        <w:rPr>
          <w:rFonts w:ascii="Times New Roman" w:hAnsi="Times New Roman" w:cs="Times New Roman"/>
        </w:rPr>
        <w:t xml:space="preserve">. </w:t>
      </w:r>
    </w:p>
    <w:p w14:paraId="2C5BB0A7" w14:textId="77777777" w:rsidR="0007652C" w:rsidRPr="005B5244" w:rsidRDefault="0007652C" w:rsidP="000C2333">
      <w:pPr>
        <w:spacing w:after="0" w:line="240" w:lineRule="auto"/>
        <w:ind w:left="426"/>
        <w:jc w:val="both"/>
        <w:rPr>
          <w:rFonts w:ascii="Times New Roman" w:hAnsi="Times New Roman" w:cs="Times New Roman"/>
        </w:rPr>
      </w:pPr>
    </w:p>
    <w:p w14:paraId="5494B36F" w14:textId="77777777" w:rsidR="0007652C" w:rsidRPr="005B5244" w:rsidRDefault="0007652C" w:rsidP="000C2333">
      <w:pPr>
        <w:spacing w:after="0" w:line="240" w:lineRule="auto"/>
        <w:ind w:left="426"/>
        <w:jc w:val="both"/>
        <w:rPr>
          <w:rFonts w:ascii="Times New Roman" w:hAnsi="Times New Roman" w:cs="Times New Roman"/>
        </w:rPr>
      </w:pPr>
      <w:proofErr w:type="spellStart"/>
      <w:r w:rsidRPr="005B5244">
        <w:rPr>
          <w:rFonts w:ascii="Times New Roman" w:hAnsi="Times New Roman" w:cs="Times New Roman"/>
        </w:rPr>
        <w:t>Locally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sourced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Bag</w:t>
      </w:r>
      <w:proofErr w:type="spellEnd"/>
      <w:r w:rsidRPr="005B5244">
        <w:rPr>
          <w:rFonts w:ascii="Times New Roman" w:hAnsi="Times New Roman" w:cs="Times New Roman"/>
        </w:rPr>
        <w:t>-in-</w:t>
      </w:r>
      <w:proofErr w:type="spellStart"/>
      <w:r w:rsidRPr="005B5244">
        <w:rPr>
          <w:rFonts w:ascii="Times New Roman" w:hAnsi="Times New Roman" w:cs="Times New Roman"/>
        </w:rPr>
        <w:t>Box</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wine</w:t>
      </w:r>
      <w:proofErr w:type="spellEnd"/>
      <w:r w:rsidRPr="005B5244">
        <w:rPr>
          <w:rFonts w:ascii="Times New Roman" w:hAnsi="Times New Roman" w:cs="Times New Roman"/>
        </w:rPr>
        <w:t>.</w:t>
      </w:r>
    </w:p>
    <w:p w14:paraId="3CB22BAF" w14:textId="77777777" w:rsidR="00F441F8" w:rsidRDefault="00F441F8" w:rsidP="000C2333">
      <w:pPr>
        <w:spacing w:after="0" w:line="240" w:lineRule="auto"/>
        <w:ind w:left="426"/>
        <w:jc w:val="both"/>
        <w:rPr>
          <w:rFonts w:ascii="Times New Roman" w:hAnsi="Times New Roman" w:cs="Times New Roman"/>
        </w:rPr>
      </w:pPr>
    </w:p>
    <w:p w14:paraId="67B48F13" w14:textId="6CBD7EB1"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7. In the </w:t>
      </w:r>
      <w:proofErr w:type="spellStart"/>
      <w:r w:rsidRPr="005B5244">
        <w:rPr>
          <w:rFonts w:ascii="Times New Roman" w:hAnsi="Times New Roman" w:cs="Times New Roman"/>
        </w:rPr>
        <w:t>case</w:t>
      </w:r>
      <w:proofErr w:type="spellEnd"/>
      <w:r w:rsidRPr="005B5244">
        <w:rPr>
          <w:rFonts w:ascii="Times New Roman" w:hAnsi="Times New Roman" w:cs="Times New Roman"/>
        </w:rPr>
        <w:t xml:space="preserve"> of an </w:t>
      </w:r>
      <w:proofErr w:type="spellStart"/>
      <w:r w:rsidRPr="005B5244">
        <w:rPr>
          <w:rFonts w:ascii="Times New Roman" w:hAnsi="Times New Roman" w:cs="Times New Roman"/>
        </w:rPr>
        <w:t>economic</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operator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acquires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Bag</w:t>
      </w:r>
      <w:proofErr w:type="spellEnd"/>
      <w:r w:rsidRPr="005B5244">
        <w:rPr>
          <w:rFonts w:ascii="Times New Roman" w:hAnsi="Times New Roman" w:cs="Times New Roman"/>
        </w:rPr>
        <w:t>-in-</w:t>
      </w:r>
      <w:proofErr w:type="spellStart"/>
      <w:r w:rsidRPr="005B5244">
        <w:rPr>
          <w:rFonts w:ascii="Times New Roman" w:hAnsi="Times New Roman" w:cs="Times New Roman"/>
        </w:rPr>
        <w:t>Box</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wine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units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local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source</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apply</w:t>
      </w:r>
      <w:proofErr w:type="spellEnd"/>
      <w:r w:rsidRPr="005B5244">
        <w:rPr>
          <w:rFonts w:ascii="Times New Roman" w:hAnsi="Times New Roman" w:cs="Times New Roman"/>
        </w:rPr>
        <w:t>:</w:t>
      </w:r>
    </w:p>
    <w:p w14:paraId="14E1BF5F" w14:textId="77777777" w:rsidR="0007652C" w:rsidRPr="005B5244" w:rsidRDefault="0007652C" w:rsidP="000C2333">
      <w:pPr>
        <w:spacing w:after="0" w:line="240" w:lineRule="auto"/>
        <w:ind w:left="426"/>
        <w:jc w:val="both"/>
        <w:rPr>
          <w:rFonts w:ascii="Times New Roman" w:hAnsi="Times New Roman" w:cs="Times New Roman"/>
        </w:rPr>
      </w:pPr>
    </w:p>
    <w:p w14:paraId="33774F78"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(a) the </w:t>
      </w:r>
      <w:proofErr w:type="spellStart"/>
      <w:r w:rsidRPr="005B5244">
        <w:rPr>
          <w:rFonts w:ascii="Times New Roman" w:hAnsi="Times New Roman" w:cs="Times New Roman"/>
        </w:rPr>
        <w:t>operator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furnish</w:t>
      </w:r>
      <w:proofErr w:type="spellEnd"/>
      <w:r w:rsidRPr="005B5244">
        <w:rPr>
          <w:rFonts w:ascii="Times New Roman" w:hAnsi="Times New Roman" w:cs="Times New Roman"/>
        </w:rPr>
        <w:t xml:space="preserve"> to the Commissioner:</w:t>
      </w:r>
    </w:p>
    <w:p w14:paraId="03306BAA" w14:textId="77777777" w:rsidR="0007652C" w:rsidRPr="005B5244" w:rsidRDefault="0007652C" w:rsidP="000C2333">
      <w:pPr>
        <w:spacing w:after="0" w:line="240" w:lineRule="auto"/>
        <w:ind w:left="426"/>
        <w:jc w:val="both"/>
        <w:rPr>
          <w:rFonts w:ascii="Times New Roman" w:hAnsi="Times New Roman" w:cs="Times New Roman"/>
        </w:rPr>
      </w:pPr>
    </w:p>
    <w:p w14:paraId="739F0DA8"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(i) a </w:t>
      </w:r>
      <w:proofErr w:type="spellStart"/>
      <w:r w:rsidRPr="005B5244">
        <w:rPr>
          <w:rFonts w:ascii="Times New Roman" w:hAnsi="Times New Roman" w:cs="Times New Roman"/>
        </w:rPr>
        <w:t>valid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invoice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issued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supplier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p>
    <w:p w14:paraId="37DBC904" w14:textId="77777777" w:rsidR="0007652C" w:rsidRPr="005B5244" w:rsidRDefault="0007652C" w:rsidP="000C2333">
      <w:pPr>
        <w:spacing w:after="0" w:line="240" w:lineRule="auto"/>
        <w:ind w:left="426"/>
        <w:jc w:val="both"/>
        <w:rPr>
          <w:rFonts w:ascii="Times New Roman" w:hAnsi="Times New Roman" w:cs="Times New Roman"/>
        </w:rPr>
      </w:pPr>
    </w:p>
    <w:p w14:paraId="05BB66EA"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ii</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photographic</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documentary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evidence</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affixed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Bag</w:t>
      </w:r>
      <w:proofErr w:type="spellEnd"/>
      <w:r w:rsidRPr="005B5244">
        <w:rPr>
          <w:rFonts w:ascii="Times New Roman" w:hAnsi="Times New Roman" w:cs="Times New Roman"/>
        </w:rPr>
        <w:t>-in-</w:t>
      </w:r>
      <w:proofErr w:type="spellStart"/>
      <w:r w:rsidRPr="005B5244">
        <w:rPr>
          <w:rFonts w:ascii="Times New Roman" w:hAnsi="Times New Roman" w:cs="Times New Roman"/>
        </w:rPr>
        <w:t>Box</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unit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including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visible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serial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number</w:t>
      </w:r>
      <w:proofErr w:type="spellEnd"/>
      <w:r w:rsidRPr="005B5244">
        <w:rPr>
          <w:rFonts w:ascii="Times New Roman" w:hAnsi="Times New Roman" w:cs="Times New Roman"/>
        </w:rPr>
        <w:t>;</w:t>
      </w:r>
    </w:p>
    <w:p w14:paraId="0167C4ED" w14:textId="77777777" w:rsidR="0007652C" w:rsidRPr="005B5244" w:rsidRDefault="0007652C" w:rsidP="000C2333">
      <w:pPr>
        <w:spacing w:after="0" w:line="240" w:lineRule="auto"/>
        <w:ind w:left="426"/>
        <w:jc w:val="both"/>
        <w:rPr>
          <w:rFonts w:ascii="Times New Roman" w:hAnsi="Times New Roman" w:cs="Times New Roman"/>
        </w:rPr>
      </w:pPr>
    </w:p>
    <w:p w14:paraId="04FA6821"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(b) the </w:t>
      </w:r>
      <w:proofErr w:type="spellStart"/>
      <w:r w:rsidRPr="005B5244">
        <w:rPr>
          <w:rFonts w:ascii="Times New Roman" w:hAnsi="Times New Roman" w:cs="Times New Roman"/>
        </w:rPr>
        <w:t>economic</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operator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also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notify</w:t>
      </w:r>
      <w:proofErr w:type="spellEnd"/>
      <w:r w:rsidRPr="005B5244">
        <w:rPr>
          <w:rFonts w:ascii="Times New Roman" w:hAnsi="Times New Roman" w:cs="Times New Roman"/>
        </w:rPr>
        <w:t xml:space="preserve"> the Commissioner of:</w:t>
      </w:r>
    </w:p>
    <w:p w14:paraId="15797E07" w14:textId="77777777" w:rsidR="0007652C" w:rsidRPr="005B5244" w:rsidRDefault="0007652C" w:rsidP="000C2333">
      <w:pPr>
        <w:spacing w:after="0" w:line="240" w:lineRule="auto"/>
        <w:ind w:left="426"/>
        <w:jc w:val="both"/>
        <w:rPr>
          <w:rFonts w:ascii="Times New Roman" w:hAnsi="Times New Roman" w:cs="Times New Roman"/>
        </w:rPr>
      </w:pPr>
    </w:p>
    <w:p w14:paraId="70E48ED1"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(i) the </w:t>
      </w:r>
      <w:proofErr w:type="spellStart"/>
      <w:r w:rsidRPr="005B5244">
        <w:rPr>
          <w:rFonts w:ascii="Times New Roman" w:hAnsi="Times New Roman" w:cs="Times New Roman"/>
        </w:rPr>
        <w:t>intention</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bottle</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said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product</w:t>
      </w:r>
      <w:proofErr w:type="spellEnd"/>
      <w:r w:rsidRPr="005B5244">
        <w:rPr>
          <w:rFonts w:ascii="Times New Roman" w:hAnsi="Times New Roman" w:cs="Times New Roman"/>
        </w:rPr>
        <w:t>;</w:t>
      </w:r>
    </w:p>
    <w:p w14:paraId="0B47D24F" w14:textId="77777777" w:rsidR="0007652C" w:rsidRPr="005B5244" w:rsidRDefault="0007652C" w:rsidP="000C2333">
      <w:pPr>
        <w:spacing w:after="0" w:line="240" w:lineRule="auto"/>
        <w:ind w:left="426"/>
        <w:jc w:val="both"/>
        <w:rPr>
          <w:rFonts w:ascii="Times New Roman" w:hAnsi="Times New Roman" w:cs="Times New Roman"/>
        </w:rPr>
      </w:pPr>
    </w:p>
    <w:p w14:paraId="5D5BD96B"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ii</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number</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bottles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p>
    <w:p w14:paraId="27B0CAF8" w14:textId="77777777" w:rsidR="0007652C" w:rsidRPr="005B5244" w:rsidRDefault="0007652C" w:rsidP="000C2333">
      <w:pPr>
        <w:spacing w:after="0" w:line="240" w:lineRule="auto"/>
        <w:ind w:left="426"/>
        <w:jc w:val="both"/>
        <w:rPr>
          <w:rFonts w:ascii="Times New Roman" w:hAnsi="Times New Roman" w:cs="Times New Roman"/>
        </w:rPr>
      </w:pPr>
    </w:p>
    <w:p w14:paraId="4467518D"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iii</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size</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containers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utilised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accordance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6(1).</w:t>
      </w:r>
    </w:p>
    <w:p w14:paraId="4AB076AC" w14:textId="77777777" w:rsidR="0007652C" w:rsidRPr="005B5244" w:rsidRDefault="0007652C" w:rsidP="000C2333">
      <w:pPr>
        <w:spacing w:after="0" w:line="240" w:lineRule="auto"/>
        <w:ind w:left="426"/>
        <w:jc w:val="both"/>
        <w:rPr>
          <w:rFonts w:ascii="Times New Roman" w:hAnsi="Times New Roman" w:cs="Times New Roman"/>
        </w:rPr>
      </w:pPr>
    </w:p>
    <w:p w14:paraId="6EC58643" w14:textId="77777777" w:rsidR="0007652C" w:rsidRPr="005B5244" w:rsidRDefault="0007652C" w:rsidP="000C2333">
      <w:pPr>
        <w:spacing w:after="0" w:line="240" w:lineRule="auto"/>
        <w:ind w:left="426"/>
        <w:jc w:val="both"/>
        <w:rPr>
          <w:rFonts w:ascii="Times New Roman" w:hAnsi="Times New Roman" w:cs="Times New Roman"/>
        </w:rPr>
      </w:pPr>
      <w:proofErr w:type="spellStart"/>
      <w:r w:rsidRPr="005B5244">
        <w:rPr>
          <w:rFonts w:ascii="Times New Roman" w:hAnsi="Times New Roman" w:cs="Times New Roman"/>
        </w:rPr>
        <w:t>Issuance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endorsement</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stamps</w:t>
      </w:r>
      <w:proofErr w:type="spellEnd"/>
      <w:r w:rsidRPr="005B5244">
        <w:rPr>
          <w:rFonts w:ascii="Times New Roman" w:hAnsi="Times New Roman" w:cs="Times New Roman"/>
        </w:rPr>
        <w:t>.</w:t>
      </w:r>
    </w:p>
    <w:p w14:paraId="4EE4D867" w14:textId="77777777" w:rsidR="00F441F8" w:rsidRDefault="00F441F8" w:rsidP="000C2333">
      <w:pPr>
        <w:spacing w:after="0" w:line="240" w:lineRule="auto"/>
        <w:ind w:left="426"/>
        <w:jc w:val="both"/>
        <w:rPr>
          <w:rFonts w:ascii="Times New Roman" w:hAnsi="Times New Roman" w:cs="Times New Roman"/>
        </w:rPr>
      </w:pPr>
    </w:p>
    <w:p w14:paraId="2ABCBA1E" w14:textId="599F49F3"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8. (1) </w:t>
      </w:r>
      <w:proofErr w:type="spellStart"/>
      <w:r w:rsidRPr="005B5244">
        <w:rPr>
          <w:rFonts w:ascii="Times New Roman" w:hAnsi="Times New Roman" w:cs="Times New Roman"/>
        </w:rPr>
        <w:t>Additional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collected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economic</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operator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issuing</w:t>
      </w:r>
      <w:proofErr w:type="spellEnd"/>
      <w:r w:rsidRPr="005B5244">
        <w:rPr>
          <w:rFonts w:ascii="Times New Roman" w:hAnsi="Times New Roman" w:cs="Times New Roman"/>
        </w:rPr>
        <w:t xml:space="preserve"> office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authority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designated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Commissioner.</w:t>
      </w:r>
    </w:p>
    <w:p w14:paraId="253CDB74" w14:textId="77777777" w:rsidR="0007652C" w:rsidRPr="005B5244" w:rsidRDefault="0007652C" w:rsidP="000C2333">
      <w:pPr>
        <w:spacing w:after="0" w:line="240" w:lineRule="auto"/>
        <w:ind w:left="426"/>
        <w:jc w:val="both"/>
        <w:rPr>
          <w:rFonts w:ascii="Times New Roman" w:hAnsi="Times New Roman" w:cs="Times New Roman"/>
        </w:rPr>
      </w:pPr>
    </w:p>
    <w:p w14:paraId="2ABBC0B7"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(2)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endorsed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validated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prior</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their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affixation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bottled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containers</w:t>
      </w:r>
      <w:proofErr w:type="spellEnd"/>
      <w:r w:rsidRPr="005B5244">
        <w:rPr>
          <w:rFonts w:ascii="Times New Roman" w:hAnsi="Times New Roman" w:cs="Times New Roman"/>
        </w:rPr>
        <w:t>.</w:t>
      </w:r>
    </w:p>
    <w:p w14:paraId="7FDD0292" w14:textId="77777777" w:rsidR="0007652C" w:rsidRPr="005B5244" w:rsidRDefault="0007652C" w:rsidP="000C2333">
      <w:pPr>
        <w:spacing w:after="0" w:line="240" w:lineRule="auto"/>
        <w:ind w:left="426"/>
        <w:jc w:val="both"/>
        <w:rPr>
          <w:rFonts w:ascii="Times New Roman" w:hAnsi="Times New Roman" w:cs="Times New Roman"/>
        </w:rPr>
      </w:pPr>
    </w:p>
    <w:p w14:paraId="5CB88FED"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(3)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administrative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service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fee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charged</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such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endorsement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except</w:t>
      </w:r>
      <w:proofErr w:type="spellEnd"/>
      <w:r w:rsidRPr="005B5244">
        <w:rPr>
          <w:rFonts w:ascii="Times New Roman" w:hAnsi="Times New Roman" w:cs="Times New Roman"/>
        </w:rPr>
        <w:t xml:space="preserve"> for the </w:t>
      </w:r>
      <w:proofErr w:type="spellStart"/>
      <w:r w:rsidRPr="005B5244">
        <w:rPr>
          <w:rFonts w:ascii="Times New Roman" w:hAnsi="Times New Roman" w:cs="Times New Roman"/>
        </w:rPr>
        <w:t>cost</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itself</w:t>
      </w:r>
      <w:proofErr w:type="spellEnd"/>
      <w:r w:rsidRPr="005B5244">
        <w:rPr>
          <w:rFonts w:ascii="Times New Roman" w:hAnsi="Times New Roman" w:cs="Times New Roman"/>
        </w:rPr>
        <w:t>.</w:t>
      </w:r>
    </w:p>
    <w:p w14:paraId="2F765EBA" w14:textId="77777777" w:rsidR="0007652C" w:rsidRPr="005B5244" w:rsidRDefault="0007652C" w:rsidP="000C2333">
      <w:pPr>
        <w:spacing w:after="0" w:line="240" w:lineRule="auto"/>
        <w:ind w:left="426"/>
        <w:jc w:val="both"/>
        <w:rPr>
          <w:rFonts w:ascii="Times New Roman" w:hAnsi="Times New Roman" w:cs="Times New Roman"/>
        </w:rPr>
      </w:pPr>
    </w:p>
    <w:p w14:paraId="6B1CC110" w14:textId="77777777" w:rsidR="0007652C" w:rsidRPr="005B5244" w:rsidRDefault="0007652C" w:rsidP="000C2333">
      <w:pPr>
        <w:spacing w:after="0" w:line="240" w:lineRule="auto"/>
        <w:ind w:left="426"/>
        <w:jc w:val="both"/>
        <w:rPr>
          <w:rFonts w:ascii="Times New Roman" w:hAnsi="Times New Roman" w:cs="Times New Roman"/>
        </w:rPr>
      </w:pPr>
      <w:proofErr w:type="spellStart"/>
      <w:r w:rsidRPr="005B5244">
        <w:rPr>
          <w:rFonts w:ascii="Times New Roman" w:hAnsi="Times New Roman" w:cs="Times New Roman"/>
        </w:rPr>
        <w:t>Delegation</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endorsement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functions</w:t>
      </w:r>
      <w:proofErr w:type="spellEnd"/>
      <w:r w:rsidRPr="005B5244">
        <w:rPr>
          <w:rFonts w:ascii="Times New Roman" w:hAnsi="Times New Roman" w:cs="Times New Roman"/>
        </w:rPr>
        <w:t>.</w:t>
      </w:r>
    </w:p>
    <w:p w14:paraId="49276531" w14:textId="77777777" w:rsidR="0007652C" w:rsidRPr="005B5244" w:rsidRDefault="0007652C" w:rsidP="000C2333">
      <w:pPr>
        <w:spacing w:after="0" w:line="240" w:lineRule="auto"/>
        <w:ind w:left="426"/>
        <w:jc w:val="both"/>
        <w:rPr>
          <w:rFonts w:ascii="Times New Roman" w:hAnsi="Times New Roman" w:cs="Times New Roman"/>
        </w:rPr>
      </w:pPr>
    </w:p>
    <w:p w14:paraId="0761F5AD"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9. (1) The Commissioner </w:t>
      </w:r>
      <w:proofErr w:type="spellStart"/>
      <w:r w:rsidRPr="005B5244">
        <w:rPr>
          <w:rFonts w:ascii="Times New Roman" w:hAnsi="Times New Roman" w:cs="Times New Roman"/>
        </w:rPr>
        <w:t>may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delegate</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endorsement</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stamps</w:t>
      </w:r>
      <w:proofErr w:type="spellEnd"/>
      <w:r w:rsidRPr="005B5244">
        <w:rPr>
          <w:rFonts w:ascii="Times New Roman" w:hAnsi="Times New Roman" w:cs="Times New Roman"/>
        </w:rPr>
        <w:t xml:space="preserve"> to an </w:t>
      </w:r>
      <w:proofErr w:type="spellStart"/>
      <w:r w:rsidRPr="005B5244">
        <w:rPr>
          <w:rFonts w:ascii="Times New Roman" w:hAnsi="Times New Roman" w:cs="Times New Roman"/>
        </w:rPr>
        <w:t>external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entity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authority</w:t>
      </w:r>
      <w:proofErr w:type="spellEnd"/>
      <w:r w:rsidRPr="005B5244">
        <w:rPr>
          <w:rFonts w:ascii="Times New Roman" w:hAnsi="Times New Roman" w:cs="Times New Roman"/>
        </w:rPr>
        <w:t xml:space="preserve">, for the </w:t>
      </w:r>
      <w:proofErr w:type="spellStart"/>
      <w:r w:rsidRPr="005B5244">
        <w:rPr>
          <w:rFonts w:ascii="Times New Roman" w:hAnsi="Times New Roman" w:cs="Times New Roman"/>
        </w:rPr>
        <w:t>purposes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administrative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efficiency</w:t>
      </w:r>
      <w:proofErr w:type="spellEnd"/>
      <w:r w:rsidRPr="005B5244">
        <w:rPr>
          <w:rFonts w:ascii="Times New Roman" w:hAnsi="Times New Roman" w:cs="Times New Roman"/>
        </w:rPr>
        <w:t>.</w:t>
      </w:r>
    </w:p>
    <w:p w14:paraId="541A9E66" w14:textId="77777777" w:rsidR="0007652C" w:rsidRPr="005B5244" w:rsidRDefault="0007652C" w:rsidP="000C2333">
      <w:pPr>
        <w:spacing w:after="0" w:line="240" w:lineRule="auto"/>
        <w:ind w:left="426"/>
        <w:jc w:val="both"/>
        <w:rPr>
          <w:rFonts w:ascii="Times New Roman" w:hAnsi="Times New Roman" w:cs="Times New Roman"/>
        </w:rPr>
      </w:pPr>
    </w:p>
    <w:p w14:paraId="1C3BA3DF"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(2) </w:t>
      </w:r>
      <w:proofErr w:type="spellStart"/>
      <w:r w:rsidRPr="005B5244">
        <w:rPr>
          <w:rFonts w:ascii="Times New Roman" w:hAnsi="Times New Roman" w:cs="Times New Roman"/>
        </w:rPr>
        <w:t>Endorsements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carried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out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entity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deemed</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have</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same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legal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validity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issued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Commissioner.</w:t>
      </w:r>
    </w:p>
    <w:p w14:paraId="370A5C4F" w14:textId="77777777" w:rsidR="0007652C" w:rsidRPr="005B5244" w:rsidRDefault="0007652C" w:rsidP="000C2333">
      <w:pPr>
        <w:spacing w:after="0" w:line="240" w:lineRule="auto"/>
        <w:ind w:left="426"/>
        <w:jc w:val="both"/>
        <w:rPr>
          <w:rFonts w:ascii="Times New Roman" w:hAnsi="Times New Roman" w:cs="Times New Roman"/>
        </w:rPr>
      </w:pPr>
    </w:p>
    <w:p w14:paraId="23840251" w14:textId="77777777" w:rsidR="0007652C" w:rsidRPr="005B5244" w:rsidRDefault="0007652C" w:rsidP="000C2333">
      <w:pPr>
        <w:spacing w:after="0" w:line="240" w:lineRule="auto"/>
        <w:ind w:left="426"/>
        <w:jc w:val="both"/>
        <w:rPr>
          <w:rFonts w:ascii="Times New Roman" w:hAnsi="Times New Roman" w:cs="Times New Roman"/>
        </w:rPr>
      </w:pPr>
      <w:proofErr w:type="spellStart"/>
      <w:r w:rsidRPr="005B5244">
        <w:rPr>
          <w:rFonts w:ascii="Times New Roman" w:hAnsi="Times New Roman" w:cs="Times New Roman"/>
        </w:rPr>
        <w:t>Offences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punishments</w:t>
      </w:r>
      <w:proofErr w:type="spellEnd"/>
      <w:r w:rsidRPr="005B5244">
        <w:rPr>
          <w:rFonts w:ascii="Times New Roman" w:hAnsi="Times New Roman" w:cs="Times New Roman"/>
        </w:rPr>
        <w:t>.</w:t>
      </w:r>
    </w:p>
    <w:p w14:paraId="0D168EEC" w14:textId="77777777" w:rsidR="00F441F8" w:rsidRDefault="00F441F8" w:rsidP="000C2333">
      <w:pPr>
        <w:spacing w:after="0" w:line="240" w:lineRule="auto"/>
        <w:ind w:left="426"/>
        <w:jc w:val="both"/>
        <w:rPr>
          <w:rFonts w:ascii="Times New Roman" w:hAnsi="Times New Roman" w:cs="Times New Roman"/>
        </w:rPr>
      </w:pPr>
    </w:p>
    <w:p w14:paraId="1A599912" w14:textId="1A42BB42"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10. (1)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breaches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fails</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comply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provisions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these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lastRenderedPageBreak/>
        <w:t>regulations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guilty</w:t>
      </w:r>
      <w:proofErr w:type="spellEnd"/>
      <w:r w:rsidRPr="005B5244">
        <w:rPr>
          <w:rFonts w:ascii="Times New Roman" w:hAnsi="Times New Roman" w:cs="Times New Roman"/>
        </w:rPr>
        <w:t xml:space="preserve"> of an </w:t>
      </w:r>
      <w:proofErr w:type="spellStart"/>
      <w:r w:rsidRPr="005B5244">
        <w:rPr>
          <w:rFonts w:ascii="Times New Roman" w:hAnsi="Times New Roman" w:cs="Times New Roman"/>
        </w:rPr>
        <w:t>offence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prescribed</w:t>
      </w:r>
      <w:proofErr w:type="spellEnd"/>
      <w:r w:rsidRPr="005B5244">
        <w:rPr>
          <w:rFonts w:ascii="Times New Roman" w:hAnsi="Times New Roman" w:cs="Times New Roman"/>
        </w:rPr>
        <w:t xml:space="preserve"> in the </w:t>
      </w:r>
      <w:proofErr w:type="spellStart"/>
      <w:r w:rsidRPr="005B5244">
        <w:rPr>
          <w:rFonts w:ascii="Times New Roman" w:hAnsi="Times New Roman" w:cs="Times New Roman"/>
        </w:rPr>
        <w:t>Act</w:t>
      </w:r>
      <w:proofErr w:type="spellEnd"/>
      <w:r w:rsidRPr="005B5244">
        <w:rPr>
          <w:rFonts w:ascii="Times New Roman" w:hAnsi="Times New Roman" w:cs="Times New Roman"/>
        </w:rPr>
        <w:t>.</w:t>
      </w:r>
    </w:p>
    <w:p w14:paraId="7A52117D" w14:textId="77777777" w:rsidR="0007652C" w:rsidRPr="005B5244" w:rsidRDefault="0007652C" w:rsidP="000C2333">
      <w:pPr>
        <w:spacing w:after="0" w:line="240" w:lineRule="auto"/>
        <w:ind w:left="426"/>
        <w:jc w:val="both"/>
        <w:rPr>
          <w:rFonts w:ascii="Times New Roman" w:hAnsi="Times New Roman" w:cs="Times New Roman"/>
        </w:rPr>
      </w:pPr>
    </w:p>
    <w:p w14:paraId="3975F354"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(2) </w:t>
      </w:r>
      <w:proofErr w:type="spellStart"/>
      <w:r w:rsidRPr="005B5244">
        <w:rPr>
          <w:rFonts w:ascii="Times New Roman" w:hAnsi="Times New Roman" w:cs="Times New Roman"/>
        </w:rPr>
        <w:t>Without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prejudice</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punishment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established</w:t>
      </w:r>
      <w:proofErr w:type="spellEnd"/>
      <w:r w:rsidRPr="005B5244">
        <w:rPr>
          <w:rFonts w:ascii="Times New Roman" w:hAnsi="Times New Roman" w:cs="Times New Roman"/>
        </w:rPr>
        <w:t xml:space="preserve"> in the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economic</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operator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bottles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places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wine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market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Bag</w:t>
      </w:r>
      <w:proofErr w:type="spellEnd"/>
      <w:r w:rsidRPr="005B5244">
        <w:rPr>
          <w:rFonts w:ascii="Times New Roman" w:hAnsi="Times New Roman" w:cs="Times New Roman"/>
        </w:rPr>
        <w:t>-in-</w:t>
      </w:r>
      <w:proofErr w:type="spellStart"/>
      <w:r w:rsidRPr="005B5244">
        <w:rPr>
          <w:rFonts w:ascii="Times New Roman" w:hAnsi="Times New Roman" w:cs="Times New Roman"/>
        </w:rPr>
        <w:t>Box</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units</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breach</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these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without</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designated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stamps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liable</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such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punishments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sanctions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forfeitures</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accordance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made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thereunder</w:t>
      </w:r>
      <w:proofErr w:type="spellEnd"/>
      <w:r w:rsidRPr="005B5244">
        <w:rPr>
          <w:rFonts w:ascii="Times New Roman" w:hAnsi="Times New Roman" w:cs="Times New Roman"/>
        </w:rPr>
        <w:t>.”;</w:t>
      </w:r>
    </w:p>
    <w:p w14:paraId="7D04AE5C" w14:textId="77777777" w:rsidR="0007652C" w:rsidRPr="005B5244" w:rsidRDefault="0007652C" w:rsidP="000C2333">
      <w:pPr>
        <w:spacing w:after="0" w:line="240" w:lineRule="auto"/>
        <w:ind w:left="426"/>
        <w:jc w:val="both"/>
        <w:rPr>
          <w:rFonts w:ascii="Times New Roman" w:hAnsi="Times New Roman" w:cs="Times New Roman"/>
        </w:rPr>
      </w:pPr>
    </w:p>
    <w:p w14:paraId="37A1FF40"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(h)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6 of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G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amended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follows</w:t>
      </w:r>
      <w:proofErr w:type="spellEnd"/>
      <w:r w:rsidRPr="005B5244">
        <w:rPr>
          <w:rFonts w:ascii="Times New Roman" w:hAnsi="Times New Roman" w:cs="Times New Roman"/>
        </w:rPr>
        <w:t>:</w:t>
      </w:r>
    </w:p>
    <w:p w14:paraId="5CCA0F98" w14:textId="77777777" w:rsidR="0007652C" w:rsidRPr="005B5244" w:rsidRDefault="0007652C" w:rsidP="000C2333">
      <w:pPr>
        <w:spacing w:after="0" w:line="240" w:lineRule="auto"/>
        <w:ind w:left="426"/>
        <w:jc w:val="both"/>
        <w:rPr>
          <w:rFonts w:ascii="Times New Roman" w:hAnsi="Times New Roman" w:cs="Times New Roman"/>
        </w:rPr>
      </w:pPr>
    </w:p>
    <w:p w14:paraId="4EC50FC9"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(i)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 xml:space="preserve"> (3)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w:t>
      </w:r>
    </w:p>
    <w:p w14:paraId="78FB7C7D" w14:textId="77777777" w:rsidR="0007652C" w:rsidRPr="005B5244" w:rsidRDefault="0007652C" w:rsidP="000C2333">
      <w:pPr>
        <w:spacing w:after="0" w:line="240" w:lineRule="auto"/>
        <w:ind w:left="426"/>
        <w:jc w:val="both"/>
        <w:rPr>
          <w:rFonts w:ascii="Times New Roman" w:hAnsi="Times New Roman" w:cs="Times New Roman"/>
        </w:rPr>
      </w:pPr>
    </w:p>
    <w:p w14:paraId="62E3CBE2"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“(3) The term of an accounting </w:t>
      </w:r>
      <w:proofErr w:type="spellStart"/>
      <w:r w:rsidRPr="005B5244">
        <w:rPr>
          <w:rFonts w:ascii="Times New Roman" w:hAnsi="Times New Roman" w:cs="Times New Roman"/>
        </w:rPr>
        <w:t>period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submission</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return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prescribed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12 of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A of the </w:t>
      </w:r>
      <w:proofErr w:type="spellStart"/>
      <w:r w:rsidRPr="005B5244">
        <w:rPr>
          <w:rFonts w:ascii="Times New Roman" w:hAnsi="Times New Roman" w:cs="Times New Roman"/>
        </w:rPr>
        <w:t>Sixth</w:t>
      </w:r>
      <w:proofErr w:type="spellEnd"/>
      <w:r w:rsidRPr="005B5244">
        <w:rPr>
          <w:rFonts w:ascii="Times New Roman" w:hAnsi="Times New Roman" w:cs="Times New Roman"/>
        </w:rPr>
        <w:t xml:space="preserve"> Schedule.”; </w:t>
      </w:r>
    </w:p>
    <w:p w14:paraId="58117C56" w14:textId="77777777" w:rsidR="0007652C" w:rsidRPr="005B5244" w:rsidRDefault="0007652C" w:rsidP="000C2333">
      <w:pPr>
        <w:spacing w:after="0" w:line="240" w:lineRule="auto"/>
        <w:ind w:left="426"/>
        <w:jc w:val="both"/>
        <w:rPr>
          <w:rFonts w:ascii="Times New Roman" w:hAnsi="Times New Roman" w:cs="Times New Roman"/>
        </w:rPr>
      </w:pPr>
    </w:p>
    <w:p w14:paraId="31DBC3EA"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ii</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immediately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after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 xml:space="preserve"> (3)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sub-regulations</w:t>
      </w:r>
      <w:proofErr w:type="spellEnd"/>
      <w:r w:rsidRPr="005B5244">
        <w:rPr>
          <w:rFonts w:ascii="Times New Roman" w:hAnsi="Times New Roman" w:cs="Times New Roman"/>
        </w:rPr>
        <w:t>:</w:t>
      </w:r>
    </w:p>
    <w:p w14:paraId="56F7A539" w14:textId="77777777" w:rsidR="0007652C" w:rsidRPr="005B5244" w:rsidRDefault="0007652C" w:rsidP="000C2333">
      <w:pPr>
        <w:spacing w:after="0" w:line="240" w:lineRule="auto"/>
        <w:ind w:left="426"/>
        <w:jc w:val="both"/>
        <w:rPr>
          <w:rFonts w:ascii="Times New Roman" w:hAnsi="Times New Roman" w:cs="Times New Roman"/>
        </w:rPr>
      </w:pPr>
    </w:p>
    <w:p w14:paraId="758A64E7"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“(4)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fails</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submit</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statement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within</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prescribed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period</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fifteen</w:t>
      </w:r>
      <w:proofErr w:type="spellEnd"/>
      <w:r w:rsidRPr="005B5244">
        <w:rPr>
          <w:rFonts w:ascii="Times New Roman" w:hAnsi="Times New Roman" w:cs="Times New Roman"/>
        </w:rPr>
        <w:t xml:space="preserve"> (15) </w:t>
      </w:r>
      <w:proofErr w:type="spellStart"/>
      <w:r w:rsidRPr="005B5244">
        <w:rPr>
          <w:rFonts w:ascii="Times New Roman" w:hAnsi="Times New Roman" w:cs="Times New Roman"/>
        </w:rPr>
        <w:t>days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liable</w:t>
      </w:r>
      <w:proofErr w:type="spellEnd"/>
      <w:r w:rsidRPr="005B5244">
        <w:rPr>
          <w:rFonts w:ascii="Times New Roman" w:hAnsi="Times New Roman" w:cs="Times New Roman"/>
        </w:rPr>
        <w:t xml:space="preserve"> to an </w:t>
      </w:r>
      <w:proofErr w:type="spellStart"/>
      <w:r w:rsidRPr="005B5244">
        <w:rPr>
          <w:rFonts w:ascii="Times New Roman" w:hAnsi="Times New Roman" w:cs="Times New Roman"/>
        </w:rPr>
        <w:t>administrative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penalty</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one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hundred</w:t>
      </w:r>
      <w:proofErr w:type="spellEnd"/>
      <w:r w:rsidRPr="005B5244">
        <w:rPr>
          <w:rFonts w:ascii="Times New Roman" w:hAnsi="Times New Roman" w:cs="Times New Roman"/>
        </w:rPr>
        <w:t xml:space="preserve"> euro (€100) per </w:t>
      </w:r>
      <w:proofErr w:type="spellStart"/>
      <w:r w:rsidRPr="005B5244">
        <w:rPr>
          <w:rFonts w:ascii="Times New Roman" w:hAnsi="Times New Roman" w:cs="Times New Roman"/>
        </w:rPr>
        <w:t>month</w:t>
      </w:r>
      <w:proofErr w:type="spellEnd"/>
      <w:r w:rsidRPr="005B5244">
        <w:rPr>
          <w:rFonts w:ascii="Times New Roman" w:hAnsi="Times New Roman" w:cs="Times New Roman"/>
        </w:rPr>
        <w:t xml:space="preserve"> (1)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until</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statement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submitted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case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later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three</w:t>
      </w:r>
      <w:proofErr w:type="spellEnd"/>
      <w:r w:rsidRPr="005B5244">
        <w:rPr>
          <w:rFonts w:ascii="Times New Roman" w:hAnsi="Times New Roman" w:cs="Times New Roman"/>
        </w:rPr>
        <w:t xml:space="preserve"> (3) </w:t>
      </w:r>
      <w:proofErr w:type="spellStart"/>
      <w:r w:rsidRPr="005B5244">
        <w:rPr>
          <w:rFonts w:ascii="Times New Roman" w:hAnsi="Times New Roman" w:cs="Times New Roman"/>
        </w:rPr>
        <w:t>months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lapse</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said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prescribed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period</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fifteen</w:t>
      </w:r>
      <w:proofErr w:type="spellEnd"/>
      <w:r w:rsidRPr="005B5244">
        <w:rPr>
          <w:rFonts w:ascii="Times New Roman" w:hAnsi="Times New Roman" w:cs="Times New Roman"/>
        </w:rPr>
        <w:t xml:space="preserve"> (15) </w:t>
      </w:r>
      <w:proofErr w:type="spellStart"/>
      <w:r w:rsidRPr="005B5244">
        <w:rPr>
          <w:rFonts w:ascii="Times New Roman" w:hAnsi="Times New Roman" w:cs="Times New Roman"/>
        </w:rPr>
        <w:t>days</w:t>
      </w:r>
      <w:proofErr w:type="spellEnd"/>
      <w:r w:rsidRPr="005B5244">
        <w:rPr>
          <w:rFonts w:ascii="Times New Roman" w:hAnsi="Times New Roman" w:cs="Times New Roman"/>
        </w:rPr>
        <w:t>.</w:t>
      </w:r>
    </w:p>
    <w:p w14:paraId="594DF305" w14:textId="77777777" w:rsidR="0007652C" w:rsidRPr="005B5244" w:rsidRDefault="0007652C" w:rsidP="000C2333">
      <w:pPr>
        <w:spacing w:after="0" w:line="240" w:lineRule="auto"/>
        <w:ind w:left="426"/>
        <w:jc w:val="both"/>
        <w:rPr>
          <w:rFonts w:ascii="Times New Roman" w:hAnsi="Times New Roman" w:cs="Times New Roman"/>
        </w:rPr>
      </w:pPr>
    </w:p>
    <w:p w14:paraId="1E70DF75"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(5)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fails</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observe</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provisions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guilty</w:t>
      </w:r>
      <w:proofErr w:type="spellEnd"/>
      <w:r w:rsidRPr="005B5244">
        <w:rPr>
          <w:rFonts w:ascii="Times New Roman" w:hAnsi="Times New Roman" w:cs="Times New Roman"/>
        </w:rPr>
        <w:t xml:space="preserve"> of an </w:t>
      </w:r>
      <w:proofErr w:type="spellStart"/>
      <w:r w:rsidRPr="005B5244">
        <w:rPr>
          <w:rFonts w:ascii="Times New Roman" w:hAnsi="Times New Roman" w:cs="Times New Roman"/>
        </w:rPr>
        <w:t>offence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liable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upon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conviction</w:t>
      </w:r>
      <w:proofErr w:type="spellEnd"/>
      <w:r w:rsidRPr="005B5244">
        <w:rPr>
          <w:rFonts w:ascii="Times New Roman" w:hAnsi="Times New Roman" w:cs="Times New Roman"/>
        </w:rPr>
        <w:t xml:space="preserve"> to a </w:t>
      </w:r>
      <w:proofErr w:type="spellStart"/>
      <w:r w:rsidRPr="005B5244">
        <w:rPr>
          <w:rFonts w:ascii="Times New Roman" w:hAnsi="Times New Roman" w:cs="Times New Roman"/>
        </w:rPr>
        <w:t>fine</w:t>
      </w:r>
      <w:proofErr w:type="spellEnd"/>
      <w:r w:rsidRPr="005B5244">
        <w:rPr>
          <w:rFonts w:ascii="Times New Roman" w:hAnsi="Times New Roman" w:cs="Times New Roman"/>
        </w:rPr>
        <w:t xml:space="preserve"> (</w:t>
      </w:r>
      <w:r w:rsidRPr="005B5244">
        <w:rPr>
          <w:rFonts w:ascii="Times New Roman" w:hAnsi="Times New Roman" w:cs="Times New Roman"/>
          <w:i/>
          <w:iCs/>
        </w:rPr>
        <w:t>multa</w:t>
      </w:r>
      <w:r w:rsidRPr="005B5244">
        <w:rPr>
          <w:rFonts w:ascii="Times New Roman" w:hAnsi="Times New Roman" w:cs="Times New Roman"/>
        </w:rPr>
        <w:t xml:space="preserve">)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exceeding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twenty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five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thousand</w:t>
      </w:r>
      <w:proofErr w:type="spellEnd"/>
      <w:r w:rsidRPr="005B5244">
        <w:rPr>
          <w:rFonts w:ascii="Times New Roman" w:hAnsi="Times New Roman" w:cs="Times New Roman"/>
        </w:rPr>
        <w:t xml:space="preserve"> euro (€25,000).</w:t>
      </w:r>
    </w:p>
    <w:p w14:paraId="6B3960C5" w14:textId="77777777" w:rsidR="0007652C" w:rsidRPr="005B5244" w:rsidRDefault="0007652C" w:rsidP="000C2333">
      <w:pPr>
        <w:spacing w:after="0" w:line="240" w:lineRule="auto"/>
        <w:ind w:left="426"/>
        <w:jc w:val="both"/>
        <w:rPr>
          <w:rFonts w:ascii="Times New Roman" w:hAnsi="Times New Roman" w:cs="Times New Roman"/>
        </w:rPr>
      </w:pPr>
    </w:p>
    <w:p w14:paraId="13425A88"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(6) In the </w:t>
      </w:r>
      <w:proofErr w:type="spellStart"/>
      <w:r w:rsidRPr="005B5244">
        <w:rPr>
          <w:rFonts w:ascii="Times New Roman" w:hAnsi="Times New Roman" w:cs="Times New Roman"/>
        </w:rPr>
        <w:t>case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breach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referred</w:t>
      </w:r>
      <w:proofErr w:type="spellEnd"/>
      <w:r w:rsidRPr="005B5244">
        <w:rPr>
          <w:rFonts w:ascii="Times New Roman" w:hAnsi="Times New Roman" w:cs="Times New Roman"/>
        </w:rPr>
        <w:t xml:space="preserve"> to in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 xml:space="preserve"> (5) the Commissioner </w:t>
      </w:r>
      <w:proofErr w:type="spellStart"/>
      <w:r w:rsidRPr="005B5244">
        <w:rPr>
          <w:rFonts w:ascii="Times New Roman" w:hAnsi="Times New Roman" w:cs="Times New Roman"/>
        </w:rPr>
        <w:t>may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if</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offender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admits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refrain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instituting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proceedings</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accordance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impose</w:t>
      </w:r>
      <w:proofErr w:type="spellEnd"/>
      <w:r w:rsidRPr="005B5244">
        <w:rPr>
          <w:rFonts w:ascii="Times New Roman" w:hAnsi="Times New Roman" w:cs="Times New Roman"/>
        </w:rPr>
        <w:t xml:space="preserve"> an </w:t>
      </w:r>
      <w:proofErr w:type="spellStart"/>
      <w:r w:rsidRPr="005B5244">
        <w:rPr>
          <w:rFonts w:ascii="Times New Roman" w:hAnsi="Times New Roman" w:cs="Times New Roman"/>
        </w:rPr>
        <w:t>administrative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penalty</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two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thousand</w:t>
      </w:r>
      <w:proofErr w:type="spellEnd"/>
      <w:r w:rsidRPr="005B5244">
        <w:rPr>
          <w:rFonts w:ascii="Times New Roman" w:hAnsi="Times New Roman" w:cs="Times New Roman"/>
        </w:rPr>
        <w:t xml:space="preserve"> euro (€2,000). In </w:t>
      </w:r>
      <w:proofErr w:type="spellStart"/>
      <w:r w:rsidRPr="005B5244">
        <w:rPr>
          <w:rFonts w:ascii="Times New Roman" w:hAnsi="Times New Roman" w:cs="Times New Roman"/>
        </w:rPr>
        <w:t>addition</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submission</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said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payment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also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required</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made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according</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law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applicable</w:t>
      </w:r>
      <w:proofErr w:type="spellEnd"/>
      <w:r w:rsidRPr="005B5244">
        <w:rPr>
          <w:rFonts w:ascii="Times New Roman" w:hAnsi="Times New Roman" w:cs="Times New Roman"/>
        </w:rPr>
        <w:t>.</w:t>
      </w:r>
    </w:p>
    <w:p w14:paraId="7397DBB6" w14:textId="77777777" w:rsidR="0007652C" w:rsidRPr="005B5244" w:rsidRDefault="0007652C" w:rsidP="000C2333">
      <w:pPr>
        <w:spacing w:after="0" w:line="240" w:lineRule="auto"/>
        <w:ind w:left="426"/>
        <w:jc w:val="both"/>
        <w:rPr>
          <w:rFonts w:ascii="Times New Roman" w:hAnsi="Times New Roman" w:cs="Times New Roman"/>
        </w:rPr>
      </w:pPr>
    </w:p>
    <w:p w14:paraId="23D4B9D3"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(7)(a) The </w:t>
      </w:r>
      <w:proofErr w:type="spellStart"/>
      <w:r w:rsidRPr="005B5244">
        <w:rPr>
          <w:rFonts w:ascii="Times New Roman" w:hAnsi="Times New Roman" w:cs="Times New Roman"/>
        </w:rPr>
        <w:t>payment</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relative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indicated</w:t>
      </w:r>
      <w:proofErr w:type="spellEnd"/>
      <w:r w:rsidRPr="005B5244">
        <w:rPr>
          <w:rFonts w:ascii="Times New Roman" w:hAnsi="Times New Roman" w:cs="Times New Roman"/>
        </w:rPr>
        <w:t xml:space="preserve"> in the </w:t>
      </w:r>
      <w:proofErr w:type="spellStart"/>
      <w:r w:rsidRPr="005B5244">
        <w:rPr>
          <w:rFonts w:ascii="Times New Roman" w:hAnsi="Times New Roman" w:cs="Times New Roman"/>
        </w:rPr>
        <w:t>statements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submitted</w:t>
      </w:r>
      <w:proofErr w:type="spellEnd"/>
      <w:r w:rsidRPr="005B5244">
        <w:rPr>
          <w:rFonts w:ascii="Times New Roman" w:hAnsi="Times New Roman" w:cs="Times New Roman"/>
        </w:rPr>
        <w:t xml:space="preserve"> to the Commissioner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prescribed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effected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later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fifteen</w:t>
      </w:r>
      <w:proofErr w:type="spellEnd"/>
      <w:r w:rsidRPr="005B5244">
        <w:rPr>
          <w:rFonts w:ascii="Times New Roman" w:hAnsi="Times New Roman" w:cs="Times New Roman"/>
        </w:rPr>
        <w:t xml:space="preserve"> (15) </w:t>
      </w:r>
      <w:proofErr w:type="spellStart"/>
      <w:r w:rsidRPr="005B5244">
        <w:rPr>
          <w:rFonts w:ascii="Times New Roman" w:hAnsi="Times New Roman" w:cs="Times New Roman"/>
        </w:rPr>
        <w:t>days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submission</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statement</w:t>
      </w:r>
      <w:proofErr w:type="spellEnd"/>
      <w:r w:rsidRPr="005B5244">
        <w:rPr>
          <w:rFonts w:ascii="Times New Roman" w:hAnsi="Times New Roman" w:cs="Times New Roman"/>
        </w:rPr>
        <w:t>.</w:t>
      </w:r>
    </w:p>
    <w:p w14:paraId="32E98BED" w14:textId="77777777" w:rsidR="0007652C" w:rsidRPr="005B5244" w:rsidRDefault="0007652C" w:rsidP="000C2333">
      <w:pPr>
        <w:spacing w:after="0" w:line="240" w:lineRule="auto"/>
        <w:ind w:left="426"/>
        <w:jc w:val="both"/>
        <w:rPr>
          <w:rFonts w:ascii="Times New Roman" w:hAnsi="Times New Roman" w:cs="Times New Roman"/>
        </w:rPr>
      </w:pPr>
    </w:p>
    <w:p w14:paraId="44A9C662"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(b)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fails</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pay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duty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within</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prescribed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period</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fifteen</w:t>
      </w:r>
      <w:proofErr w:type="spellEnd"/>
      <w:r w:rsidRPr="005B5244">
        <w:rPr>
          <w:rFonts w:ascii="Times New Roman" w:hAnsi="Times New Roman" w:cs="Times New Roman"/>
        </w:rPr>
        <w:t xml:space="preserve"> (15) </w:t>
      </w:r>
      <w:proofErr w:type="spellStart"/>
      <w:r w:rsidRPr="005B5244">
        <w:rPr>
          <w:rFonts w:ascii="Times New Roman" w:hAnsi="Times New Roman" w:cs="Times New Roman"/>
        </w:rPr>
        <w:t>days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submission</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statement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liable</w:t>
      </w:r>
      <w:proofErr w:type="spellEnd"/>
      <w:r w:rsidRPr="005B5244">
        <w:rPr>
          <w:rFonts w:ascii="Times New Roman" w:hAnsi="Times New Roman" w:cs="Times New Roman"/>
        </w:rPr>
        <w:t xml:space="preserve"> to an </w:t>
      </w:r>
      <w:proofErr w:type="spellStart"/>
      <w:r w:rsidRPr="005B5244">
        <w:rPr>
          <w:rFonts w:ascii="Times New Roman" w:hAnsi="Times New Roman" w:cs="Times New Roman"/>
        </w:rPr>
        <w:t>administrative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penalty</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one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hundred</w:t>
      </w:r>
      <w:proofErr w:type="spellEnd"/>
      <w:r w:rsidRPr="005B5244">
        <w:rPr>
          <w:rFonts w:ascii="Times New Roman" w:hAnsi="Times New Roman" w:cs="Times New Roman"/>
        </w:rPr>
        <w:t xml:space="preserve"> euro (€100) per </w:t>
      </w:r>
      <w:proofErr w:type="spellStart"/>
      <w:r w:rsidRPr="005B5244">
        <w:rPr>
          <w:rFonts w:ascii="Times New Roman" w:hAnsi="Times New Roman" w:cs="Times New Roman"/>
        </w:rPr>
        <w:t>month</w:t>
      </w:r>
      <w:proofErr w:type="spellEnd"/>
      <w:r w:rsidRPr="005B5244">
        <w:rPr>
          <w:rFonts w:ascii="Times New Roman" w:hAnsi="Times New Roman" w:cs="Times New Roman"/>
        </w:rPr>
        <w:t xml:space="preserve"> (1)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until</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payment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effected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case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later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three</w:t>
      </w:r>
      <w:proofErr w:type="spellEnd"/>
      <w:r w:rsidRPr="005B5244">
        <w:rPr>
          <w:rFonts w:ascii="Times New Roman" w:hAnsi="Times New Roman" w:cs="Times New Roman"/>
        </w:rPr>
        <w:t xml:space="preserve"> (3) </w:t>
      </w:r>
      <w:proofErr w:type="spellStart"/>
      <w:r w:rsidRPr="005B5244">
        <w:rPr>
          <w:rFonts w:ascii="Times New Roman" w:hAnsi="Times New Roman" w:cs="Times New Roman"/>
        </w:rPr>
        <w:t>months</w:t>
      </w:r>
      <w:proofErr w:type="spellEnd"/>
      <w:r w:rsidRPr="005B5244">
        <w:rPr>
          <w:rFonts w:ascii="Times New Roman" w:hAnsi="Times New Roman" w:cs="Times New Roman"/>
        </w:rPr>
        <w:t>.</w:t>
      </w:r>
    </w:p>
    <w:p w14:paraId="402C7BC9" w14:textId="77777777" w:rsidR="0007652C" w:rsidRPr="005B5244" w:rsidRDefault="0007652C" w:rsidP="000C2333">
      <w:pPr>
        <w:spacing w:after="0" w:line="240" w:lineRule="auto"/>
        <w:ind w:left="426"/>
        <w:jc w:val="both"/>
        <w:rPr>
          <w:rFonts w:ascii="Times New Roman" w:hAnsi="Times New Roman" w:cs="Times New Roman"/>
        </w:rPr>
      </w:pPr>
    </w:p>
    <w:p w14:paraId="0595B43A"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(c)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fails</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observe</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provisions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these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guilty</w:t>
      </w:r>
      <w:proofErr w:type="spellEnd"/>
      <w:r w:rsidRPr="005B5244">
        <w:rPr>
          <w:rFonts w:ascii="Times New Roman" w:hAnsi="Times New Roman" w:cs="Times New Roman"/>
        </w:rPr>
        <w:t xml:space="preserve"> of an </w:t>
      </w:r>
      <w:proofErr w:type="spellStart"/>
      <w:r w:rsidRPr="005B5244">
        <w:rPr>
          <w:rFonts w:ascii="Times New Roman" w:hAnsi="Times New Roman" w:cs="Times New Roman"/>
        </w:rPr>
        <w:t>offence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liable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conviction</w:t>
      </w:r>
      <w:proofErr w:type="spellEnd"/>
      <w:r w:rsidRPr="005B5244">
        <w:rPr>
          <w:rFonts w:ascii="Times New Roman" w:hAnsi="Times New Roman" w:cs="Times New Roman"/>
        </w:rPr>
        <w:t xml:space="preserve"> to a </w:t>
      </w:r>
      <w:proofErr w:type="spellStart"/>
      <w:r w:rsidRPr="005B5244">
        <w:rPr>
          <w:rFonts w:ascii="Times New Roman" w:hAnsi="Times New Roman" w:cs="Times New Roman"/>
        </w:rPr>
        <w:t>fine</w:t>
      </w:r>
      <w:proofErr w:type="spellEnd"/>
      <w:r w:rsidRPr="005B5244">
        <w:rPr>
          <w:rFonts w:ascii="Times New Roman" w:hAnsi="Times New Roman" w:cs="Times New Roman"/>
        </w:rPr>
        <w:t xml:space="preserve"> (</w:t>
      </w:r>
      <w:r w:rsidRPr="005B5244">
        <w:rPr>
          <w:rFonts w:ascii="Times New Roman" w:hAnsi="Times New Roman" w:cs="Times New Roman"/>
          <w:i/>
          <w:iCs/>
        </w:rPr>
        <w:t>multa</w:t>
      </w:r>
      <w:r w:rsidRPr="005B5244">
        <w:rPr>
          <w:rFonts w:ascii="Times New Roman" w:hAnsi="Times New Roman" w:cs="Times New Roman"/>
        </w:rPr>
        <w:t xml:space="preserve">) in </w:t>
      </w:r>
      <w:proofErr w:type="spellStart"/>
      <w:r w:rsidRPr="005B5244">
        <w:rPr>
          <w:rFonts w:ascii="Times New Roman" w:hAnsi="Times New Roman" w:cs="Times New Roman"/>
        </w:rPr>
        <w:t>accordance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provisions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16 of the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applicable</w:t>
      </w:r>
      <w:proofErr w:type="spellEnd"/>
      <w:r w:rsidRPr="005B5244">
        <w:rPr>
          <w:rFonts w:ascii="Times New Roman" w:hAnsi="Times New Roman" w:cs="Times New Roman"/>
        </w:rPr>
        <w:t>.</w:t>
      </w:r>
    </w:p>
    <w:p w14:paraId="5B2FBF41" w14:textId="77777777" w:rsidR="0007652C" w:rsidRPr="005B5244" w:rsidRDefault="0007652C" w:rsidP="000C2333">
      <w:pPr>
        <w:spacing w:after="0" w:line="240" w:lineRule="auto"/>
        <w:ind w:left="426"/>
        <w:jc w:val="both"/>
        <w:rPr>
          <w:rFonts w:ascii="Times New Roman" w:hAnsi="Times New Roman" w:cs="Times New Roman"/>
        </w:rPr>
      </w:pPr>
    </w:p>
    <w:p w14:paraId="51C90491"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(d) In </w:t>
      </w:r>
      <w:proofErr w:type="spellStart"/>
      <w:r w:rsidRPr="005B5244">
        <w:rPr>
          <w:rFonts w:ascii="Times New Roman" w:hAnsi="Times New Roman" w:cs="Times New Roman"/>
        </w:rPr>
        <w:t>case</w:t>
      </w:r>
      <w:proofErr w:type="spellEnd"/>
      <w:r w:rsidRPr="005B5244">
        <w:rPr>
          <w:rFonts w:ascii="Times New Roman" w:hAnsi="Times New Roman" w:cs="Times New Roman"/>
        </w:rPr>
        <w:t xml:space="preserve"> of an </w:t>
      </w:r>
      <w:proofErr w:type="spellStart"/>
      <w:r w:rsidRPr="005B5244">
        <w:rPr>
          <w:rFonts w:ascii="Times New Roman" w:hAnsi="Times New Roman" w:cs="Times New Roman"/>
        </w:rPr>
        <w:t>irregularity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referred</w:t>
      </w:r>
      <w:proofErr w:type="spellEnd"/>
      <w:r w:rsidRPr="005B5244">
        <w:rPr>
          <w:rFonts w:ascii="Times New Roman" w:hAnsi="Times New Roman" w:cs="Times New Roman"/>
        </w:rPr>
        <w:t xml:space="preserve"> to in </w:t>
      </w:r>
      <w:proofErr w:type="spellStart"/>
      <w:r w:rsidRPr="005B5244">
        <w:rPr>
          <w:rFonts w:ascii="Times New Roman" w:hAnsi="Times New Roman" w:cs="Times New Roman"/>
        </w:rPr>
        <w:t>paragraph</w:t>
      </w:r>
      <w:proofErr w:type="spellEnd"/>
      <w:r w:rsidRPr="005B5244">
        <w:rPr>
          <w:rFonts w:ascii="Times New Roman" w:hAnsi="Times New Roman" w:cs="Times New Roman"/>
        </w:rPr>
        <w:t xml:space="preserve"> (c), the Commissioner </w:t>
      </w:r>
      <w:proofErr w:type="spellStart"/>
      <w:r w:rsidRPr="005B5244">
        <w:rPr>
          <w:rFonts w:ascii="Times New Roman" w:hAnsi="Times New Roman" w:cs="Times New Roman"/>
        </w:rPr>
        <w:t>may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if</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offender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admits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refrain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instituting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proceedings</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accordance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impose</w:t>
      </w:r>
      <w:proofErr w:type="spellEnd"/>
      <w:r w:rsidRPr="005B5244">
        <w:rPr>
          <w:rFonts w:ascii="Times New Roman" w:hAnsi="Times New Roman" w:cs="Times New Roman"/>
        </w:rPr>
        <w:t xml:space="preserve"> an </w:t>
      </w:r>
      <w:proofErr w:type="spellStart"/>
      <w:r w:rsidRPr="005B5244">
        <w:rPr>
          <w:rFonts w:ascii="Times New Roman" w:hAnsi="Times New Roman" w:cs="Times New Roman"/>
        </w:rPr>
        <w:t>administrative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penalty</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accordance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16A of the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addition</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submission</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said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payment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also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required</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made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according</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law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applicable</w:t>
      </w:r>
      <w:proofErr w:type="spellEnd"/>
      <w:r w:rsidRPr="005B5244">
        <w:rPr>
          <w:rFonts w:ascii="Times New Roman" w:hAnsi="Times New Roman" w:cs="Times New Roman"/>
        </w:rPr>
        <w:t>.”;</w:t>
      </w:r>
    </w:p>
    <w:p w14:paraId="27C1145B" w14:textId="77777777" w:rsidR="0007652C" w:rsidRPr="005B5244" w:rsidRDefault="0007652C" w:rsidP="000C2333">
      <w:pPr>
        <w:spacing w:after="0" w:line="240" w:lineRule="auto"/>
        <w:ind w:left="426"/>
        <w:jc w:val="both"/>
        <w:rPr>
          <w:rFonts w:ascii="Times New Roman" w:hAnsi="Times New Roman" w:cs="Times New Roman"/>
        </w:rPr>
      </w:pPr>
    </w:p>
    <w:p w14:paraId="3536AD31"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(i)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6 of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K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amended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follows</w:t>
      </w:r>
      <w:proofErr w:type="spellEnd"/>
      <w:r w:rsidRPr="005B5244">
        <w:rPr>
          <w:rFonts w:ascii="Times New Roman" w:hAnsi="Times New Roman" w:cs="Times New Roman"/>
        </w:rPr>
        <w:t>:</w:t>
      </w:r>
    </w:p>
    <w:p w14:paraId="0D9F0B3E" w14:textId="77777777" w:rsidR="0007652C" w:rsidRPr="005B5244" w:rsidRDefault="0007652C" w:rsidP="000C2333">
      <w:pPr>
        <w:spacing w:after="0" w:line="240" w:lineRule="auto"/>
        <w:ind w:left="426"/>
        <w:jc w:val="both"/>
        <w:rPr>
          <w:rFonts w:ascii="Times New Roman" w:hAnsi="Times New Roman" w:cs="Times New Roman"/>
        </w:rPr>
      </w:pPr>
    </w:p>
    <w:p w14:paraId="297F0638"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(i)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 xml:space="preserve"> (2)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w:t>
      </w:r>
    </w:p>
    <w:p w14:paraId="091E4AC5" w14:textId="77777777" w:rsidR="0007652C" w:rsidRPr="005B5244" w:rsidRDefault="0007652C" w:rsidP="000C2333">
      <w:pPr>
        <w:spacing w:after="0" w:line="240" w:lineRule="auto"/>
        <w:ind w:left="426"/>
        <w:jc w:val="both"/>
        <w:rPr>
          <w:rFonts w:ascii="Times New Roman" w:hAnsi="Times New Roman" w:cs="Times New Roman"/>
        </w:rPr>
      </w:pPr>
    </w:p>
    <w:p w14:paraId="6A27126C"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“(2) The </w:t>
      </w:r>
      <w:proofErr w:type="spellStart"/>
      <w:r w:rsidRPr="005B5244">
        <w:rPr>
          <w:rFonts w:ascii="Times New Roman" w:hAnsi="Times New Roman" w:cs="Times New Roman"/>
        </w:rPr>
        <w:t>said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statement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given</w:t>
      </w:r>
      <w:proofErr w:type="spellEnd"/>
      <w:r w:rsidRPr="005B5244">
        <w:rPr>
          <w:rFonts w:ascii="Times New Roman" w:hAnsi="Times New Roman" w:cs="Times New Roman"/>
        </w:rPr>
        <w:t xml:space="preserve"> to the Commissioner in </w:t>
      </w:r>
      <w:proofErr w:type="spellStart"/>
      <w:r w:rsidRPr="005B5244">
        <w:rPr>
          <w:rFonts w:ascii="Times New Roman" w:hAnsi="Times New Roman" w:cs="Times New Roman"/>
        </w:rPr>
        <w:t>accordance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12 of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A of the </w:t>
      </w:r>
      <w:proofErr w:type="spellStart"/>
      <w:r w:rsidRPr="005B5244">
        <w:rPr>
          <w:rFonts w:ascii="Times New Roman" w:hAnsi="Times New Roman" w:cs="Times New Roman"/>
        </w:rPr>
        <w:t>Sixth</w:t>
      </w:r>
      <w:proofErr w:type="spellEnd"/>
      <w:r w:rsidRPr="005B5244">
        <w:rPr>
          <w:rFonts w:ascii="Times New Roman" w:hAnsi="Times New Roman" w:cs="Times New Roman"/>
        </w:rPr>
        <w:t xml:space="preserve"> Schedule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compiled</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specify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information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required</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furnished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classified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separately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under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title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imported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electronic</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cigarettes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refill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containers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manufactured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electronic</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cigarettes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refill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containers</w:t>
      </w:r>
      <w:proofErr w:type="spellEnd"/>
      <w:r w:rsidRPr="005B5244">
        <w:rPr>
          <w:rFonts w:ascii="Times New Roman" w:hAnsi="Times New Roman" w:cs="Times New Roman"/>
        </w:rPr>
        <w:t>.”;</w:t>
      </w:r>
    </w:p>
    <w:p w14:paraId="77FAB58A" w14:textId="77777777" w:rsidR="0007652C" w:rsidRPr="005B5244" w:rsidRDefault="0007652C" w:rsidP="000C2333">
      <w:pPr>
        <w:spacing w:after="0" w:line="240" w:lineRule="auto"/>
        <w:ind w:left="426"/>
        <w:jc w:val="both"/>
        <w:rPr>
          <w:rFonts w:ascii="Times New Roman" w:hAnsi="Times New Roman" w:cs="Times New Roman"/>
        </w:rPr>
      </w:pPr>
    </w:p>
    <w:p w14:paraId="68135615"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ii</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 xml:space="preserve"> (3)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deleted</w:t>
      </w:r>
      <w:proofErr w:type="spellEnd"/>
      <w:r w:rsidRPr="005B5244">
        <w:rPr>
          <w:rFonts w:ascii="Times New Roman" w:hAnsi="Times New Roman" w:cs="Times New Roman"/>
        </w:rPr>
        <w:t>;</w:t>
      </w:r>
    </w:p>
    <w:p w14:paraId="48DA53A6" w14:textId="77777777" w:rsidR="0007652C" w:rsidRPr="005B5244" w:rsidRDefault="0007652C" w:rsidP="000C2333">
      <w:pPr>
        <w:spacing w:after="0" w:line="240" w:lineRule="auto"/>
        <w:ind w:left="426"/>
        <w:jc w:val="both"/>
        <w:rPr>
          <w:rFonts w:ascii="Times New Roman" w:hAnsi="Times New Roman" w:cs="Times New Roman"/>
        </w:rPr>
      </w:pPr>
    </w:p>
    <w:p w14:paraId="7AC7CFFB"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(j)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L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amended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follows</w:t>
      </w:r>
      <w:proofErr w:type="spellEnd"/>
      <w:r w:rsidRPr="005B5244">
        <w:rPr>
          <w:rFonts w:ascii="Times New Roman" w:hAnsi="Times New Roman" w:cs="Times New Roman"/>
        </w:rPr>
        <w:t>:</w:t>
      </w:r>
    </w:p>
    <w:p w14:paraId="5E82D7BA" w14:textId="77777777" w:rsidR="0007652C" w:rsidRPr="005B5244" w:rsidRDefault="0007652C" w:rsidP="000C2333">
      <w:pPr>
        <w:spacing w:after="0" w:line="240" w:lineRule="auto"/>
        <w:ind w:left="426"/>
        <w:jc w:val="both"/>
        <w:rPr>
          <w:rFonts w:ascii="Times New Roman" w:hAnsi="Times New Roman" w:cs="Times New Roman"/>
        </w:rPr>
      </w:pPr>
    </w:p>
    <w:p w14:paraId="5C9AEB09"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lastRenderedPageBreak/>
        <w:t xml:space="preserve">(i)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8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w:t>
      </w:r>
      <w:proofErr w:type="spellEnd"/>
      <w:r w:rsidRPr="005B5244">
        <w:rPr>
          <w:rFonts w:ascii="Times New Roman" w:hAnsi="Times New Roman" w:cs="Times New Roman"/>
        </w:rPr>
        <w:t>:</w:t>
      </w:r>
    </w:p>
    <w:p w14:paraId="3E37AAC3" w14:textId="77777777" w:rsidR="0007652C" w:rsidRPr="005B5244" w:rsidRDefault="0007652C" w:rsidP="000C2333">
      <w:pPr>
        <w:spacing w:after="0" w:line="240" w:lineRule="auto"/>
        <w:ind w:left="426"/>
        <w:jc w:val="both"/>
        <w:rPr>
          <w:rFonts w:ascii="Times New Roman" w:hAnsi="Times New Roman" w:cs="Times New Roman"/>
        </w:rPr>
      </w:pPr>
    </w:p>
    <w:p w14:paraId="789EC34B"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payment</w:t>
      </w:r>
      <w:proofErr w:type="spellEnd"/>
      <w:r w:rsidRPr="005B5244">
        <w:rPr>
          <w:rFonts w:ascii="Times New Roman" w:hAnsi="Times New Roman" w:cs="Times New Roman"/>
        </w:rPr>
        <w:t>.</w:t>
      </w:r>
    </w:p>
    <w:p w14:paraId="7F687F98" w14:textId="77777777" w:rsidR="00F441F8" w:rsidRDefault="00F441F8" w:rsidP="000C2333">
      <w:pPr>
        <w:spacing w:after="0" w:line="240" w:lineRule="auto"/>
        <w:ind w:left="426"/>
        <w:jc w:val="both"/>
        <w:rPr>
          <w:rFonts w:ascii="Times New Roman" w:hAnsi="Times New Roman" w:cs="Times New Roman"/>
        </w:rPr>
      </w:pPr>
    </w:p>
    <w:p w14:paraId="7DB706E2" w14:textId="3575B333"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8. </w:t>
      </w:r>
      <w:proofErr w:type="spellStart"/>
      <w:r w:rsidRPr="005B5244">
        <w:rPr>
          <w:rFonts w:ascii="Times New Roman" w:hAnsi="Times New Roman" w:cs="Times New Roman"/>
          <w:shd w:val="clear" w:color="auto" w:fill="FFFFFF"/>
        </w:rPr>
        <w:t>Excise</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duty</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on</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smokeless</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tobacco</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products</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shall</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be</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payable</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upon</w:t>
      </w:r>
      <w:proofErr w:type="spellEnd"/>
      <w:r w:rsidRPr="005B5244">
        <w:rPr>
          <w:rFonts w:ascii="Times New Roman" w:hAnsi="Times New Roman" w:cs="Times New Roman"/>
          <w:shd w:val="clear" w:color="auto" w:fill="FFFFFF"/>
        </w:rPr>
        <w:t xml:space="preserve"> release for </w:t>
      </w:r>
      <w:proofErr w:type="spellStart"/>
      <w:r w:rsidRPr="005B5244">
        <w:rPr>
          <w:rFonts w:ascii="Times New Roman" w:hAnsi="Times New Roman" w:cs="Times New Roman"/>
          <w:shd w:val="clear" w:color="auto" w:fill="FFFFFF"/>
        </w:rPr>
        <w:t>consumption</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by</w:t>
      </w:r>
      <w:proofErr w:type="spellEnd"/>
      <w:r w:rsidRPr="005B5244">
        <w:rPr>
          <w:rFonts w:ascii="Times New Roman" w:hAnsi="Times New Roman" w:cs="Times New Roman"/>
          <w:shd w:val="clear" w:color="auto" w:fill="FFFFFF"/>
        </w:rPr>
        <w:t xml:space="preserve"> the </w:t>
      </w:r>
      <w:proofErr w:type="spellStart"/>
      <w:r w:rsidRPr="005B5244">
        <w:rPr>
          <w:rFonts w:ascii="Times New Roman" w:hAnsi="Times New Roman" w:cs="Times New Roman"/>
          <w:shd w:val="clear" w:color="auto" w:fill="FFFFFF"/>
        </w:rPr>
        <w:t>authorised</w:t>
      </w:r>
      <w:proofErr w:type="spellEnd"/>
      <w:r w:rsidRPr="005B5244">
        <w:rPr>
          <w:rFonts w:ascii="Times New Roman" w:hAnsi="Times New Roman" w:cs="Times New Roman"/>
          <w:shd w:val="clear" w:color="auto" w:fill="FFFFFF"/>
        </w:rPr>
        <w:t xml:space="preserve"> tax </w:t>
      </w:r>
      <w:proofErr w:type="spellStart"/>
      <w:r w:rsidRPr="005B5244">
        <w:rPr>
          <w:rFonts w:ascii="Times New Roman" w:hAnsi="Times New Roman" w:cs="Times New Roman"/>
          <w:shd w:val="clear" w:color="auto" w:fill="FFFFFF"/>
        </w:rPr>
        <w:t>warehouse</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keeper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provided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16(2) of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A.”;</w:t>
      </w:r>
    </w:p>
    <w:p w14:paraId="71900901" w14:textId="77777777" w:rsidR="0007652C" w:rsidRPr="005B5244" w:rsidRDefault="0007652C" w:rsidP="000C2333">
      <w:pPr>
        <w:spacing w:after="0" w:line="240" w:lineRule="auto"/>
        <w:ind w:left="426"/>
        <w:jc w:val="both"/>
        <w:rPr>
          <w:rFonts w:ascii="Times New Roman" w:hAnsi="Times New Roman" w:cs="Times New Roman"/>
        </w:rPr>
      </w:pPr>
    </w:p>
    <w:p w14:paraId="3DB663C6"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ii</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 xml:space="preserve"> (1) of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9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sub-regulation</w:t>
      </w:r>
      <w:proofErr w:type="spellEnd"/>
      <w:r w:rsidRPr="005B5244">
        <w:rPr>
          <w:rFonts w:ascii="Times New Roman" w:hAnsi="Times New Roman" w:cs="Times New Roman"/>
        </w:rPr>
        <w:t>;</w:t>
      </w:r>
    </w:p>
    <w:p w14:paraId="191E78E0" w14:textId="77777777" w:rsidR="0007652C" w:rsidRPr="005B5244" w:rsidRDefault="0007652C" w:rsidP="000C2333">
      <w:pPr>
        <w:spacing w:after="0" w:line="240" w:lineRule="auto"/>
        <w:ind w:left="426"/>
        <w:jc w:val="both"/>
        <w:rPr>
          <w:rFonts w:ascii="Times New Roman" w:hAnsi="Times New Roman" w:cs="Times New Roman"/>
        </w:rPr>
      </w:pPr>
    </w:p>
    <w:p w14:paraId="410FE9F7"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“(1) </w:t>
      </w:r>
      <w:r w:rsidRPr="005B5244">
        <w:rPr>
          <w:rFonts w:ascii="Times New Roman" w:hAnsi="Times New Roman" w:cs="Times New Roman"/>
          <w:shd w:val="clear" w:color="auto" w:fill="FFFFFF"/>
        </w:rPr>
        <w:t xml:space="preserve">The </w:t>
      </w:r>
      <w:proofErr w:type="spellStart"/>
      <w:r w:rsidRPr="005B5244">
        <w:rPr>
          <w:rFonts w:ascii="Times New Roman" w:hAnsi="Times New Roman" w:cs="Times New Roman"/>
          <w:shd w:val="clear" w:color="auto" w:fill="FFFFFF"/>
        </w:rPr>
        <w:t>authorised</w:t>
      </w:r>
      <w:proofErr w:type="spellEnd"/>
      <w:r w:rsidRPr="005B5244">
        <w:rPr>
          <w:rFonts w:ascii="Times New Roman" w:hAnsi="Times New Roman" w:cs="Times New Roman"/>
          <w:shd w:val="clear" w:color="auto" w:fill="FFFFFF"/>
        </w:rPr>
        <w:t xml:space="preserve"> tax </w:t>
      </w:r>
      <w:proofErr w:type="spellStart"/>
      <w:r w:rsidRPr="005B5244">
        <w:rPr>
          <w:rFonts w:ascii="Times New Roman" w:hAnsi="Times New Roman" w:cs="Times New Roman"/>
          <w:shd w:val="clear" w:color="auto" w:fill="FFFFFF"/>
        </w:rPr>
        <w:t>warehouse</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keeper</w:t>
      </w:r>
      <w:proofErr w:type="spellEnd"/>
      <w:r w:rsidRPr="005B5244">
        <w:rPr>
          <w:rFonts w:ascii="Times New Roman" w:hAnsi="Times New Roman" w:cs="Times New Roman"/>
          <w:shd w:val="clear" w:color="auto" w:fill="FFFFFF"/>
        </w:rPr>
        <w:t xml:space="preserve"> of </w:t>
      </w:r>
      <w:proofErr w:type="spellStart"/>
      <w:r w:rsidRPr="005B5244">
        <w:rPr>
          <w:rFonts w:ascii="Times New Roman" w:hAnsi="Times New Roman" w:cs="Times New Roman"/>
          <w:shd w:val="clear" w:color="auto" w:fill="FFFFFF"/>
        </w:rPr>
        <w:t>smokeless</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tobacco</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products</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shall</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submit</w:t>
      </w:r>
      <w:proofErr w:type="spellEnd"/>
      <w:r w:rsidRPr="005B5244">
        <w:rPr>
          <w:rFonts w:ascii="Times New Roman" w:hAnsi="Times New Roman" w:cs="Times New Roman"/>
          <w:shd w:val="clear" w:color="auto" w:fill="FFFFFF"/>
        </w:rPr>
        <w:t xml:space="preserve"> to the Commissioner a </w:t>
      </w:r>
      <w:proofErr w:type="spellStart"/>
      <w:r w:rsidRPr="005B5244">
        <w:rPr>
          <w:rFonts w:ascii="Times New Roman" w:hAnsi="Times New Roman" w:cs="Times New Roman"/>
          <w:shd w:val="clear" w:color="auto" w:fill="FFFFFF"/>
        </w:rPr>
        <w:t>statement</w:t>
      </w:r>
      <w:proofErr w:type="spellEnd"/>
      <w:r w:rsidRPr="005B5244">
        <w:rPr>
          <w:rFonts w:ascii="Times New Roman" w:hAnsi="Times New Roman" w:cs="Times New Roman"/>
          <w:shd w:val="clear" w:color="auto" w:fill="FFFFFF"/>
        </w:rPr>
        <w:t xml:space="preserve">, in </w:t>
      </w:r>
      <w:proofErr w:type="spellStart"/>
      <w:r w:rsidRPr="005B5244">
        <w:rPr>
          <w:rFonts w:ascii="Times New Roman" w:hAnsi="Times New Roman" w:cs="Times New Roman"/>
          <w:shd w:val="clear" w:color="auto" w:fill="FFFFFF"/>
        </w:rPr>
        <w:t>respect</w:t>
      </w:r>
      <w:proofErr w:type="spellEnd"/>
      <w:r w:rsidRPr="005B5244">
        <w:rPr>
          <w:rFonts w:ascii="Times New Roman" w:hAnsi="Times New Roman" w:cs="Times New Roman"/>
          <w:shd w:val="clear" w:color="auto" w:fill="FFFFFF"/>
        </w:rPr>
        <w:t xml:space="preserve"> of the </w:t>
      </w:r>
      <w:proofErr w:type="spellStart"/>
      <w:r w:rsidRPr="005B5244">
        <w:rPr>
          <w:rFonts w:ascii="Times New Roman" w:hAnsi="Times New Roman" w:cs="Times New Roman"/>
          <w:shd w:val="clear" w:color="auto" w:fill="FFFFFF"/>
        </w:rPr>
        <w:t>production</w:t>
      </w:r>
      <w:proofErr w:type="spellEnd"/>
      <w:r w:rsidRPr="005B5244">
        <w:rPr>
          <w:rFonts w:ascii="Times New Roman" w:hAnsi="Times New Roman" w:cs="Times New Roman"/>
          <w:shd w:val="clear" w:color="auto" w:fill="FFFFFF"/>
        </w:rPr>
        <w:t xml:space="preserve"> of </w:t>
      </w:r>
      <w:proofErr w:type="spellStart"/>
      <w:r w:rsidRPr="005B5244">
        <w:rPr>
          <w:rFonts w:ascii="Times New Roman" w:hAnsi="Times New Roman" w:cs="Times New Roman"/>
          <w:shd w:val="clear" w:color="auto" w:fill="FFFFFF"/>
        </w:rPr>
        <w:t>each</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product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during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such</w:t>
      </w:r>
      <w:proofErr w:type="spellEnd"/>
      <w:r w:rsidRPr="005B5244">
        <w:rPr>
          <w:rFonts w:ascii="Times New Roman" w:hAnsi="Times New Roman" w:cs="Times New Roman"/>
        </w:rPr>
        <w:t xml:space="preserve"> </w:t>
      </w:r>
      <w:r w:rsidRPr="005B5244">
        <w:rPr>
          <w:rFonts w:ascii="Times New Roman" w:hAnsi="Times New Roman" w:cs="Times New Roman"/>
          <w:shd w:val="clear" w:color="auto" w:fill="FFFFFF"/>
        </w:rPr>
        <w:t xml:space="preserve">accounting </w:t>
      </w:r>
      <w:proofErr w:type="spellStart"/>
      <w:r w:rsidRPr="005B5244">
        <w:rPr>
          <w:rFonts w:ascii="Times New Roman" w:hAnsi="Times New Roman" w:cs="Times New Roman"/>
          <w:shd w:val="clear" w:color="auto" w:fill="FFFFFF"/>
        </w:rPr>
        <w:t>period</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as</w:t>
      </w:r>
      <w:proofErr w:type="spellEnd"/>
      <w:r w:rsidRPr="005B5244">
        <w:rPr>
          <w:rFonts w:ascii="Times New Roman" w:hAnsi="Times New Roman" w:cs="Times New Roman"/>
          <w:shd w:val="clear" w:color="auto" w:fill="FFFFFF"/>
        </w:rPr>
        <w:t xml:space="preserve"> the Commissioner </w:t>
      </w:r>
      <w:proofErr w:type="spellStart"/>
      <w:r w:rsidRPr="005B5244">
        <w:rPr>
          <w:rFonts w:ascii="Times New Roman" w:hAnsi="Times New Roman" w:cs="Times New Roman"/>
          <w:shd w:val="clear" w:color="auto" w:fill="FFFFFF"/>
        </w:rPr>
        <w:t>may</w:t>
      </w:r>
      <w:proofErr w:type="spellEnd"/>
      <w:r w:rsidRPr="005B5244">
        <w:rPr>
          <w:rFonts w:ascii="Times New Roman" w:hAnsi="Times New Roman" w:cs="Times New Roman"/>
          <w:shd w:val="clear" w:color="auto" w:fill="FFFFFF"/>
        </w:rPr>
        <w:t xml:space="preserve"> </w:t>
      </w:r>
      <w:proofErr w:type="spellStart"/>
      <w:r w:rsidRPr="005B5244">
        <w:rPr>
          <w:rFonts w:ascii="Times New Roman" w:hAnsi="Times New Roman" w:cs="Times New Roman"/>
          <w:shd w:val="clear" w:color="auto" w:fill="FFFFFF"/>
        </w:rPr>
        <w:t>prescribe</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accordance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16(1) of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A of the </w:t>
      </w:r>
      <w:proofErr w:type="spellStart"/>
      <w:r w:rsidRPr="005B5244">
        <w:rPr>
          <w:rFonts w:ascii="Times New Roman" w:hAnsi="Times New Roman" w:cs="Times New Roman"/>
        </w:rPr>
        <w:t>Sixth</w:t>
      </w:r>
      <w:proofErr w:type="spellEnd"/>
      <w:r w:rsidRPr="005B5244">
        <w:rPr>
          <w:rFonts w:ascii="Times New Roman" w:hAnsi="Times New Roman" w:cs="Times New Roman"/>
        </w:rPr>
        <w:t xml:space="preserve"> Schedule.”;</w:t>
      </w:r>
    </w:p>
    <w:p w14:paraId="1A8F723D" w14:textId="77777777" w:rsidR="0007652C" w:rsidRPr="005B5244" w:rsidRDefault="0007652C" w:rsidP="000C2333">
      <w:pPr>
        <w:spacing w:after="0" w:line="240" w:lineRule="auto"/>
        <w:ind w:left="426"/>
        <w:jc w:val="both"/>
        <w:rPr>
          <w:rFonts w:ascii="Times New Roman" w:hAnsi="Times New Roman" w:cs="Times New Roman"/>
        </w:rPr>
      </w:pPr>
    </w:p>
    <w:p w14:paraId="0C1E48E8"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iii</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immediately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after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w:t>
      </w:r>
      <w:proofErr w:type="spellEnd"/>
      <w:r w:rsidRPr="005B5244">
        <w:rPr>
          <w:rFonts w:ascii="Times New Roman" w:hAnsi="Times New Roman" w:cs="Times New Roman"/>
        </w:rPr>
        <w:t xml:space="preserve"> 10 </w:t>
      </w:r>
      <w:proofErr w:type="spellStart"/>
      <w:r w:rsidRPr="005B5244">
        <w:rPr>
          <w:rFonts w:ascii="Times New Roman" w:hAnsi="Times New Roman" w:cs="Times New Roman"/>
        </w:rPr>
        <w:t>thereof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w:t>
      </w:r>
      <w:proofErr w:type="spellEnd"/>
      <w:r w:rsidRPr="005B5244">
        <w:rPr>
          <w:rFonts w:ascii="Times New Roman" w:hAnsi="Times New Roman" w:cs="Times New Roman"/>
        </w:rPr>
        <w:t>:</w:t>
      </w:r>
    </w:p>
    <w:p w14:paraId="00DFAF59" w14:textId="77777777" w:rsidR="0007652C" w:rsidRPr="005B5244" w:rsidRDefault="0007652C" w:rsidP="000C2333">
      <w:pPr>
        <w:spacing w:after="0" w:line="240" w:lineRule="auto"/>
        <w:ind w:left="426"/>
        <w:jc w:val="both"/>
        <w:rPr>
          <w:rFonts w:ascii="Times New Roman" w:hAnsi="Times New Roman" w:cs="Times New Roman"/>
        </w:rPr>
      </w:pPr>
    </w:p>
    <w:p w14:paraId="20568C40"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Exemption</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smokeless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products</w:t>
      </w:r>
      <w:proofErr w:type="spellEnd"/>
      <w:r w:rsidRPr="005B5244">
        <w:rPr>
          <w:rFonts w:ascii="Times New Roman" w:hAnsi="Times New Roman" w:cs="Times New Roman"/>
        </w:rPr>
        <w:t>.</w:t>
      </w:r>
    </w:p>
    <w:p w14:paraId="4CF7A4EB" w14:textId="77777777" w:rsidR="00F441F8" w:rsidRDefault="00F441F8" w:rsidP="000C2333">
      <w:pPr>
        <w:spacing w:after="0" w:line="240" w:lineRule="auto"/>
        <w:ind w:left="426"/>
        <w:jc w:val="both"/>
        <w:rPr>
          <w:rFonts w:ascii="Times New Roman" w:hAnsi="Times New Roman" w:cs="Times New Roman"/>
        </w:rPr>
      </w:pPr>
    </w:p>
    <w:p w14:paraId="334F3F74" w14:textId="51F206B1"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rPr>
        <w:t xml:space="preserve">11. The </w:t>
      </w:r>
      <w:proofErr w:type="spellStart"/>
      <w:r w:rsidRPr="005B5244">
        <w:rPr>
          <w:rFonts w:ascii="Times New Roman" w:hAnsi="Times New Roman" w:cs="Times New Roman"/>
        </w:rPr>
        <w:t>exemption</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excise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smokeless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acquired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private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individual</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personal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transported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Member</w:t>
      </w:r>
      <w:proofErr w:type="spellEnd"/>
      <w:r w:rsidRPr="005B5244">
        <w:rPr>
          <w:rFonts w:ascii="Times New Roman" w:hAnsi="Times New Roman" w:cs="Times New Roman"/>
        </w:rPr>
        <w:t xml:space="preserve"> State to Malta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said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private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individual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apply</w:t>
      </w:r>
      <w:proofErr w:type="spellEnd"/>
      <w:r w:rsidRPr="005B5244">
        <w:rPr>
          <w:rFonts w:ascii="Times New Roman" w:hAnsi="Times New Roman" w:cs="Times New Roman"/>
        </w:rPr>
        <w:t xml:space="preserve"> to a </w:t>
      </w:r>
      <w:proofErr w:type="spellStart"/>
      <w:r w:rsidRPr="005B5244">
        <w:rPr>
          <w:rFonts w:ascii="Times New Roman" w:hAnsi="Times New Roman" w:cs="Times New Roman"/>
        </w:rPr>
        <w:t>maximum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quantity</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eight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hundred</w:t>
      </w:r>
      <w:proofErr w:type="spellEnd"/>
      <w:r w:rsidRPr="005B5244">
        <w:rPr>
          <w:rFonts w:ascii="Times New Roman" w:hAnsi="Times New Roman" w:cs="Times New Roman"/>
        </w:rPr>
        <w:t xml:space="preserve"> (800) </w:t>
      </w:r>
      <w:proofErr w:type="spellStart"/>
      <w:r w:rsidRPr="005B5244">
        <w:rPr>
          <w:rFonts w:ascii="Times New Roman" w:hAnsi="Times New Roman" w:cs="Times New Roman"/>
        </w:rPr>
        <w:t>sticks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smokeless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tobacco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products</w:t>
      </w:r>
      <w:proofErr w:type="spellEnd"/>
      <w:r w:rsidRPr="005B5244">
        <w:rPr>
          <w:rFonts w:ascii="Times New Roman" w:hAnsi="Times New Roman" w:cs="Times New Roman"/>
        </w:rPr>
        <w:t>.”.”.</w:t>
      </w:r>
    </w:p>
    <w:p w14:paraId="3DD502FB" w14:textId="77777777" w:rsidR="0007652C" w:rsidRPr="005B5244" w:rsidRDefault="0007652C" w:rsidP="000C2333">
      <w:pPr>
        <w:spacing w:after="0" w:line="240" w:lineRule="auto"/>
        <w:jc w:val="both"/>
        <w:rPr>
          <w:rFonts w:ascii="Times New Roman" w:hAnsi="Times New Roman" w:cs="Times New Roman"/>
          <w:b/>
          <w:bCs/>
        </w:rPr>
      </w:pPr>
    </w:p>
    <w:p w14:paraId="2FE02E5E"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Rimarki? L-Onor. Adrian Delia.</w:t>
      </w:r>
    </w:p>
    <w:p w14:paraId="465F9068" w14:textId="77777777" w:rsidR="0007652C" w:rsidRPr="005B5244" w:rsidRDefault="0007652C" w:rsidP="000C2333">
      <w:pPr>
        <w:spacing w:after="0" w:line="240" w:lineRule="auto"/>
        <w:jc w:val="both"/>
        <w:rPr>
          <w:rFonts w:ascii="Times New Roman" w:hAnsi="Times New Roman" w:cs="Times New Roman"/>
        </w:rPr>
      </w:pPr>
    </w:p>
    <w:p w14:paraId="5B33D1D4"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Hemm il-kelma “</w:t>
      </w:r>
      <w:proofErr w:type="spellStart"/>
      <w:r w:rsidRPr="005B5244">
        <w:rPr>
          <w:rFonts w:ascii="Times New Roman" w:hAnsi="Times New Roman" w:cs="Times New Roman"/>
        </w:rPr>
        <w:t>merkant</w:t>
      </w:r>
      <w:proofErr w:type="spellEnd"/>
      <w:r w:rsidRPr="005B5244">
        <w:rPr>
          <w:rFonts w:ascii="Times New Roman" w:hAnsi="Times New Roman" w:cs="Times New Roman"/>
        </w:rPr>
        <w:t>” li bl-Ingliż qiegħda “</w:t>
      </w:r>
      <w:proofErr w:type="spellStart"/>
      <w:r w:rsidRPr="005B5244">
        <w:rPr>
          <w:rFonts w:ascii="Times New Roman" w:hAnsi="Times New Roman" w:cs="Times New Roman"/>
        </w:rPr>
        <w:t>merchant</w:t>
      </w:r>
      <w:proofErr w:type="spellEnd"/>
      <w:r w:rsidRPr="005B5244">
        <w:rPr>
          <w:rFonts w:ascii="Times New Roman" w:hAnsi="Times New Roman" w:cs="Times New Roman"/>
        </w:rPr>
        <w:t xml:space="preserve">”. Hemm x’imkien fl-Att prinċipali xi definizzjoni partikolari ta’ </w:t>
      </w:r>
      <w:proofErr w:type="spellStart"/>
      <w:r w:rsidRPr="005B5244">
        <w:rPr>
          <w:rFonts w:ascii="Times New Roman" w:hAnsi="Times New Roman" w:cs="Times New Roman"/>
        </w:rPr>
        <w:t>merkant</w:t>
      </w:r>
      <w:proofErr w:type="spellEnd"/>
      <w:r w:rsidRPr="005B5244">
        <w:rPr>
          <w:rFonts w:ascii="Times New Roman" w:hAnsi="Times New Roman" w:cs="Times New Roman"/>
        </w:rPr>
        <w:t xml:space="preserve"> b’differenza għal dak li normalment </w:t>
      </w:r>
      <w:proofErr w:type="spellStart"/>
      <w:r w:rsidRPr="005B5244">
        <w:rPr>
          <w:rFonts w:ascii="Times New Roman" w:hAnsi="Times New Roman" w:cs="Times New Roman"/>
        </w:rPr>
        <w:t>we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trade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trader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etc</w:t>
      </w:r>
      <w:proofErr w:type="spellEnd"/>
      <w:r w:rsidRPr="005B5244">
        <w:rPr>
          <w:rFonts w:ascii="Times New Roman" w:hAnsi="Times New Roman" w:cs="Times New Roman"/>
        </w:rPr>
        <w:t>.?</w:t>
      </w:r>
    </w:p>
    <w:p w14:paraId="6E058901" w14:textId="77777777" w:rsidR="0007652C" w:rsidRPr="005B5244" w:rsidRDefault="0007652C" w:rsidP="000C2333">
      <w:pPr>
        <w:spacing w:after="0" w:line="240" w:lineRule="auto"/>
        <w:jc w:val="both"/>
        <w:rPr>
          <w:rFonts w:ascii="Times New Roman" w:hAnsi="Times New Roman" w:cs="Times New Roman"/>
        </w:rPr>
      </w:pPr>
    </w:p>
    <w:p w14:paraId="6565E725"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MS MARISA HEWER:</w:t>
      </w:r>
      <w:r w:rsidRPr="005B5244">
        <w:rPr>
          <w:rFonts w:ascii="Times New Roman" w:hAnsi="Times New Roman" w:cs="Times New Roman"/>
        </w:rPr>
        <w:t xml:space="preserve"> Eżattament. Fl-artikolu 10 tal-Att prinċipali għandek imsemmi l-</w:t>
      </w:r>
      <w:proofErr w:type="spellStart"/>
      <w:r w:rsidRPr="005B5244">
        <w:rPr>
          <w:rFonts w:ascii="Times New Roman" w:hAnsi="Times New Roman" w:cs="Times New Roman"/>
        </w:rPr>
        <w:t>authorised</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warehouse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keeper</w:t>
      </w:r>
      <w:proofErr w:type="spellEnd"/>
      <w:r w:rsidRPr="005B5244">
        <w:rPr>
          <w:rFonts w:ascii="Times New Roman" w:hAnsi="Times New Roman" w:cs="Times New Roman"/>
        </w:rPr>
        <w:t xml:space="preserve">, ERC, </w:t>
      </w:r>
      <w:proofErr w:type="spellStart"/>
      <w:r w:rsidRPr="005B5244">
        <w:rPr>
          <w:rFonts w:ascii="Times New Roman" w:hAnsi="Times New Roman" w:cs="Times New Roman"/>
        </w:rPr>
        <w:t>ir-registered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consignor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consignee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it-trader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etc</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Il-merkant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tajnieh</w:t>
      </w:r>
      <w:proofErr w:type="spellEnd"/>
      <w:r w:rsidRPr="005B5244">
        <w:rPr>
          <w:rFonts w:ascii="Times New Roman" w:hAnsi="Times New Roman" w:cs="Times New Roman"/>
        </w:rPr>
        <w:t xml:space="preserve"> dak l-isem għaliex </w:t>
      </w:r>
      <w:proofErr w:type="spellStart"/>
      <w:r w:rsidRPr="005B5244">
        <w:rPr>
          <w:rFonts w:ascii="Times New Roman" w:hAnsi="Times New Roman" w:cs="Times New Roman"/>
        </w:rPr>
        <w:t>they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trade</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non-harmonised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goods</w:t>
      </w:r>
      <w:proofErr w:type="spellEnd"/>
      <w:r w:rsidRPr="005B5244">
        <w:rPr>
          <w:rFonts w:ascii="Times New Roman" w:hAnsi="Times New Roman" w:cs="Times New Roman"/>
        </w:rPr>
        <w:t xml:space="preserve">. Ma </w:t>
      </w:r>
      <w:proofErr w:type="spellStart"/>
      <w:r w:rsidRPr="005B5244">
        <w:rPr>
          <w:rFonts w:ascii="Times New Roman" w:hAnsi="Times New Roman" w:cs="Times New Roman"/>
        </w:rPr>
        <w:t>ninsewx</w:t>
      </w:r>
      <w:proofErr w:type="spellEnd"/>
      <w:r w:rsidRPr="005B5244">
        <w:rPr>
          <w:rFonts w:ascii="Times New Roman" w:hAnsi="Times New Roman" w:cs="Times New Roman"/>
        </w:rPr>
        <w:t xml:space="preserve"> li hawn Malta </w:t>
      </w:r>
      <w:proofErr w:type="spellStart"/>
      <w:r w:rsidRPr="005B5244">
        <w:rPr>
          <w:rFonts w:ascii="Times New Roman" w:hAnsi="Times New Roman" w:cs="Times New Roman"/>
        </w:rPr>
        <w:t>excisable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goods</w:t>
      </w:r>
      <w:proofErr w:type="spellEnd"/>
      <w:r w:rsidRPr="005B5244">
        <w:rPr>
          <w:rFonts w:ascii="Times New Roman" w:hAnsi="Times New Roman" w:cs="Times New Roman"/>
        </w:rPr>
        <w:t xml:space="preserve"> għandna dawk li huma </w:t>
      </w:r>
      <w:proofErr w:type="spellStart"/>
      <w:r w:rsidRPr="005B5244">
        <w:rPr>
          <w:rFonts w:ascii="Times New Roman" w:hAnsi="Times New Roman" w:cs="Times New Roman"/>
        </w:rPr>
        <w:t>harmonised</w:t>
      </w:r>
      <w:proofErr w:type="spellEnd"/>
      <w:r w:rsidRPr="005B5244">
        <w:rPr>
          <w:rFonts w:ascii="Times New Roman" w:hAnsi="Times New Roman" w:cs="Times New Roman"/>
        </w:rPr>
        <w:t xml:space="preserve"> ma’ 27 pajjiż Stati Membri tal-Unjoni Ewropea.</w:t>
      </w:r>
    </w:p>
    <w:p w14:paraId="354FD02C" w14:textId="77777777" w:rsidR="00F441F8" w:rsidRDefault="00F441F8" w:rsidP="000C2333">
      <w:pPr>
        <w:spacing w:after="0" w:line="240" w:lineRule="auto"/>
        <w:jc w:val="both"/>
        <w:rPr>
          <w:rFonts w:ascii="Times New Roman" w:hAnsi="Times New Roman" w:cs="Times New Roman"/>
          <w:b/>
          <w:bCs/>
        </w:rPr>
      </w:pPr>
    </w:p>
    <w:p w14:paraId="5DB9272C" w14:textId="66F3E2C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Allura hemmhekk se </w:t>
      </w:r>
      <w:proofErr w:type="spellStart"/>
      <w:r w:rsidRPr="005B5244">
        <w:rPr>
          <w:rFonts w:ascii="Times New Roman" w:hAnsi="Times New Roman" w:cs="Times New Roman"/>
        </w:rPr>
        <w:t>nsejħulhom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it-traders</w:t>
      </w:r>
      <w:proofErr w:type="spellEnd"/>
      <w:r w:rsidRPr="005B5244">
        <w:rPr>
          <w:rFonts w:ascii="Times New Roman" w:hAnsi="Times New Roman" w:cs="Times New Roman"/>
        </w:rPr>
        <w:t>.</w:t>
      </w:r>
    </w:p>
    <w:p w14:paraId="2320A179" w14:textId="77777777" w:rsidR="0007652C" w:rsidRPr="005B5244" w:rsidRDefault="0007652C" w:rsidP="000C2333">
      <w:pPr>
        <w:spacing w:after="0" w:line="240" w:lineRule="auto"/>
        <w:jc w:val="both"/>
        <w:rPr>
          <w:rFonts w:ascii="Times New Roman" w:hAnsi="Times New Roman" w:cs="Times New Roman"/>
        </w:rPr>
      </w:pPr>
    </w:p>
    <w:p w14:paraId="35DF544F"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MS MARISA HEWER:</w:t>
      </w:r>
      <w:r w:rsidRPr="005B5244">
        <w:rPr>
          <w:rFonts w:ascii="Times New Roman" w:hAnsi="Times New Roman" w:cs="Times New Roman"/>
        </w:rPr>
        <w:t xml:space="preserve"> Hekk hu, dawk </w:t>
      </w:r>
      <w:proofErr w:type="spellStart"/>
      <w:r w:rsidRPr="005B5244">
        <w:rPr>
          <w:rFonts w:ascii="Times New Roman" w:hAnsi="Times New Roman" w:cs="Times New Roman"/>
        </w:rPr>
        <w:t>harmonised</w:t>
      </w:r>
      <w:proofErr w:type="spellEnd"/>
      <w:r w:rsidRPr="005B5244">
        <w:rPr>
          <w:rFonts w:ascii="Times New Roman" w:hAnsi="Times New Roman" w:cs="Times New Roman"/>
        </w:rPr>
        <w:t xml:space="preserve">. U biex nagħmlu distinzjoni, biex nagħtu ċ-ċertifikat x’ħin jiffirma l-Kummissarju, </w:t>
      </w:r>
      <w:proofErr w:type="spellStart"/>
      <w:r w:rsidRPr="005B5244">
        <w:rPr>
          <w:rFonts w:ascii="Times New Roman" w:hAnsi="Times New Roman" w:cs="Times New Roman"/>
        </w:rPr>
        <w:t>il-merkant</w:t>
      </w:r>
      <w:proofErr w:type="spellEnd"/>
      <w:r w:rsidRPr="005B5244">
        <w:rPr>
          <w:rFonts w:ascii="Times New Roman" w:hAnsi="Times New Roman" w:cs="Times New Roman"/>
        </w:rPr>
        <w:t xml:space="preserve"> huwa dak li jagħmel </w:t>
      </w:r>
      <w:proofErr w:type="spellStart"/>
      <w:r w:rsidRPr="005B5244">
        <w:rPr>
          <w:rFonts w:ascii="Times New Roman" w:hAnsi="Times New Roman" w:cs="Times New Roman"/>
        </w:rPr>
        <w:t>trading</w:t>
      </w:r>
      <w:proofErr w:type="spellEnd"/>
      <w:r w:rsidRPr="005B5244">
        <w:rPr>
          <w:rFonts w:ascii="Times New Roman" w:hAnsi="Times New Roman" w:cs="Times New Roman"/>
        </w:rPr>
        <w:t xml:space="preserve"> fin-</w:t>
      </w:r>
      <w:proofErr w:type="spellStart"/>
      <w:r w:rsidRPr="005B5244">
        <w:rPr>
          <w:rFonts w:ascii="Times New Roman" w:hAnsi="Times New Roman" w:cs="Times New Roman"/>
        </w:rPr>
        <w:t>non</w:t>
      </w:r>
      <w:proofErr w:type="spellEnd"/>
      <w:r w:rsidRPr="005B5244">
        <w:rPr>
          <w:rFonts w:ascii="Times New Roman" w:hAnsi="Times New Roman" w:cs="Times New Roman"/>
        </w:rPr>
        <w:t>-</w:t>
      </w:r>
      <w:proofErr w:type="spellStart"/>
      <w:r w:rsidRPr="005B5244">
        <w:rPr>
          <w:rFonts w:ascii="Times New Roman" w:hAnsi="Times New Roman" w:cs="Times New Roman"/>
        </w:rPr>
        <w:t>harmonised</w:t>
      </w:r>
      <w:proofErr w:type="spellEnd"/>
      <w:r w:rsidRPr="005B5244">
        <w:rPr>
          <w:rFonts w:ascii="Times New Roman" w:hAnsi="Times New Roman" w:cs="Times New Roman"/>
        </w:rPr>
        <w:t xml:space="preserve">, jiġifieri għandek </w:t>
      </w:r>
      <w:proofErr w:type="spellStart"/>
      <w:r w:rsidRPr="005B5244">
        <w:rPr>
          <w:rFonts w:ascii="Times New Roman" w:hAnsi="Times New Roman" w:cs="Times New Roman"/>
        </w:rPr>
        <w:t>cement</w:t>
      </w:r>
      <w:proofErr w:type="spellEnd"/>
      <w:r w:rsidRPr="005B5244">
        <w:rPr>
          <w:rFonts w:ascii="Times New Roman" w:hAnsi="Times New Roman" w:cs="Times New Roman"/>
        </w:rPr>
        <w:t xml:space="preserve">, chewing gum, </w:t>
      </w:r>
      <w:proofErr w:type="spellStart"/>
      <w:r w:rsidRPr="005B5244">
        <w:rPr>
          <w:rFonts w:ascii="Times New Roman" w:hAnsi="Times New Roman" w:cs="Times New Roman"/>
        </w:rPr>
        <w:t>toiletries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washing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preparations</w:t>
      </w:r>
      <w:proofErr w:type="spellEnd"/>
      <w:r w:rsidRPr="005B5244">
        <w:rPr>
          <w:rFonts w:ascii="Times New Roman" w:hAnsi="Times New Roman" w:cs="Times New Roman"/>
        </w:rPr>
        <w:t xml:space="preserve"> ...</w:t>
      </w:r>
    </w:p>
    <w:p w14:paraId="53B21AC3" w14:textId="77777777" w:rsidR="0007652C" w:rsidRPr="005B5244" w:rsidRDefault="0007652C" w:rsidP="000C2333">
      <w:pPr>
        <w:spacing w:after="0" w:line="240" w:lineRule="auto"/>
        <w:jc w:val="both"/>
        <w:rPr>
          <w:rFonts w:ascii="Times New Roman" w:hAnsi="Times New Roman" w:cs="Times New Roman"/>
        </w:rPr>
      </w:pPr>
    </w:p>
    <w:p w14:paraId="72B9904A"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definition</w:t>
      </w:r>
      <w:proofErr w:type="spellEnd"/>
      <w:r w:rsidRPr="005B5244">
        <w:rPr>
          <w:rFonts w:ascii="Times New Roman" w:hAnsi="Times New Roman" w:cs="Times New Roman"/>
        </w:rPr>
        <w:t>.</w:t>
      </w:r>
    </w:p>
    <w:p w14:paraId="53E164D6" w14:textId="77777777" w:rsidR="0007652C" w:rsidRPr="005B5244" w:rsidRDefault="0007652C" w:rsidP="000C2333">
      <w:pPr>
        <w:spacing w:after="0" w:line="240" w:lineRule="auto"/>
        <w:jc w:val="both"/>
        <w:rPr>
          <w:rFonts w:ascii="Times New Roman" w:hAnsi="Times New Roman" w:cs="Times New Roman"/>
        </w:rPr>
      </w:pPr>
    </w:p>
    <w:p w14:paraId="08E64C9F"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 xml:space="preserve">MS MARISA HEWER: </w:t>
      </w:r>
      <w:r w:rsidRPr="005B5244">
        <w:rPr>
          <w:rFonts w:ascii="Times New Roman" w:hAnsi="Times New Roman" w:cs="Times New Roman"/>
        </w:rPr>
        <w:t xml:space="preserve">Hekk hu,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definition</w:t>
      </w:r>
      <w:proofErr w:type="spellEnd"/>
      <w:r w:rsidRPr="005B5244">
        <w:rPr>
          <w:rFonts w:ascii="Times New Roman" w:hAnsi="Times New Roman" w:cs="Times New Roman"/>
        </w:rPr>
        <w:t xml:space="preserve">. </w:t>
      </w:r>
    </w:p>
    <w:p w14:paraId="0616324D" w14:textId="77777777" w:rsidR="0007652C" w:rsidRPr="005B5244" w:rsidRDefault="0007652C" w:rsidP="000C2333">
      <w:pPr>
        <w:spacing w:after="0" w:line="240" w:lineRule="auto"/>
        <w:jc w:val="both"/>
        <w:rPr>
          <w:rFonts w:ascii="Times New Roman" w:hAnsi="Times New Roman" w:cs="Times New Roman"/>
        </w:rPr>
      </w:pPr>
    </w:p>
    <w:p w14:paraId="1C9472D7"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Ministru fl-imgħoddi kien hemm anke l-</w:t>
      </w:r>
      <w:proofErr w:type="spellStart"/>
      <w:r w:rsidRPr="005B5244">
        <w:rPr>
          <w:rFonts w:ascii="Times New Roman" w:hAnsi="Times New Roman" w:cs="Times New Roman"/>
        </w:rPr>
        <w:t>intassazzjoni</w:t>
      </w:r>
      <w:proofErr w:type="spellEnd"/>
      <w:r w:rsidRPr="005B5244">
        <w:rPr>
          <w:rFonts w:ascii="Times New Roman" w:hAnsi="Times New Roman" w:cs="Times New Roman"/>
        </w:rPr>
        <w:t xml:space="preserve"> fuq il-furbani li ma </w:t>
      </w:r>
      <w:proofErr w:type="spellStart"/>
      <w:r w:rsidRPr="005B5244">
        <w:rPr>
          <w:rFonts w:ascii="Times New Roman" w:hAnsi="Times New Roman" w:cs="Times New Roman"/>
        </w:rPr>
        <w:t>kenux</w:t>
      </w:r>
      <w:proofErr w:type="spellEnd"/>
      <w:r w:rsidRPr="005B5244">
        <w:rPr>
          <w:rFonts w:ascii="Times New Roman" w:hAnsi="Times New Roman" w:cs="Times New Roman"/>
        </w:rPr>
        <w:t xml:space="preserve"> dawk il-pirati li </w:t>
      </w:r>
      <w:proofErr w:type="spellStart"/>
      <w:r w:rsidRPr="005B5244">
        <w:rPr>
          <w:rFonts w:ascii="Times New Roman" w:hAnsi="Times New Roman" w:cs="Times New Roman"/>
        </w:rPr>
        <w:t>jevadu</w:t>
      </w:r>
      <w:proofErr w:type="spellEnd"/>
      <w:r w:rsidRPr="005B5244">
        <w:rPr>
          <w:rFonts w:ascii="Times New Roman" w:hAnsi="Times New Roman" w:cs="Times New Roman"/>
        </w:rPr>
        <w:t xml:space="preserve">, imma dawk il-pirati awtorizzati li kienu jiġu ntaxxati. Sempliċiment biex </w:t>
      </w:r>
      <w:proofErr w:type="spellStart"/>
      <w:r w:rsidRPr="005B5244">
        <w:rPr>
          <w:rFonts w:ascii="Times New Roman" w:hAnsi="Times New Roman" w:cs="Times New Roman"/>
        </w:rPr>
        <w:t>inħajrek</w:t>
      </w:r>
      <w:proofErr w:type="spellEnd"/>
      <w:r w:rsidRPr="005B5244">
        <w:rPr>
          <w:rFonts w:ascii="Times New Roman" w:hAnsi="Times New Roman" w:cs="Times New Roman"/>
        </w:rPr>
        <w:t>, imbagħad ara inti.</w:t>
      </w:r>
    </w:p>
    <w:p w14:paraId="060664CC" w14:textId="77777777" w:rsidR="0007652C" w:rsidRPr="005B5244" w:rsidRDefault="0007652C" w:rsidP="000C2333">
      <w:pPr>
        <w:spacing w:after="0" w:line="240" w:lineRule="auto"/>
        <w:jc w:val="both"/>
        <w:rPr>
          <w:rFonts w:ascii="Times New Roman" w:hAnsi="Times New Roman" w:cs="Times New Roman"/>
        </w:rPr>
      </w:pPr>
    </w:p>
    <w:p w14:paraId="3E558C8C" w14:textId="77777777" w:rsidR="0007652C"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Iktar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l-emenda għal klawsola 28 kif imressqa u moqrija mill-Ministru.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44D59B55" w14:textId="77777777" w:rsidR="0096443C" w:rsidRDefault="0096443C" w:rsidP="000C2333">
      <w:pPr>
        <w:spacing w:after="0" w:line="240" w:lineRule="auto"/>
        <w:jc w:val="both"/>
        <w:rPr>
          <w:rFonts w:ascii="Times New Roman" w:hAnsi="Times New Roman" w:cs="Times New Roman"/>
        </w:rPr>
      </w:pPr>
    </w:p>
    <w:p w14:paraId="1113FC52" w14:textId="77777777" w:rsidR="00F441F8" w:rsidRPr="005B5244" w:rsidRDefault="00F441F8" w:rsidP="000C2333">
      <w:pPr>
        <w:spacing w:after="0" w:line="240" w:lineRule="auto"/>
        <w:jc w:val="both"/>
        <w:rPr>
          <w:rFonts w:ascii="Times New Roman" w:hAnsi="Times New Roman" w:cs="Times New Roman"/>
        </w:rPr>
      </w:pPr>
    </w:p>
    <w:p w14:paraId="0A7BE8AD"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L-Emenda “AE” għaddiet </w:t>
      </w:r>
      <w:proofErr w:type="spellStart"/>
      <w:r w:rsidRPr="005B5244">
        <w:rPr>
          <w:rFonts w:ascii="Times New Roman" w:hAnsi="Times New Roman" w:cs="Times New Roman"/>
          <w:i/>
          <w:iCs/>
        </w:rPr>
        <w:t>nem</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con</w:t>
      </w:r>
      <w:proofErr w:type="spellEnd"/>
      <w:r w:rsidRPr="005B5244">
        <w:rPr>
          <w:rFonts w:ascii="Times New Roman" w:hAnsi="Times New Roman" w:cs="Times New Roman"/>
          <w:i/>
          <w:iCs/>
        </w:rPr>
        <w:t xml:space="preserve">. </w:t>
      </w:r>
    </w:p>
    <w:p w14:paraId="223148CA" w14:textId="77777777" w:rsidR="0096443C" w:rsidRDefault="0096443C" w:rsidP="000C2333">
      <w:pPr>
        <w:spacing w:after="0" w:line="240" w:lineRule="auto"/>
        <w:jc w:val="both"/>
        <w:rPr>
          <w:rFonts w:ascii="Times New Roman" w:hAnsi="Times New Roman" w:cs="Times New Roman"/>
          <w:b/>
          <w:bCs/>
        </w:rPr>
      </w:pPr>
    </w:p>
    <w:p w14:paraId="017289D4" w14:textId="51B4DA8E"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Il-mistoqsija hi klawsola 28 kif emendata.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221E3D0B" w14:textId="77777777" w:rsidR="0007652C" w:rsidRPr="005B5244" w:rsidRDefault="0007652C" w:rsidP="000C2333">
      <w:pPr>
        <w:spacing w:after="0" w:line="240" w:lineRule="auto"/>
        <w:jc w:val="both"/>
        <w:rPr>
          <w:rFonts w:ascii="Times New Roman" w:hAnsi="Times New Roman" w:cs="Times New Roman"/>
        </w:rPr>
      </w:pPr>
    </w:p>
    <w:p w14:paraId="7D189D38"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Klawsola 28, kif emendata, għaddiet </w:t>
      </w:r>
      <w:proofErr w:type="spellStart"/>
      <w:r w:rsidRPr="005B5244">
        <w:rPr>
          <w:rFonts w:ascii="Times New Roman" w:hAnsi="Times New Roman" w:cs="Times New Roman"/>
          <w:i/>
          <w:iCs/>
        </w:rPr>
        <w:t>nem</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con</w:t>
      </w:r>
      <w:proofErr w:type="spellEnd"/>
      <w:r w:rsidRPr="005B5244">
        <w:rPr>
          <w:rFonts w:ascii="Times New Roman" w:hAnsi="Times New Roman" w:cs="Times New Roman"/>
          <w:i/>
          <w:iCs/>
        </w:rPr>
        <w:t>. u ġiet ordnata biex issir parti mill-Abbozz ta’ Liġi.</w:t>
      </w:r>
    </w:p>
    <w:p w14:paraId="34546AF6" w14:textId="77777777" w:rsidR="0007652C" w:rsidRPr="005B5244" w:rsidRDefault="0007652C" w:rsidP="000C2333">
      <w:pPr>
        <w:spacing w:after="0" w:line="240" w:lineRule="auto"/>
        <w:jc w:val="both"/>
        <w:rPr>
          <w:rFonts w:ascii="Times New Roman" w:hAnsi="Times New Roman" w:cs="Times New Roman"/>
        </w:rPr>
      </w:pPr>
    </w:p>
    <w:p w14:paraId="25983A1B"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Se </w:t>
      </w:r>
      <w:proofErr w:type="spellStart"/>
      <w:r w:rsidRPr="005B5244">
        <w:rPr>
          <w:rFonts w:ascii="Times New Roman" w:hAnsi="Times New Roman" w:cs="Times New Roman"/>
        </w:rPr>
        <w:t>nissospendi</w:t>
      </w:r>
      <w:proofErr w:type="spellEnd"/>
      <w:r w:rsidRPr="005B5244">
        <w:rPr>
          <w:rFonts w:ascii="Times New Roman" w:hAnsi="Times New Roman" w:cs="Times New Roman"/>
        </w:rPr>
        <w:t xml:space="preserve"> l-Kumitat għal ftit minuti.</w:t>
      </w:r>
    </w:p>
    <w:p w14:paraId="5BF9F65F" w14:textId="77777777" w:rsidR="0007652C" w:rsidRPr="005B5244" w:rsidRDefault="0007652C" w:rsidP="000C2333">
      <w:pPr>
        <w:spacing w:after="0" w:line="240" w:lineRule="auto"/>
        <w:jc w:val="both"/>
        <w:rPr>
          <w:rFonts w:ascii="Times New Roman" w:hAnsi="Times New Roman" w:cs="Times New Roman"/>
        </w:rPr>
      </w:pPr>
    </w:p>
    <w:p w14:paraId="1F6D8F2D"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Fit-3.29 </w:t>
      </w:r>
      <w:proofErr w:type="spellStart"/>
      <w:r w:rsidRPr="005B5244">
        <w:rPr>
          <w:rFonts w:ascii="Times New Roman" w:hAnsi="Times New Roman" w:cs="Times New Roman"/>
          <w:i/>
          <w:iCs/>
        </w:rPr>
        <w:t>p.m</w:t>
      </w:r>
      <w:proofErr w:type="spellEnd"/>
      <w:r w:rsidRPr="005B5244">
        <w:rPr>
          <w:rFonts w:ascii="Times New Roman" w:hAnsi="Times New Roman" w:cs="Times New Roman"/>
          <w:i/>
          <w:iCs/>
        </w:rPr>
        <w:t xml:space="preserve">. il-Kumitat ġie sospiż u </w:t>
      </w:r>
      <w:proofErr w:type="spellStart"/>
      <w:r w:rsidRPr="005B5244">
        <w:rPr>
          <w:rFonts w:ascii="Times New Roman" w:hAnsi="Times New Roman" w:cs="Times New Roman"/>
          <w:i/>
          <w:iCs/>
        </w:rPr>
        <w:t>rriżuma</w:t>
      </w:r>
      <w:proofErr w:type="spellEnd"/>
      <w:r w:rsidRPr="005B5244">
        <w:rPr>
          <w:rFonts w:ascii="Times New Roman" w:hAnsi="Times New Roman" w:cs="Times New Roman"/>
          <w:i/>
          <w:iCs/>
        </w:rPr>
        <w:t xml:space="preserve"> fit-3.45 </w:t>
      </w:r>
      <w:proofErr w:type="spellStart"/>
      <w:r w:rsidRPr="005B5244">
        <w:rPr>
          <w:rFonts w:ascii="Times New Roman" w:hAnsi="Times New Roman" w:cs="Times New Roman"/>
          <w:i/>
          <w:iCs/>
        </w:rPr>
        <w:t>p.m</w:t>
      </w:r>
      <w:proofErr w:type="spellEnd"/>
      <w:r w:rsidRPr="005B5244">
        <w:rPr>
          <w:rFonts w:ascii="Times New Roman" w:hAnsi="Times New Roman" w:cs="Times New Roman"/>
          <w:i/>
          <w:iCs/>
        </w:rPr>
        <w:t>.</w:t>
      </w:r>
    </w:p>
    <w:p w14:paraId="491A8411" w14:textId="77777777" w:rsidR="0007652C" w:rsidRPr="005B5244" w:rsidRDefault="0007652C" w:rsidP="000C2333">
      <w:pPr>
        <w:spacing w:after="0" w:line="240" w:lineRule="auto"/>
        <w:jc w:val="both"/>
        <w:rPr>
          <w:rFonts w:ascii="Times New Roman" w:hAnsi="Times New Roman" w:cs="Times New Roman"/>
        </w:rPr>
      </w:pPr>
    </w:p>
    <w:p w14:paraId="19496E66" w14:textId="77777777" w:rsidR="0007652C" w:rsidRPr="005B5244" w:rsidRDefault="0007652C" w:rsidP="000C2333">
      <w:pPr>
        <w:spacing w:after="0" w:line="240" w:lineRule="auto"/>
        <w:jc w:val="both"/>
        <w:rPr>
          <w:rFonts w:ascii="Times New Roman" w:hAnsi="Times New Roman" w:cs="Times New Roman"/>
          <w:b/>
          <w:bCs/>
        </w:rPr>
      </w:pPr>
    </w:p>
    <w:p w14:paraId="311CF9F3" w14:textId="77777777" w:rsidR="0007652C" w:rsidRPr="005B5244" w:rsidRDefault="0007652C" w:rsidP="000C2333">
      <w:pPr>
        <w:spacing w:after="0" w:line="240" w:lineRule="auto"/>
        <w:jc w:val="both"/>
        <w:rPr>
          <w:rFonts w:ascii="Times New Roman" w:hAnsi="Times New Roman" w:cs="Times New Roman"/>
          <w:i/>
          <w:iCs/>
        </w:rPr>
      </w:pPr>
      <w:proofErr w:type="spellStart"/>
      <w:r w:rsidRPr="005B5244">
        <w:rPr>
          <w:rFonts w:ascii="Times New Roman" w:hAnsi="Times New Roman" w:cs="Times New Roman"/>
          <w:i/>
          <w:iCs/>
        </w:rPr>
        <w:t>Klawsoli</w:t>
      </w:r>
      <w:proofErr w:type="spellEnd"/>
      <w:r w:rsidRPr="005B5244">
        <w:rPr>
          <w:rFonts w:ascii="Times New Roman" w:hAnsi="Times New Roman" w:cs="Times New Roman"/>
          <w:i/>
          <w:iCs/>
        </w:rPr>
        <w:t xml:space="preserve"> 29 u 30 għaddew </w:t>
      </w:r>
      <w:proofErr w:type="spellStart"/>
      <w:r w:rsidRPr="005B5244">
        <w:rPr>
          <w:rFonts w:ascii="Times New Roman" w:hAnsi="Times New Roman" w:cs="Times New Roman"/>
          <w:i/>
          <w:iCs/>
        </w:rPr>
        <w:t>nem</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con</w:t>
      </w:r>
      <w:proofErr w:type="spellEnd"/>
      <w:r w:rsidRPr="005B5244">
        <w:rPr>
          <w:rFonts w:ascii="Times New Roman" w:hAnsi="Times New Roman" w:cs="Times New Roman"/>
          <w:i/>
          <w:iCs/>
        </w:rPr>
        <w:t>. u ġew ordnati biex isiru parti mill-Abbozz ta’ Liġi.</w:t>
      </w:r>
    </w:p>
    <w:p w14:paraId="3FADB046" w14:textId="77777777" w:rsidR="0007652C" w:rsidRPr="005B5244" w:rsidRDefault="0007652C" w:rsidP="000C2333">
      <w:pPr>
        <w:spacing w:after="0" w:line="240" w:lineRule="auto"/>
        <w:jc w:val="both"/>
        <w:rPr>
          <w:rFonts w:ascii="Times New Roman" w:hAnsi="Times New Roman" w:cs="Times New Roman"/>
          <w:b/>
          <w:bCs/>
        </w:rPr>
      </w:pPr>
    </w:p>
    <w:p w14:paraId="055054D6" w14:textId="77777777" w:rsidR="0007652C" w:rsidRDefault="0007652C" w:rsidP="000C2333">
      <w:pPr>
        <w:spacing w:after="0" w:line="240" w:lineRule="auto"/>
        <w:jc w:val="both"/>
        <w:rPr>
          <w:rFonts w:ascii="Times New Roman" w:hAnsi="Times New Roman" w:cs="Times New Roman"/>
        </w:rPr>
      </w:pPr>
    </w:p>
    <w:p w14:paraId="3C9D79E7" w14:textId="77777777" w:rsidR="00F441F8" w:rsidRDefault="00F441F8" w:rsidP="000C2333">
      <w:pPr>
        <w:spacing w:after="0" w:line="240" w:lineRule="auto"/>
        <w:jc w:val="both"/>
        <w:rPr>
          <w:rFonts w:ascii="Times New Roman" w:hAnsi="Times New Roman" w:cs="Times New Roman"/>
        </w:rPr>
      </w:pPr>
    </w:p>
    <w:p w14:paraId="261F9644" w14:textId="77777777" w:rsidR="00F441F8" w:rsidRDefault="00F441F8" w:rsidP="000C2333">
      <w:pPr>
        <w:spacing w:after="0" w:line="240" w:lineRule="auto"/>
        <w:jc w:val="both"/>
        <w:rPr>
          <w:rFonts w:ascii="Times New Roman" w:hAnsi="Times New Roman" w:cs="Times New Roman"/>
        </w:rPr>
      </w:pPr>
    </w:p>
    <w:p w14:paraId="04D5671B" w14:textId="77777777" w:rsidR="00F441F8" w:rsidRDefault="00F441F8" w:rsidP="000C2333">
      <w:pPr>
        <w:spacing w:after="0" w:line="240" w:lineRule="auto"/>
        <w:jc w:val="both"/>
        <w:rPr>
          <w:rFonts w:ascii="Times New Roman" w:hAnsi="Times New Roman" w:cs="Times New Roman"/>
        </w:rPr>
      </w:pPr>
    </w:p>
    <w:p w14:paraId="1F4DD69D" w14:textId="77777777" w:rsidR="00F441F8" w:rsidRPr="005B5244" w:rsidRDefault="00F441F8" w:rsidP="000C2333">
      <w:pPr>
        <w:spacing w:after="0" w:line="240" w:lineRule="auto"/>
        <w:jc w:val="both"/>
        <w:rPr>
          <w:rFonts w:ascii="Times New Roman" w:hAnsi="Times New Roman" w:cs="Times New Roman"/>
        </w:rPr>
      </w:pPr>
    </w:p>
    <w:p w14:paraId="75D33C54"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lastRenderedPageBreak/>
        <w:t>Klawsola 31 -</w:t>
      </w:r>
      <w:r w:rsidRPr="005B5244">
        <w:rPr>
          <w:rFonts w:ascii="Times New Roman" w:hAnsi="Times New Roman" w:cs="Times New Roman"/>
        </w:rPr>
        <w:t xml:space="preserve"> Emendi għall-Att dwar Taxxa fuq il-Valur Miżjud. Kap. 406.</w:t>
      </w:r>
    </w:p>
    <w:p w14:paraId="43BE5142" w14:textId="77777777" w:rsidR="0007652C" w:rsidRPr="005B5244" w:rsidRDefault="0007652C" w:rsidP="000C2333">
      <w:pPr>
        <w:spacing w:after="0" w:line="240" w:lineRule="auto"/>
        <w:jc w:val="both"/>
        <w:rPr>
          <w:rFonts w:ascii="Times New Roman" w:hAnsi="Times New Roman" w:cs="Times New Roman"/>
          <w:b/>
          <w:bCs/>
        </w:rPr>
      </w:pPr>
    </w:p>
    <w:p w14:paraId="77403CCC" w14:textId="77777777" w:rsidR="0007652C" w:rsidRPr="005B5244" w:rsidRDefault="0007652C" w:rsidP="000C2333">
      <w:pPr>
        <w:spacing w:after="0" w:line="240" w:lineRule="auto"/>
        <w:jc w:val="both"/>
        <w:rPr>
          <w:rFonts w:ascii="Times New Roman" w:hAnsi="Times New Roman" w:cs="Times New Roman"/>
        </w:rPr>
      </w:pPr>
      <w:proofErr w:type="spellStart"/>
      <w:r w:rsidRPr="005B5244">
        <w:rPr>
          <w:rFonts w:ascii="Times New Roman" w:hAnsi="Times New Roman" w:cs="Times New Roman"/>
          <w:b/>
          <w:bCs/>
        </w:rPr>
        <w:t>Clause</w:t>
      </w:r>
      <w:proofErr w:type="spellEnd"/>
      <w:r w:rsidRPr="005B5244">
        <w:rPr>
          <w:rFonts w:ascii="Times New Roman" w:hAnsi="Times New Roman" w:cs="Times New Roman"/>
          <w:b/>
          <w:bCs/>
        </w:rPr>
        <w:t xml:space="preserve"> 31 - </w:t>
      </w:r>
      <w:proofErr w:type="spellStart"/>
      <w:r w:rsidRPr="005B5244">
        <w:rPr>
          <w:rFonts w:ascii="Times New Roman" w:hAnsi="Times New Roman" w:cs="Times New Roman"/>
        </w:rPr>
        <w:t>Amendments</w:t>
      </w:r>
      <w:proofErr w:type="spellEnd"/>
      <w:r w:rsidRPr="005B5244">
        <w:rPr>
          <w:rFonts w:ascii="Times New Roman" w:hAnsi="Times New Roman" w:cs="Times New Roman"/>
        </w:rPr>
        <w:t xml:space="preserve"> to the </w:t>
      </w:r>
      <w:proofErr w:type="spellStart"/>
      <w:r w:rsidRPr="005B5244">
        <w:rPr>
          <w:rFonts w:ascii="Times New Roman" w:hAnsi="Times New Roman" w:cs="Times New Roman"/>
        </w:rPr>
        <w:t>Value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Cap</w:t>
      </w:r>
      <w:proofErr w:type="spellEnd"/>
      <w:r w:rsidRPr="005B5244">
        <w:rPr>
          <w:rFonts w:ascii="Times New Roman" w:hAnsi="Times New Roman" w:cs="Times New Roman"/>
        </w:rPr>
        <w:t>. 406.</w:t>
      </w:r>
    </w:p>
    <w:p w14:paraId="7669468E" w14:textId="77777777" w:rsidR="0007652C" w:rsidRPr="005B5244" w:rsidRDefault="0007652C" w:rsidP="000C2333">
      <w:pPr>
        <w:spacing w:after="0" w:line="240" w:lineRule="auto"/>
        <w:jc w:val="both"/>
        <w:rPr>
          <w:rFonts w:ascii="Times New Roman" w:hAnsi="Times New Roman" w:cs="Times New Roman"/>
        </w:rPr>
      </w:pPr>
    </w:p>
    <w:p w14:paraId="3FC4BDE1"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Il-Ministru.</w:t>
      </w:r>
    </w:p>
    <w:p w14:paraId="79B54A29" w14:textId="77777777" w:rsidR="0007652C" w:rsidRPr="005B5244" w:rsidRDefault="0007652C" w:rsidP="000C2333">
      <w:pPr>
        <w:spacing w:after="0" w:line="240" w:lineRule="auto"/>
        <w:jc w:val="both"/>
        <w:rPr>
          <w:rFonts w:ascii="Times New Roman" w:hAnsi="Times New Roman" w:cs="Times New Roman"/>
        </w:rPr>
      </w:pPr>
    </w:p>
    <w:p w14:paraId="3AEAF68A"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Din it-taqsima tippreżenta l-bidliet fl-Att dwar Taxxa fuq il-Valur Miżjud u tispeċifika li ċerti provvedimenti jidħlu fis-seħħ mal-pubblikazzjoni tal-Att, filwaqt li oħrajn jidħlu fis-seħħ fl-1 ta’ Jannar 2027, primarjament dawk il-provvedimenti li huma traspożizzjoni ta’ parti mid-Direttiva tal-VAT in the </w:t>
      </w:r>
      <w:proofErr w:type="spellStart"/>
      <w:r w:rsidRPr="005B5244">
        <w:rPr>
          <w:rFonts w:ascii="Times New Roman" w:hAnsi="Times New Roman" w:cs="Times New Roman"/>
        </w:rPr>
        <w:t>Digital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Age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ViDA</w:t>
      </w:r>
      <w:proofErr w:type="spellEnd"/>
      <w:r w:rsidRPr="005B5244">
        <w:rPr>
          <w:rFonts w:ascii="Times New Roman" w:hAnsi="Times New Roman" w:cs="Times New Roman"/>
        </w:rPr>
        <w:t>).</w:t>
      </w:r>
    </w:p>
    <w:p w14:paraId="6300D87C" w14:textId="77777777" w:rsidR="0007652C" w:rsidRPr="005B5244" w:rsidRDefault="0007652C" w:rsidP="000C2333">
      <w:pPr>
        <w:spacing w:after="0" w:line="240" w:lineRule="auto"/>
        <w:jc w:val="both"/>
        <w:rPr>
          <w:rFonts w:ascii="Times New Roman" w:hAnsi="Times New Roman" w:cs="Times New Roman"/>
        </w:rPr>
      </w:pPr>
    </w:p>
    <w:p w14:paraId="327DEA69"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rPr>
        <w:t xml:space="preserve">Sur President, </w:t>
      </w:r>
      <w:proofErr w:type="spellStart"/>
      <w:r w:rsidRPr="005B5244">
        <w:rPr>
          <w:rFonts w:ascii="Times New Roman" w:hAnsi="Times New Roman" w:cs="Times New Roman"/>
        </w:rPr>
        <w:t>inressaq</w:t>
      </w:r>
      <w:proofErr w:type="spellEnd"/>
      <w:r w:rsidRPr="005B5244">
        <w:rPr>
          <w:rFonts w:ascii="Times New Roman" w:hAnsi="Times New Roman" w:cs="Times New Roman"/>
        </w:rPr>
        <w:t xml:space="preserve"> din l-emenda:</w:t>
      </w:r>
    </w:p>
    <w:p w14:paraId="23967E0F" w14:textId="77777777" w:rsidR="0007652C" w:rsidRPr="005B5244" w:rsidRDefault="0007652C" w:rsidP="000C2333">
      <w:pPr>
        <w:spacing w:after="0" w:line="240" w:lineRule="auto"/>
        <w:jc w:val="both"/>
        <w:rPr>
          <w:rFonts w:ascii="Times New Roman" w:hAnsi="Times New Roman" w:cs="Times New Roman"/>
        </w:rPr>
      </w:pPr>
    </w:p>
    <w:p w14:paraId="5F6EDCF7" w14:textId="77777777" w:rsidR="0007652C" w:rsidRPr="005B5244" w:rsidRDefault="0007652C" w:rsidP="000C2333">
      <w:pPr>
        <w:spacing w:after="0" w:line="240" w:lineRule="auto"/>
        <w:ind w:left="426" w:hanging="426"/>
        <w:jc w:val="both"/>
        <w:rPr>
          <w:rFonts w:ascii="Times New Roman" w:hAnsi="Times New Roman" w:cs="Times New Roman"/>
        </w:rPr>
      </w:pPr>
      <w:r w:rsidRPr="005B5244">
        <w:rPr>
          <w:rFonts w:ascii="Times New Roman" w:hAnsi="Times New Roman" w:cs="Times New Roman"/>
        </w:rPr>
        <w:t>“AF”</w:t>
      </w:r>
      <w:r w:rsidRPr="005B5244">
        <w:rPr>
          <w:rFonts w:ascii="Times New Roman" w:hAnsi="Times New Roman" w:cs="Times New Roman"/>
        </w:rPr>
        <w:tab/>
        <w:t>Il-klawsola 31 għandha tiġi sostitwita bil-klawsola ġdida li ġejja:</w:t>
      </w:r>
    </w:p>
    <w:p w14:paraId="3B1FCF90" w14:textId="77777777" w:rsidR="0007652C" w:rsidRPr="005B5244" w:rsidRDefault="0007652C" w:rsidP="000C2333">
      <w:pPr>
        <w:spacing w:after="0" w:line="240" w:lineRule="auto"/>
        <w:ind w:left="426"/>
        <w:jc w:val="both"/>
        <w:rPr>
          <w:rFonts w:ascii="Times New Roman" w:hAnsi="Times New Roman" w:cs="Times New Roman"/>
        </w:rPr>
      </w:pPr>
    </w:p>
    <w:p w14:paraId="4E6AAD5D"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“Emendi għall-Att dwar Taxxa fuq il-Valur Miżjud. </w:t>
      </w:r>
    </w:p>
    <w:p w14:paraId="6D89B1C2"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Kap. 406.</w:t>
      </w:r>
    </w:p>
    <w:p w14:paraId="56754BAC" w14:textId="77777777" w:rsidR="0007652C" w:rsidRPr="005B5244" w:rsidRDefault="0007652C" w:rsidP="000C2333">
      <w:pPr>
        <w:spacing w:after="0" w:line="240" w:lineRule="auto"/>
        <w:ind w:left="426"/>
        <w:jc w:val="both"/>
        <w:rPr>
          <w:rFonts w:ascii="Times New Roman" w:hAnsi="Times New Roman" w:cs="Times New Roman"/>
        </w:rPr>
      </w:pPr>
    </w:p>
    <w:p w14:paraId="6CE4EA69"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b/>
          <w:bCs/>
        </w:rPr>
        <w:t>31.</w:t>
      </w:r>
      <w:r w:rsidRPr="005B5244">
        <w:rPr>
          <w:rFonts w:ascii="Times New Roman" w:hAnsi="Times New Roman" w:cs="Times New Roman"/>
        </w:rPr>
        <w:t xml:space="preserve"> (1) Din it-Taqsima temenda l-Att dwar Taxxa fuq il-Valur Miżjud u għandha tinqara u tinftiehem ħaġa waħda mal-Att dwar Taxxa fuq il-Valur Miżjud, hawn aktar ’il quddiem f’din it-Taqsima msejjaħ l-“Att prinċipali”.</w:t>
      </w:r>
    </w:p>
    <w:p w14:paraId="2501B1B0" w14:textId="77777777" w:rsidR="0007652C" w:rsidRPr="005B5244" w:rsidRDefault="0007652C" w:rsidP="000C2333">
      <w:pPr>
        <w:spacing w:after="0" w:line="240" w:lineRule="auto"/>
        <w:ind w:left="426"/>
        <w:jc w:val="both"/>
        <w:rPr>
          <w:rFonts w:ascii="Times New Roman" w:hAnsi="Times New Roman" w:cs="Times New Roman"/>
        </w:rPr>
      </w:pPr>
    </w:p>
    <w:p w14:paraId="4D0A6402" w14:textId="77777777" w:rsidR="0007652C" w:rsidRPr="005B5244" w:rsidRDefault="0007652C" w:rsidP="000C2333">
      <w:pPr>
        <w:spacing w:after="0" w:line="240" w:lineRule="auto"/>
        <w:ind w:left="426"/>
        <w:jc w:val="both"/>
        <w:rPr>
          <w:rFonts w:ascii="Times New Roman" w:hAnsi="Times New Roman" w:cs="Times New Roman"/>
          <w:lang w:val="pt-BR"/>
        </w:rPr>
      </w:pPr>
      <w:r w:rsidRPr="005B5244">
        <w:rPr>
          <w:rFonts w:ascii="Times New Roman" w:hAnsi="Times New Roman" w:cs="Times New Roman"/>
          <w:lang w:val="pt-BR"/>
        </w:rPr>
        <w:t>(2) Id-dispożizzjonijiet 36A(a), 36A(ċ)(i)(ia), 36A(ċ)(ii), 36B u 36I għandhom jidħlu fis-seħħ fl-1 ta’ Jannar 2027.”.</w:t>
      </w:r>
    </w:p>
    <w:p w14:paraId="22AB8DF9" w14:textId="77777777" w:rsidR="0007652C" w:rsidRPr="005B5244" w:rsidRDefault="0007652C" w:rsidP="000C2333">
      <w:pPr>
        <w:spacing w:after="0" w:line="240" w:lineRule="auto"/>
        <w:ind w:left="426"/>
        <w:jc w:val="both"/>
        <w:rPr>
          <w:rFonts w:ascii="Times New Roman" w:hAnsi="Times New Roman" w:cs="Times New Roman"/>
        </w:rPr>
      </w:pPr>
    </w:p>
    <w:p w14:paraId="2A725CDB" w14:textId="77777777" w:rsidR="0007652C" w:rsidRPr="005B5244" w:rsidRDefault="0007652C" w:rsidP="000C2333">
      <w:pPr>
        <w:spacing w:after="0" w:line="240" w:lineRule="auto"/>
        <w:ind w:left="426" w:hanging="426"/>
        <w:jc w:val="both"/>
        <w:rPr>
          <w:rFonts w:ascii="Times New Roman" w:hAnsi="Times New Roman" w:cs="Times New Roman"/>
        </w:rPr>
      </w:pPr>
      <w:r w:rsidRPr="005B5244">
        <w:rPr>
          <w:rFonts w:ascii="Times New Roman" w:hAnsi="Times New Roman" w:cs="Times New Roman"/>
        </w:rPr>
        <w:t>“AF”</w:t>
      </w:r>
      <w:r w:rsidRPr="005B5244">
        <w:rPr>
          <w:rFonts w:ascii="Times New Roman" w:hAnsi="Times New Roman" w:cs="Times New Roman"/>
        </w:rPr>
        <w:tab/>
      </w:r>
      <w:proofErr w:type="spellStart"/>
      <w:r w:rsidRPr="005B5244">
        <w:rPr>
          <w:rFonts w:ascii="Times New Roman" w:hAnsi="Times New Roman" w:cs="Times New Roman"/>
        </w:rPr>
        <w:t>Clause</w:t>
      </w:r>
      <w:proofErr w:type="spellEnd"/>
      <w:r w:rsidRPr="005B5244">
        <w:rPr>
          <w:rFonts w:ascii="Times New Roman" w:hAnsi="Times New Roman" w:cs="Times New Roman"/>
        </w:rPr>
        <w:t xml:space="preserve"> 31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w:t>
      </w:r>
    </w:p>
    <w:p w14:paraId="0060F768" w14:textId="77777777" w:rsidR="0007652C" w:rsidRPr="005B5244" w:rsidRDefault="0007652C" w:rsidP="000C2333">
      <w:pPr>
        <w:spacing w:after="0" w:line="240" w:lineRule="auto"/>
        <w:ind w:left="426"/>
        <w:jc w:val="both"/>
        <w:rPr>
          <w:rFonts w:ascii="Times New Roman" w:hAnsi="Times New Roman" w:cs="Times New Roman"/>
        </w:rPr>
      </w:pPr>
    </w:p>
    <w:p w14:paraId="23000CF3"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Amendments</w:t>
      </w:r>
      <w:proofErr w:type="spellEnd"/>
      <w:r w:rsidRPr="005B5244">
        <w:rPr>
          <w:rFonts w:ascii="Times New Roman" w:hAnsi="Times New Roman" w:cs="Times New Roman"/>
        </w:rPr>
        <w:t xml:space="preserve"> to the </w:t>
      </w:r>
      <w:proofErr w:type="spellStart"/>
      <w:r w:rsidRPr="005B5244">
        <w:rPr>
          <w:rFonts w:ascii="Times New Roman" w:hAnsi="Times New Roman" w:cs="Times New Roman"/>
        </w:rPr>
        <w:t>Value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Act</w:t>
      </w:r>
      <w:proofErr w:type="spellEnd"/>
      <w:r w:rsidRPr="005B5244">
        <w:rPr>
          <w:rFonts w:ascii="Times New Roman" w:hAnsi="Times New Roman" w:cs="Times New Roman"/>
        </w:rPr>
        <w:t>.</w:t>
      </w:r>
    </w:p>
    <w:p w14:paraId="53FD9AA6" w14:textId="77777777" w:rsidR="0007652C" w:rsidRPr="005B5244" w:rsidRDefault="0007652C" w:rsidP="000C2333">
      <w:pPr>
        <w:spacing w:after="0" w:line="240" w:lineRule="auto"/>
        <w:ind w:left="426"/>
        <w:jc w:val="both"/>
        <w:rPr>
          <w:rFonts w:ascii="Times New Roman" w:hAnsi="Times New Roman" w:cs="Times New Roman"/>
        </w:rPr>
      </w:pPr>
      <w:proofErr w:type="spellStart"/>
      <w:r w:rsidRPr="005B5244">
        <w:rPr>
          <w:rFonts w:ascii="Times New Roman" w:hAnsi="Times New Roman" w:cs="Times New Roman"/>
        </w:rPr>
        <w:t>Cap</w:t>
      </w:r>
      <w:proofErr w:type="spellEnd"/>
      <w:r w:rsidRPr="005B5244">
        <w:rPr>
          <w:rFonts w:ascii="Times New Roman" w:hAnsi="Times New Roman" w:cs="Times New Roman"/>
        </w:rPr>
        <w:t>. 406.</w:t>
      </w:r>
    </w:p>
    <w:p w14:paraId="4322A866" w14:textId="77777777" w:rsidR="0007652C" w:rsidRPr="005B5244" w:rsidRDefault="0007652C" w:rsidP="000C2333">
      <w:pPr>
        <w:spacing w:after="0" w:line="240" w:lineRule="auto"/>
        <w:ind w:left="426"/>
        <w:jc w:val="both"/>
        <w:rPr>
          <w:rFonts w:ascii="Times New Roman" w:hAnsi="Times New Roman" w:cs="Times New Roman"/>
        </w:rPr>
      </w:pPr>
    </w:p>
    <w:p w14:paraId="23A31F95"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b/>
          <w:bCs/>
        </w:rPr>
        <w:t>31.</w:t>
      </w:r>
      <w:r w:rsidRPr="005B5244">
        <w:rPr>
          <w:rFonts w:ascii="Times New Roman" w:hAnsi="Times New Roman" w:cs="Times New Roman"/>
        </w:rPr>
        <w:t xml:space="preserve"> (1)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amends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Value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read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construed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Value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hereinafter</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referred</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w:t>
      </w:r>
    </w:p>
    <w:p w14:paraId="43FF5864" w14:textId="77777777" w:rsidR="0007652C" w:rsidRPr="005B5244" w:rsidRDefault="0007652C" w:rsidP="000C2333">
      <w:pPr>
        <w:spacing w:after="0" w:line="240" w:lineRule="auto"/>
        <w:ind w:left="426"/>
        <w:jc w:val="both"/>
        <w:rPr>
          <w:rFonts w:ascii="Times New Roman" w:hAnsi="Times New Roman" w:cs="Times New Roman"/>
        </w:rPr>
      </w:pPr>
    </w:p>
    <w:p w14:paraId="35EED62F"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(2) The </w:t>
      </w:r>
      <w:proofErr w:type="spellStart"/>
      <w:r w:rsidRPr="005B5244">
        <w:rPr>
          <w:rFonts w:ascii="Times New Roman" w:hAnsi="Times New Roman" w:cs="Times New Roman"/>
        </w:rPr>
        <w:t>provisions</w:t>
      </w:r>
      <w:proofErr w:type="spellEnd"/>
      <w:r w:rsidRPr="005B5244">
        <w:rPr>
          <w:rFonts w:ascii="Times New Roman" w:hAnsi="Times New Roman" w:cs="Times New Roman"/>
        </w:rPr>
        <w:t xml:space="preserve"> 36A(a), 36A(c)(i)(</w:t>
      </w:r>
      <w:proofErr w:type="spellStart"/>
      <w:r w:rsidRPr="005B5244">
        <w:rPr>
          <w:rFonts w:ascii="Times New Roman" w:hAnsi="Times New Roman" w:cs="Times New Roman"/>
        </w:rPr>
        <w:t>ia</w:t>
      </w:r>
      <w:proofErr w:type="spellEnd"/>
      <w:r w:rsidRPr="005B5244">
        <w:rPr>
          <w:rFonts w:ascii="Times New Roman" w:hAnsi="Times New Roman" w:cs="Times New Roman"/>
        </w:rPr>
        <w:t>), 36A(c)(</w:t>
      </w:r>
      <w:proofErr w:type="spellStart"/>
      <w:r w:rsidRPr="005B5244">
        <w:rPr>
          <w:rFonts w:ascii="Times New Roman" w:hAnsi="Times New Roman" w:cs="Times New Roman"/>
        </w:rPr>
        <w:t>ii</w:t>
      </w:r>
      <w:proofErr w:type="spellEnd"/>
      <w:r w:rsidRPr="005B5244">
        <w:rPr>
          <w:rFonts w:ascii="Times New Roman" w:hAnsi="Times New Roman" w:cs="Times New Roman"/>
        </w:rPr>
        <w:t xml:space="preserve">), 36B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36I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come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into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force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1 </w:t>
      </w:r>
      <w:proofErr w:type="spellStart"/>
      <w:r w:rsidRPr="005B5244">
        <w:rPr>
          <w:rFonts w:ascii="Times New Roman" w:hAnsi="Times New Roman" w:cs="Times New Roman"/>
        </w:rPr>
        <w:t>January</w:t>
      </w:r>
      <w:proofErr w:type="spellEnd"/>
      <w:r w:rsidRPr="005B5244">
        <w:rPr>
          <w:rFonts w:ascii="Times New Roman" w:hAnsi="Times New Roman" w:cs="Times New Roman"/>
        </w:rPr>
        <w:t xml:space="preserve"> 2027.”.</w:t>
      </w:r>
    </w:p>
    <w:p w14:paraId="269BAB75" w14:textId="77777777" w:rsidR="0007652C" w:rsidRPr="005B5244" w:rsidRDefault="0007652C" w:rsidP="000C2333">
      <w:pPr>
        <w:spacing w:after="0" w:line="240" w:lineRule="auto"/>
        <w:jc w:val="both"/>
        <w:rPr>
          <w:rFonts w:ascii="Times New Roman" w:hAnsi="Times New Roman" w:cs="Times New Roman"/>
        </w:rPr>
      </w:pPr>
    </w:p>
    <w:p w14:paraId="3D0D6DF0"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l-emenda għal klawsola 31 kif imressqa u moqrija mill-Ministru.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473F6023" w14:textId="77777777" w:rsidR="0007652C" w:rsidRPr="005B5244" w:rsidRDefault="0007652C" w:rsidP="000C2333">
      <w:pPr>
        <w:spacing w:after="0" w:line="240" w:lineRule="auto"/>
        <w:jc w:val="both"/>
        <w:rPr>
          <w:rFonts w:ascii="Times New Roman" w:hAnsi="Times New Roman" w:cs="Times New Roman"/>
        </w:rPr>
      </w:pPr>
    </w:p>
    <w:p w14:paraId="6557F149"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L-Emenda “AF” għaddiet </w:t>
      </w:r>
      <w:proofErr w:type="spellStart"/>
      <w:r w:rsidRPr="005B5244">
        <w:rPr>
          <w:rFonts w:ascii="Times New Roman" w:hAnsi="Times New Roman" w:cs="Times New Roman"/>
          <w:i/>
          <w:iCs/>
        </w:rPr>
        <w:t>nem</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con</w:t>
      </w:r>
      <w:proofErr w:type="spellEnd"/>
      <w:r w:rsidRPr="005B5244">
        <w:rPr>
          <w:rFonts w:ascii="Times New Roman" w:hAnsi="Times New Roman" w:cs="Times New Roman"/>
          <w:i/>
          <w:iCs/>
        </w:rPr>
        <w:t>.</w:t>
      </w:r>
    </w:p>
    <w:p w14:paraId="79D05DCD" w14:textId="77777777" w:rsidR="0007652C" w:rsidRPr="005B5244" w:rsidRDefault="0007652C" w:rsidP="000C2333">
      <w:pPr>
        <w:spacing w:after="0" w:line="240" w:lineRule="auto"/>
        <w:jc w:val="both"/>
        <w:rPr>
          <w:rFonts w:ascii="Times New Roman" w:hAnsi="Times New Roman" w:cs="Times New Roman"/>
        </w:rPr>
      </w:pPr>
    </w:p>
    <w:p w14:paraId="49AB6AF9"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Il-mistoqsija hi klawsola 31 kif emendata.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5033A2B4" w14:textId="77777777" w:rsidR="0007652C" w:rsidRPr="005B5244" w:rsidRDefault="0007652C" w:rsidP="000C2333">
      <w:pPr>
        <w:spacing w:after="0" w:line="240" w:lineRule="auto"/>
        <w:jc w:val="both"/>
        <w:rPr>
          <w:rFonts w:ascii="Times New Roman" w:hAnsi="Times New Roman" w:cs="Times New Roman"/>
        </w:rPr>
      </w:pPr>
    </w:p>
    <w:p w14:paraId="67F5C1D5"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Klawsola 31, kif emendata, għaddiet </w:t>
      </w:r>
      <w:proofErr w:type="spellStart"/>
      <w:r w:rsidRPr="005B5244">
        <w:rPr>
          <w:rFonts w:ascii="Times New Roman" w:hAnsi="Times New Roman" w:cs="Times New Roman"/>
          <w:i/>
          <w:iCs/>
        </w:rPr>
        <w:t>nem</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con</w:t>
      </w:r>
      <w:proofErr w:type="spellEnd"/>
      <w:r w:rsidRPr="005B5244">
        <w:rPr>
          <w:rFonts w:ascii="Times New Roman" w:hAnsi="Times New Roman" w:cs="Times New Roman"/>
          <w:i/>
          <w:iCs/>
        </w:rPr>
        <w:t>. u ġiet ordnata biex issir parti mill-Abbozz ta’ Liġi.</w:t>
      </w:r>
    </w:p>
    <w:p w14:paraId="5A19FE8A" w14:textId="77777777" w:rsidR="0007652C" w:rsidRPr="005B5244" w:rsidRDefault="0007652C" w:rsidP="000C2333">
      <w:pPr>
        <w:spacing w:after="0" w:line="240" w:lineRule="auto"/>
        <w:jc w:val="both"/>
        <w:rPr>
          <w:rFonts w:ascii="Times New Roman" w:hAnsi="Times New Roman" w:cs="Times New Roman"/>
        </w:rPr>
      </w:pPr>
    </w:p>
    <w:p w14:paraId="3246DF22" w14:textId="77777777" w:rsidR="0007652C" w:rsidRPr="005B5244" w:rsidRDefault="0007652C" w:rsidP="000C2333">
      <w:pPr>
        <w:spacing w:after="0" w:line="240" w:lineRule="auto"/>
        <w:jc w:val="both"/>
        <w:rPr>
          <w:rFonts w:ascii="Times New Roman" w:hAnsi="Times New Roman" w:cs="Times New Roman"/>
        </w:rPr>
      </w:pPr>
    </w:p>
    <w:p w14:paraId="63EADD83" w14:textId="77777777" w:rsidR="0007652C" w:rsidRPr="0096443C" w:rsidRDefault="0007652C" w:rsidP="0096443C">
      <w:pPr>
        <w:spacing w:after="0" w:line="240" w:lineRule="auto"/>
        <w:jc w:val="center"/>
        <w:rPr>
          <w:rFonts w:ascii="Times New Roman" w:hAnsi="Times New Roman" w:cs="Times New Roman"/>
          <w:b/>
          <w:bCs/>
          <w:sz w:val="24"/>
          <w:szCs w:val="24"/>
        </w:rPr>
      </w:pPr>
      <w:r w:rsidRPr="0096443C">
        <w:rPr>
          <w:rFonts w:ascii="Times New Roman" w:hAnsi="Times New Roman" w:cs="Times New Roman"/>
          <w:b/>
          <w:bCs/>
          <w:sz w:val="24"/>
          <w:szCs w:val="24"/>
        </w:rPr>
        <w:t>PERMESS TAL-KUMITAT</w:t>
      </w:r>
    </w:p>
    <w:p w14:paraId="4440D357" w14:textId="77777777" w:rsidR="0007652C" w:rsidRPr="005B5244" w:rsidRDefault="0007652C" w:rsidP="000C2333">
      <w:pPr>
        <w:spacing w:after="0" w:line="240" w:lineRule="auto"/>
        <w:jc w:val="both"/>
        <w:rPr>
          <w:rFonts w:ascii="Times New Roman" w:hAnsi="Times New Roman" w:cs="Times New Roman"/>
          <w:b/>
          <w:bCs/>
        </w:rPr>
      </w:pPr>
    </w:p>
    <w:p w14:paraId="05F887E7"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nitlob il-permess biex </w:t>
      </w:r>
      <w:proofErr w:type="spellStart"/>
      <w:r w:rsidRPr="005B5244">
        <w:rPr>
          <w:rFonts w:ascii="Times New Roman" w:hAnsi="Times New Roman" w:cs="Times New Roman"/>
        </w:rPr>
        <w:t>inressaq</w:t>
      </w:r>
      <w:proofErr w:type="spellEnd"/>
      <w:r w:rsidRPr="005B5244">
        <w:rPr>
          <w:rFonts w:ascii="Times New Roman" w:hAnsi="Times New Roman" w:cs="Times New Roman"/>
        </w:rPr>
        <w:t xml:space="preserve"> Klawsola 31A Ġdida f’dan l-istadju tal-Kumitat.</w:t>
      </w:r>
    </w:p>
    <w:p w14:paraId="2A824D7C" w14:textId="77777777" w:rsidR="0007652C" w:rsidRPr="005B5244" w:rsidRDefault="0007652C" w:rsidP="000C2333">
      <w:pPr>
        <w:spacing w:after="0" w:line="240" w:lineRule="auto"/>
        <w:jc w:val="both"/>
        <w:rPr>
          <w:rFonts w:ascii="Times New Roman" w:hAnsi="Times New Roman" w:cs="Times New Roman"/>
        </w:rPr>
      </w:pPr>
    </w:p>
    <w:p w14:paraId="63E35A19"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permess? (Onor. Membri: Iva)</w:t>
      </w:r>
    </w:p>
    <w:p w14:paraId="240458EF" w14:textId="77777777" w:rsidR="0007652C" w:rsidRPr="005B5244" w:rsidRDefault="0007652C" w:rsidP="000C2333">
      <w:pPr>
        <w:spacing w:after="0" w:line="240" w:lineRule="auto"/>
        <w:jc w:val="both"/>
        <w:rPr>
          <w:rFonts w:ascii="Times New Roman" w:hAnsi="Times New Roman" w:cs="Times New Roman"/>
        </w:rPr>
      </w:pPr>
    </w:p>
    <w:p w14:paraId="55D49939"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Il-permess ingħata.</w:t>
      </w:r>
    </w:p>
    <w:p w14:paraId="5806F5B9" w14:textId="77777777" w:rsidR="0007652C" w:rsidRPr="005B5244" w:rsidRDefault="0007652C" w:rsidP="000C2333">
      <w:pPr>
        <w:spacing w:after="0" w:line="240" w:lineRule="auto"/>
        <w:jc w:val="both"/>
        <w:rPr>
          <w:rFonts w:ascii="Times New Roman" w:hAnsi="Times New Roman" w:cs="Times New Roman"/>
          <w:b/>
          <w:bCs/>
        </w:rPr>
      </w:pPr>
    </w:p>
    <w:p w14:paraId="1E0DA821" w14:textId="77777777" w:rsidR="0007652C" w:rsidRPr="005B5244" w:rsidRDefault="0007652C" w:rsidP="000C2333">
      <w:pPr>
        <w:spacing w:after="0" w:line="240" w:lineRule="auto"/>
        <w:jc w:val="both"/>
        <w:rPr>
          <w:rFonts w:ascii="Times New Roman" w:hAnsi="Times New Roman" w:cs="Times New Roman"/>
          <w:b/>
          <w:bCs/>
        </w:rPr>
      </w:pPr>
    </w:p>
    <w:p w14:paraId="0CF7BF60"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KLAWSOLA 31A ĠDIDA</w:t>
      </w:r>
    </w:p>
    <w:p w14:paraId="177580FF" w14:textId="77777777" w:rsidR="0007652C" w:rsidRPr="005B5244" w:rsidRDefault="0007652C" w:rsidP="000C2333">
      <w:pPr>
        <w:spacing w:after="0" w:line="240" w:lineRule="auto"/>
        <w:jc w:val="both"/>
        <w:rPr>
          <w:rFonts w:ascii="Times New Roman" w:hAnsi="Times New Roman" w:cs="Times New Roman"/>
          <w:b/>
          <w:bCs/>
        </w:rPr>
      </w:pPr>
    </w:p>
    <w:p w14:paraId="11E2762E"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NEW CLAUSE 31A</w:t>
      </w:r>
    </w:p>
    <w:p w14:paraId="37DC7763" w14:textId="77777777" w:rsidR="0007652C" w:rsidRPr="005B5244" w:rsidRDefault="0007652C" w:rsidP="000C2333">
      <w:pPr>
        <w:spacing w:after="0" w:line="240" w:lineRule="auto"/>
        <w:jc w:val="both"/>
        <w:rPr>
          <w:rFonts w:ascii="Times New Roman" w:hAnsi="Times New Roman" w:cs="Times New Roman"/>
          <w:b/>
          <w:bCs/>
        </w:rPr>
      </w:pPr>
    </w:p>
    <w:p w14:paraId="1FDCDF0B"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nitlob il-permess biex </w:t>
      </w:r>
      <w:proofErr w:type="spellStart"/>
      <w:r w:rsidRPr="005B5244">
        <w:rPr>
          <w:rFonts w:ascii="Times New Roman" w:hAnsi="Times New Roman" w:cs="Times New Roman"/>
        </w:rPr>
        <w:t>inressaq</w:t>
      </w:r>
      <w:proofErr w:type="spellEnd"/>
      <w:r w:rsidRPr="005B5244">
        <w:rPr>
          <w:rFonts w:ascii="Times New Roman" w:hAnsi="Times New Roman" w:cs="Times New Roman"/>
        </w:rPr>
        <w:t xml:space="preserve"> Klawsola 31A Ġdida għall-Ewwel Qari.</w:t>
      </w:r>
    </w:p>
    <w:p w14:paraId="776566CF" w14:textId="77777777" w:rsidR="0007652C" w:rsidRPr="005B5244" w:rsidRDefault="0007652C" w:rsidP="000C2333">
      <w:pPr>
        <w:spacing w:after="0" w:line="240" w:lineRule="auto"/>
        <w:jc w:val="both"/>
        <w:rPr>
          <w:rFonts w:ascii="Times New Roman" w:hAnsi="Times New Roman" w:cs="Times New Roman"/>
        </w:rPr>
      </w:pPr>
    </w:p>
    <w:p w14:paraId="08260DC9"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L-</w:t>
      </w:r>
      <w:proofErr w:type="spellStart"/>
      <w:r w:rsidRPr="005B5244">
        <w:rPr>
          <w:rFonts w:ascii="Times New Roman" w:hAnsi="Times New Roman" w:cs="Times New Roman"/>
          <w:i/>
          <w:iCs/>
        </w:rPr>
        <w:t>Iskrivana</w:t>
      </w:r>
      <w:proofErr w:type="spellEnd"/>
      <w:r w:rsidRPr="005B5244">
        <w:rPr>
          <w:rFonts w:ascii="Times New Roman" w:hAnsi="Times New Roman" w:cs="Times New Roman"/>
          <w:i/>
          <w:iCs/>
        </w:rPr>
        <w:t xml:space="preserve"> tal-Kumitat qrat in-nota marġinali u l-klawsola tqieset li </w:t>
      </w:r>
      <w:proofErr w:type="spellStart"/>
      <w:r w:rsidRPr="005B5244">
        <w:rPr>
          <w:rFonts w:ascii="Times New Roman" w:hAnsi="Times New Roman" w:cs="Times New Roman"/>
          <w:i/>
          <w:iCs/>
        </w:rPr>
        <w:t>nqrat</w:t>
      </w:r>
      <w:proofErr w:type="spellEnd"/>
      <w:r w:rsidRPr="005B5244">
        <w:rPr>
          <w:rFonts w:ascii="Times New Roman" w:hAnsi="Times New Roman" w:cs="Times New Roman"/>
          <w:i/>
          <w:iCs/>
        </w:rPr>
        <w:t xml:space="preserve"> l-Ewwel Darba skont l-Ordni Permanenti Nru 101.</w:t>
      </w:r>
    </w:p>
    <w:p w14:paraId="36EB91CA" w14:textId="77777777" w:rsidR="0007652C" w:rsidRPr="005B5244" w:rsidRDefault="0007652C" w:rsidP="000C2333">
      <w:pPr>
        <w:spacing w:after="0" w:line="240" w:lineRule="auto"/>
        <w:jc w:val="both"/>
        <w:rPr>
          <w:rFonts w:ascii="Times New Roman" w:hAnsi="Times New Roman" w:cs="Times New Roman"/>
        </w:rPr>
      </w:pPr>
    </w:p>
    <w:p w14:paraId="0644CDF3"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t-Tieni Qari ta’ Klawsola 31A Ġdida:</w:t>
      </w:r>
    </w:p>
    <w:p w14:paraId="189D9568" w14:textId="77777777" w:rsidR="0007652C" w:rsidRPr="005B5244" w:rsidRDefault="0007652C" w:rsidP="000C2333">
      <w:pPr>
        <w:spacing w:after="0" w:line="240" w:lineRule="auto"/>
        <w:jc w:val="both"/>
        <w:rPr>
          <w:rFonts w:ascii="Times New Roman" w:hAnsi="Times New Roman" w:cs="Times New Roman"/>
        </w:rPr>
      </w:pPr>
    </w:p>
    <w:p w14:paraId="70797E1C" w14:textId="77777777" w:rsidR="0007652C" w:rsidRPr="005B5244" w:rsidRDefault="0007652C" w:rsidP="000C2333">
      <w:pPr>
        <w:spacing w:after="0" w:line="240" w:lineRule="auto"/>
        <w:ind w:left="426" w:hanging="426"/>
        <w:jc w:val="both"/>
        <w:rPr>
          <w:rFonts w:ascii="Times New Roman" w:hAnsi="Times New Roman" w:cs="Times New Roman"/>
          <w:b/>
          <w:bCs/>
        </w:rPr>
      </w:pPr>
      <w:r w:rsidRPr="005B5244">
        <w:rPr>
          <w:rFonts w:ascii="Times New Roman" w:hAnsi="Times New Roman" w:cs="Times New Roman"/>
        </w:rPr>
        <w:t>“AG”</w:t>
      </w:r>
      <w:r w:rsidRPr="005B5244">
        <w:rPr>
          <w:rFonts w:ascii="Times New Roman" w:hAnsi="Times New Roman" w:cs="Times New Roman"/>
        </w:rPr>
        <w:tab/>
        <w:t xml:space="preserve">Minnufih wara l-klawsola 31 għandha tiġi miżjuda l-klawsola ġdida li ġejja: </w:t>
      </w:r>
    </w:p>
    <w:p w14:paraId="7FE7F560" w14:textId="77777777" w:rsidR="0007652C" w:rsidRPr="005B5244" w:rsidRDefault="0007652C" w:rsidP="000C2333">
      <w:pPr>
        <w:spacing w:after="0" w:line="240" w:lineRule="auto"/>
        <w:ind w:left="426"/>
        <w:jc w:val="both"/>
        <w:rPr>
          <w:rFonts w:ascii="Times New Roman" w:hAnsi="Times New Roman" w:cs="Times New Roman"/>
          <w:b/>
          <w:bCs/>
        </w:rPr>
      </w:pPr>
    </w:p>
    <w:p w14:paraId="00BD51CD"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“Emenda tal-artikolu 2 tal-Att prinċipali.</w:t>
      </w:r>
    </w:p>
    <w:p w14:paraId="79F7C491" w14:textId="77777777" w:rsidR="0007652C" w:rsidRPr="005B5244" w:rsidRDefault="0007652C" w:rsidP="000C2333">
      <w:pPr>
        <w:spacing w:after="0" w:line="240" w:lineRule="auto"/>
        <w:ind w:left="426"/>
        <w:jc w:val="both"/>
        <w:rPr>
          <w:rFonts w:ascii="Times New Roman" w:hAnsi="Times New Roman" w:cs="Times New Roman"/>
        </w:rPr>
      </w:pPr>
    </w:p>
    <w:p w14:paraId="313CD721"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b/>
          <w:bCs/>
        </w:rPr>
        <w:t>31A.</w:t>
      </w:r>
      <w:r w:rsidRPr="005B5244">
        <w:rPr>
          <w:rFonts w:ascii="Times New Roman" w:hAnsi="Times New Roman" w:cs="Times New Roman"/>
        </w:rPr>
        <w:t xml:space="preserve"> L-artikolu 2 tal-Att prinċipali għandu jiġi emendat kif ġej:</w:t>
      </w:r>
    </w:p>
    <w:p w14:paraId="0615D3F3" w14:textId="77777777" w:rsidR="0007652C" w:rsidRPr="005B5244" w:rsidRDefault="0007652C" w:rsidP="000C2333">
      <w:pPr>
        <w:spacing w:after="0" w:line="240" w:lineRule="auto"/>
        <w:ind w:left="426"/>
        <w:jc w:val="both"/>
        <w:rPr>
          <w:rFonts w:ascii="Times New Roman" w:hAnsi="Times New Roman" w:cs="Times New Roman"/>
        </w:rPr>
      </w:pPr>
    </w:p>
    <w:p w14:paraId="0E70C548"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(a) minnufih wara t-tifsira “akkwist taxxabbli” għandha tiġi miżjuda t-tifsira ġdida li ġejja:</w:t>
      </w:r>
    </w:p>
    <w:p w14:paraId="174D10E2" w14:textId="77777777" w:rsidR="0007652C" w:rsidRPr="005B5244" w:rsidRDefault="0007652C" w:rsidP="000C2333">
      <w:pPr>
        <w:spacing w:after="0" w:line="240" w:lineRule="auto"/>
        <w:ind w:left="426"/>
        <w:jc w:val="both"/>
        <w:rPr>
          <w:rFonts w:ascii="Times New Roman" w:hAnsi="Times New Roman" w:cs="Times New Roman"/>
        </w:rPr>
      </w:pPr>
    </w:p>
    <w:p w14:paraId="028D6AA6"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lastRenderedPageBreak/>
        <w:t>Kap. 517.</w:t>
      </w:r>
    </w:p>
    <w:p w14:paraId="06410CCB"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“atti tat-taxxa” għandu jkollha l-istess tifsira kif mogħti lilha fl-Att dwar il-Kummissarju tat-Taxxa u d-Dwana;”;</w:t>
      </w:r>
    </w:p>
    <w:p w14:paraId="08947ADA" w14:textId="77777777" w:rsidR="0007652C" w:rsidRPr="005B5244" w:rsidRDefault="0007652C" w:rsidP="000C2333">
      <w:pPr>
        <w:spacing w:after="0" w:line="240" w:lineRule="auto"/>
        <w:ind w:left="426"/>
        <w:jc w:val="both"/>
        <w:rPr>
          <w:rFonts w:ascii="Times New Roman" w:hAnsi="Times New Roman" w:cs="Times New Roman"/>
        </w:rPr>
      </w:pPr>
    </w:p>
    <w:p w14:paraId="4339C305"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(b) fit-tifsira “awtorità pubblika” il-kliem “jew korporazzjoni mwaqqfa b’Att tal-Parlament;” għandhom jiġu sostitwiti bil-kliem “, korporazzjoni mwaqqfa b’Att tal-Parlament jew korpi oħra rregolati bid-dritt pubbliku;”;</w:t>
      </w:r>
    </w:p>
    <w:p w14:paraId="19FB6C7D" w14:textId="77777777" w:rsidR="0007652C" w:rsidRPr="005B5244" w:rsidRDefault="0007652C" w:rsidP="000C2333">
      <w:pPr>
        <w:spacing w:after="0" w:line="240" w:lineRule="auto"/>
        <w:ind w:left="426"/>
        <w:jc w:val="both"/>
        <w:rPr>
          <w:rFonts w:ascii="Times New Roman" w:hAnsi="Times New Roman" w:cs="Times New Roman"/>
        </w:rPr>
      </w:pPr>
    </w:p>
    <w:p w14:paraId="5D7DC9E8"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(ċ) fit-tifsira “notifika ta’ ħlas” il-kliem “artikolu 30(2)” għandhom jiġu sostitwiti bil-kliem “artikolu 30(3)”.”.</w:t>
      </w:r>
    </w:p>
    <w:p w14:paraId="3DB7A299" w14:textId="77777777" w:rsidR="0007652C" w:rsidRPr="005B5244" w:rsidRDefault="0007652C" w:rsidP="000C2333">
      <w:pPr>
        <w:spacing w:after="0" w:line="240" w:lineRule="auto"/>
        <w:ind w:left="426"/>
        <w:jc w:val="both"/>
        <w:rPr>
          <w:rFonts w:ascii="Times New Roman" w:hAnsi="Times New Roman" w:cs="Times New Roman"/>
          <w:b/>
          <w:bCs/>
        </w:rPr>
      </w:pPr>
    </w:p>
    <w:p w14:paraId="48E58ED7" w14:textId="77777777" w:rsidR="0007652C" w:rsidRPr="005B5244" w:rsidRDefault="0007652C" w:rsidP="000C2333">
      <w:pPr>
        <w:spacing w:after="0" w:line="240" w:lineRule="auto"/>
        <w:ind w:left="426" w:hanging="426"/>
        <w:jc w:val="both"/>
        <w:rPr>
          <w:rFonts w:ascii="Times New Roman" w:hAnsi="Times New Roman" w:cs="Times New Roman"/>
        </w:rPr>
      </w:pPr>
      <w:r w:rsidRPr="005B5244">
        <w:rPr>
          <w:rFonts w:ascii="Times New Roman" w:hAnsi="Times New Roman" w:cs="Times New Roman"/>
        </w:rPr>
        <w:t>“AG”</w:t>
      </w:r>
      <w:r w:rsidRPr="005B5244">
        <w:rPr>
          <w:rFonts w:ascii="Times New Roman" w:hAnsi="Times New Roman" w:cs="Times New Roman"/>
        </w:rPr>
        <w:tab/>
      </w:r>
      <w:proofErr w:type="spellStart"/>
      <w:r w:rsidRPr="005B5244">
        <w:rPr>
          <w:rFonts w:ascii="Times New Roman" w:hAnsi="Times New Roman" w:cs="Times New Roman"/>
        </w:rPr>
        <w:t>Immediately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after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 xml:space="preserve"> 31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w:t>
      </w:r>
    </w:p>
    <w:p w14:paraId="29A59DFB" w14:textId="77777777" w:rsidR="0007652C" w:rsidRPr="005B5244" w:rsidRDefault="0007652C" w:rsidP="000C2333">
      <w:pPr>
        <w:spacing w:after="0" w:line="240" w:lineRule="auto"/>
        <w:ind w:left="426"/>
        <w:jc w:val="both"/>
        <w:rPr>
          <w:rFonts w:ascii="Times New Roman" w:hAnsi="Times New Roman" w:cs="Times New Roman"/>
        </w:rPr>
      </w:pPr>
    </w:p>
    <w:p w14:paraId="51AA71C9"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Amendment</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2 of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w:t>
      </w:r>
    </w:p>
    <w:p w14:paraId="12DC106D" w14:textId="77777777" w:rsidR="0007652C" w:rsidRPr="005B5244" w:rsidRDefault="0007652C" w:rsidP="000C2333">
      <w:pPr>
        <w:spacing w:after="0" w:line="240" w:lineRule="auto"/>
        <w:ind w:left="426"/>
        <w:jc w:val="both"/>
        <w:rPr>
          <w:rFonts w:ascii="Times New Roman" w:hAnsi="Times New Roman" w:cs="Times New Roman"/>
          <w:b/>
          <w:bCs/>
        </w:rPr>
      </w:pPr>
    </w:p>
    <w:p w14:paraId="1F6EE85C"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b/>
          <w:bCs/>
        </w:rPr>
        <w:t>31A.</w:t>
      </w:r>
      <w:r w:rsidRPr="005B5244">
        <w:rPr>
          <w:rFonts w:ascii="Times New Roman" w:hAnsi="Times New Roman" w:cs="Times New Roman"/>
        </w:rPr>
        <w:t xml:space="preserve">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2 of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amended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follows</w:t>
      </w:r>
      <w:proofErr w:type="spellEnd"/>
      <w:r w:rsidRPr="005B5244">
        <w:rPr>
          <w:rFonts w:ascii="Times New Roman" w:hAnsi="Times New Roman" w:cs="Times New Roman"/>
        </w:rPr>
        <w:t>:</w:t>
      </w:r>
    </w:p>
    <w:p w14:paraId="7CD4E530" w14:textId="77777777" w:rsidR="0007652C" w:rsidRPr="005B5244" w:rsidRDefault="0007652C" w:rsidP="000C2333">
      <w:pPr>
        <w:spacing w:after="0" w:line="240" w:lineRule="auto"/>
        <w:ind w:left="426"/>
        <w:jc w:val="both"/>
        <w:rPr>
          <w:rFonts w:ascii="Times New Roman" w:hAnsi="Times New Roman" w:cs="Times New Roman"/>
        </w:rPr>
      </w:pPr>
    </w:p>
    <w:p w14:paraId="0E69657E"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(a) in the </w:t>
      </w:r>
      <w:proofErr w:type="spellStart"/>
      <w:r w:rsidRPr="005B5244">
        <w:rPr>
          <w:rFonts w:ascii="Times New Roman" w:hAnsi="Times New Roman" w:cs="Times New Roman"/>
        </w:rPr>
        <w:t>definition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notice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payment</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words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30(2)”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words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30(3)”;</w:t>
      </w:r>
    </w:p>
    <w:p w14:paraId="7C673A68" w14:textId="77777777" w:rsidR="0007652C" w:rsidRPr="005B5244" w:rsidRDefault="0007652C" w:rsidP="000C2333">
      <w:pPr>
        <w:spacing w:after="0" w:line="240" w:lineRule="auto"/>
        <w:ind w:left="426"/>
        <w:jc w:val="both"/>
        <w:rPr>
          <w:rFonts w:ascii="Times New Roman" w:hAnsi="Times New Roman" w:cs="Times New Roman"/>
        </w:rPr>
      </w:pPr>
    </w:p>
    <w:p w14:paraId="1F38AB5C"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(b) in the </w:t>
      </w:r>
      <w:proofErr w:type="spellStart"/>
      <w:r w:rsidRPr="005B5244">
        <w:rPr>
          <w:rFonts w:ascii="Times New Roman" w:hAnsi="Times New Roman" w:cs="Times New Roman"/>
        </w:rPr>
        <w:t>definition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public</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authority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words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corporation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an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Parliament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words</w:t>
      </w:r>
      <w:proofErr w:type="spellEnd"/>
      <w:r w:rsidRPr="005B5244">
        <w:rPr>
          <w:rFonts w:ascii="Times New Roman" w:hAnsi="Times New Roman" w:cs="Times New Roman"/>
        </w:rPr>
        <w:t xml:space="preserve"> “, </w:t>
      </w:r>
      <w:proofErr w:type="spellStart"/>
      <w:r w:rsidRPr="005B5244">
        <w:rPr>
          <w:rFonts w:ascii="Times New Roman" w:hAnsi="Times New Roman" w:cs="Times New Roman"/>
        </w:rPr>
        <w:t>corporation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an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Parliament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body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governed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public</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law</w:t>
      </w:r>
      <w:proofErr w:type="spellEnd"/>
      <w:r w:rsidRPr="005B5244">
        <w:rPr>
          <w:rFonts w:ascii="Times New Roman" w:hAnsi="Times New Roman" w:cs="Times New Roman"/>
        </w:rPr>
        <w:t>;”;</w:t>
      </w:r>
    </w:p>
    <w:p w14:paraId="5C129A66" w14:textId="77777777" w:rsidR="0007652C" w:rsidRPr="005B5244" w:rsidRDefault="0007652C" w:rsidP="000C2333">
      <w:pPr>
        <w:spacing w:after="0" w:line="240" w:lineRule="auto"/>
        <w:ind w:left="426"/>
        <w:jc w:val="both"/>
        <w:rPr>
          <w:rFonts w:ascii="Times New Roman" w:hAnsi="Times New Roman" w:cs="Times New Roman"/>
        </w:rPr>
      </w:pPr>
    </w:p>
    <w:p w14:paraId="50BA1AD0"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(c) </w:t>
      </w:r>
      <w:proofErr w:type="spellStart"/>
      <w:r w:rsidRPr="005B5244">
        <w:rPr>
          <w:rFonts w:ascii="Times New Roman" w:hAnsi="Times New Roman" w:cs="Times New Roman"/>
        </w:rPr>
        <w:t>immediately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after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definition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public</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authority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definition</w:t>
      </w:r>
      <w:proofErr w:type="spellEnd"/>
      <w:r w:rsidRPr="005B5244">
        <w:rPr>
          <w:rFonts w:ascii="Times New Roman" w:hAnsi="Times New Roman" w:cs="Times New Roman"/>
        </w:rPr>
        <w:t>:</w:t>
      </w:r>
    </w:p>
    <w:p w14:paraId="0EA37CA6" w14:textId="77777777" w:rsidR="0007652C" w:rsidRPr="005B5244" w:rsidRDefault="0007652C" w:rsidP="000C2333">
      <w:pPr>
        <w:spacing w:after="0" w:line="240" w:lineRule="auto"/>
        <w:ind w:left="426"/>
        <w:jc w:val="both"/>
        <w:rPr>
          <w:rFonts w:ascii="Times New Roman" w:hAnsi="Times New Roman" w:cs="Times New Roman"/>
        </w:rPr>
      </w:pPr>
    </w:p>
    <w:p w14:paraId="30F1B30A" w14:textId="77777777" w:rsidR="0007652C" w:rsidRPr="005B5244" w:rsidRDefault="0007652C" w:rsidP="000C2333">
      <w:pPr>
        <w:spacing w:after="0" w:line="240" w:lineRule="auto"/>
        <w:ind w:left="426"/>
        <w:jc w:val="both"/>
        <w:rPr>
          <w:rFonts w:ascii="Times New Roman" w:hAnsi="Times New Roman" w:cs="Times New Roman"/>
        </w:rPr>
      </w:pPr>
      <w:proofErr w:type="spellStart"/>
      <w:r w:rsidRPr="005B5244">
        <w:rPr>
          <w:rFonts w:ascii="Times New Roman" w:hAnsi="Times New Roman" w:cs="Times New Roman"/>
        </w:rPr>
        <w:t>Cap</w:t>
      </w:r>
      <w:proofErr w:type="spellEnd"/>
      <w:r w:rsidRPr="005B5244">
        <w:rPr>
          <w:rFonts w:ascii="Times New Roman" w:hAnsi="Times New Roman" w:cs="Times New Roman"/>
        </w:rPr>
        <w:t>. 517.</w:t>
      </w:r>
    </w:p>
    <w:p w14:paraId="436E4C17"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w:t>
      </w:r>
      <w:proofErr w:type="spellStart"/>
      <w:r w:rsidRPr="005B5244">
        <w:rPr>
          <w:rFonts w:ascii="Times New Roman" w:hAnsi="Times New Roman" w:cs="Times New Roman"/>
        </w:rPr>
        <w:t>revenue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have</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same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meaning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assigned</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it</w:t>
      </w:r>
      <w:proofErr w:type="spellEnd"/>
      <w:r w:rsidRPr="005B5244">
        <w:rPr>
          <w:rFonts w:ascii="Times New Roman" w:hAnsi="Times New Roman" w:cs="Times New Roman"/>
        </w:rPr>
        <w:t xml:space="preserve"> in the Commissioner for Tax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Customs </w:t>
      </w:r>
      <w:proofErr w:type="spellStart"/>
      <w:r w:rsidRPr="005B5244">
        <w:rPr>
          <w:rFonts w:ascii="Times New Roman" w:hAnsi="Times New Roman" w:cs="Times New Roman"/>
        </w:rPr>
        <w:t>Act</w:t>
      </w:r>
      <w:proofErr w:type="spellEnd"/>
      <w:r w:rsidRPr="005B5244">
        <w:rPr>
          <w:rFonts w:ascii="Times New Roman" w:hAnsi="Times New Roman" w:cs="Times New Roman"/>
        </w:rPr>
        <w:t>;”.”.</w:t>
      </w:r>
    </w:p>
    <w:p w14:paraId="7969F6CD" w14:textId="77777777" w:rsidR="0007652C" w:rsidRPr="005B5244" w:rsidRDefault="0007652C" w:rsidP="000C2333">
      <w:pPr>
        <w:spacing w:after="0" w:line="240" w:lineRule="auto"/>
        <w:ind w:left="426"/>
        <w:jc w:val="both"/>
        <w:rPr>
          <w:rFonts w:ascii="Times New Roman" w:hAnsi="Times New Roman" w:cs="Times New Roman"/>
        </w:rPr>
      </w:pPr>
    </w:p>
    <w:p w14:paraId="712E1E9D"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Ministru, fil-paragrafu (b) “rregolati” jew “regolati” trid tiġi? Għaliex kif qiegħda “rregolati” tista’ tfisser il-kontra. </w:t>
      </w:r>
    </w:p>
    <w:p w14:paraId="11596EE4" w14:textId="77777777" w:rsidR="0007652C" w:rsidRPr="005B5244" w:rsidRDefault="0007652C" w:rsidP="000C2333">
      <w:pPr>
        <w:spacing w:after="0" w:line="240" w:lineRule="auto"/>
        <w:jc w:val="both"/>
        <w:rPr>
          <w:rFonts w:ascii="Times New Roman" w:hAnsi="Times New Roman" w:cs="Times New Roman"/>
        </w:rPr>
      </w:pPr>
    </w:p>
    <w:p w14:paraId="2EFFCC10"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Il-kelma “rregolati” kif inhi żgur li ma tagħmilx sens. Jiġifieri </w:t>
      </w:r>
      <w:r w:rsidRPr="005B5244">
        <w:rPr>
          <w:rFonts w:ascii="Times New Roman" w:hAnsi="Times New Roman" w:cs="Times New Roman"/>
          <w:i/>
          <w:iCs/>
        </w:rPr>
        <w:t xml:space="preserve">se </w:t>
      </w:r>
      <w:proofErr w:type="spellStart"/>
      <w:r w:rsidRPr="005B5244">
        <w:rPr>
          <w:rFonts w:ascii="Times New Roman" w:hAnsi="Times New Roman" w:cs="Times New Roman"/>
          <w:i/>
          <w:iCs/>
        </w:rPr>
        <w:t>mai</w:t>
      </w:r>
      <w:proofErr w:type="spellEnd"/>
      <w:r w:rsidRPr="005B5244">
        <w:rPr>
          <w:rFonts w:ascii="Times New Roman" w:hAnsi="Times New Roman" w:cs="Times New Roman"/>
          <w:i/>
          <w:iCs/>
        </w:rPr>
        <w:t xml:space="preserve"> </w:t>
      </w:r>
      <w:r w:rsidRPr="005B5244">
        <w:rPr>
          <w:rFonts w:ascii="Times New Roman" w:hAnsi="Times New Roman" w:cs="Times New Roman"/>
        </w:rPr>
        <w:t>“</w:t>
      </w:r>
      <w:proofErr w:type="spellStart"/>
      <w:r w:rsidRPr="005B5244">
        <w:rPr>
          <w:rFonts w:ascii="Times New Roman" w:hAnsi="Times New Roman" w:cs="Times New Roman"/>
        </w:rPr>
        <w:t>irregolati</w:t>
      </w:r>
      <w:proofErr w:type="spellEnd"/>
      <w:r w:rsidRPr="005B5244">
        <w:rPr>
          <w:rFonts w:ascii="Times New Roman" w:hAnsi="Times New Roman" w:cs="Times New Roman"/>
        </w:rPr>
        <w:t xml:space="preserve">” jew “regolati”. Jiġifieri rridu naraw li jkun hemm konsistenza fit-terminoloġija biex dejjem nibqgħu </w:t>
      </w:r>
      <w:proofErr w:type="spellStart"/>
      <w:r w:rsidRPr="005B5244">
        <w:rPr>
          <w:rFonts w:ascii="Times New Roman" w:hAnsi="Times New Roman" w:cs="Times New Roman"/>
        </w:rPr>
        <w:t>koerenti</w:t>
      </w:r>
      <w:proofErr w:type="spellEnd"/>
      <w:r w:rsidRPr="005B5244">
        <w:rPr>
          <w:rFonts w:ascii="Times New Roman" w:hAnsi="Times New Roman" w:cs="Times New Roman"/>
        </w:rPr>
        <w:t xml:space="preserve">. </w:t>
      </w:r>
    </w:p>
    <w:p w14:paraId="2644543C"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rPr>
        <w:t xml:space="preserve"> </w:t>
      </w:r>
    </w:p>
    <w:p w14:paraId="26605425"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iCs/>
        </w:rPr>
        <w:t xml:space="preserve">DR NICO SCIBERRAS (Direttur, Malta Tax </w:t>
      </w:r>
      <w:proofErr w:type="spellStart"/>
      <w:r w:rsidRPr="005B5244">
        <w:rPr>
          <w:rFonts w:ascii="Times New Roman" w:hAnsi="Times New Roman" w:cs="Times New Roman"/>
          <w:b/>
          <w:bCs/>
          <w:iCs/>
        </w:rPr>
        <w:t>and</w:t>
      </w:r>
      <w:proofErr w:type="spellEnd"/>
      <w:r w:rsidRPr="005B5244">
        <w:rPr>
          <w:rFonts w:ascii="Times New Roman" w:hAnsi="Times New Roman" w:cs="Times New Roman"/>
          <w:b/>
          <w:bCs/>
          <w:iCs/>
        </w:rPr>
        <w:t xml:space="preserve"> Customs </w:t>
      </w:r>
      <w:proofErr w:type="spellStart"/>
      <w:r w:rsidRPr="005B5244">
        <w:rPr>
          <w:rFonts w:ascii="Times New Roman" w:hAnsi="Times New Roman" w:cs="Times New Roman"/>
          <w:b/>
          <w:bCs/>
          <w:iCs/>
        </w:rPr>
        <w:t>Administration</w:t>
      </w:r>
      <w:proofErr w:type="spellEnd"/>
      <w:r w:rsidRPr="005B5244">
        <w:rPr>
          <w:rFonts w:ascii="Times New Roman" w:hAnsi="Times New Roman" w:cs="Times New Roman"/>
          <w:b/>
          <w:bCs/>
          <w:iCs/>
        </w:rPr>
        <w:t>):</w:t>
      </w:r>
      <w:r w:rsidRPr="005B5244">
        <w:rPr>
          <w:rFonts w:ascii="Times New Roman" w:hAnsi="Times New Roman" w:cs="Times New Roman"/>
          <w:iCs/>
        </w:rPr>
        <w:t xml:space="preserve"> Il-provvediment hawnhekk li qed jiġi mistoqsi fuqu huwa parti mil-liġi.</w:t>
      </w:r>
    </w:p>
    <w:p w14:paraId="5888DAD1" w14:textId="77777777" w:rsidR="0007652C" w:rsidRPr="005B5244" w:rsidRDefault="0007652C" w:rsidP="000C2333">
      <w:pPr>
        <w:spacing w:after="0" w:line="240" w:lineRule="auto"/>
        <w:jc w:val="both"/>
        <w:rPr>
          <w:rFonts w:ascii="Times New Roman" w:hAnsi="Times New Roman" w:cs="Times New Roman"/>
        </w:rPr>
      </w:pPr>
    </w:p>
    <w:p w14:paraId="153F79CA"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Bil-Malti qiegħda “mwaqqfa b’Att tal-Parlament” u bl-Ingliż “</w:t>
      </w:r>
      <w:proofErr w:type="spellStart"/>
      <w:r w:rsidRPr="005B5244">
        <w:rPr>
          <w:rFonts w:ascii="Times New Roman" w:hAnsi="Times New Roman" w:cs="Times New Roman"/>
        </w:rPr>
        <w:t>governed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public</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law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Terġa</w:t>
      </w:r>
      <w:proofErr w:type="spellEnd"/>
      <w:r w:rsidRPr="005B5244">
        <w:rPr>
          <w:rFonts w:ascii="Times New Roman" w:hAnsi="Times New Roman" w:cs="Times New Roman"/>
        </w:rPr>
        <w:t xml:space="preserve">’, lanqas huma </w:t>
      </w:r>
      <w:proofErr w:type="spellStart"/>
      <w:r w:rsidRPr="005B5244">
        <w:rPr>
          <w:rFonts w:ascii="Times New Roman" w:hAnsi="Times New Roman" w:cs="Times New Roman"/>
        </w:rPr>
        <w:t>regulated</w:t>
      </w:r>
      <w:proofErr w:type="spellEnd"/>
      <w:r w:rsidRPr="005B5244">
        <w:rPr>
          <w:rFonts w:ascii="Times New Roman" w:hAnsi="Times New Roman" w:cs="Times New Roman"/>
        </w:rPr>
        <w:t>, imma “</w:t>
      </w:r>
      <w:proofErr w:type="spellStart"/>
      <w:r w:rsidRPr="005B5244">
        <w:rPr>
          <w:rFonts w:ascii="Times New Roman" w:hAnsi="Times New Roman" w:cs="Times New Roman"/>
        </w:rPr>
        <w:t>governed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public</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law</w:t>
      </w:r>
      <w:proofErr w:type="spellEnd"/>
      <w:r w:rsidRPr="005B5244">
        <w:rPr>
          <w:rFonts w:ascii="Times New Roman" w:hAnsi="Times New Roman" w:cs="Times New Roman"/>
        </w:rPr>
        <w:t>”.</w:t>
      </w:r>
    </w:p>
    <w:p w14:paraId="3F300982" w14:textId="77777777" w:rsidR="0007652C" w:rsidRPr="005B5244" w:rsidRDefault="0007652C" w:rsidP="000C2333">
      <w:pPr>
        <w:spacing w:after="0" w:line="240" w:lineRule="auto"/>
        <w:jc w:val="both"/>
        <w:rPr>
          <w:rFonts w:ascii="Times New Roman" w:hAnsi="Times New Roman" w:cs="Times New Roman"/>
        </w:rPr>
      </w:pPr>
    </w:p>
    <w:p w14:paraId="30E992E0"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 xml:space="preserve">ONOR. CLYDE CARUANA: </w:t>
      </w:r>
      <w:r w:rsidRPr="005B5244">
        <w:rPr>
          <w:rFonts w:ascii="Times New Roman" w:hAnsi="Times New Roman" w:cs="Times New Roman"/>
        </w:rPr>
        <w:t xml:space="preserve">Hekk hu. </w:t>
      </w:r>
    </w:p>
    <w:p w14:paraId="0BB45C44" w14:textId="77777777" w:rsidR="0007652C" w:rsidRPr="005B5244" w:rsidRDefault="0007652C" w:rsidP="000C2333">
      <w:pPr>
        <w:spacing w:after="0" w:line="240" w:lineRule="auto"/>
        <w:jc w:val="both"/>
        <w:rPr>
          <w:rFonts w:ascii="Times New Roman" w:hAnsi="Times New Roman" w:cs="Times New Roman"/>
        </w:rPr>
      </w:pPr>
    </w:p>
    <w:p w14:paraId="21445BB8"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w:t>
      </w:r>
      <w:proofErr w:type="spellStart"/>
      <w:r w:rsidRPr="005B5244">
        <w:rPr>
          <w:rFonts w:ascii="Times New Roman" w:hAnsi="Times New Roman" w:cs="Times New Roman"/>
        </w:rPr>
        <w:t>It-translation</w:t>
      </w:r>
      <w:proofErr w:type="spellEnd"/>
      <w:r w:rsidRPr="005B5244">
        <w:rPr>
          <w:rFonts w:ascii="Times New Roman" w:hAnsi="Times New Roman" w:cs="Times New Roman"/>
        </w:rPr>
        <w:t xml:space="preserve"> hija “</w:t>
      </w:r>
      <w:proofErr w:type="spellStart"/>
      <w:r w:rsidRPr="005B5244">
        <w:rPr>
          <w:rFonts w:ascii="Times New Roman" w:hAnsi="Times New Roman" w:cs="Times New Roman"/>
        </w:rPr>
        <w:t>governed</w:t>
      </w:r>
      <w:proofErr w:type="spellEnd"/>
      <w:r w:rsidRPr="005B5244">
        <w:rPr>
          <w:rFonts w:ascii="Times New Roman" w:hAnsi="Times New Roman" w:cs="Times New Roman"/>
        </w:rPr>
        <w:t xml:space="preserve">”. Jien ħsibt li tfisser </w:t>
      </w:r>
      <w:proofErr w:type="spellStart"/>
      <w:r w:rsidRPr="005B5244">
        <w:rPr>
          <w:rFonts w:ascii="Times New Roman" w:hAnsi="Times New Roman" w:cs="Times New Roman"/>
        </w:rPr>
        <w:t>regulated</w:t>
      </w:r>
      <w:proofErr w:type="spellEnd"/>
      <w:r w:rsidRPr="005B5244">
        <w:rPr>
          <w:rFonts w:ascii="Times New Roman" w:hAnsi="Times New Roman" w:cs="Times New Roman"/>
        </w:rPr>
        <w:t>.</w:t>
      </w:r>
    </w:p>
    <w:p w14:paraId="567F7277" w14:textId="77777777" w:rsidR="0007652C" w:rsidRPr="005B5244" w:rsidRDefault="0007652C" w:rsidP="000C2333">
      <w:pPr>
        <w:spacing w:after="0" w:line="240" w:lineRule="auto"/>
        <w:jc w:val="both"/>
        <w:rPr>
          <w:rFonts w:ascii="Times New Roman" w:hAnsi="Times New Roman" w:cs="Times New Roman"/>
        </w:rPr>
      </w:pPr>
    </w:p>
    <w:p w14:paraId="72572A27"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Le </w:t>
      </w:r>
      <w:proofErr w:type="spellStart"/>
      <w:r w:rsidRPr="005B5244">
        <w:rPr>
          <w:rFonts w:ascii="Times New Roman" w:hAnsi="Times New Roman" w:cs="Times New Roman"/>
        </w:rPr>
        <w:t>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governed</w:t>
      </w:r>
      <w:proofErr w:type="spellEnd"/>
      <w:r w:rsidRPr="005B5244">
        <w:rPr>
          <w:rFonts w:ascii="Times New Roman" w:hAnsi="Times New Roman" w:cs="Times New Roman"/>
        </w:rPr>
        <w:t xml:space="preserve"> trid tiġi.</w:t>
      </w:r>
    </w:p>
    <w:p w14:paraId="14F8FBBA" w14:textId="77777777" w:rsidR="0007652C" w:rsidRPr="005B5244" w:rsidRDefault="0007652C" w:rsidP="000C2333">
      <w:pPr>
        <w:spacing w:after="0" w:line="240" w:lineRule="auto"/>
        <w:jc w:val="both"/>
        <w:rPr>
          <w:rFonts w:ascii="Times New Roman" w:hAnsi="Times New Roman" w:cs="Times New Roman"/>
        </w:rPr>
      </w:pPr>
    </w:p>
    <w:p w14:paraId="2EDDD53B" w14:textId="77777777" w:rsidR="0007652C" w:rsidRPr="005B5244" w:rsidRDefault="0007652C" w:rsidP="000C2333">
      <w:pPr>
        <w:spacing w:after="0" w:line="240" w:lineRule="auto"/>
        <w:jc w:val="both"/>
        <w:rPr>
          <w:rFonts w:ascii="Times New Roman" w:hAnsi="Times New Roman" w:cs="Times New Roman"/>
          <w:iCs/>
        </w:rPr>
      </w:pPr>
      <w:r w:rsidRPr="005B5244">
        <w:rPr>
          <w:rFonts w:ascii="Times New Roman" w:hAnsi="Times New Roman" w:cs="Times New Roman"/>
          <w:b/>
          <w:bCs/>
          <w:iCs/>
        </w:rPr>
        <w:t>DR NICO SCIBERRAS:</w:t>
      </w:r>
      <w:r w:rsidRPr="005B5244">
        <w:rPr>
          <w:rFonts w:ascii="Times New Roman" w:hAnsi="Times New Roman" w:cs="Times New Roman"/>
          <w:iCs/>
        </w:rPr>
        <w:t xml:space="preserve"> “</w:t>
      </w:r>
      <w:proofErr w:type="spellStart"/>
      <w:r w:rsidRPr="005B5244">
        <w:rPr>
          <w:rFonts w:ascii="Times New Roman" w:hAnsi="Times New Roman" w:cs="Times New Roman"/>
          <w:iCs/>
        </w:rPr>
        <w:t>Governed</w:t>
      </w:r>
      <w:proofErr w:type="spellEnd"/>
      <w:r w:rsidRPr="005B5244">
        <w:rPr>
          <w:rFonts w:ascii="Times New Roman" w:hAnsi="Times New Roman" w:cs="Times New Roman"/>
          <w:iCs/>
        </w:rPr>
        <w:t xml:space="preserve"> </w:t>
      </w:r>
      <w:proofErr w:type="spellStart"/>
      <w:r w:rsidRPr="005B5244">
        <w:rPr>
          <w:rFonts w:ascii="Times New Roman" w:hAnsi="Times New Roman" w:cs="Times New Roman"/>
          <w:iCs/>
        </w:rPr>
        <w:t>by</w:t>
      </w:r>
      <w:proofErr w:type="spellEnd"/>
      <w:r w:rsidRPr="005B5244">
        <w:rPr>
          <w:rFonts w:ascii="Times New Roman" w:hAnsi="Times New Roman" w:cs="Times New Roman"/>
          <w:iCs/>
        </w:rPr>
        <w:t xml:space="preserve"> </w:t>
      </w:r>
      <w:proofErr w:type="spellStart"/>
      <w:r w:rsidRPr="005B5244">
        <w:rPr>
          <w:rFonts w:ascii="Times New Roman" w:hAnsi="Times New Roman" w:cs="Times New Roman"/>
          <w:iCs/>
        </w:rPr>
        <w:t>public</w:t>
      </w:r>
      <w:proofErr w:type="spellEnd"/>
      <w:r w:rsidRPr="005B5244">
        <w:rPr>
          <w:rFonts w:ascii="Times New Roman" w:hAnsi="Times New Roman" w:cs="Times New Roman"/>
          <w:iCs/>
        </w:rPr>
        <w:t xml:space="preserve"> </w:t>
      </w:r>
      <w:proofErr w:type="spellStart"/>
      <w:r w:rsidRPr="005B5244">
        <w:rPr>
          <w:rFonts w:ascii="Times New Roman" w:hAnsi="Times New Roman" w:cs="Times New Roman"/>
          <w:iCs/>
        </w:rPr>
        <w:t>law</w:t>
      </w:r>
      <w:proofErr w:type="spellEnd"/>
      <w:r w:rsidRPr="005B5244">
        <w:rPr>
          <w:rFonts w:ascii="Times New Roman" w:hAnsi="Times New Roman" w:cs="Times New Roman"/>
          <w:iCs/>
        </w:rPr>
        <w:t>” hija traspożizzjoni direttament mid-Direttiva tal-Unjoni Ewropea. Jiġifieri dak huwa l-</w:t>
      </w:r>
      <w:proofErr w:type="spellStart"/>
      <w:r w:rsidRPr="005B5244">
        <w:rPr>
          <w:rFonts w:ascii="Times New Roman" w:hAnsi="Times New Roman" w:cs="Times New Roman"/>
          <w:iCs/>
        </w:rPr>
        <w:t>wording</w:t>
      </w:r>
      <w:proofErr w:type="spellEnd"/>
      <w:r w:rsidRPr="005B5244">
        <w:rPr>
          <w:rFonts w:ascii="Times New Roman" w:hAnsi="Times New Roman" w:cs="Times New Roman"/>
          <w:iCs/>
        </w:rPr>
        <w:t xml:space="preserve"> li suppost jintuża, għaliex huwa l-</w:t>
      </w:r>
      <w:proofErr w:type="spellStart"/>
      <w:r w:rsidRPr="005B5244">
        <w:rPr>
          <w:rFonts w:ascii="Times New Roman" w:hAnsi="Times New Roman" w:cs="Times New Roman"/>
          <w:iCs/>
        </w:rPr>
        <w:t>wording</w:t>
      </w:r>
      <w:proofErr w:type="spellEnd"/>
      <w:r w:rsidRPr="005B5244">
        <w:rPr>
          <w:rFonts w:ascii="Times New Roman" w:hAnsi="Times New Roman" w:cs="Times New Roman"/>
          <w:iCs/>
        </w:rPr>
        <w:t xml:space="preserve"> li jintuża fid-Direttiva.</w:t>
      </w:r>
    </w:p>
    <w:p w14:paraId="0F49F6ED" w14:textId="77777777" w:rsidR="0007652C" w:rsidRPr="005B5244" w:rsidRDefault="0007652C" w:rsidP="000C2333">
      <w:pPr>
        <w:spacing w:after="0" w:line="240" w:lineRule="auto"/>
        <w:jc w:val="both"/>
        <w:rPr>
          <w:rFonts w:ascii="Times New Roman" w:hAnsi="Times New Roman" w:cs="Times New Roman"/>
          <w:iCs/>
        </w:rPr>
      </w:pPr>
    </w:p>
    <w:p w14:paraId="2392A84F" w14:textId="77777777" w:rsidR="0007652C" w:rsidRPr="005B5244" w:rsidRDefault="0007652C" w:rsidP="000C2333">
      <w:pPr>
        <w:spacing w:after="0" w:line="240" w:lineRule="auto"/>
        <w:jc w:val="both"/>
        <w:rPr>
          <w:rFonts w:ascii="Times New Roman" w:hAnsi="Times New Roman" w:cs="Times New Roman"/>
          <w:iCs/>
        </w:rPr>
      </w:pPr>
      <w:r w:rsidRPr="005B5244">
        <w:rPr>
          <w:rFonts w:ascii="Times New Roman" w:hAnsi="Times New Roman" w:cs="Times New Roman"/>
          <w:b/>
          <w:bCs/>
          <w:iCs/>
        </w:rPr>
        <w:t>ONOR. ADRIAN DELIA:</w:t>
      </w:r>
      <w:r w:rsidRPr="005B5244">
        <w:rPr>
          <w:rFonts w:ascii="Times New Roman" w:hAnsi="Times New Roman" w:cs="Times New Roman"/>
          <w:iCs/>
        </w:rPr>
        <w:t xml:space="preserve"> I </w:t>
      </w:r>
      <w:proofErr w:type="spellStart"/>
      <w:r w:rsidRPr="005B5244">
        <w:rPr>
          <w:rFonts w:ascii="Times New Roman" w:hAnsi="Times New Roman" w:cs="Times New Roman"/>
          <w:iCs/>
        </w:rPr>
        <w:t>would</w:t>
      </w:r>
      <w:proofErr w:type="spellEnd"/>
      <w:r w:rsidRPr="005B5244">
        <w:rPr>
          <w:rFonts w:ascii="Times New Roman" w:hAnsi="Times New Roman" w:cs="Times New Roman"/>
          <w:iCs/>
        </w:rPr>
        <w:t xml:space="preserve"> </w:t>
      </w:r>
      <w:proofErr w:type="spellStart"/>
      <w:r w:rsidRPr="005B5244">
        <w:rPr>
          <w:rFonts w:ascii="Times New Roman" w:hAnsi="Times New Roman" w:cs="Times New Roman"/>
          <w:iCs/>
        </w:rPr>
        <w:t>translate</w:t>
      </w:r>
      <w:proofErr w:type="spellEnd"/>
      <w:r w:rsidRPr="005B5244">
        <w:rPr>
          <w:rFonts w:ascii="Times New Roman" w:hAnsi="Times New Roman" w:cs="Times New Roman"/>
          <w:iCs/>
        </w:rPr>
        <w:t xml:space="preserve"> “</w:t>
      </w:r>
      <w:proofErr w:type="spellStart"/>
      <w:r w:rsidRPr="005B5244">
        <w:rPr>
          <w:rFonts w:ascii="Times New Roman" w:hAnsi="Times New Roman" w:cs="Times New Roman"/>
          <w:iCs/>
        </w:rPr>
        <w:t>regulated</w:t>
      </w:r>
      <w:proofErr w:type="spellEnd"/>
      <w:r w:rsidRPr="005B5244">
        <w:rPr>
          <w:rFonts w:ascii="Times New Roman" w:hAnsi="Times New Roman" w:cs="Times New Roman"/>
          <w:iCs/>
        </w:rPr>
        <w:t>” to “regolati”, but “</w:t>
      </w:r>
      <w:proofErr w:type="spellStart"/>
      <w:r w:rsidRPr="005B5244">
        <w:rPr>
          <w:rFonts w:ascii="Times New Roman" w:hAnsi="Times New Roman" w:cs="Times New Roman"/>
          <w:iCs/>
        </w:rPr>
        <w:t>governed</w:t>
      </w:r>
      <w:proofErr w:type="spellEnd"/>
      <w:r w:rsidRPr="005B5244">
        <w:rPr>
          <w:rFonts w:ascii="Times New Roman" w:hAnsi="Times New Roman" w:cs="Times New Roman"/>
          <w:iCs/>
        </w:rPr>
        <w:t xml:space="preserve">” tiġi ... U </w:t>
      </w:r>
      <w:r w:rsidRPr="005B5244">
        <w:rPr>
          <w:rFonts w:ascii="Times New Roman" w:hAnsi="Times New Roman" w:cs="Times New Roman"/>
          <w:i/>
        </w:rPr>
        <w:t xml:space="preserve">se </w:t>
      </w:r>
      <w:proofErr w:type="spellStart"/>
      <w:r w:rsidRPr="005B5244">
        <w:rPr>
          <w:rFonts w:ascii="Times New Roman" w:hAnsi="Times New Roman" w:cs="Times New Roman"/>
          <w:i/>
        </w:rPr>
        <w:t>mai</w:t>
      </w:r>
      <w:proofErr w:type="spellEnd"/>
      <w:r w:rsidRPr="005B5244">
        <w:rPr>
          <w:rFonts w:ascii="Times New Roman" w:hAnsi="Times New Roman" w:cs="Times New Roman"/>
          <w:i/>
        </w:rPr>
        <w:t xml:space="preserve"> </w:t>
      </w:r>
      <w:r w:rsidRPr="005B5244">
        <w:rPr>
          <w:rFonts w:ascii="Times New Roman" w:hAnsi="Times New Roman" w:cs="Times New Roman"/>
          <w:iCs/>
        </w:rPr>
        <w:t>għandha tkun “</w:t>
      </w:r>
      <w:proofErr w:type="spellStart"/>
      <w:r w:rsidRPr="005B5244">
        <w:rPr>
          <w:rFonts w:ascii="Times New Roman" w:hAnsi="Times New Roman" w:cs="Times New Roman"/>
          <w:iCs/>
        </w:rPr>
        <w:t>irregolati</w:t>
      </w:r>
      <w:proofErr w:type="spellEnd"/>
      <w:r w:rsidRPr="005B5244">
        <w:rPr>
          <w:rFonts w:ascii="Times New Roman" w:hAnsi="Times New Roman" w:cs="Times New Roman"/>
          <w:iCs/>
        </w:rPr>
        <w:t>” mhux “rregolati”.</w:t>
      </w:r>
    </w:p>
    <w:p w14:paraId="4C4F99BE" w14:textId="77777777" w:rsidR="0007652C" w:rsidRPr="005B5244" w:rsidRDefault="0007652C" w:rsidP="000C2333">
      <w:pPr>
        <w:spacing w:after="0" w:line="240" w:lineRule="auto"/>
        <w:jc w:val="both"/>
        <w:rPr>
          <w:rFonts w:ascii="Times New Roman" w:hAnsi="Times New Roman" w:cs="Times New Roman"/>
          <w:iCs/>
        </w:rPr>
      </w:pPr>
    </w:p>
    <w:p w14:paraId="24C9ECF6" w14:textId="77777777" w:rsidR="0007652C" w:rsidRPr="005B5244" w:rsidRDefault="0007652C" w:rsidP="000C2333">
      <w:pPr>
        <w:spacing w:after="0" w:line="240" w:lineRule="auto"/>
        <w:jc w:val="both"/>
        <w:rPr>
          <w:rFonts w:ascii="Times New Roman" w:hAnsi="Times New Roman" w:cs="Times New Roman"/>
          <w:iCs/>
        </w:rPr>
      </w:pPr>
      <w:r w:rsidRPr="005B5244">
        <w:rPr>
          <w:rFonts w:ascii="Times New Roman" w:hAnsi="Times New Roman" w:cs="Times New Roman"/>
          <w:b/>
          <w:bCs/>
          <w:iCs/>
        </w:rPr>
        <w:t>DR NICO SCIBERRAS:</w:t>
      </w:r>
      <w:r w:rsidRPr="005B5244">
        <w:rPr>
          <w:rFonts w:ascii="Times New Roman" w:hAnsi="Times New Roman" w:cs="Times New Roman"/>
          <w:iCs/>
        </w:rPr>
        <w:t xml:space="preserve"> Nistgħu </w:t>
      </w:r>
      <w:proofErr w:type="spellStart"/>
      <w:r w:rsidRPr="005B5244">
        <w:rPr>
          <w:rFonts w:ascii="Times New Roman" w:hAnsi="Times New Roman" w:cs="Times New Roman"/>
          <w:iCs/>
        </w:rPr>
        <w:t>nwaqqgħu</w:t>
      </w:r>
      <w:proofErr w:type="spellEnd"/>
      <w:r w:rsidRPr="005B5244">
        <w:rPr>
          <w:rFonts w:ascii="Times New Roman" w:hAnsi="Times New Roman" w:cs="Times New Roman"/>
          <w:iCs/>
        </w:rPr>
        <w:t xml:space="preserve"> l-“r”. </w:t>
      </w:r>
    </w:p>
    <w:p w14:paraId="71945229" w14:textId="77777777" w:rsidR="0007652C" w:rsidRPr="005B5244" w:rsidRDefault="0007652C" w:rsidP="000C2333">
      <w:pPr>
        <w:spacing w:after="0" w:line="240" w:lineRule="auto"/>
        <w:jc w:val="both"/>
        <w:rPr>
          <w:rFonts w:ascii="Times New Roman" w:hAnsi="Times New Roman" w:cs="Times New Roman"/>
          <w:iCs/>
        </w:rPr>
      </w:pPr>
    </w:p>
    <w:p w14:paraId="6220E2F5" w14:textId="77777777" w:rsidR="0007652C" w:rsidRPr="005B5244" w:rsidRDefault="0007652C" w:rsidP="000C2333">
      <w:pPr>
        <w:spacing w:after="0" w:line="240" w:lineRule="auto"/>
        <w:jc w:val="both"/>
        <w:rPr>
          <w:rFonts w:ascii="Times New Roman" w:hAnsi="Times New Roman" w:cs="Times New Roman"/>
          <w:iCs/>
        </w:rPr>
      </w:pPr>
      <w:r w:rsidRPr="005B5244">
        <w:rPr>
          <w:rFonts w:ascii="Times New Roman" w:hAnsi="Times New Roman" w:cs="Times New Roman"/>
          <w:b/>
          <w:bCs/>
          <w:iCs/>
        </w:rPr>
        <w:t>ONOR. ADRIAN DELIA:</w:t>
      </w:r>
      <w:r w:rsidRPr="005B5244">
        <w:rPr>
          <w:rFonts w:ascii="Times New Roman" w:hAnsi="Times New Roman" w:cs="Times New Roman"/>
          <w:iCs/>
        </w:rPr>
        <w:t xml:space="preserve"> </w:t>
      </w:r>
      <w:proofErr w:type="spellStart"/>
      <w:r w:rsidRPr="005B5244">
        <w:rPr>
          <w:rFonts w:ascii="Times New Roman" w:hAnsi="Times New Roman" w:cs="Times New Roman"/>
          <w:iCs/>
        </w:rPr>
        <w:t>Let</w:t>
      </w:r>
      <w:proofErr w:type="spellEnd"/>
      <w:r w:rsidRPr="005B5244">
        <w:rPr>
          <w:rFonts w:ascii="Times New Roman" w:hAnsi="Times New Roman" w:cs="Times New Roman"/>
          <w:iCs/>
        </w:rPr>
        <w:t xml:space="preserve">’s </w:t>
      </w:r>
      <w:proofErr w:type="spellStart"/>
      <w:r w:rsidRPr="005B5244">
        <w:rPr>
          <w:rFonts w:ascii="Times New Roman" w:hAnsi="Times New Roman" w:cs="Times New Roman"/>
          <w:iCs/>
        </w:rPr>
        <w:t>not</w:t>
      </w:r>
      <w:proofErr w:type="spellEnd"/>
      <w:r w:rsidRPr="005B5244">
        <w:rPr>
          <w:rFonts w:ascii="Times New Roman" w:hAnsi="Times New Roman" w:cs="Times New Roman"/>
          <w:iCs/>
        </w:rPr>
        <w:t xml:space="preserve"> </w:t>
      </w:r>
      <w:proofErr w:type="spellStart"/>
      <w:r w:rsidRPr="005B5244">
        <w:rPr>
          <w:rFonts w:ascii="Times New Roman" w:hAnsi="Times New Roman" w:cs="Times New Roman"/>
          <w:iCs/>
        </w:rPr>
        <w:t>decide</w:t>
      </w:r>
      <w:proofErr w:type="spellEnd"/>
      <w:r w:rsidRPr="005B5244">
        <w:rPr>
          <w:rFonts w:ascii="Times New Roman" w:hAnsi="Times New Roman" w:cs="Times New Roman"/>
          <w:iCs/>
        </w:rPr>
        <w:t xml:space="preserve">, but check </w:t>
      </w:r>
      <w:proofErr w:type="spellStart"/>
      <w:r w:rsidRPr="005B5244">
        <w:rPr>
          <w:rFonts w:ascii="Times New Roman" w:hAnsi="Times New Roman" w:cs="Times New Roman"/>
          <w:iCs/>
        </w:rPr>
        <w:t>it</w:t>
      </w:r>
      <w:proofErr w:type="spellEnd"/>
      <w:r w:rsidRPr="005B5244">
        <w:rPr>
          <w:rFonts w:ascii="Times New Roman" w:hAnsi="Times New Roman" w:cs="Times New Roman"/>
          <w:iCs/>
        </w:rPr>
        <w:t xml:space="preserve"> </w:t>
      </w:r>
      <w:proofErr w:type="spellStart"/>
      <w:r w:rsidRPr="005B5244">
        <w:rPr>
          <w:rFonts w:ascii="Times New Roman" w:hAnsi="Times New Roman" w:cs="Times New Roman"/>
          <w:iCs/>
        </w:rPr>
        <w:t>out</w:t>
      </w:r>
      <w:proofErr w:type="spellEnd"/>
      <w:r w:rsidRPr="005B5244">
        <w:rPr>
          <w:rFonts w:ascii="Times New Roman" w:hAnsi="Times New Roman" w:cs="Times New Roman"/>
          <w:iCs/>
        </w:rPr>
        <w:t xml:space="preserve"> ħalli jekk hemm bżonn ...</w:t>
      </w:r>
    </w:p>
    <w:p w14:paraId="22AFB8C8" w14:textId="77777777" w:rsidR="0007652C" w:rsidRPr="005B5244" w:rsidRDefault="0007652C" w:rsidP="000C2333">
      <w:pPr>
        <w:spacing w:after="0" w:line="240" w:lineRule="auto"/>
        <w:jc w:val="both"/>
        <w:rPr>
          <w:rFonts w:ascii="Times New Roman" w:hAnsi="Times New Roman" w:cs="Times New Roman"/>
          <w:iCs/>
        </w:rPr>
      </w:pPr>
    </w:p>
    <w:p w14:paraId="4A509A16" w14:textId="77777777" w:rsidR="0007652C" w:rsidRPr="005B5244" w:rsidRDefault="0007652C" w:rsidP="000C2333">
      <w:pPr>
        <w:spacing w:after="0" w:line="240" w:lineRule="auto"/>
        <w:jc w:val="both"/>
        <w:rPr>
          <w:rFonts w:ascii="Times New Roman" w:hAnsi="Times New Roman" w:cs="Times New Roman"/>
          <w:iCs/>
        </w:rPr>
      </w:pPr>
      <w:r w:rsidRPr="005B5244">
        <w:rPr>
          <w:rFonts w:ascii="Times New Roman" w:hAnsi="Times New Roman" w:cs="Times New Roman"/>
          <w:b/>
          <w:bCs/>
          <w:iCs/>
        </w:rPr>
        <w:t>DR NICO SCIBERRAS:</w:t>
      </w:r>
      <w:r w:rsidRPr="005B5244">
        <w:rPr>
          <w:rFonts w:ascii="Times New Roman" w:hAnsi="Times New Roman" w:cs="Times New Roman"/>
          <w:iCs/>
        </w:rPr>
        <w:t xml:space="preserve"> Din ċertament ikunu </w:t>
      </w:r>
      <w:proofErr w:type="spellStart"/>
      <w:r w:rsidRPr="005B5244">
        <w:rPr>
          <w:rFonts w:ascii="Times New Roman" w:hAnsi="Times New Roman" w:cs="Times New Roman"/>
          <w:iCs/>
        </w:rPr>
        <w:t>ikkoreġewha</w:t>
      </w:r>
      <w:proofErr w:type="spellEnd"/>
      <w:r w:rsidRPr="005B5244">
        <w:rPr>
          <w:rFonts w:ascii="Times New Roman" w:hAnsi="Times New Roman" w:cs="Times New Roman"/>
          <w:iCs/>
        </w:rPr>
        <w:t xml:space="preserve"> l-Uffiċċju tal-Avukat tal-Istat, ikunu </w:t>
      </w:r>
      <w:proofErr w:type="spellStart"/>
      <w:r w:rsidRPr="005B5244">
        <w:rPr>
          <w:rFonts w:ascii="Times New Roman" w:hAnsi="Times New Roman" w:cs="Times New Roman"/>
          <w:iCs/>
        </w:rPr>
        <w:t>għarbluha</w:t>
      </w:r>
      <w:proofErr w:type="spellEnd"/>
      <w:r w:rsidRPr="005B5244">
        <w:rPr>
          <w:rFonts w:ascii="Times New Roman" w:hAnsi="Times New Roman" w:cs="Times New Roman"/>
          <w:iCs/>
        </w:rPr>
        <w:t xml:space="preserve"> ftit mhux ħażin. Bilfors kellhom ineħħu l-“i” minħabba li “oħra” tispiċċa bil-vokali. </w:t>
      </w:r>
    </w:p>
    <w:p w14:paraId="11341822" w14:textId="77777777" w:rsidR="0007652C" w:rsidRPr="005B5244" w:rsidRDefault="0007652C" w:rsidP="000C2333">
      <w:pPr>
        <w:spacing w:after="0" w:line="240" w:lineRule="auto"/>
        <w:jc w:val="both"/>
        <w:rPr>
          <w:rFonts w:ascii="Times New Roman" w:hAnsi="Times New Roman" w:cs="Times New Roman"/>
          <w:iCs/>
        </w:rPr>
      </w:pPr>
    </w:p>
    <w:p w14:paraId="168E9789" w14:textId="77777777" w:rsidR="0007652C" w:rsidRPr="005B5244" w:rsidRDefault="0007652C" w:rsidP="000C2333">
      <w:pPr>
        <w:spacing w:after="0" w:line="240" w:lineRule="auto"/>
        <w:jc w:val="both"/>
        <w:rPr>
          <w:rFonts w:ascii="Times New Roman" w:hAnsi="Times New Roman" w:cs="Times New Roman"/>
          <w:iCs/>
        </w:rPr>
      </w:pPr>
      <w:r w:rsidRPr="005B5244">
        <w:rPr>
          <w:rFonts w:ascii="Times New Roman" w:hAnsi="Times New Roman" w:cs="Times New Roman"/>
          <w:b/>
          <w:bCs/>
          <w:iCs/>
        </w:rPr>
        <w:t>IĊ-CHAIRPERSON:</w:t>
      </w:r>
      <w:r w:rsidRPr="005B5244">
        <w:rPr>
          <w:rFonts w:ascii="Times New Roman" w:hAnsi="Times New Roman" w:cs="Times New Roman"/>
          <w:iCs/>
        </w:rPr>
        <w:t xml:space="preserve"> Inħallu f’idejn l-Iskrivan tal-Kamra. </w:t>
      </w:r>
    </w:p>
    <w:p w14:paraId="77582BAC" w14:textId="77777777" w:rsidR="0007652C" w:rsidRPr="005B5244" w:rsidRDefault="0007652C" w:rsidP="000C2333">
      <w:pPr>
        <w:spacing w:after="0" w:line="240" w:lineRule="auto"/>
        <w:jc w:val="both"/>
        <w:rPr>
          <w:rFonts w:ascii="Times New Roman" w:hAnsi="Times New Roman" w:cs="Times New Roman"/>
          <w:iCs/>
        </w:rPr>
      </w:pPr>
    </w:p>
    <w:p w14:paraId="0C905B93" w14:textId="77777777" w:rsidR="0007652C" w:rsidRPr="005B5244" w:rsidRDefault="0007652C" w:rsidP="000C2333">
      <w:pPr>
        <w:spacing w:after="0" w:line="240" w:lineRule="auto"/>
        <w:jc w:val="both"/>
        <w:rPr>
          <w:rFonts w:ascii="Times New Roman" w:hAnsi="Times New Roman" w:cs="Times New Roman"/>
          <w:iCs/>
        </w:rPr>
      </w:pPr>
      <w:r w:rsidRPr="005B5244">
        <w:rPr>
          <w:rFonts w:ascii="Times New Roman" w:hAnsi="Times New Roman" w:cs="Times New Roman"/>
          <w:iCs/>
        </w:rPr>
        <w:t xml:space="preserve">Iktar rimarki? (Onor. Membri: </w:t>
      </w:r>
      <w:proofErr w:type="spellStart"/>
      <w:r w:rsidRPr="005B5244">
        <w:rPr>
          <w:rFonts w:ascii="Times New Roman" w:hAnsi="Times New Roman" w:cs="Times New Roman"/>
          <w:iCs/>
        </w:rPr>
        <w:t>No</w:t>
      </w:r>
      <w:proofErr w:type="spellEnd"/>
      <w:r w:rsidRPr="005B5244">
        <w:rPr>
          <w:rFonts w:ascii="Times New Roman" w:hAnsi="Times New Roman" w:cs="Times New Roman"/>
          <w:iCs/>
        </w:rPr>
        <w:t xml:space="preserve">) Il-mistoqsija hi li Klawsola 31A Ġdida tkun moqrija t-Tieni Darba. Dawk favur? (Onor. Membri: </w:t>
      </w:r>
      <w:proofErr w:type="spellStart"/>
      <w:r w:rsidRPr="005B5244">
        <w:rPr>
          <w:rFonts w:ascii="Times New Roman" w:hAnsi="Times New Roman" w:cs="Times New Roman"/>
          <w:iCs/>
        </w:rPr>
        <w:t>Aye</w:t>
      </w:r>
      <w:proofErr w:type="spellEnd"/>
      <w:r w:rsidRPr="005B5244">
        <w:rPr>
          <w:rFonts w:ascii="Times New Roman" w:hAnsi="Times New Roman" w:cs="Times New Roman"/>
          <w:iCs/>
        </w:rPr>
        <w:t xml:space="preserve">) Dawk kontra? </w:t>
      </w:r>
      <w:proofErr w:type="spellStart"/>
      <w:r w:rsidRPr="005B5244">
        <w:rPr>
          <w:rFonts w:ascii="Times New Roman" w:hAnsi="Times New Roman" w:cs="Times New Roman"/>
          <w:iCs/>
        </w:rPr>
        <w:t>Agreed</w:t>
      </w:r>
      <w:proofErr w:type="spellEnd"/>
      <w:r w:rsidRPr="005B5244">
        <w:rPr>
          <w:rFonts w:ascii="Times New Roman" w:hAnsi="Times New Roman" w:cs="Times New Roman"/>
          <w:iCs/>
        </w:rPr>
        <w:t>.</w:t>
      </w:r>
    </w:p>
    <w:p w14:paraId="1915D412" w14:textId="77777777" w:rsidR="0007652C" w:rsidRPr="005B5244" w:rsidRDefault="0007652C" w:rsidP="000C2333">
      <w:pPr>
        <w:spacing w:after="0" w:line="240" w:lineRule="auto"/>
        <w:jc w:val="both"/>
        <w:rPr>
          <w:rFonts w:ascii="Times New Roman" w:hAnsi="Times New Roman" w:cs="Times New Roman"/>
        </w:rPr>
      </w:pPr>
    </w:p>
    <w:p w14:paraId="75757CD2"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Il-mozzjoni għaddiet </w:t>
      </w:r>
      <w:proofErr w:type="spellStart"/>
      <w:r w:rsidRPr="005B5244">
        <w:rPr>
          <w:rFonts w:ascii="Times New Roman" w:hAnsi="Times New Roman" w:cs="Times New Roman"/>
          <w:i/>
          <w:iCs/>
        </w:rPr>
        <w:t>nem</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con</w:t>
      </w:r>
      <w:proofErr w:type="spellEnd"/>
      <w:r w:rsidRPr="005B5244">
        <w:rPr>
          <w:rFonts w:ascii="Times New Roman" w:hAnsi="Times New Roman" w:cs="Times New Roman"/>
          <w:i/>
          <w:iCs/>
        </w:rPr>
        <w:t>. u Klawsola 31A Ġdida ġiet moqrija t-Tieni Darba.</w:t>
      </w:r>
    </w:p>
    <w:p w14:paraId="37426CAA" w14:textId="77777777" w:rsidR="0007652C" w:rsidRPr="005B5244" w:rsidRDefault="0007652C" w:rsidP="000C2333">
      <w:pPr>
        <w:spacing w:after="0" w:line="240" w:lineRule="auto"/>
        <w:jc w:val="both"/>
        <w:rPr>
          <w:rFonts w:ascii="Times New Roman" w:hAnsi="Times New Roman" w:cs="Times New Roman"/>
        </w:rPr>
      </w:pPr>
    </w:p>
    <w:p w14:paraId="0A4F90A6"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li Klawsola 31A Ġdida tkun tifforma parti mill-Abbozz ta’ Liġi. </w:t>
      </w:r>
    </w:p>
    <w:p w14:paraId="296CF072" w14:textId="77777777" w:rsidR="0007652C" w:rsidRPr="005B5244" w:rsidRDefault="0007652C" w:rsidP="000C2333">
      <w:pPr>
        <w:spacing w:after="0" w:line="240" w:lineRule="auto"/>
        <w:jc w:val="both"/>
        <w:rPr>
          <w:rFonts w:ascii="Times New Roman" w:hAnsi="Times New Roman" w:cs="Times New Roman"/>
        </w:rPr>
      </w:pPr>
    </w:p>
    <w:p w14:paraId="53510B79"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lastRenderedPageBreak/>
        <w:t>IĊ-CHAIRPERSON:</w:t>
      </w:r>
      <w:r w:rsidRPr="005B5244">
        <w:rPr>
          <w:rFonts w:ascii="Times New Roman" w:hAnsi="Times New Roman" w:cs="Times New Roman"/>
        </w:rPr>
        <w:t xml:space="preserve"> Hawn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31A Ġdida tkun tifforma parti mill-Abbozz ta’ Liġi.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6731F46D" w14:textId="77777777" w:rsidR="0007652C" w:rsidRPr="005B5244" w:rsidRDefault="0007652C" w:rsidP="000C2333">
      <w:pPr>
        <w:spacing w:after="0" w:line="240" w:lineRule="auto"/>
        <w:jc w:val="both"/>
        <w:rPr>
          <w:rFonts w:ascii="Times New Roman" w:hAnsi="Times New Roman" w:cs="Times New Roman"/>
        </w:rPr>
      </w:pPr>
    </w:p>
    <w:p w14:paraId="027AE0C7" w14:textId="77777777" w:rsidR="0007652C" w:rsidRPr="005B5244" w:rsidRDefault="0007652C" w:rsidP="000C2333">
      <w:pPr>
        <w:spacing w:after="0" w:line="240" w:lineRule="auto"/>
        <w:jc w:val="both"/>
        <w:rPr>
          <w:rFonts w:ascii="Times New Roman" w:hAnsi="Times New Roman" w:cs="Times New Roman"/>
          <w:bCs/>
          <w:i/>
          <w:iCs/>
        </w:rPr>
      </w:pPr>
      <w:r w:rsidRPr="005B5244">
        <w:rPr>
          <w:rFonts w:ascii="Times New Roman" w:hAnsi="Times New Roman" w:cs="Times New Roman"/>
          <w:bCs/>
          <w:i/>
          <w:iCs/>
        </w:rPr>
        <w:t xml:space="preserve">Klawsola 31A Ġdida għaddiet </w:t>
      </w:r>
      <w:proofErr w:type="spellStart"/>
      <w:r w:rsidRPr="005B5244">
        <w:rPr>
          <w:rFonts w:ascii="Times New Roman" w:hAnsi="Times New Roman" w:cs="Times New Roman"/>
          <w:bCs/>
          <w:i/>
          <w:iCs/>
        </w:rPr>
        <w:t>nem</w:t>
      </w:r>
      <w:proofErr w:type="spellEnd"/>
      <w:r w:rsidRPr="005B5244">
        <w:rPr>
          <w:rFonts w:ascii="Times New Roman" w:hAnsi="Times New Roman" w:cs="Times New Roman"/>
          <w:bCs/>
          <w:i/>
          <w:iCs/>
        </w:rPr>
        <w:t xml:space="preserve">. </w:t>
      </w:r>
      <w:proofErr w:type="spellStart"/>
      <w:r w:rsidRPr="005B5244">
        <w:rPr>
          <w:rFonts w:ascii="Times New Roman" w:hAnsi="Times New Roman" w:cs="Times New Roman"/>
          <w:bCs/>
          <w:i/>
          <w:iCs/>
        </w:rPr>
        <w:t>con</w:t>
      </w:r>
      <w:proofErr w:type="spellEnd"/>
      <w:r w:rsidRPr="005B5244">
        <w:rPr>
          <w:rFonts w:ascii="Times New Roman" w:hAnsi="Times New Roman" w:cs="Times New Roman"/>
          <w:bCs/>
          <w:i/>
          <w:iCs/>
        </w:rPr>
        <w:t>. u ġiet ordnata biex issir parti mill-Abbozz ta’ Liġi.</w:t>
      </w:r>
    </w:p>
    <w:p w14:paraId="3F0DEA57" w14:textId="77777777" w:rsidR="0007652C" w:rsidRPr="005B5244" w:rsidRDefault="0007652C" w:rsidP="000C2333">
      <w:pPr>
        <w:spacing w:after="0" w:line="240" w:lineRule="auto"/>
        <w:jc w:val="both"/>
        <w:rPr>
          <w:rFonts w:ascii="Times New Roman" w:hAnsi="Times New Roman" w:cs="Times New Roman"/>
        </w:rPr>
      </w:pPr>
    </w:p>
    <w:p w14:paraId="13E3E05B" w14:textId="77777777" w:rsidR="0007652C" w:rsidRPr="005B5244" w:rsidRDefault="0007652C" w:rsidP="000C2333">
      <w:pPr>
        <w:spacing w:after="0" w:line="240" w:lineRule="auto"/>
        <w:jc w:val="both"/>
        <w:rPr>
          <w:rFonts w:ascii="Times New Roman" w:hAnsi="Times New Roman" w:cs="Times New Roman"/>
        </w:rPr>
      </w:pPr>
    </w:p>
    <w:p w14:paraId="2822B7E3"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 xml:space="preserve">Klawsola 32 - </w:t>
      </w:r>
      <w:r w:rsidRPr="005B5244">
        <w:rPr>
          <w:rFonts w:ascii="Times New Roman" w:hAnsi="Times New Roman" w:cs="Times New Roman"/>
        </w:rPr>
        <w:t>Emenda tal-artikolu 9 tal-Att prinċipali.</w:t>
      </w:r>
    </w:p>
    <w:p w14:paraId="56F5351D" w14:textId="77777777" w:rsidR="0007652C" w:rsidRPr="005B5244" w:rsidRDefault="0007652C" w:rsidP="000C2333">
      <w:pPr>
        <w:spacing w:after="0" w:line="240" w:lineRule="auto"/>
        <w:jc w:val="both"/>
        <w:rPr>
          <w:rFonts w:ascii="Times New Roman" w:hAnsi="Times New Roman" w:cs="Times New Roman"/>
        </w:rPr>
      </w:pPr>
    </w:p>
    <w:p w14:paraId="1803757A" w14:textId="77777777" w:rsidR="0007652C" w:rsidRPr="005B5244" w:rsidRDefault="0007652C" w:rsidP="000C2333">
      <w:pPr>
        <w:spacing w:after="0" w:line="240" w:lineRule="auto"/>
        <w:jc w:val="both"/>
        <w:rPr>
          <w:rFonts w:ascii="Times New Roman" w:hAnsi="Times New Roman" w:cs="Times New Roman"/>
        </w:rPr>
      </w:pPr>
      <w:proofErr w:type="spellStart"/>
      <w:r w:rsidRPr="005B5244">
        <w:rPr>
          <w:rFonts w:ascii="Times New Roman" w:hAnsi="Times New Roman" w:cs="Times New Roman"/>
          <w:b/>
          <w:bCs/>
        </w:rPr>
        <w:t>Clause</w:t>
      </w:r>
      <w:proofErr w:type="spellEnd"/>
      <w:r w:rsidRPr="005B5244">
        <w:rPr>
          <w:rFonts w:ascii="Times New Roman" w:hAnsi="Times New Roman" w:cs="Times New Roman"/>
          <w:b/>
          <w:bCs/>
        </w:rPr>
        <w:t xml:space="preserve"> 32 - </w:t>
      </w:r>
      <w:proofErr w:type="spellStart"/>
      <w:r w:rsidRPr="005B5244">
        <w:rPr>
          <w:rFonts w:ascii="Times New Roman" w:hAnsi="Times New Roman" w:cs="Times New Roman"/>
        </w:rPr>
        <w:t>Amendment</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9 of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w:t>
      </w:r>
    </w:p>
    <w:p w14:paraId="57BE77ED" w14:textId="77777777" w:rsidR="0007652C" w:rsidRPr="005B5244" w:rsidRDefault="0007652C" w:rsidP="000C2333">
      <w:pPr>
        <w:spacing w:after="0" w:line="240" w:lineRule="auto"/>
        <w:jc w:val="both"/>
        <w:rPr>
          <w:rFonts w:ascii="Times New Roman" w:hAnsi="Times New Roman" w:cs="Times New Roman"/>
        </w:rPr>
      </w:pPr>
    </w:p>
    <w:p w14:paraId="410B9830"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Il-Ministru.</w:t>
      </w:r>
    </w:p>
    <w:p w14:paraId="74DA4226" w14:textId="77777777" w:rsidR="0007652C" w:rsidRPr="005B5244" w:rsidRDefault="0007652C" w:rsidP="000C2333">
      <w:pPr>
        <w:spacing w:after="0" w:line="240" w:lineRule="auto"/>
        <w:jc w:val="both"/>
        <w:rPr>
          <w:rFonts w:ascii="Times New Roman" w:hAnsi="Times New Roman" w:cs="Times New Roman"/>
        </w:rPr>
      </w:pPr>
    </w:p>
    <w:p w14:paraId="7428AE67"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Dan </w:t>
      </w:r>
      <w:proofErr w:type="spellStart"/>
      <w:r w:rsidRPr="005B5244">
        <w:rPr>
          <w:rFonts w:ascii="Times New Roman" w:hAnsi="Times New Roman" w:cs="Times New Roman"/>
        </w:rPr>
        <w:t>is-subartikolu</w:t>
      </w:r>
      <w:proofErr w:type="spellEnd"/>
      <w:r w:rsidRPr="005B5244">
        <w:rPr>
          <w:rFonts w:ascii="Times New Roman" w:hAnsi="Times New Roman" w:cs="Times New Roman"/>
        </w:rPr>
        <w:t xml:space="preserve"> ġdid jagħti bażi għall-adozzjoni ta’ eżenzjonijiet għal arranġamenti diplomatiċi u konsulari u organizzazzjonijiet internazzjonali meħtieġa biex il-Liġi tal-VAT Maltija tiġi timxi ma’ dik Ewropea skont l-artikoli 144 u 151 tad-Direttiva Ewropea tal-VAT u l-Vienna </w:t>
      </w:r>
      <w:proofErr w:type="spellStart"/>
      <w:r w:rsidRPr="005B5244">
        <w:rPr>
          <w:rFonts w:ascii="Times New Roman" w:hAnsi="Times New Roman" w:cs="Times New Roman"/>
        </w:rPr>
        <w:t>Convention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Consular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Relations</w:t>
      </w:r>
      <w:proofErr w:type="spellEnd"/>
      <w:r w:rsidRPr="005B5244">
        <w:rPr>
          <w:rFonts w:ascii="Times New Roman" w:hAnsi="Times New Roman" w:cs="Times New Roman"/>
        </w:rPr>
        <w:t xml:space="preserve">, kif ukoll il-Vienna </w:t>
      </w:r>
      <w:proofErr w:type="spellStart"/>
      <w:r w:rsidRPr="005B5244">
        <w:rPr>
          <w:rFonts w:ascii="Times New Roman" w:hAnsi="Times New Roman" w:cs="Times New Roman"/>
        </w:rPr>
        <w:t>Convention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Diplomatic</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Relations</w:t>
      </w:r>
      <w:proofErr w:type="spellEnd"/>
      <w:r w:rsidRPr="005B5244">
        <w:rPr>
          <w:rFonts w:ascii="Times New Roman" w:hAnsi="Times New Roman" w:cs="Times New Roman"/>
        </w:rPr>
        <w:t xml:space="preserve">. </w:t>
      </w:r>
    </w:p>
    <w:p w14:paraId="57B79655" w14:textId="77777777" w:rsidR="0007652C" w:rsidRPr="005B5244" w:rsidRDefault="0007652C" w:rsidP="000C2333">
      <w:pPr>
        <w:spacing w:after="0" w:line="240" w:lineRule="auto"/>
        <w:jc w:val="both"/>
        <w:rPr>
          <w:rFonts w:ascii="Times New Roman" w:hAnsi="Times New Roman" w:cs="Times New Roman"/>
        </w:rPr>
      </w:pPr>
    </w:p>
    <w:p w14:paraId="390F30E4"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klawsola 32.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16D377E4" w14:textId="77777777" w:rsidR="0007652C" w:rsidRPr="005B5244" w:rsidRDefault="0007652C" w:rsidP="000C2333">
      <w:pPr>
        <w:spacing w:after="0" w:line="240" w:lineRule="auto"/>
        <w:jc w:val="both"/>
        <w:rPr>
          <w:rFonts w:ascii="Times New Roman" w:hAnsi="Times New Roman" w:cs="Times New Roman"/>
        </w:rPr>
      </w:pPr>
    </w:p>
    <w:p w14:paraId="49AB303B"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Klawsola 32 għaddiet </w:t>
      </w:r>
      <w:proofErr w:type="spellStart"/>
      <w:r w:rsidRPr="005B5244">
        <w:rPr>
          <w:rFonts w:ascii="Times New Roman" w:hAnsi="Times New Roman" w:cs="Times New Roman"/>
          <w:i/>
          <w:iCs/>
        </w:rPr>
        <w:t>nem</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con</w:t>
      </w:r>
      <w:proofErr w:type="spellEnd"/>
      <w:r w:rsidRPr="005B5244">
        <w:rPr>
          <w:rFonts w:ascii="Times New Roman" w:hAnsi="Times New Roman" w:cs="Times New Roman"/>
          <w:i/>
          <w:iCs/>
        </w:rPr>
        <w:t>. u ġiet ordnata biex issir parti mill-Abbozz ta’ Liġi.</w:t>
      </w:r>
    </w:p>
    <w:p w14:paraId="47662F6F" w14:textId="77777777" w:rsidR="0007652C" w:rsidRDefault="0007652C" w:rsidP="000C2333">
      <w:pPr>
        <w:spacing w:after="0" w:line="240" w:lineRule="auto"/>
        <w:jc w:val="both"/>
        <w:rPr>
          <w:rFonts w:ascii="Times New Roman" w:hAnsi="Times New Roman" w:cs="Times New Roman"/>
          <w:i/>
          <w:iCs/>
        </w:rPr>
      </w:pPr>
    </w:p>
    <w:p w14:paraId="7708C239" w14:textId="77777777" w:rsidR="00626670" w:rsidRPr="005B5244" w:rsidRDefault="00626670" w:rsidP="000C2333">
      <w:pPr>
        <w:spacing w:after="0" w:line="240" w:lineRule="auto"/>
        <w:jc w:val="both"/>
        <w:rPr>
          <w:rFonts w:ascii="Times New Roman" w:hAnsi="Times New Roman" w:cs="Times New Roman"/>
          <w:i/>
          <w:iCs/>
        </w:rPr>
      </w:pPr>
    </w:p>
    <w:p w14:paraId="2933C84B"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 xml:space="preserve">Klawsola 33 - </w:t>
      </w:r>
      <w:r w:rsidRPr="005B5244">
        <w:rPr>
          <w:rFonts w:ascii="Times New Roman" w:hAnsi="Times New Roman" w:cs="Times New Roman"/>
        </w:rPr>
        <w:t>Emenda tal-artikolu 10 tal-Att prinċipali.</w:t>
      </w:r>
    </w:p>
    <w:p w14:paraId="4297A396" w14:textId="77777777" w:rsidR="0007652C" w:rsidRPr="005B5244" w:rsidRDefault="0007652C" w:rsidP="000C2333">
      <w:pPr>
        <w:spacing w:after="0" w:line="240" w:lineRule="auto"/>
        <w:jc w:val="both"/>
        <w:rPr>
          <w:rFonts w:ascii="Times New Roman" w:hAnsi="Times New Roman" w:cs="Times New Roman"/>
        </w:rPr>
      </w:pPr>
    </w:p>
    <w:p w14:paraId="4E6B9020" w14:textId="77777777" w:rsidR="0007652C" w:rsidRPr="005B5244" w:rsidRDefault="0007652C" w:rsidP="000C2333">
      <w:pPr>
        <w:spacing w:after="0" w:line="240" w:lineRule="auto"/>
        <w:jc w:val="both"/>
        <w:rPr>
          <w:rFonts w:ascii="Times New Roman" w:hAnsi="Times New Roman" w:cs="Times New Roman"/>
        </w:rPr>
      </w:pPr>
      <w:proofErr w:type="spellStart"/>
      <w:r w:rsidRPr="005B5244">
        <w:rPr>
          <w:rFonts w:ascii="Times New Roman" w:hAnsi="Times New Roman" w:cs="Times New Roman"/>
          <w:b/>
          <w:bCs/>
        </w:rPr>
        <w:t>Clause</w:t>
      </w:r>
      <w:proofErr w:type="spellEnd"/>
      <w:r w:rsidRPr="005B5244">
        <w:rPr>
          <w:rFonts w:ascii="Times New Roman" w:hAnsi="Times New Roman" w:cs="Times New Roman"/>
          <w:b/>
          <w:bCs/>
        </w:rPr>
        <w:t xml:space="preserve"> 33 - </w:t>
      </w:r>
      <w:proofErr w:type="spellStart"/>
      <w:r w:rsidRPr="005B5244">
        <w:rPr>
          <w:rFonts w:ascii="Times New Roman" w:hAnsi="Times New Roman" w:cs="Times New Roman"/>
        </w:rPr>
        <w:t>Amendment</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10 of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w:t>
      </w:r>
    </w:p>
    <w:p w14:paraId="0F850547" w14:textId="77777777" w:rsidR="0007652C" w:rsidRPr="005B5244" w:rsidRDefault="0007652C" w:rsidP="000C2333">
      <w:pPr>
        <w:spacing w:after="0" w:line="240" w:lineRule="auto"/>
        <w:jc w:val="both"/>
        <w:rPr>
          <w:rFonts w:ascii="Times New Roman" w:hAnsi="Times New Roman" w:cs="Times New Roman"/>
        </w:rPr>
      </w:pPr>
    </w:p>
    <w:p w14:paraId="7D282C9C"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Dan l-artikolu qed jiġi emendat biex jiġu segwiti d-dispożizzjonijiet tal-artikolu 214 tad-Direttiva Ewropea tal-VAT. Permezz ta’ din l-emenda persuni mhux stabbiliti f’Malta li jagħmlu provvisti eżenti bil-kreditu f’Malta, bħal provvisti </w:t>
      </w:r>
      <w:proofErr w:type="spellStart"/>
      <w:r w:rsidRPr="005B5244">
        <w:rPr>
          <w:rFonts w:ascii="Times New Roman" w:hAnsi="Times New Roman" w:cs="Times New Roman"/>
        </w:rPr>
        <w:t>intra</w:t>
      </w:r>
      <w:proofErr w:type="spellEnd"/>
      <w:r w:rsidRPr="005B5244">
        <w:rPr>
          <w:rFonts w:ascii="Times New Roman" w:hAnsi="Times New Roman" w:cs="Times New Roman"/>
        </w:rPr>
        <w:t xml:space="preserve">-Komunitarji, iridu jiġu identifikati għall-VAT f’Malta. In-nuqqas ta’ kwalunkwe rekwiżit bħal dan joħloq kwestjoni fir-rigward ta’ </w:t>
      </w:r>
      <w:proofErr w:type="spellStart"/>
      <w:r w:rsidRPr="005B5244">
        <w:rPr>
          <w:rFonts w:ascii="Times New Roman" w:hAnsi="Times New Roman" w:cs="Times New Roman"/>
        </w:rPr>
        <w:t>rapportar</w:t>
      </w:r>
      <w:proofErr w:type="spellEnd"/>
      <w:r w:rsidRPr="005B5244">
        <w:rPr>
          <w:rFonts w:ascii="Times New Roman" w:hAnsi="Times New Roman" w:cs="Times New Roman"/>
        </w:rPr>
        <w:t xml:space="preserve"> għal provvisti </w:t>
      </w:r>
      <w:proofErr w:type="spellStart"/>
      <w:r w:rsidRPr="005B5244">
        <w:rPr>
          <w:rFonts w:ascii="Times New Roman" w:hAnsi="Times New Roman" w:cs="Times New Roman"/>
        </w:rPr>
        <w:t>intra</w:t>
      </w:r>
      <w:proofErr w:type="spellEnd"/>
      <w:r w:rsidRPr="005B5244">
        <w:rPr>
          <w:rFonts w:ascii="Times New Roman" w:hAnsi="Times New Roman" w:cs="Times New Roman"/>
        </w:rPr>
        <w:t>-Komunitarji magħmula f’Malta minn persuni mhux stabbiliti f’Malta, liema informazzjoni għandha tidħol fis-</w:t>
      </w:r>
      <w:r w:rsidRPr="005B5244">
        <w:rPr>
          <w:rFonts w:ascii="Times New Roman" w:hAnsi="Times New Roman" w:cs="Times New Roman"/>
        </w:rPr>
        <w:t>sistema Ewropea ta’ skambji ta’ informazzjoni dwar il-VAT.</w:t>
      </w:r>
    </w:p>
    <w:p w14:paraId="0944693E" w14:textId="77777777" w:rsidR="0007652C" w:rsidRPr="005B5244" w:rsidRDefault="0007652C" w:rsidP="000C2333">
      <w:pPr>
        <w:spacing w:after="0" w:line="240" w:lineRule="auto"/>
        <w:jc w:val="both"/>
        <w:rPr>
          <w:rFonts w:ascii="Times New Roman" w:hAnsi="Times New Roman" w:cs="Times New Roman"/>
        </w:rPr>
      </w:pPr>
    </w:p>
    <w:p w14:paraId="208619B6"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klawsola 33.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539518B5" w14:textId="77777777" w:rsidR="0007652C" w:rsidRPr="005B5244" w:rsidRDefault="0007652C" w:rsidP="000C2333">
      <w:pPr>
        <w:spacing w:after="0" w:line="240" w:lineRule="auto"/>
        <w:jc w:val="both"/>
        <w:rPr>
          <w:rFonts w:ascii="Times New Roman" w:hAnsi="Times New Roman" w:cs="Times New Roman"/>
        </w:rPr>
      </w:pPr>
    </w:p>
    <w:p w14:paraId="19E1BD6F"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Klawsola 33 għaddiet </w:t>
      </w:r>
      <w:proofErr w:type="spellStart"/>
      <w:r w:rsidRPr="005B5244">
        <w:rPr>
          <w:rFonts w:ascii="Times New Roman" w:hAnsi="Times New Roman" w:cs="Times New Roman"/>
          <w:i/>
          <w:iCs/>
        </w:rPr>
        <w:t>nem</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con</w:t>
      </w:r>
      <w:proofErr w:type="spellEnd"/>
      <w:r w:rsidRPr="005B5244">
        <w:rPr>
          <w:rFonts w:ascii="Times New Roman" w:hAnsi="Times New Roman" w:cs="Times New Roman"/>
          <w:i/>
          <w:iCs/>
        </w:rPr>
        <w:t>. u ġiet ordnata biex issir parti mill-Abbozz ta’ Liġi.</w:t>
      </w:r>
    </w:p>
    <w:p w14:paraId="042D1176" w14:textId="77777777" w:rsidR="0007652C" w:rsidRPr="005B5244" w:rsidRDefault="0007652C" w:rsidP="000C2333">
      <w:pPr>
        <w:spacing w:after="0" w:line="240" w:lineRule="auto"/>
        <w:jc w:val="both"/>
        <w:rPr>
          <w:rFonts w:ascii="Times New Roman" w:hAnsi="Times New Roman" w:cs="Times New Roman"/>
          <w:b/>
          <w:bCs/>
        </w:rPr>
      </w:pPr>
    </w:p>
    <w:p w14:paraId="50038FF1" w14:textId="77777777" w:rsidR="0007652C" w:rsidRPr="005B5244" w:rsidRDefault="0007652C" w:rsidP="000C2333">
      <w:pPr>
        <w:spacing w:after="0" w:line="240" w:lineRule="auto"/>
        <w:jc w:val="both"/>
        <w:rPr>
          <w:rFonts w:ascii="Times New Roman" w:hAnsi="Times New Roman" w:cs="Times New Roman"/>
          <w:b/>
          <w:bCs/>
        </w:rPr>
      </w:pPr>
    </w:p>
    <w:p w14:paraId="33B5F39B" w14:textId="77777777" w:rsidR="0007652C" w:rsidRPr="00463347" w:rsidRDefault="0007652C" w:rsidP="00463347">
      <w:pPr>
        <w:spacing w:after="0" w:line="240" w:lineRule="auto"/>
        <w:jc w:val="center"/>
        <w:rPr>
          <w:rFonts w:ascii="Times New Roman" w:hAnsi="Times New Roman" w:cs="Times New Roman"/>
          <w:b/>
          <w:bCs/>
          <w:sz w:val="24"/>
          <w:szCs w:val="24"/>
        </w:rPr>
      </w:pPr>
      <w:r w:rsidRPr="00463347">
        <w:rPr>
          <w:rFonts w:ascii="Times New Roman" w:hAnsi="Times New Roman" w:cs="Times New Roman"/>
          <w:b/>
          <w:bCs/>
          <w:sz w:val="24"/>
          <w:szCs w:val="24"/>
        </w:rPr>
        <w:t>PERMESS TAL-KUMITAT</w:t>
      </w:r>
    </w:p>
    <w:p w14:paraId="664F6017" w14:textId="77777777" w:rsidR="0007652C" w:rsidRPr="00463347" w:rsidRDefault="0007652C" w:rsidP="00463347">
      <w:pPr>
        <w:spacing w:after="0" w:line="240" w:lineRule="auto"/>
        <w:jc w:val="center"/>
        <w:rPr>
          <w:rFonts w:ascii="Times New Roman" w:hAnsi="Times New Roman" w:cs="Times New Roman"/>
          <w:b/>
          <w:bCs/>
          <w:sz w:val="24"/>
          <w:szCs w:val="24"/>
        </w:rPr>
      </w:pPr>
    </w:p>
    <w:p w14:paraId="0E2649F2"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nitlob il-permess biex jitressqu </w:t>
      </w:r>
      <w:proofErr w:type="spellStart"/>
      <w:r w:rsidRPr="005B5244">
        <w:rPr>
          <w:rFonts w:ascii="Times New Roman" w:hAnsi="Times New Roman" w:cs="Times New Roman"/>
        </w:rPr>
        <w:t>Klawsoli</w:t>
      </w:r>
      <w:proofErr w:type="spellEnd"/>
      <w:r w:rsidRPr="005B5244">
        <w:rPr>
          <w:rFonts w:ascii="Times New Roman" w:hAnsi="Times New Roman" w:cs="Times New Roman"/>
        </w:rPr>
        <w:t xml:space="preserve"> 33A u 33B Ġodda f’dan l-istadju tal-Kumitat.</w:t>
      </w:r>
    </w:p>
    <w:p w14:paraId="6DEF787E" w14:textId="77777777" w:rsidR="0007652C" w:rsidRPr="005B5244" w:rsidRDefault="0007652C" w:rsidP="000C2333">
      <w:pPr>
        <w:spacing w:after="0" w:line="240" w:lineRule="auto"/>
        <w:jc w:val="both"/>
        <w:rPr>
          <w:rFonts w:ascii="Times New Roman" w:hAnsi="Times New Roman" w:cs="Times New Roman"/>
        </w:rPr>
      </w:pPr>
    </w:p>
    <w:p w14:paraId="16EE60BA"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permess? (Onor. Membri: Iva) </w:t>
      </w:r>
    </w:p>
    <w:p w14:paraId="52018939" w14:textId="77777777" w:rsidR="0007652C" w:rsidRPr="005B5244" w:rsidRDefault="0007652C" w:rsidP="000C2333">
      <w:pPr>
        <w:spacing w:after="0" w:line="240" w:lineRule="auto"/>
        <w:jc w:val="both"/>
        <w:rPr>
          <w:rFonts w:ascii="Times New Roman" w:hAnsi="Times New Roman" w:cs="Times New Roman"/>
        </w:rPr>
      </w:pPr>
    </w:p>
    <w:p w14:paraId="1FFA3EC1" w14:textId="77777777" w:rsidR="0007652C" w:rsidRPr="005B5244" w:rsidRDefault="0007652C" w:rsidP="000C2333">
      <w:pPr>
        <w:spacing w:after="0" w:line="240" w:lineRule="auto"/>
        <w:jc w:val="both"/>
        <w:rPr>
          <w:rFonts w:ascii="Times New Roman" w:hAnsi="Times New Roman" w:cs="Times New Roman"/>
          <w:b/>
          <w:bCs/>
          <w:i/>
          <w:iCs/>
        </w:rPr>
      </w:pPr>
      <w:r w:rsidRPr="005B5244">
        <w:rPr>
          <w:rFonts w:ascii="Times New Roman" w:hAnsi="Times New Roman" w:cs="Times New Roman"/>
          <w:i/>
          <w:iCs/>
        </w:rPr>
        <w:t>Il-permess ingħata.</w:t>
      </w:r>
    </w:p>
    <w:p w14:paraId="453696DA" w14:textId="77777777" w:rsidR="0007652C" w:rsidRPr="005B5244" w:rsidRDefault="0007652C" w:rsidP="000C2333">
      <w:pPr>
        <w:spacing w:after="0" w:line="240" w:lineRule="auto"/>
        <w:jc w:val="both"/>
        <w:rPr>
          <w:rFonts w:ascii="Times New Roman" w:hAnsi="Times New Roman" w:cs="Times New Roman"/>
        </w:rPr>
      </w:pPr>
    </w:p>
    <w:p w14:paraId="5A4614B7"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KLAWSOLA 33A ĠDIDA</w:t>
      </w:r>
    </w:p>
    <w:p w14:paraId="4D95A36C" w14:textId="77777777" w:rsidR="0007652C" w:rsidRPr="005B5244" w:rsidRDefault="0007652C" w:rsidP="000C2333">
      <w:pPr>
        <w:spacing w:after="0" w:line="240" w:lineRule="auto"/>
        <w:jc w:val="both"/>
        <w:rPr>
          <w:rFonts w:ascii="Times New Roman" w:hAnsi="Times New Roman" w:cs="Times New Roman"/>
        </w:rPr>
      </w:pPr>
    </w:p>
    <w:p w14:paraId="00AB3224"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NEW CLAUSE 33A</w:t>
      </w:r>
    </w:p>
    <w:p w14:paraId="42AF42A1" w14:textId="77777777" w:rsidR="0007652C" w:rsidRPr="005B5244" w:rsidRDefault="0007652C" w:rsidP="000C2333">
      <w:pPr>
        <w:spacing w:after="0" w:line="240" w:lineRule="auto"/>
        <w:jc w:val="both"/>
        <w:rPr>
          <w:rFonts w:ascii="Times New Roman" w:hAnsi="Times New Roman" w:cs="Times New Roman"/>
        </w:rPr>
      </w:pPr>
    </w:p>
    <w:p w14:paraId="589BF321"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nitlob il-permess biex </w:t>
      </w:r>
      <w:proofErr w:type="spellStart"/>
      <w:r w:rsidRPr="005B5244">
        <w:rPr>
          <w:rFonts w:ascii="Times New Roman" w:hAnsi="Times New Roman" w:cs="Times New Roman"/>
        </w:rPr>
        <w:t>inressaq</w:t>
      </w:r>
      <w:proofErr w:type="spellEnd"/>
      <w:r w:rsidRPr="005B5244">
        <w:rPr>
          <w:rFonts w:ascii="Times New Roman" w:hAnsi="Times New Roman" w:cs="Times New Roman"/>
        </w:rPr>
        <w:t xml:space="preserve"> Klawsola 33A Ġdida għall-Ewwel Qari.</w:t>
      </w:r>
    </w:p>
    <w:p w14:paraId="71CB19B8" w14:textId="77777777" w:rsidR="0007652C" w:rsidRPr="005B5244" w:rsidRDefault="0007652C" w:rsidP="000C2333">
      <w:pPr>
        <w:spacing w:after="0" w:line="240" w:lineRule="auto"/>
        <w:jc w:val="both"/>
        <w:rPr>
          <w:rFonts w:ascii="Times New Roman" w:hAnsi="Times New Roman" w:cs="Times New Roman"/>
        </w:rPr>
      </w:pPr>
    </w:p>
    <w:p w14:paraId="17A694CB"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L-</w:t>
      </w:r>
      <w:proofErr w:type="spellStart"/>
      <w:r w:rsidRPr="005B5244">
        <w:rPr>
          <w:rFonts w:ascii="Times New Roman" w:hAnsi="Times New Roman" w:cs="Times New Roman"/>
          <w:i/>
          <w:iCs/>
        </w:rPr>
        <w:t>Iskrivana</w:t>
      </w:r>
      <w:proofErr w:type="spellEnd"/>
      <w:r w:rsidRPr="005B5244">
        <w:rPr>
          <w:rFonts w:ascii="Times New Roman" w:hAnsi="Times New Roman" w:cs="Times New Roman"/>
          <w:i/>
          <w:iCs/>
        </w:rPr>
        <w:t xml:space="preserve"> tal-Kumitat qrat in-nota marġinali u l-klawsola tqieset li </w:t>
      </w:r>
      <w:proofErr w:type="spellStart"/>
      <w:r w:rsidRPr="005B5244">
        <w:rPr>
          <w:rFonts w:ascii="Times New Roman" w:hAnsi="Times New Roman" w:cs="Times New Roman"/>
          <w:i/>
          <w:iCs/>
        </w:rPr>
        <w:t>nqrat</w:t>
      </w:r>
      <w:proofErr w:type="spellEnd"/>
      <w:r w:rsidRPr="005B5244">
        <w:rPr>
          <w:rFonts w:ascii="Times New Roman" w:hAnsi="Times New Roman" w:cs="Times New Roman"/>
          <w:i/>
          <w:iCs/>
        </w:rPr>
        <w:t xml:space="preserve"> l-Ewwel Darba skont l-Ordni Permanenti Nru 101.</w:t>
      </w:r>
    </w:p>
    <w:p w14:paraId="503D08F2" w14:textId="77777777" w:rsidR="00626670" w:rsidRDefault="00626670" w:rsidP="000C2333">
      <w:pPr>
        <w:spacing w:after="0" w:line="240" w:lineRule="auto"/>
        <w:jc w:val="both"/>
        <w:rPr>
          <w:rFonts w:ascii="Times New Roman" w:hAnsi="Times New Roman" w:cs="Times New Roman"/>
          <w:b/>
          <w:bCs/>
        </w:rPr>
      </w:pPr>
    </w:p>
    <w:p w14:paraId="5A08CC23" w14:textId="2610092F"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t-Tieni Qari ta’ Klawsola 33A Ġdida:</w:t>
      </w:r>
    </w:p>
    <w:p w14:paraId="4C5C37B5" w14:textId="77777777" w:rsidR="00626670" w:rsidRDefault="00626670" w:rsidP="000C2333">
      <w:pPr>
        <w:spacing w:after="0" w:line="240" w:lineRule="auto"/>
        <w:ind w:left="426" w:hanging="426"/>
        <w:jc w:val="both"/>
        <w:rPr>
          <w:rFonts w:ascii="Times New Roman" w:hAnsi="Times New Roman" w:cs="Times New Roman"/>
        </w:rPr>
      </w:pPr>
    </w:p>
    <w:p w14:paraId="03A67ED0" w14:textId="508D0095" w:rsidR="0007652C" w:rsidRPr="005B5244" w:rsidRDefault="0007652C" w:rsidP="000C2333">
      <w:pPr>
        <w:spacing w:after="0" w:line="240" w:lineRule="auto"/>
        <w:ind w:left="426" w:hanging="426"/>
        <w:jc w:val="both"/>
        <w:rPr>
          <w:rFonts w:ascii="Times New Roman" w:hAnsi="Times New Roman" w:cs="Times New Roman"/>
          <w:b/>
          <w:bCs/>
        </w:rPr>
      </w:pPr>
      <w:r w:rsidRPr="005B5244">
        <w:rPr>
          <w:rFonts w:ascii="Times New Roman" w:hAnsi="Times New Roman" w:cs="Times New Roman"/>
        </w:rPr>
        <w:t>“AH”</w:t>
      </w:r>
      <w:r w:rsidRPr="005B5244">
        <w:rPr>
          <w:rFonts w:ascii="Times New Roman" w:hAnsi="Times New Roman" w:cs="Times New Roman"/>
        </w:rPr>
        <w:tab/>
        <w:t xml:space="preserve">Minnufih wara l-klawsola 33 għandha tiġi miżjuda l-klawsola ġdida li ġejja: </w:t>
      </w:r>
    </w:p>
    <w:p w14:paraId="255BAFAE" w14:textId="77777777" w:rsidR="0007652C" w:rsidRPr="005B5244" w:rsidRDefault="0007652C" w:rsidP="000C2333">
      <w:pPr>
        <w:spacing w:after="0" w:line="240" w:lineRule="auto"/>
        <w:ind w:left="426"/>
        <w:jc w:val="both"/>
        <w:rPr>
          <w:rFonts w:ascii="Times New Roman" w:hAnsi="Times New Roman" w:cs="Times New Roman"/>
        </w:rPr>
      </w:pPr>
    </w:p>
    <w:p w14:paraId="496F6FF1"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“Emenda tal-artikolu 24 tal-Att prinċipali.</w:t>
      </w:r>
    </w:p>
    <w:p w14:paraId="53264033" w14:textId="77777777" w:rsidR="0007652C" w:rsidRPr="005B5244" w:rsidRDefault="0007652C" w:rsidP="000C2333">
      <w:pPr>
        <w:spacing w:after="0" w:line="240" w:lineRule="auto"/>
        <w:ind w:left="426"/>
        <w:jc w:val="both"/>
        <w:rPr>
          <w:rFonts w:ascii="Times New Roman" w:hAnsi="Times New Roman" w:cs="Times New Roman"/>
        </w:rPr>
      </w:pPr>
    </w:p>
    <w:p w14:paraId="7D79C196"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b/>
          <w:bCs/>
        </w:rPr>
        <w:t>33A.</w:t>
      </w:r>
      <w:r w:rsidRPr="005B5244">
        <w:rPr>
          <w:rFonts w:ascii="Times New Roman" w:hAnsi="Times New Roman" w:cs="Times New Roman"/>
        </w:rPr>
        <w:t xml:space="preserve"> </w:t>
      </w:r>
      <w:proofErr w:type="spellStart"/>
      <w:r w:rsidRPr="005B5244">
        <w:rPr>
          <w:rFonts w:ascii="Times New Roman" w:hAnsi="Times New Roman" w:cs="Times New Roman"/>
        </w:rPr>
        <w:t>Is-subartikolu</w:t>
      </w:r>
      <w:proofErr w:type="spellEnd"/>
      <w:r w:rsidRPr="005B5244">
        <w:rPr>
          <w:rFonts w:ascii="Times New Roman" w:hAnsi="Times New Roman" w:cs="Times New Roman"/>
        </w:rPr>
        <w:t xml:space="preserve"> (2) tal-artikolu 24 tal-Att prinċipali għandu jiġi sostitwit bis-</w:t>
      </w:r>
      <w:proofErr w:type="spellStart"/>
      <w:r w:rsidRPr="005B5244">
        <w:rPr>
          <w:rFonts w:ascii="Times New Roman" w:hAnsi="Times New Roman" w:cs="Times New Roman"/>
        </w:rPr>
        <w:t>subartikolu</w:t>
      </w:r>
      <w:proofErr w:type="spellEnd"/>
      <w:r w:rsidRPr="005B5244">
        <w:rPr>
          <w:rFonts w:ascii="Times New Roman" w:hAnsi="Times New Roman" w:cs="Times New Roman"/>
        </w:rPr>
        <w:t xml:space="preserve"> ġdid li ġej:</w:t>
      </w:r>
    </w:p>
    <w:p w14:paraId="43048842" w14:textId="77777777" w:rsidR="0007652C" w:rsidRPr="005B5244" w:rsidRDefault="0007652C" w:rsidP="000C2333">
      <w:pPr>
        <w:spacing w:after="0" w:line="240" w:lineRule="auto"/>
        <w:ind w:left="426"/>
        <w:jc w:val="both"/>
        <w:rPr>
          <w:rFonts w:ascii="Times New Roman" w:hAnsi="Times New Roman" w:cs="Times New Roman"/>
        </w:rPr>
      </w:pPr>
    </w:p>
    <w:p w14:paraId="1FEC340E"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“(2) L-ammont ta’ kreditu eċċessiv ta’ persuna reġistrata taħt l-artikolu 10 għal żmien ta’ taxxa għandu, sal-limitu li ma tkunx saret </w:t>
      </w:r>
      <w:proofErr w:type="spellStart"/>
      <w:r w:rsidRPr="005B5244">
        <w:rPr>
          <w:rFonts w:ascii="Times New Roman" w:hAnsi="Times New Roman" w:cs="Times New Roman"/>
        </w:rPr>
        <w:t>tpaċija</w:t>
      </w:r>
      <w:proofErr w:type="spellEnd"/>
      <w:r w:rsidRPr="005B5244">
        <w:rPr>
          <w:rFonts w:ascii="Times New Roman" w:hAnsi="Times New Roman" w:cs="Times New Roman"/>
        </w:rPr>
        <w:t xml:space="preserve"> ma’ xi ammont dovut minn dik il-persuna lill-Kummissarju skont l-artikolu 21(1), ikun ħlas lura li għandu jitħallas lil dik il-persuna sa mhux aktar tard </w:t>
      </w:r>
      <w:r w:rsidRPr="005B5244">
        <w:rPr>
          <w:rFonts w:ascii="Times New Roman" w:hAnsi="Times New Roman" w:cs="Times New Roman"/>
        </w:rPr>
        <w:lastRenderedPageBreak/>
        <w:t xml:space="preserve">minn ħames (5) xhur mit-tmiem taż-żmien li fih għandha tintbagħat id-denunzja ta’ dak iż-żmien ta’ taxxa jew mill-jum li l-imsemmija denunzja tkun intbagħtet lill-Kummissarju, skont liema tkun l-aktar </w:t>
      </w:r>
      <w:proofErr w:type="spellStart"/>
      <w:r w:rsidRPr="005B5244">
        <w:rPr>
          <w:rFonts w:ascii="Times New Roman" w:hAnsi="Times New Roman" w:cs="Times New Roman"/>
        </w:rPr>
        <w:t>tardiva</w:t>
      </w:r>
      <w:proofErr w:type="spellEnd"/>
      <w:r w:rsidRPr="005B5244">
        <w:rPr>
          <w:rFonts w:ascii="Times New Roman" w:hAnsi="Times New Roman" w:cs="Times New Roman"/>
        </w:rPr>
        <w:t>:</w:t>
      </w:r>
    </w:p>
    <w:p w14:paraId="4395BC07" w14:textId="77777777" w:rsidR="0007652C" w:rsidRPr="005B5244" w:rsidRDefault="0007652C" w:rsidP="000C2333">
      <w:pPr>
        <w:spacing w:after="0" w:line="240" w:lineRule="auto"/>
        <w:ind w:left="426"/>
        <w:jc w:val="both"/>
        <w:rPr>
          <w:rFonts w:ascii="Times New Roman" w:hAnsi="Times New Roman" w:cs="Times New Roman"/>
        </w:rPr>
      </w:pPr>
    </w:p>
    <w:p w14:paraId="625B2232"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Kap. 372.</w:t>
      </w:r>
    </w:p>
    <w:p w14:paraId="5D3BC735"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Iżda fejn persuna li jkollha ħlas lura li għandu jitħallas lilha skont dan </w:t>
      </w:r>
      <w:proofErr w:type="spellStart"/>
      <w:r w:rsidRPr="005B5244">
        <w:rPr>
          <w:rFonts w:ascii="Times New Roman" w:hAnsi="Times New Roman" w:cs="Times New Roman"/>
        </w:rPr>
        <w:t>is-subartikolu</w:t>
      </w:r>
      <w:proofErr w:type="spellEnd"/>
      <w:r w:rsidRPr="005B5244">
        <w:rPr>
          <w:rFonts w:ascii="Times New Roman" w:hAnsi="Times New Roman" w:cs="Times New Roman"/>
        </w:rPr>
        <w:t xml:space="preserve"> tonqos li tissottometti, sad-data ta’ meta jsir dovut il-ħlas lura, dikjarazzjoni tat-taxxa jew prospett ta’ taxxa għas-sena ta’ stima 1999 jew kwalunkwe snin ta’ stima sussegwenti sad-data li jkun meħtieġ li jiġi sottomess skont id-dispożizzjonijiet tal-Att dwar l-Amministrazzjoni tat-Taxxa, u tali nuqqas jippersisti sad-data li tali ħlas lura għandu jsir, kwalunkwe tali ħlas lura ma għandux jsir lil tali persuna u għandu jinżamm mill-Kummissarju sa tali data kif l-imsemmija dikjarazzjoni tat-taxxa jew il-prospett ta’ taxxa jiġi sottomess; u iżda wkoll li minkejja kwalunkwe dispożizzjoni oħra f’dan l-Att, ma jkun dovut l-ebda imgħax mill-Kummissarju fir-rigward tal-perjodu li fih l-imsemmi ħlas lura jinżamm minħabba n-nuqqas li tiġi sottomessa dikjarazzjoni tat-taxxa jew prospett ta’ taxxa għall-finijiet tal-Att dwar l-Amministrazzjoni tat-Taxxa:</w:t>
      </w:r>
    </w:p>
    <w:p w14:paraId="59561D6F" w14:textId="77777777" w:rsidR="0007652C" w:rsidRPr="005B5244" w:rsidRDefault="0007652C" w:rsidP="000C2333">
      <w:pPr>
        <w:spacing w:after="0" w:line="240" w:lineRule="auto"/>
        <w:ind w:left="426"/>
        <w:jc w:val="both"/>
        <w:rPr>
          <w:rFonts w:ascii="Times New Roman" w:hAnsi="Times New Roman" w:cs="Times New Roman"/>
        </w:rPr>
      </w:pPr>
    </w:p>
    <w:p w14:paraId="57B41BB7" w14:textId="77777777" w:rsidR="0007652C" w:rsidRPr="005B5244" w:rsidRDefault="0007652C" w:rsidP="000C2333">
      <w:pPr>
        <w:spacing w:after="0" w:line="240" w:lineRule="auto"/>
        <w:ind w:left="426"/>
        <w:jc w:val="both"/>
        <w:rPr>
          <w:rFonts w:ascii="Times New Roman" w:hAnsi="Times New Roman" w:cs="Times New Roman"/>
          <w:b/>
          <w:bCs/>
        </w:rPr>
      </w:pPr>
      <w:r w:rsidRPr="005B5244">
        <w:rPr>
          <w:rFonts w:ascii="Times New Roman" w:hAnsi="Times New Roman" w:cs="Times New Roman"/>
        </w:rPr>
        <w:t xml:space="preserve">Iżda wkoll minkejja d-dispożizzjonijiet ta’ dan </w:t>
      </w:r>
      <w:proofErr w:type="spellStart"/>
      <w:r w:rsidRPr="005B5244">
        <w:rPr>
          <w:rFonts w:ascii="Times New Roman" w:hAnsi="Times New Roman" w:cs="Times New Roman"/>
        </w:rPr>
        <w:t>is-subartikolu</w:t>
      </w:r>
      <w:proofErr w:type="spellEnd"/>
      <w:r w:rsidRPr="005B5244">
        <w:rPr>
          <w:rFonts w:ascii="Times New Roman" w:hAnsi="Times New Roman" w:cs="Times New Roman"/>
        </w:rPr>
        <w:t xml:space="preserve"> l-Kummissarju jista’ </w:t>
      </w:r>
      <w:proofErr w:type="spellStart"/>
      <w:r w:rsidRPr="005B5244">
        <w:rPr>
          <w:rFonts w:ascii="Times New Roman" w:hAnsi="Times New Roman" w:cs="Times New Roman"/>
        </w:rPr>
        <w:t>jpaċi</w:t>
      </w:r>
      <w:proofErr w:type="spellEnd"/>
      <w:r w:rsidRPr="005B5244">
        <w:rPr>
          <w:rFonts w:ascii="Times New Roman" w:hAnsi="Times New Roman" w:cs="Times New Roman"/>
        </w:rPr>
        <w:t xml:space="preserve"> kwalunkwe ammont ta’ kreditu eċċessiv ta’ persuna, sal-limitu li ma tkunx saret </w:t>
      </w:r>
      <w:proofErr w:type="spellStart"/>
      <w:r w:rsidRPr="005B5244">
        <w:rPr>
          <w:rFonts w:ascii="Times New Roman" w:hAnsi="Times New Roman" w:cs="Times New Roman"/>
        </w:rPr>
        <w:t>tpaċija</w:t>
      </w:r>
      <w:proofErr w:type="spellEnd"/>
      <w:r w:rsidRPr="005B5244">
        <w:rPr>
          <w:rFonts w:ascii="Times New Roman" w:hAnsi="Times New Roman" w:cs="Times New Roman"/>
        </w:rPr>
        <w:t xml:space="preserve"> ma’ kwalunkwe ammont dovut minn dik il-persuna lill-Kummissarju skont l-artikolu 21(1), kontra kwalunkwe ammonti oħra dovuti lill-Kummissarju skont kwalunkwe dispożizzjonijiet tal-atti tat-taxxa.”.”.</w:t>
      </w:r>
    </w:p>
    <w:p w14:paraId="33982701" w14:textId="77777777" w:rsidR="0007652C" w:rsidRPr="005B5244" w:rsidRDefault="0007652C" w:rsidP="000C2333">
      <w:pPr>
        <w:spacing w:after="0" w:line="240" w:lineRule="auto"/>
        <w:ind w:left="426"/>
        <w:jc w:val="both"/>
        <w:rPr>
          <w:rFonts w:ascii="Times New Roman" w:hAnsi="Times New Roman" w:cs="Times New Roman"/>
        </w:rPr>
      </w:pPr>
    </w:p>
    <w:p w14:paraId="6F1D1DF0" w14:textId="77777777" w:rsidR="0007652C" w:rsidRPr="005B5244" w:rsidRDefault="0007652C" w:rsidP="000C2333">
      <w:pPr>
        <w:spacing w:after="0" w:line="240" w:lineRule="auto"/>
        <w:ind w:left="426" w:hanging="426"/>
        <w:jc w:val="both"/>
        <w:rPr>
          <w:rFonts w:ascii="Times New Roman" w:hAnsi="Times New Roman" w:cs="Times New Roman"/>
        </w:rPr>
      </w:pPr>
      <w:r w:rsidRPr="005B5244">
        <w:rPr>
          <w:rFonts w:ascii="Times New Roman" w:hAnsi="Times New Roman" w:cs="Times New Roman"/>
        </w:rPr>
        <w:t>“AH”</w:t>
      </w:r>
      <w:r w:rsidRPr="005B5244">
        <w:rPr>
          <w:rFonts w:ascii="Times New Roman" w:hAnsi="Times New Roman" w:cs="Times New Roman"/>
        </w:rPr>
        <w:tab/>
      </w:r>
      <w:proofErr w:type="spellStart"/>
      <w:r w:rsidRPr="005B5244">
        <w:rPr>
          <w:rFonts w:ascii="Times New Roman" w:hAnsi="Times New Roman" w:cs="Times New Roman"/>
        </w:rPr>
        <w:t>Immediately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after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 xml:space="preserve"> 33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w:t>
      </w:r>
    </w:p>
    <w:p w14:paraId="4B127274" w14:textId="77777777" w:rsidR="0007652C" w:rsidRPr="005B5244" w:rsidRDefault="0007652C" w:rsidP="000C2333">
      <w:pPr>
        <w:spacing w:after="0" w:line="240" w:lineRule="auto"/>
        <w:ind w:left="426"/>
        <w:jc w:val="both"/>
        <w:rPr>
          <w:rFonts w:ascii="Times New Roman" w:hAnsi="Times New Roman" w:cs="Times New Roman"/>
        </w:rPr>
      </w:pPr>
    </w:p>
    <w:p w14:paraId="1DBDA622"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Amendment</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24 of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w:t>
      </w:r>
    </w:p>
    <w:p w14:paraId="0F9B1F9A" w14:textId="77777777" w:rsidR="0007652C" w:rsidRPr="005B5244" w:rsidRDefault="0007652C" w:rsidP="000C2333">
      <w:pPr>
        <w:spacing w:after="0" w:line="240" w:lineRule="auto"/>
        <w:ind w:left="426"/>
        <w:jc w:val="both"/>
        <w:rPr>
          <w:rFonts w:ascii="Times New Roman" w:hAnsi="Times New Roman" w:cs="Times New Roman"/>
        </w:rPr>
      </w:pPr>
    </w:p>
    <w:p w14:paraId="4D1801BB"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b/>
          <w:bCs/>
        </w:rPr>
        <w:t>33A.</w:t>
      </w:r>
      <w:r w:rsidRPr="005B5244">
        <w:rPr>
          <w:rFonts w:ascii="Times New Roman" w:hAnsi="Times New Roman" w:cs="Times New Roman"/>
        </w:rPr>
        <w:t xml:space="preserve"> </w:t>
      </w:r>
      <w:proofErr w:type="spellStart"/>
      <w:r w:rsidRPr="005B5244">
        <w:rPr>
          <w:rFonts w:ascii="Times New Roman" w:hAnsi="Times New Roman" w:cs="Times New Roman"/>
        </w:rPr>
        <w:t>Sub-article</w:t>
      </w:r>
      <w:proofErr w:type="spellEnd"/>
      <w:r w:rsidRPr="005B5244">
        <w:rPr>
          <w:rFonts w:ascii="Times New Roman" w:hAnsi="Times New Roman" w:cs="Times New Roman"/>
        </w:rPr>
        <w:t xml:space="preserve"> (2) of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24 of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sub-article</w:t>
      </w:r>
      <w:proofErr w:type="spellEnd"/>
      <w:r w:rsidRPr="005B5244">
        <w:rPr>
          <w:rFonts w:ascii="Times New Roman" w:hAnsi="Times New Roman" w:cs="Times New Roman"/>
        </w:rPr>
        <w:t>:</w:t>
      </w:r>
    </w:p>
    <w:p w14:paraId="2D0731E9" w14:textId="77777777" w:rsidR="0007652C" w:rsidRPr="005B5244" w:rsidRDefault="0007652C" w:rsidP="000C2333">
      <w:pPr>
        <w:spacing w:after="0" w:line="240" w:lineRule="auto"/>
        <w:ind w:left="426"/>
        <w:jc w:val="both"/>
        <w:rPr>
          <w:rFonts w:ascii="Times New Roman" w:hAnsi="Times New Roman" w:cs="Times New Roman"/>
        </w:rPr>
      </w:pPr>
    </w:p>
    <w:p w14:paraId="08127C5C"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“(2) The </w:t>
      </w:r>
      <w:proofErr w:type="spellStart"/>
      <w:r w:rsidRPr="005B5244">
        <w:rPr>
          <w:rFonts w:ascii="Times New Roman" w:hAnsi="Times New Roman" w:cs="Times New Roman"/>
        </w:rPr>
        <w:t>amount</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excess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credit</w:t>
      </w:r>
      <w:proofErr w:type="spellEnd"/>
      <w:r w:rsidRPr="005B5244">
        <w:rPr>
          <w:rFonts w:ascii="Times New Roman" w:hAnsi="Times New Roman" w:cs="Times New Roman"/>
        </w:rPr>
        <w:t xml:space="preserve"> of a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registered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under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10 for a tax </w:t>
      </w:r>
      <w:proofErr w:type="spellStart"/>
      <w:r w:rsidRPr="005B5244">
        <w:rPr>
          <w:rFonts w:ascii="Times New Roman" w:hAnsi="Times New Roman" w:cs="Times New Roman"/>
        </w:rPr>
        <w:t>period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to the </w:t>
      </w:r>
      <w:proofErr w:type="spellStart"/>
      <w:r w:rsidRPr="005B5244">
        <w:rPr>
          <w:rFonts w:ascii="Times New Roman" w:hAnsi="Times New Roman" w:cs="Times New Roman"/>
        </w:rPr>
        <w:t>extent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set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off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against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amount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to the Commissioner in </w:t>
      </w:r>
      <w:proofErr w:type="spellStart"/>
      <w:r w:rsidRPr="005B5244">
        <w:rPr>
          <w:rFonts w:ascii="Times New Roman" w:hAnsi="Times New Roman" w:cs="Times New Roman"/>
        </w:rPr>
        <w:t>accordance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21(1),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refund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payable</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such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later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five</w:t>
      </w:r>
      <w:proofErr w:type="spellEnd"/>
      <w:r w:rsidRPr="005B5244">
        <w:rPr>
          <w:rFonts w:ascii="Times New Roman" w:hAnsi="Times New Roman" w:cs="Times New Roman"/>
        </w:rPr>
        <w:t xml:space="preserve"> (5) </w:t>
      </w:r>
      <w:proofErr w:type="spellStart"/>
      <w:r w:rsidRPr="005B5244">
        <w:rPr>
          <w:rFonts w:ascii="Times New Roman" w:hAnsi="Times New Roman" w:cs="Times New Roman"/>
        </w:rPr>
        <w:t>months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expiration</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time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allowed</w:t>
      </w:r>
      <w:proofErr w:type="spellEnd"/>
      <w:r w:rsidRPr="005B5244">
        <w:rPr>
          <w:rFonts w:ascii="Times New Roman" w:hAnsi="Times New Roman" w:cs="Times New Roman"/>
        </w:rPr>
        <w:t xml:space="preserve"> for the </w:t>
      </w:r>
      <w:proofErr w:type="spellStart"/>
      <w:r w:rsidRPr="005B5244">
        <w:rPr>
          <w:rFonts w:ascii="Times New Roman" w:hAnsi="Times New Roman" w:cs="Times New Roman"/>
        </w:rPr>
        <w:t>furnishing</w:t>
      </w:r>
      <w:proofErr w:type="spellEnd"/>
      <w:r w:rsidRPr="005B5244">
        <w:rPr>
          <w:rFonts w:ascii="Times New Roman" w:hAnsi="Times New Roman" w:cs="Times New Roman"/>
        </w:rPr>
        <w:t xml:space="preserve"> of the tax </w:t>
      </w:r>
      <w:proofErr w:type="spellStart"/>
      <w:r w:rsidRPr="005B5244">
        <w:rPr>
          <w:rFonts w:ascii="Times New Roman" w:hAnsi="Times New Roman" w:cs="Times New Roman"/>
        </w:rPr>
        <w:t>return</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period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day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said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return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been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furnished</w:t>
      </w:r>
      <w:proofErr w:type="spellEnd"/>
      <w:r w:rsidRPr="005B5244">
        <w:rPr>
          <w:rFonts w:ascii="Times New Roman" w:hAnsi="Times New Roman" w:cs="Times New Roman"/>
        </w:rPr>
        <w:t xml:space="preserve"> to the Commissioner, </w:t>
      </w:r>
      <w:proofErr w:type="spellStart"/>
      <w:r w:rsidRPr="005B5244">
        <w:rPr>
          <w:rFonts w:ascii="Times New Roman" w:hAnsi="Times New Roman" w:cs="Times New Roman"/>
        </w:rPr>
        <w:t>whichever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later</w:t>
      </w:r>
      <w:proofErr w:type="spellEnd"/>
      <w:r w:rsidRPr="005B5244">
        <w:rPr>
          <w:rFonts w:ascii="Times New Roman" w:hAnsi="Times New Roman" w:cs="Times New Roman"/>
        </w:rPr>
        <w:t xml:space="preserve">: </w:t>
      </w:r>
    </w:p>
    <w:p w14:paraId="48397830" w14:textId="77777777" w:rsidR="0007652C" w:rsidRPr="005B5244" w:rsidRDefault="0007652C" w:rsidP="000C2333">
      <w:pPr>
        <w:spacing w:after="0" w:line="240" w:lineRule="auto"/>
        <w:ind w:left="426"/>
        <w:jc w:val="both"/>
        <w:rPr>
          <w:rFonts w:ascii="Times New Roman" w:hAnsi="Times New Roman" w:cs="Times New Roman"/>
        </w:rPr>
      </w:pPr>
    </w:p>
    <w:p w14:paraId="5FC4AE11" w14:textId="77777777" w:rsidR="0007652C" w:rsidRPr="005B5244" w:rsidRDefault="0007652C" w:rsidP="000C2333">
      <w:pPr>
        <w:spacing w:after="0" w:line="240" w:lineRule="auto"/>
        <w:ind w:left="426"/>
        <w:jc w:val="both"/>
        <w:rPr>
          <w:rFonts w:ascii="Times New Roman" w:hAnsi="Times New Roman" w:cs="Times New Roman"/>
        </w:rPr>
      </w:pPr>
      <w:proofErr w:type="spellStart"/>
      <w:r w:rsidRPr="005B5244">
        <w:rPr>
          <w:rFonts w:ascii="Times New Roman" w:hAnsi="Times New Roman" w:cs="Times New Roman"/>
        </w:rPr>
        <w:t>Cap</w:t>
      </w:r>
      <w:proofErr w:type="spellEnd"/>
      <w:r w:rsidRPr="005B5244">
        <w:rPr>
          <w:rFonts w:ascii="Times New Roman" w:hAnsi="Times New Roman" w:cs="Times New Roman"/>
        </w:rPr>
        <w:t>. 372.</w:t>
      </w:r>
    </w:p>
    <w:p w14:paraId="175699D8" w14:textId="77777777" w:rsidR="0007652C" w:rsidRPr="005B5244" w:rsidRDefault="0007652C" w:rsidP="000C2333">
      <w:pPr>
        <w:spacing w:after="0" w:line="240" w:lineRule="auto"/>
        <w:ind w:left="426"/>
        <w:jc w:val="both"/>
        <w:rPr>
          <w:rFonts w:ascii="Times New Roman" w:hAnsi="Times New Roman" w:cs="Times New Roman"/>
        </w:rPr>
      </w:pPr>
      <w:proofErr w:type="spellStart"/>
      <w:r w:rsidRPr="005B5244">
        <w:rPr>
          <w:rFonts w:ascii="Times New Roman" w:hAnsi="Times New Roman" w:cs="Times New Roman"/>
        </w:rPr>
        <w:t>Provided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where</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whom</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refund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payable</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terms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sub-article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date</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refund</w:t>
      </w:r>
      <w:proofErr w:type="spellEnd"/>
      <w:r w:rsidRPr="005B5244">
        <w:rPr>
          <w:rFonts w:ascii="Times New Roman" w:hAnsi="Times New Roman" w:cs="Times New Roman"/>
        </w:rPr>
        <w:t xml:space="preserve"> claim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failed</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submit</w:t>
      </w:r>
      <w:proofErr w:type="spellEnd"/>
      <w:r w:rsidRPr="005B5244">
        <w:rPr>
          <w:rFonts w:ascii="Times New Roman" w:hAnsi="Times New Roman" w:cs="Times New Roman"/>
        </w:rPr>
        <w:t xml:space="preserve"> a tax </w:t>
      </w:r>
      <w:proofErr w:type="spellStart"/>
      <w:r w:rsidRPr="005B5244">
        <w:rPr>
          <w:rFonts w:ascii="Times New Roman" w:hAnsi="Times New Roman" w:cs="Times New Roman"/>
        </w:rPr>
        <w:t>return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return</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income</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respect</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year</w:t>
      </w:r>
      <w:proofErr w:type="spellEnd"/>
      <w:r w:rsidRPr="005B5244">
        <w:rPr>
          <w:rFonts w:ascii="Times New Roman" w:hAnsi="Times New Roman" w:cs="Times New Roman"/>
        </w:rPr>
        <w:t xml:space="preserve"> of assessment 1999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subsequent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years</w:t>
      </w:r>
      <w:proofErr w:type="spellEnd"/>
      <w:r w:rsidRPr="005B5244">
        <w:rPr>
          <w:rFonts w:ascii="Times New Roman" w:hAnsi="Times New Roman" w:cs="Times New Roman"/>
        </w:rPr>
        <w:t xml:space="preserve"> of assessment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date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required</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submitted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accordance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provisions</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Income</w:t>
      </w:r>
      <w:proofErr w:type="spellEnd"/>
      <w:r w:rsidRPr="005B5244">
        <w:rPr>
          <w:rFonts w:ascii="Times New Roman" w:hAnsi="Times New Roman" w:cs="Times New Roman"/>
        </w:rPr>
        <w:t xml:space="preserve"> Tax Management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failure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persists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until</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date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refund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becomes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payable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refund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paid</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such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withheld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Commissioner </w:t>
      </w:r>
      <w:proofErr w:type="spellStart"/>
      <w:r w:rsidRPr="005B5244">
        <w:rPr>
          <w:rFonts w:ascii="Times New Roman" w:hAnsi="Times New Roman" w:cs="Times New Roman"/>
        </w:rPr>
        <w:t>until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time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said</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return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return</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income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submitted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provided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further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notwithstanding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provisions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interest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Commissioner in </w:t>
      </w:r>
      <w:proofErr w:type="spellStart"/>
      <w:r w:rsidRPr="005B5244">
        <w:rPr>
          <w:rFonts w:ascii="Times New Roman" w:hAnsi="Times New Roman" w:cs="Times New Roman"/>
        </w:rPr>
        <w:t>respect</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period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during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said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refund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withheld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account</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failure</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submit</w:t>
      </w:r>
      <w:proofErr w:type="spellEnd"/>
      <w:r w:rsidRPr="005B5244">
        <w:rPr>
          <w:rFonts w:ascii="Times New Roman" w:hAnsi="Times New Roman" w:cs="Times New Roman"/>
        </w:rPr>
        <w:t xml:space="preserve"> a tax </w:t>
      </w:r>
      <w:proofErr w:type="spellStart"/>
      <w:r w:rsidRPr="005B5244">
        <w:rPr>
          <w:rFonts w:ascii="Times New Roman" w:hAnsi="Times New Roman" w:cs="Times New Roman"/>
        </w:rPr>
        <w:t>return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return</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income</w:t>
      </w:r>
      <w:proofErr w:type="spellEnd"/>
      <w:r w:rsidRPr="005B5244">
        <w:rPr>
          <w:rFonts w:ascii="Times New Roman" w:hAnsi="Times New Roman" w:cs="Times New Roman"/>
        </w:rPr>
        <w:t xml:space="preserve"> for the </w:t>
      </w:r>
      <w:proofErr w:type="spellStart"/>
      <w:r w:rsidRPr="005B5244">
        <w:rPr>
          <w:rFonts w:ascii="Times New Roman" w:hAnsi="Times New Roman" w:cs="Times New Roman"/>
        </w:rPr>
        <w:t>purposes</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Income</w:t>
      </w:r>
      <w:proofErr w:type="spellEnd"/>
      <w:r w:rsidRPr="005B5244">
        <w:rPr>
          <w:rFonts w:ascii="Times New Roman" w:hAnsi="Times New Roman" w:cs="Times New Roman"/>
        </w:rPr>
        <w:t xml:space="preserve"> Tax Management </w:t>
      </w:r>
      <w:proofErr w:type="spellStart"/>
      <w:r w:rsidRPr="005B5244">
        <w:rPr>
          <w:rFonts w:ascii="Times New Roman" w:hAnsi="Times New Roman" w:cs="Times New Roman"/>
        </w:rPr>
        <w:t>Act</w:t>
      </w:r>
      <w:proofErr w:type="spellEnd"/>
      <w:r w:rsidRPr="005B5244">
        <w:rPr>
          <w:rFonts w:ascii="Times New Roman" w:hAnsi="Times New Roman" w:cs="Times New Roman"/>
        </w:rPr>
        <w:t>:</w:t>
      </w:r>
    </w:p>
    <w:p w14:paraId="7058BADF" w14:textId="77777777" w:rsidR="0007652C" w:rsidRPr="005B5244" w:rsidRDefault="0007652C" w:rsidP="000C2333">
      <w:pPr>
        <w:spacing w:after="0" w:line="240" w:lineRule="auto"/>
        <w:ind w:left="426"/>
        <w:jc w:val="both"/>
        <w:rPr>
          <w:rFonts w:ascii="Times New Roman" w:hAnsi="Times New Roman" w:cs="Times New Roman"/>
        </w:rPr>
      </w:pPr>
    </w:p>
    <w:p w14:paraId="17060130" w14:textId="77777777" w:rsidR="0007652C" w:rsidRPr="005B5244" w:rsidRDefault="0007652C" w:rsidP="000C2333">
      <w:pPr>
        <w:spacing w:after="0" w:line="240" w:lineRule="auto"/>
        <w:ind w:left="426"/>
        <w:jc w:val="both"/>
        <w:rPr>
          <w:rFonts w:ascii="Times New Roman" w:hAnsi="Times New Roman" w:cs="Times New Roman"/>
        </w:rPr>
      </w:pPr>
      <w:proofErr w:type="spellStart"/>
      <w:r w:rsidRPr="005B5244">
        <w:rPr>
          <w:rFonts w:ascii="Times New Roman" w:hAnsi="Times New Roman" w:cs="Times New Roman"/>
        </w:rPr>
        <w:t>Provided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further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notwithstanding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foregoing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provisions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sub-article</w:t>
      </w:r>
      <w:proofErr w:type="spellEnd"/>
      <w:r w:rsidRPr="005B5244">
        <w:rPr>
          <w:rFonts w:ascii="Times New Roman" w:hAnsi="Times New Roman" w:cs="Times New Roman"/>
        </w:rPr>
        <w:t xml:space="preserve">, the Commissioner </w:t>
      </w:r>
      <w:proofErr w:type="spellStart"/>
      <w:r w:rsidRPr="005B5244">
        <w:rPr>
          <w:rFonts w:ascii="Times New Roman" w:hAnsi="Times New Roman" w:cs="Times New Roman"/>
        </w:rPr>
        <w:t>may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set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off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amount</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excess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credit</w:t>
      </w:r>
      <w:proofErr w:type="spellEnd"/>
      <w:r w:rsidRPr="005B5244">
        <w:rPr>
          <w:rFonts w:ascii="Times New Roman" w:hAnsi="Times New Roman" w:cs="Times New Roman"/>
        </w:rPr>
        <w:t xml:space="preserve"> of a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to the </w:t>
      </w:r>
      <w:proofErr w:type="spellStart"/>
      <w:r w:rsidRPr="005B5244">
        <w:rPr>
          <w:rFonts w:ascii="Times New Roman" w:hAnsi="Times New Roman" w:cs="Times New Roman"/>
        </w:rPr>
        <w:t>extent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set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off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against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amount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to the Commissioner in </w:t>
      </w:r>
      <w:proofErr w:type="spellStart"/>
      <w:r w:rsidRPr="005B5244">
        <w:rPr>
          <w:rFonts w:ascii="Times New Roman" w:hAnsi="Times New Roman" w:cs="Times New Roman"/>
        </w:rPr>
        <w:t>accordance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21(1), </w:t>
      </w:r>
      <w:proofErr w:type="spellStart"/>
      <w:r w:rsidRPr="005B5244">
        <w:rPr>
          <w:rFonts w:ascii="Times New Roman" w:hAnsi="Times New Roman" w:cs="Times New Roman"/>
        </w:rPr>
        <w:t>against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amounts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to the Commissioner in </w:t>
      </w:r>
      <w:proofErr w:type="spellStart"/>
      <w:r w:rsidRPr="005B5244">
        <w:rPr>
          <w:rFonts w:ascii="Times New Roman" w:hAnsi="Times New Roman" w:cs="Times New Roman"/>
        </w:rPr>
        <w:t>accordance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provisions</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revenue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acts</w:t>
      </w:r>
      <w:proofErr w:type="spellEnd"/>
      <w:r w:rsidRPr="005B5244">
        <w:rPr>
          <w:rFonts w:ascii="Times New Roman" w:hAnsi="Times New Roman" w:cs="Times New Roman"/>
        </w:rPr>
        <w:t xml:space="preserve">.”.”. </w:t>
      </w:r>
    </w:p>
    <w:p w14:paraId="5C6851CC" w14:textId="77777777" w:rsidR="0007652C" w:rsidRPr="005B5244" w:rsidRDefault="0007652C" w:rsidP="000C2333">
      <w:pPr>
        <w:spacing w:after="0" w:line="240" w:lineRule="auto"/>
        <w:ind w:left="426"/>
        <w:jc w:val="both"/>
        <w:rPr>
          <w:rFonts w:ascii="Times New Roman" w:hAnsi="Times New Roman" w:cs="Times New Roman"/>
        </w:rPr>
      </w:pPr>
    </w:p>
    <w:p w14:paraId="2916E444"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rPr>
        <w:t>Din l-emenda tipprovdi kjarifika tar-regola fejn ebda rifużjoni ta’ VAT ma tingħata fejn persuna ma tkunx issottomettiet kemm id-</w:t>
      </w:r>
      <w:proofErr w:type="spellStart"/>
      <w:r w:rsidRPr="005B5244">
        <w:rPr>
          <w:rFonts w:ascii="Times New Roman" w:hAnsi="Times New Roman" w:cs="Times New Roman"/>
        </w:rPr>
        <w:t>denunzji</w:t>
      </w:r>
      <w:proofErr w:type="spellEnd"/>
      <w:r w:rsidRPr="005B5244">
        <w:rPr>
          <w:rFonts w:ascii="Times New Roman" w:hAnsi="Times New Roman" w:cs="Times New Roman"/>
        </w:rPr>
        <w:t xml:space="preserve"> tat-taxxa fuq id-dħul kif ukoll id-denunzja tal-VAT li jkunu pendenti, biex tiġi </w:t>
      </w:r>
      <w:proofErr w:type="spellStart"/>
      <w:r w:rsidRPr="005B5244">
        <w:rPr>
          <w:rFonts w:ascii="Times New Roman" w:hAnsi="Times New Roman" w:cs="Times New Roman"/>
        </w:rPr>
        <w:t>allinjata</w:t>
      </w:r>
      <w:proofErr w:type="spellEnd"/>
      <w:r w:rsidRPr="005B5244">
        <w:rPr>
          <w:rFonts w:ascii="Times New Roman" w:hAnsi="Times New Roman" w:cs="Times New Roman"/>
        </w:rPr>
        <w:t xml:space="preserve"> mal-prattika. Din l-emenda </w:t>
      </w:r>
      <w:proofErr w:type="spellStart"/>
      <w:r w:rsidRPr="005B5244">
        <w:rPr>
          <w:rFonts w:ascii="Times New Roman" w:hAnsi="Times New Roman" w:cs="Times New Roman"/>
        </w:rPr>
        <w:t>tikkjarifika</w:t>
      </w:r>
      <w:proofErr w:type="spellEnd"/>
      <w:r w:rsidRPr="005B5244">
        <w:rPr>
          <w:rFonts w:ascii="Times New Roman" w:hAnsi="Times New Roman" w:cs="Times New Roman"/>
        </w:rPr>
        <w:t xml:space="preserve"> wkoll il-possibbiltà li l-Kummissarju </w:t>
      </w:r>
      <w:proofErr w:type="spellStart"/>
      <w:r w:rsidRPr="005B5244">
        <w:rPr>
          <w:rFonts w:ascii="Times New Roman" w:hAnsi="Times New Roman" w:cs="Times New Roman"/>
        </w:rPr>
        <w:t>jpaċi</w:t>
      </w:r>
      <w:proofErr w:type="spellEnd"/>
      <w:r w:rsidRPr="005B5244">
        <w:rPr>
          <w:rFonts w:ascii="Times New Roman" w:hAnsi="Times New Roman" w:cs="Times New Roman"/>
        </w:rPr>
        <w:t xml:space="preserve"> r-</w:t>
      </w:r>
      <w:proofErr w:type="spellStart"/>
      <w:r w:rsidRPr="005B5244">
        <w:rPr>
          <w:rFonts w:ascii="Times New Roman" w:hAnsi="Times New Roman" w:cs="Times New Roman"/>
        </w:rPr>
        <w:t>rifużjonijiet</w:t>
      </w:r>
      <w:proofErr w:type="spellEnd"/>
      <w:r w:rsidRPr="005B5244">
        <w:rPr>
          <w:rFonts w:ascii="Times New Roman" w:hAnsi="Times New Roman" w:cs="Times New Roman"/>
        </w:rPr>
        <w:t xml:space="preserve"> tal-VAT ma’ ħlasijiet oħra tat-taxxa li huma pendenti.</w:t>
      </w:r>
    </w:p>
    <w:p w14:paraId="6E3FC06B" w14:textId="77777777" w:rsidR="0007652C" w:rsidRPr="005B5244" w:rsidRDefault="0007652C" w:rsidP="000C2333">
      <w:pPr>
        <w:spacing w:after="0" w:line="240" w:lineRule="auto"/>
        <w:jc w:val="both"/>
        <w:rPr>
          <w:rFonts w:ascii="Times New Roman" w:hAnsi="Times New Roman" w:cs="Times New Roman"/>
        </w:rPr>
      </w:pPr>
    </w:p>
    <w:p w14:paraId="1EC5C029"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lastRenderedPageBreak/>
        <w:t>IĊ-CHAIRPERSON:</w:t>
      </w:r>
      <w:r w:rsidRPr="005B5244">
        <w:rPr>
          <w:rFonts w:ascii="Times New Roman" w:hAnsi="Times New Roman" w:cs="Times New Roman"/>
        </w:rPr>
        <w:t xml:space="preserve"> Hawn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33A Ġdida tkun moqrija t-Tieni Darba.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23699EF7" w14:textId="77777777" w:rsidR="0007652C" w:rsidRPr="005B5244" w:rsidRDefault="0007652C" w:rsidP="000C2333">
      <w:pPr>
        <w:spacing w:after="0" w:line="240" w:lineRule="auto"/>
        <w:jc w:val="both"/>
        <w:rPr>
          <w:rFonts w:ascii="Times New Roman" w:hAnsi="Times New Roman" w:cs="Times New Roman"/>
        </w:rPr>
      </w:pPr>
    </w:p>
    <w:p w14:paraId="26043ACE"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Il-mozzjoni għaddiet </w:t>
      </w:r>
      <w:proofErr w:type="spellStart"/>
      <w:r w:rsidRPr="005B5244">
        <w:rPr>
          <w:rFonts w:ascii="Times New Roman" w:hAnsi="Times New Roman" w:cs="Times New Roman"/>
          <w:i/>
          <w:iCs/>
        </w:rPr>
        <w:t>nem</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con</w:t>
      </w:r>
      <w:proofErr w:type="spellEnd"/>
      <w:r w:rsidRPr="005B5244">
        <w:rPr>
          <w:rFonts w:ascii="Times New Roman" w:hAnsi="Times New Roman" w:cs="Times New Roman"/>
          <w:i/>
          <w:iCs/>
        </w:rPr>
        <w:t>. u Klawsola 33A Ġdida ġiet moqrija t-Tieni Darba.</w:t>
      </w:r>
    </w:p>
    <w:p w14:paraId="0B50B8D8" w14:textId="77777777" w:rsidR="0007652C" w:rsidRPr="005B5244" w:rsidRDefault="0007652C" w:rsidP="000C2333">
      <w:pPr>
        <w:spacing w:after="0" w:line="240" w:lineRule="auto"/>
        <w:jc w:val="both"/>
        <w:rPr>
          <w:rFonts w:ascii="Times New Roman" w:hAnsi="Times New Roman" w:cs="Times New Roman"/>
        </w:rPr>
      </w:pPr>
    </w:p>
    <w:p w14:paraId="32CFFF4D"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li Klawsola 33A Ġdida tkun tifforma parti mill-Abbozz ta’ Liġi. </w:t>
      </w:r>
    </w:p>
    <w:p w14:paraId="7081F5BA" w14:textId="77777777" w:rsidR="0007652C" w:rsidRPr="005B5244" w:rsidRDefault="0007652C" w:rsidP="000C2333">
      <w:pPr>
        <w:spacing w:after="0" w:line="240" w:lineRule="auto"/>
        <w:jc w:val="both"/>
        <w:rPr>
          <w:rFonts w:ascii="Times New Roman" w:hAnsi="Times New Roman" w:cs="Times New Roman"/>
        </w:rPr>
      </w:pPr>
    </w:p>
    <w:p w14:paraId="44BCC8B8"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33A Ġdida tkun tifforma parti mill-Abbozz ta’ Liġi.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196D2745" w14:textId="77777777" w:rsidR="0007652C" w:rsidRPr="005B5244" w:rsidRDefault="0007652C" w:rsidP="000C2333">
      <w:pPr>
        <w:spacing w:after="0" w:line="240" w:lineRule="auto"/>
        <w:jc w:val="both"/>
        <w:rPr>
          <w:rFonts w:ascii="Times New Roman" w:hAnsi="Times New Roman" w:cs="Times New Roman"/>
        </w:rPr>
      </w:pPr>
    </w:p>
    <w:p w14:paraId="0B882F2D" w14:textId="77777777" w:rsidR="0007652C" w:rsidRPr="005B5244" w:rsidRDefault="0007652C" w:rsidP="000C2333">
      <w:pPr>
        <w:spacing w:after="0" w:line="240" w:lineRule="auto"/>
        <w:jc w:val="both"/>
        <w:rPr>
          <w:rFonts w:ascii="Times New Roman" w:hAnsi="Times New Roman" w:cs="Times New Roman"/>
          <w:bCs/>
          <w:i/>
          <w:iCs/>
        </w:rPr>
      </w:pPr>
      <w:r w:rsidRPr="005B5244">
        <w:rPr>
          <w:rFonts w:ascii="Times New Roman" w:hAnsi="Times New Roman" w:cs="Times New Roman"/>
          <w:bCs/>
          <w:i/>
          <w:iCs/>
        </w:rPr>
        <w:t xml:space="preserve">Klawsola 33A Ġdida għaddiet </w:t>
      </w:r>
      <w:proofErr w:type="spellStart"/>
      <w:r w:rsidRPr="005B5244">
        <w:rPr>
          <w:rFonts w:ascii="Times New Roman" w:hAnsi="Times New Roman" w:cs="Times New Roman"/>
          <w:bCs/>
          <w:i/>
          <w:iCs/>
        </w:rPr>
        <w:t>nem</w:t>
      </w:r>
      <w:proofErr w:type="spellEnd"/>
      <w:r w:rsidRPr="005B5244">
        <w:rPr>
          <w:rFonts w:ascii="Times New Roman" w:hAnsi="Times New Roman" w:cs="Times New Roman"/>
          <w:bCs/>
          <w:i/>
          <w:iCs/>
        </w:rPr>
        <w:t xml:space="preserve">. </w:t>
      </w:r>
      <w:proofErr w:type="spellStart"/>
      <w:r w:rsidRPr="005B5244">
        <w:rPr>
          <w:rFonts w:ascii="Times New Roman" w:hAnsi="Times New Roman" w:cs="Times New Roman"/>
          <w:bCs/>
          <w:i/>
          <w:iCs/>
        </w:rPr>
        <w:t>con</w:t>
      </w:r>
      <w:proofErr w:type="spellEnd"/>
      <w:r w:rsidRPr="005B5244">
        <w:rPr>
          <w:rFonts w:ascii="Times New Roman" w:hAnsi="Times New Roman" w:cs="Times New Roman"/>
          <w:bCs/>
          <w:i/>
          <w:iCs/>
        </w:rPr>
        <w:t>. u ġiet ordnata biex issir parti mill-Abbozz ta’ Liġi.</w:t>
      </w:r>
    </w:p>
    <w:p w14:paraId="0286922A" w14:textId="77777777" w:rsidR="0007652C" w:rsidRPr="005B5244" w:rsidRDefault="0007652C" w:rsidP="000C2333">
      <w:pPr>
        <w:spacing w:after="0" w:line="240" w:lineRule="auto"/>
        <w:jc w:val="both"/>
        <w:rPr>
          <w:rFonts w:ascii="Times New Roman" w:hAnsi="Times New Roman" w:cs="Times New Roman"/>
          <w:b/>
          <w:bCs/>
        </w:rPr>
      </w:pPr>
    </w:p>
    <w:p w14:paraId="7FA20D4D" w14:textId="77777777" w:rsidR="0007652C" w:rsidRPr="005B5244" w:rsidRDefault="0007652C" w:rsidP="000C2333">
      <w:pPr>
        <w:spacing w:after="0" w:line="240" w:lineRule="auto"/>
        <w:jc w:val="both"/>
        <w:rPr>
          <w:rFonts w:ascii="Times New Roman" w:hAnsi="Times New Roman" w:cs="Times New Roman"/>
          <w:b/>
          <w:bCs/>
        </w:rPr>
      </w:pPr>
    </w:p>
    <w:p w14:paraId="06E53E16"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KLAWSOLA 33B ĠDIDA</w:t>
      </w:r>
    </w:p>
    <w:p w14:paraId="238B86D2" w14:textId="77777777" w:rsidR="0007652C" w:rsidRPr="005B5244" w:rsidRDefault="0007652C" w:rsidP="000C2333">
      <w:pPr>
        <w:spacing w:after="0" w:line="240" w:lineRule="auto"/>
        <w:jc w:val="both"/>
        <w:rPr>
          <w:rFonts w:ascii="Times New Roman" w:hAnsi="Times New Roman" w:cs="Times New Roman"/>
        </w:rPr>
      </w:pPr>
    </w:p>
    <w:p w14:paraId="3ABFDBF0"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NEW CLAUSE 33B</w:t>
      </w:r>
    </w:p>
    <w:p w14:paraId="6D65621F" w14:textId="77777777" w:rsidR="0007652C" w:rsidRPr="005B5244" w:rsidRDefault="0007652C" w:rsidP="000C2333">
      <w:pPr>
        <w:spacing w:after="0" w:line="240" w:lineRule="auto"/>
        <w:jc w:val="both"/>
        <w:rPr>
          <w:rFonts w:ascii="Times New Roman" w:hAnsi="Times New Roman" w:cs="Times New Roman"/>
          <w:b/>
          <w:bCs/>
        </w:rPr>
      </w:pPr>
    </w:p>
    <w:p w14:paraId="65723A97"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nitlob il-permess biex </w:t>
      </w:r>
      <w:proofErr w:type="spellStart"/>
      <w:r w:rsidRPr="005B5244">
        <w:rPr>
          <w:rFonts w:ascii="Times New Roman" w:hAnsi="Times New Roman" w:cs="Times New Roman"/>
        </w:rPr>
        <w:t>inressaq</w:t>
      </w:r>
      <w:proofErr w:type="spellEnd"/>
      <w:r w:rsidRPr="005B5244">
        <w:rPr>
          <w:rFonts w:ascii="Times New Roman" w:hAnsi="Times New Roman" w:cs="Times New Roman"/>
        </w:rPr>
        <w:t xml:space="preserve"> Klawsola 33B Ġdida għall-Ewwel Qari.</w:t>
      </w:r>
    </w:p>
    <w:p w14:paraId="6A3EB275" w14:textId="77777777" w:rsidR="0007652C" w:rsidRPr="005B5244" w:rsidRDefault="0007652C" w:rsidP="000C2333">
      <w:pPr>
        <w:spacing w:after="0" w:line="240" w:lineRule="auto"/>
        <w:jc w:val="both"/>
        <w:rPr>
          <w:rFonts w:ascii="Times New Roman" w:hAnsi="Times New Roman" w:cs="Times New Roman"/>
        </w:rPr>
      </w:pPr>
    </w:p>
    <w:p w14:paraId="02511929"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L-</w:t>
      </w:r>
      <w:proofErr w:type="spellStart"/>
      <w:r w:rsidRPr="005B5244">
        <w:rPr>
          <w:rFonts w:ascii="Times New Roman" w:hAnsi="Times New Roman" w:cs="Times New Roman"/>
          <w:i/>
          <w:iCs/>
        </w:rPr>
        <w:t>Iskrivana</w:t>
      </w:r>
      <w:proofErr w:type="spellEnd"/>
      <w:r w:rsidRPr="005B5244">
        <w:rPr>
          <w:rFonts w:ascii="Times New Roman" w:hAnsi="Times New Roman" w:cs="Times New Roman"/>
          <w:i/>
          <w:iCs/>
        </w:rPr>
        <w:t xml:space="preserve"> tal-Kumitat qrat in-nota marġinali u l-klawsola tqieset li </w:t>
      </w:r>
      <w:proofErr w:type="spellStart"/>
      <w:r w:rsidRPr="005B5244">
        <w:rPr>
          <w:rFonts w:ascii="Times New Roman" w:hAnsi="Times New Roman" w:cs="Times New Roman"/>
          <w:i/>
          <w:iCs/>
        </w:rPr>
        <w:t>nqrat</w:t>
      </w:r>
      <w:proofErr w:type="spellEnd"/>
      <w:r w:rsidRPr="005B5244">
        <w:rPr>
          <w:rFonts w:ascii="Times New Roman" w:hAnsi="Times New Roman" w:cs="Times New Roman"/>
          <w:i/>
          <w:iCs/>
        </w:rPr>
        <w:t xml:space="preserve"> l-Ewwel Darba skont l-Ordni Permanenti Nru 101.</w:t>
      </w:r>
    </w:p>
    <w:p w14:paraId="7C3EE786" w14:textId="77777777" w:rsidR="0007652C" w:rsidRPr="005B5244" w:rsidRDefault="0007652C" w:rsidP="000C2333">
      <w:pPr>
        <w:spacing w:after="0" w:line="240" w:lineRule="auto"/>
        <w:jc w:val="both"/>
        <w:rPr>
          <w:rFonts w:ascii="Times New Roman" w:hAnsi="Times New Roman" w:cs="Times New Roman"/>
        </w:rPr>
      </w:pPr>
    </w:p>
    <w:p w14:paraId="1444F147"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t-Tieni Qari ta’ Klawsola 33B Ġdida:</w:t>
      </w:r>
    </w:p>
    <w:p w14:paraId="33E8E312" w14:textId="77777777" w:rsidR="0007652C" w:rsidRPr="005B5244" w:rsidRDefault="0007652C" w:rsidP="000C2333">
      <w:pPr>
        <w:spacing w:after="0" w:line="240" w:lineRule="auto"/>
        <w:jc w:val="both"/>
        <w:rPr>
          <w:rFonts w:ascii="Times New Roman" w:hAnsi="Times New Roman" w:cs="Times New Roman"/>
        </w:rPr>
      </w:pPr>
    </w:p>
    <w:p w14:paraId="085BFED0" w14:textId="77777777" w:rsidR="0007652C" w:rsidRPr="005B5244" w:rsidRDefault="0007652C" w:rsidP="000C2333">
      <w:pPr>
        <w:spacing w:after="0" w:line="240" w:lineRule="auto"/>
        <w:ind w:left="425" w:hanging="426"/>
        <w:jc w:val="both"/>
        <w:rPr>
          <w:rFonts w:ascii="Times New Roman" w:hAnsi="Times New Roman" w:cs="Times New Roman"/>
          <w:b/>
          <w:bCs/>
        </w:rPr>
      </w:pPr>
      <w:r w:rsidRPr="005B5244">
        <w:rPr>
          <w:rFonts w:ascii="Times New Roman" w:hAnsi="Times New Roman" w:cs="Times New Roman"/>
        </w:rPr>
        <w:t>“AI”</w:t>
      </w:r>
      <w:r w:rsidRPr="005B5244">
        <w:rPr>
          <w:rFonts w:ascii="Times New Roman" w:hAnsi="Times New Roman" w:cs="Times New Roman"/>
        </w:rPr>
        <w:tab/>
        <w:t xml:space="preserve">Minnufih wara l-klawsola 33A ġdida għandha tiġi miżjuda l-klawsola ġdida li ġejja: </w:t>
      </w:r>
    </w:p>
    <w:p w14:paraId="782995B3"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“Emenda tal-artikolu 47 tal-Att prinċipali.</w:t>
      </w:r>
    </w:p>
    <w:p w14:paraId="6E60F820" w14:textId="77777777" w:rsidR="0007652C" w:rsidRPr="005B5244" w:rsidRDefault="0007652C" w:rsidP="000C2333">
      <w:pPr>
        <w:spacing w:after="0" w:line="240" w:lineRule="auto"/>
        <w:ind w:left="425"/>
        <w:jc w:val="both"/>
        <w:rPr>
          <w:rFonts w:ascii="Times New Roman" w:hAnsi="Times New Roman" w:cs="Times New Roman"/>
        </w:rPr>
      </w:pPr>
    </w:p>
    <w:p w14:paraId="191BC675"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b/>
          <w:bCs/>
        </w:rPr>
        <w:t>33B.</w:t>
      </w:r>
      <w:r w:rsidRPr="005B5244">
        <w:rPr>
          <w:rFonts w:ascii="Times New Roman" w:hAnsi="Times New Roman" w:cs="Times New Roman"/>
        </w:rPr>
        <w:t xml:space="preserve"> Fis-</w:t>
      </w:r>
      <w:proofErr w:type="spellStart"/>
      <w:r w:rsidRPr="005B5244">
        <w:rPr>
          <w:rFonts w:ascii="Times New Roman" w:hAnsi="Times New Roman" w:cs="Times New Roman"/>
        </w:rPr>
        <w:t>subartikolu</w:t>
      </w:r>
      <w:proofErr w:type="spellEnd"/>
      <w:r w:rsidRPr="005B5244">
        <w:rPr>
          <w:rFonts w:ascii="Times New Roman" w:hAnsi="Times New Roman" w:cs="Times New Roman"/>
        </w:rPr>
        <w:t xml:space="preserve"> (1) tal-artikolu 47 tal-Att prinċipali l-kliem “Kwalunkwe waħda mill-partijiet ta’ appell jew ta’ referenza lit-Tribunal li tħossha aggravata bid-deċiżjoni ta’ dak it-Tribunal </w:t>
      </w:r>
      <w:proofErr w:type="spellStart"/>
      <w:r w:rsidRPr="005B5244">
        <w:rPr>
          <w:rFonts w:ascii="Times New Roman" w:hAnsi="Times New Roman" w:cs="Times New Roman"/>
        </w:rPr>
        <w:t>tista</w:t>
      </w:r>
      <w:proofErr w:type="spellEnd"/>
      <w:r w:rsidRPr="005B5244">
        <w:rPr>
          <w:rFonts w:ascii="Times New Roman" w:hAnsi="Times New Roman" w:cs="Times New Roman"/>
        </w:rPr>
        <w:t xml:space="preserve">’, permezz ta’ rikors li għandu jiġi ppreżentat fi żmien tletin (30) jum mid-data tan-notifika tad-deċiżjoni appellata, però mhux aktar tard minn mija, tlieta u tmenin (183) jum mid-data tad-deċiżjoni mit-Tribunal, jew mit-30 ta’ Ġunju 2024, skont liema data tiġi l-aħħar, tagħmel appell minn dik id-deċiżjoni fuq il-punti ta’ liġi li ġejjin biss:” għandhom jiġu sostitwiti </w:t>
      </w:r>
      <w:r w:rsidRPr="005B5244">
        <w:rPr>
          <w:rFonts w:ascii="Times New Roman" w:hAnsi="Times New Roman" w:cs="Times New Roman"/>
        </w:rPr>
        <w:t xml:space="preserve">bil-kliem “Kwalunkwe waħda mill-partijiet ta’ appell jew ta’ referenza lit-Tribunal li tħossha aggravata bid-deċiżjoni ta’ dak it-Tribunal </w:t>
      </w:r>
      <w:proofErr w:type="spellStart"/>
      <w:r w:rsidRPr="005B5244">
        <w:rPr>
          <w:rFonts w:ascii="Times New Roman" w:hAnsi="Times New Roman" w:cs="Times New Roman"/>
        </w:rPr>
        <w:t>tista</w:t>
      </w:r>
      <w:proofErr w:type="spellEnd"/>
      <w:r w:rsidRPr="005B5244">
        <w:rPr>
          <w:rFonts w:ascii="Times New Roman" w:hAnsi="Times New Roman" w:cs="Times New Roman"/>
        </w:rPr>
        <w:t>’, permezz ta’ rikors li għandu jiġi ppreżentat fi żmien tletin (30) jum mid-data tad-deċiżjoni mit-Tribunal tagħmel appell minn dik id-deċiżjoni fuq il-punti ta’ liġi li ġejjin biss:”.”.</w:t>
      </w:r>
    </w:p>
    <w:p w14:paraId="59994075" w14:textId="77777777" w:rsidR="0007652C" w:rsidRPr="005B5244" w:rsidRDefault="0007652C" w:rsidP="000C2333">
      <w:pPr>
        <w:spacing w:after="0" w:line="240" w:lineRule="auto"/>
        <w:ind w:left="425"/>
        <w:jc w:val="both"/>
        <w:rPr>
          <w:rFonts w:ascii="Times New Roman" w:hAnsi="Times New Roman" w:cs="Times New Roman"/>
          <w:b/>
          <w:bCs/>
        </w:rPr>
      </w:pPr>
    </w:p>
    <w:p w14:paraId="674AAD0E" w14:textId="77777777" w:rsidR="0007652C" w:rsidRPr="005B5244" w:rsidRDefault="0007652C" w:rsidP="000C2333">
      <w:pPr>
        <w:spacing w:after="0" w:line="240" w:lineRule="auto"/>
        <w:ind w:left="425" w:hanging="426"/>
        <w:jc w:val="both"/>
        <w:rPr>
          <w:rFonts w:ascii="Times New Roman" w:hAnsi="Times New Roman" w:cs="Times New Roman"/>
        </w:rPr>
      </w:pPr>
      <w:r w:rsidRPr="005B5244">
        <w:rPr>
          <w:rFonts w:ascii="Times New Roman" w:hAnsi="Times New Roman" w:cs="Times New Roman"/>
        </w:rPr>
        <w:t>“AI”</w:t>
      </w:r>
      <w:r w:rsidRPr="005B5244">
        <w:rPr>
          <w:rFonts w:ascii="Times New Roman" w:hAnsi="Times New Roman" w:cs="Times New Roman"/>
        </w:rPr>
        <w:tab/>
      </w:r>
      <w:proofErr w:type="spellStart"/>
      <w:r w:rsidRPr="005B5244">
        <w:rPr>
          <w:rFonts w:ascii="Times New Roman" w:hAnsi="Times New Roman" w:cs="Times New Roman"/>
        </w:rPr>
        <w:t>Immediately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after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 xml:space="preserve"> 33A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w:t>
      </w:r>
    </w:p>
    <w:p w14:paraId="36DDE926" w14:textId="77777777" w:rsidR="0007652C" w:rsidRPr="005B5244" w:rsidRDefault="0007652C" w:rsidP="000C2333">
      <w:pPr>
        <w:spacing w:after="0" w:line="240" w:lineRule="auto"/>
        <w:ind w:left="425"/>
        <w:jc w:val="both"/>
        <w:rPr>
          <w:rFonts w:ascii="Times New Roman" w:hAnsi="Times New Roman" w:cs="Times New Roman"/>
        </w:rPr>
      </w:pPr>
    </w:p>
    <w:p w14:paraId="7A462254"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Amendment</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47 of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w:t>
      </w:r>
    </w:p>
    <w:p w14:paraId="6F9FF450" w14:textId="77777777" w:rsidR="0007652C" w:rsidRPr="005B5244" w:rsidRDefault="0007652C" w:rsidP="000C2333">
      <w:pPr>
        <w:spacing w:after="0" w:line="240" w:lineRule="auto"/>
        <w:ind w:left="425"/>
        <w:jc w:val="both"/>
        <w:rPr>
          <w:rFonts w:ascii="Times New Roman" w:hAnsi="Times New Roman" w:cs="Times New Roman"/>
        </w:rPr>
      </w:pPr>
    </w:p>
    <w:p w14:paraId="666C8E62"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b/>
          <w:bCs/>
        </w:rPr>
        <w:t>33B.</w:t>
      </w:r>
      <w:r w:rsidRPr="005B5244">
        <w:rPr>
          <w:rFonts w:ascii="Times New Roman" w:hAnsi="Times New Roman" w:cs="Times New Roman"/>
        </w:rPr>
        <w:t xml:space="preserve"> In </w:t>
      </w:r>
      <w:proofErr w:type="spellStart"/>
      <w:r w:rsidRPr="005B5244">
        <w:rPr>
          <w:rFonts w:ascii="Times New Roman" w:hAnsi="Times New Roman" w:cs="Times New Roman"/>
        </w:rPr>
        <w:t>sub-article</w:t>
      </w:r>
      <w:proofErr w:type="spellEnd"/>
      <w:r w:rsidRPr="005B5244">
        <w:rPr>
          <w:rFonts w:ascii="Times New Roman" w:hAnsi="Times New Roman" w:cs="Times New Roman"/>
        </w:rPr>
        <w:t xml:space="preserve"> (1) of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47 of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words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parties</w:t>
      </w:r>
      <w:proofErr w:type="spellEnd"/>
      <w:r w:rsidRPr="005B5244">
        <w:rPr>
          <w:rFonts w:ascii="Times New Roman" w:hAnsi="Times New Roman" w:cs="Times New Roman"/>
        </w:rPr>
        <w:t xml:space="preserve"> to an appeal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reference</w:t>
      </w:r>
      <w:proofErr w:type="spellEnd"/>
      <w:r w:rsidRPr="005B5244">
        <w:rPr>
          <w:rFonts w:ascii="Times New Roman" w:hAnsi="Times New Roman" w:cs="Times New Roman"/>
        </w:rPr>
        <w:t xml:space="preserve"> to the Tribunal </w:t>
      </w:r>
      <w:proofErr w:type="spellStart"/>
      <w:r w:rsidRPr="005B5244">
        <w:rPr>
          <w:rFonts w:ascii="Times New Roman" w:hAnsi="Times New Roman" w:cs="Times New Roman"/>
        </w:rPr>
        <w:t>who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feel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aggrieved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decision</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Tribunal </w:t>
      </w:r>
      <w:proofErr w:type="spellStart"/>
      <w:r w:rsidRPr="005B5244">
        <w:rPr>
          <w:rFonts w:ascii="Times New Roman" w:hAnsi="Times New Roman" w:cs="Times New Roman"/>
        </w:rPr>
        <w:t>may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means</w:t>
      </w:r>
      <w:proofErr w:type="spellEnd"/>
      <w:r w:rsidRPr="005B5244">
        <w:rPr>
          <w:rFonts w:ascii="Times New Roman" w:hAnsi="Times New Roman" w:cs="Times New Roman"/>
        </w:rPr>
        <w:t xml:space="preserve"> of an </w:t>
      </w:r>
      <w:proofErr w:type="spellStart"/>
      <w:r w:rsidRPr="005B5244">
        <w:rPr>
          <w:rFonts w:ascii="Times New Roman" w:hAnsi="Times New Roman" w:cs="Times New Roman"/>
        </w:rPr>
        <w:t>application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filed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within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thirty</w:t>
      </w:r>
      <w:proofErr w:type="spellEnd"/>
      <w:r w:rsidRPr="005B5244">
        <w:rPr>
          <w:rFonts w:ascii="Times New Roman" w:hAnsi="Times New Roman" w:cs="Times New Roman"/>
        </w:rPr>
        <w:t xml:space="preserve"> (30) </w:t>
      </w:r>
      <w:proofErr w:type="spellStart"/>
      <w:r w:rsidRPr="005B5244">
        <w:rPr>
          <w:rFonts w:ascii="Times New Roman" w:hAnsi="Times New Roman" w:cs="Times New Roman"/>
        </w:rPr>
        <w:t>days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date</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service</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decision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appealed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but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later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hundred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eighty-three</w:t>
      </w:r>
      <w:proofErr w:type="spellEnd"/>
      <w:r w:rsidRPr="005B5244">
        <w:rPr>
          <w:rFonts w:ascii="Times New Roman" w:hAnsi="Times New Roman" w:cs="Times New Roman"/>
        </w:rPr>
        <w:t xml:space="preserve"> (183) </w:t>
      </w:r>
      <w:proofErr w:type="spellStart"/>
      <w:r w:rsidRPr="005B5244">
        <w:rPr>
          <w:rFonts w:ascii="Times New Roman" w:hAnsi="Times New Roman" w:cs="Times New Roman"/>
        </w:rPr>
        <w:t>days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date</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decision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Tribunal,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30th June 2024, </w:t>
      </w:r>
      <w:proofErr w:type="spellStart"/>
      <w:r w:rsidRPr="005B5244">
        <w:rPr>
          <w:rFonts w:ascii="Times New Roman" w:hAnsi="Times New Roman" w:cs="Times New Roman"/>
        </w:rPr>
        <w:t>whichever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date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later</w:t>
      </w:r>
      <w:proofErr w:type="spellEnd"/>
      <w:r w:rsidRPr="005B5244">
        <w:rPr>
          <w:rFonts w:ascii="Times New Roman" w:hAnsi="Times New Roman" w:cs="Times New Roman"/>
        </w:rPr>
        <w:t xml:space="preserve">, appeal </w:t>
      </w:r>
      <w:proofErr w:type="spellStart"/>
      <w:r w:rsidRPr="005B5244">
        <w:rPr>
          <w:rFonts w:ascii="Times New Roman" w:hAnsi="Times New Roman" w:cs="Times New Roman"/>
        </w:rPr>
        <w:t>against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decision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questions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law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words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parties</w:t>
      </w:r>
      <w:proofErr w:type="spellEnd"/>
      <w:r w:rsidRPr="005B5244">
        <w:rPr>
          <w:rFonts w:ascii="Times New Roman" w:hAnsi="Times New Roman" w:cs="Times New Roman"/>
        </w:rPr>
        <w:t xml:space="preserve"> to an appeal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to a </w:t>
      </w:r>
      <w:proofErr w:type="spellStart"/>
      <w:r w:rsidRPr="005B5244">
        <w:rPr>
          <w:rFonts w:ascii="Times New Roman" w:hAnsi="Times New Roman" w:cs="Times New Roman"/>
        </w:rPr>
        <w:t>reference</w:t>
      </w:r>
      <w:proofErr w:type="spellEnd"/>
      <w:r w:rsidRPr="005B5244">
        <w:rPr>
          <w:rFonts w:ascii="Times New Roman" w:hAnsi="Times New Roman" w:cs="Times New Roman"/>
        </w:rPr>
        <w:t xml:space="preserve"> to the Tribunal </w:t>
      </w:r>
      <w:proofErr w:type="spellStart"/>
      <w:r w:rsidRPr="005B5244">
        <w:rPr>
          <w:rFonts w:ascii="Times New Roman" w:hAnsi="Times New Roman" w:cs="Times New Roman"/>
        </w:rPr>
        <w:t>who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feel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aggrieved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decision</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Tribunal </w:t>
      </w:r>
      <w:proofErr w:type="spellStart"/>
      <w:r w:rsidRPr="005B5244">
        <w:rPr>
          <w:rFonts w:ascii="Times New Roman" w:hAnsi="Times New Roman" w:cs="Times New Roman"/>
        </w:rPr>
        <w:t>may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means</w:t>
      </w:r>
      <w:proofErr w:type="spellEnd"/>
      <w:r w:rsidRPr="005B5244">
        <w:rPr>
          <w:rFonts w:ascii="Times New Roman" w:hAnsi="Times New Roman" w:cs="Times New Roman"/>
        </w:rPr>
        <w:t xml:space="preserve"> of an </w:t>
      </w:r>
      <w:proofErr w:type="spellStart"/>
      <w:r w:rsidRPr="005B5244">
        <w:rPr>
          <w:rFonts w:ascii="Times New Roman" w:hAnsi="Times New Roman" w:cs="Times New Roman"/>
        </w:rPr>
        <w:t>application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filed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within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thirty</w:t>
      </w:r>
      <w:proofErr w:type="spellEnd"/>
      <w:r w:rsidRPr="005B5244">
        <w:rPr>
          <w:rFonts w:ascii="Times New Roman" w:hAnsi="Times New Roman" w:cs="Times New Roman"/>
        </w:rPr>
        <w:t xml:space="preserve"> (30) </w:t>
      </w:r>
      <w:proofErr w:type="spellStart"/>
      <w:r w:rsidRPr="005B5244">
        <w:rPr>
          <w:rFonts w:ascii="Times New Roman" w:hAnsi="Times New Roman" w:cs="Times New Roman"/>
        </w:rPr>
        <w:t>days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date</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decision</w:t>
      </w:r>
      <w:proofErr w:type="spellEnd"/>
      <w:r w:rsidRPr="005B5244">
        <w:rPr>
          <w:rFonts w:ascii="Times New Roman" w:hAnsi="Times New Roman" w:cs="Times New Roman"/>
        </w:rPr>
        <w:t xml:space="preserve"> of the Tribunal, appeal </w:t>
      </w:r>
      <w:proofErr w:type="spellStart"/>
      <w:r w:rsidRPr="005B5244">
        <w:rPr>
          <w:rFonts w:ascii="Times New Roman" w:hAnsi="Times New Roman" w:cs="Times New Roman"/>
        </w:rPr>
        <w:t>against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decision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questions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law</w:t>
      </w:r>
      <w:proofErr w:type="spellEnd"/>
      <w:r w:rsidRPr="005B5244">
        <w:rPr>
          <w:rFonts w:ascii="Times New Roman" w:hAnsi="Times New Roman" w:cs="Times New Roman"/>
        </w:rPr>
        <w:t>:”.”.</w:t>
      </w:r>
    </w:p>
    <w:p w14:paraId="6D9F200A" w14:textId="77777777" w:rsidR="0007652C" w:rsidRPr="005B5244" w:rsidRDefault="0007652C" w:rsidP="000C2333">
      <w:pPr>
        <w:spacing w:after="0" w:line="240" w:lineRule="auto"/>
        <w:jc w:val="both"/>
        <w:rPr>
          <w:rFonts w:ascii="Times New Roman" w:hAnsi="Times New Roman" w:cs="Times New Roman"/>
        </w:rPr>
      </w:pPr>
    </w:p>
    <w:p w14:paraId="0C9D02B1"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rPr>
        <w:t xml:space="preserve">Din l-emenda tipprovdi għas-simplifikazzjoni tal-perjodu ta’ appell għad-deċiżjonijiet amministrattivi tat-Tribunal u </w:t>
      </w:r>
      <w:proofErr w:type="spellStart"/>
      <w:r w:rsidRPr="005B5244">
        <w:rPr>
          <w:rFonts w:ascii="Times New Roman" w:hAnsi="Times New Roman" w:cs="Times New Roman"/>
        </w:rPr>
        <w:t>tallinja</w:t>
      </w:r>
      <w:proofErr w:type="spellEnd"/>
      <w:r w:rsidRPr="005B5244">
        <w:rPr>
          <w:rFonts w:ascii="Times New Roman" w:hAnsi="Times New Roman" w:cs="Times New Roman"/>
        </w:rPr>
        <w:t xml:space="preserve"> dan il-perjodu ma’ dak applikabbli għal taxxi oħrajn fl-istess sitwazzjonijiet. </w:t>
      </w:r>
    </w:p>
    <w:p w14:paraId="7E7CF8DE" w14:textId="77777777" w:rsidR="0007652C" w:rsidRPr="005B5244" w:rsidRDefault="0007652C" w:rsidP="000C2333">
      <w:pPr>
        <w:spacing w:after="0" w:line="240" w:lineRule="auto"/>
        <w:jc w:val="both"/>
        <w:rPr>
          <w:rFonts w:ascii="Times New Roman" w:hAnsi="Times New Roman" w:cs="Times New Roman"/>
        </w:rPr>
      </w:pPr>
    </w:p>
    <w:p w14:paraId="1B64622C"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rimarki? L-Onor. Adrian Delia.</w:t>
      </w:r>
    </w:p>
    <w:p w14:paraId="7516FFD5" w14:textId="77777777" w:rsidR="0007652C" w:rsidRPr="005B5244" w:rsidRDefault="0007652C" w:rsidP="000C2333">
      <w:pPr>
        <w:spacing w:after="0" w:line="240" w:lineRule="auto"/>
        <w:jc w:val="both"/>
        <w:rPr>
          <w:rFonts w:ascii="Times New Roman" w:hAnsi="Times New Roman" w:cs="Times New Roman"/>
        </w:rPr>
      </w:pPr>
    </w:p>
    <w:p w14:paraId="0E618405"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Jista’ xi ħadd </w:t>
      </w:r>
      <w:proofErr w:type="spellStart"/>
      <w:r w:rsidRPr="005B5244">
        <w:rPr>
          <w:rFonts w:ascii="Times New Roman" w:hAnsi="Times New Roman" w:cs="Times New Roman"/>
        </w:rPr>
        <w:t>ifehemna</w:t>
      </w:r>
      <w:proofErr w:type="spellEnd"/>
      <w:r w:rsidRPr="005B5244">
        <w:rPr>
          <w:rFonts w:ascii="Times New Roman" w:hAnsi="Times New Roman" w:cs="Times New Roman"/>
        </w:rPr>
        <w:t xml:space="preserve"> ftit id-data tat-30 ta’ Ġunju xi tfisser? </w:t>
      </w:r>
    </w:p>
    <w:p w14:paraId="4E126E2F" w14:textId="77777777" w:rsidR="0007652C" w:rsidRPr="005B5244" w:rsidRDefault="0007652C" w:rsidP="000C2333">
      <w:pPr>
        <w:spacing w:after="0" w:line="240" w:lineRule="auto"/>
        <w:jc w:val="both"/>
        <w:rPr>
          <w:rFonts w:ascii="Times New Roman" w:hAnsi="Times New Roman" w:cs="Times New Roman"/>
        </w:rPr>
      </w:pPr>
    </w:p>
    <w:p w14:paraId="3419EE05"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DR NICO SCIBERRAS:</w:t>
      </w:r>
      <w:r w:rsidRPr="005B5244">
        <w:rPr>
          <w:rFonts w:ascii="Times New Roman" w:hAnsi="Times New Roman" w:cs="Times New Roman"/>
        </w:rPr>
        <w:t xml:space="preserve"> Kif kienet il-liġi qabel konna għamilna </w:t>
      </w:r>
      <w:proofErr w:type="spellStart"/>
      <w:r w:rsidRPr="005B5244">
        <w:rPr>
          <w:rFonts w:ascii="Times New Roman" w:hAnsi="Times New Roman" w:cs="Times New Roman"/>
        </w:rPr>
        <w:t>transitory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provision</w:t>
      </w:r>
      <w:proofErr w:type="spellEnd"/>
      <w:r w:rsidRPr="005B5244">
        <w:rPr>
          <w:rFonts w:ascii="Times New Roman" w:hAnsi="Times New Roman" w:cs="Times New Roman"/>
        </w:rPr>
        <w:t xml:space="preserve"> li ż-żmien ta’ 30 jum li matulhom </w:t>
      </w:r>
      <w:proofErr w:type="spellStart"/>
      <w:r w:rsidRPr="005B5244">
        <w:rPr>
          <w:rFonts w:ascii="Times New Roman" w:hAnsi="Times New Roman" w:cs="Times New Roman"/>
        </w:rPr>
        <w:t>it-taxpayer</w:t>
      </w:r>
      <w:proofErr w:type="spellEnd"/>
      <w:r w:rsidRPr="005B5244">
        <w:rPr>
          <w:rFonts w:ascii="Times New Roman" w:hAnsi="Times New Roman" w:cs="Times New Roman"/>
        </w:rPr>
        <w:t xml:space="preserve"> jista’ jappella deċiżjoni tat-Tribunal kien jibda </w:t>
      </w:r>
      <w:proofErr w:type="spellStart"/>
      <w:r w:rsidRPr="005B5244">
        <w:rPr>
          <w:rFonts w:ascii="Times New Roman" w:hAnsi="Times New Roman" w:cs="Times New Roman"/>
        </w:rPr>
        <w:t>jiddekorri</w:t>
      </w:r>
      <w:proofErr w:type="spellEnd"/>
      <w:r w:rsidRPr="005B5244">
        <w:rPr>
          <w:rFonts w:ascii="Times New Roman" w:hAnsi="Times New Roman" w:cs="Times New Roman"/>
        </w:rPr>
        <w:t xml:space="preserve"> minn meta jiġi notifikat. Peress li kien qed ikollna </w:t>
      </w:r>
      <w:r w:rsidRPr="005B5244">
        <w:rPr>
          <w:rFonts w:ascii="Times New Roman" w:hAnsi="Times New Roman" w:cs="Times New Roman"/>
        </w:rPr>
        <w:lastRenderedPageBreak/>
        <w:t xml:space="preserve">ħafna </w:t>
      </w:r>
      <w:proofErr w:type="spellStart"/>
      <w:r w:rsidRPr="005B5244">
        <w:rPr>
          <w:rFonts w:ascii="Times New Roman" w:hAnsi="Times New Roman" w:cs="Times New Roman"/>
        </w:rPr>
        <w:t>issues</w:t>
      </w:r>
      <w:proofErr w:type="spellEnd"/>
      <w:r w:rsidRPr="005B5244">
        <w:rPr>
          <w:rFonts w:ascii="Times New Roman" w:hAnsi="Times New Roman" w:cs="Times New Roman"/>
        </w:rPr>
        <w:t xml:space="preserve"> fejn in-nies forsi bdew jagħmluha diffiċli biex jiġu </w:t>
      </w:r>
      <w:proofErr w:type="spellStart"/>
      <w:r w:rsidRPr="005B5244">
        <w:rPr>
          <w:rFonts w:ascii="Times New Roman" w:hAnsi="Times New Roman" w:cs="Times New Roman"/>
        </w:rPr>
        <w:t>nnotifikati</w:t>
      </w:r>
      <w:proofErr w:type="spellEnd"/>
      <w:r w:rsidRPr="005B5244">
        <w:rPr>
          <w:rFonts w:ascii="Times New Roman" w:hAnsi="Times New Roman" w:cs="Times New Roman"/>
        </w:rPr>
        <w:t>, għamilna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later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than</w:t>
      </w:r>
      <w:proofErr w:type="spellEnd"/>
      <w:r w:rsidRPr="005B5244">
        <w:rPr>
          <w:rFonts w:ascii="Times New Roman" w:hAnsi="Times New Roman" w:cs="Times New Roman"/>
        </w:rPr>
        <w:t xml:space="preserve"> 183 </w:t>
      </w:r>
      <w:proofErr w:type="spellStart"/>
      <w:r w:rsidRPr="005B5244">
        <w:rPr>
          <w:rFonts w:ascii="Times New Roman" w:hAnsi="Times New Roman" w:cs="Times New Roman"/>
        </w:rPr>
        <w:t>days</w:t>
      </w:r>
      <w:proofErr w:type="spellEnd"/>
      <w:r w:rsidRPr="005B5244">
        <w:rPr>
          <w:rFonts w:ascii="Times New Roman" w:hAnsi="Times New Roman" w:cs="Times New Roman"/>
        </w:rPr>
        <w:t xml:space="preserve">”. </w:t>
      </w:r>
    </w:p>
    <w:p w14:paraId="61CD13B3" w14:textId="77777777" w:rsidR="0007652C" w:rsidRPr="005B5244" w:rsidRDefault="0007652C" w:rsidP="000C2333">
      <w:pPr>
        <w:spacing w:after="0" w:line="240" w:lineRule="auto"/>
        <w:jc w:val="both"/>
        <w:rPr>
          <w:rFonts w:ascii="Times New Roman" w:hAnsi="Times New Roman" w:cs="Times New Roman"/>
        </w:rPr>
      </w:pPr>
    </w:p>
    <w:p w14:paraId="1379AAB9"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the 183 </w:t>
      </w:r>
      <w:proofErr w:type="spellStart"/>
      <w:r w:rsidRPr="005B5244">
        <w:rPr>
          <w:rFonts w:ascii="Times New Roman" w:hAnsi="Times New Roman" w:cs="Times New Roman"/>
        </w:rPr>
        <w:t>days</w:t>
      </w:r>
      <w:proofErr w:type="spellEnd"/>
      <w:r w:rsidRPr="005B5244">
        <w:rPr>
          <w:rFonts w:ascii="Times New Roman" w:hAnsi="Times New Roman" w:cs="Times New Roman"/>
        </w:rPr>
        <w:t xml:space="preserve"> ...</w:t>
      </w:r>
    </w:p>
    <w:p w14:paraId="3D9735E0" w14:textId="77777777" w:rsidR="0007652C" w:rsidRPr="005B5244" w:rsidRDefault="0007652C" w:rsidP="000C2333">
      <w:pPr>
        <w:spacing w:after="0" w:line="240" w:lineRule="auto"/>
        <w:jc w:val="both"/>
        <w:rPr>
          <w:rFonts w:ascii="Times New Roman" w:hAnsi="Times New Roman" w:cs="Times New Roman"/>
        </w:rPr>
      </w:pPr>
    </w:p>
    <w:p w14:paraId="6CFAB4D4"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DR NICO SCIBERRAS:</w:t>
      </w:r>
      <w:r w:rsidRPr="005B5244">
        <w:rPr>
          <w:rFonts w:ascii="Times New Roman" w:hAnsi="Times New Roman" w:cs="Times New Roman"/>
        </w:rPr>
        <w:t xml:space="preserve"> Konna qbilna fuq </w:t>
      </w:r>
      <w:proofErr w:type="spellStart"/>
      <w:r w:rsidRPr="005B5244">
        <w:rPr>
          <w:rFonts w:ascii="Times New Roman" w:hAnsi="Times New Roman" w:cs="Times New Roman"/>
        </w:rPr>
        <w:t>six</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months</w:t>
      </w:r>
      <w:proofErr w:type="spellEnd"/>
      <w:r w:rsidRPr="005B5244">
        <w:rPr>
          <w:rFonts w:ascii="Times New Roman" w:hAnsi="Times New Roman" w:cs="Times New Roman"/>
        </w:rPr>
        <w:t xml:space="preserve"> wara li għamilna xi konsultazzjonijiet ma’ </w:t>
      </w:r>
      <w:proofErr w:type="spellStart"/>
      <w:r w:rsidRPr="005B5244">
        <w:rPr>
          <w:rFonts w:ascii="Times New Roman" w:hAnsi="Times New Roman" w:cs="Times New Roman"/>
        </w:rPr>
        <w:t>stakeholders</w:t>
      </w:r>
      <w:proofErr w:type="spellEnd"/>
      <w:r w:rsidRPr="005B5244">
        <w:rPr>
          <w:rFonts w:ascii="Times New Roman" w:hAnsi="Times New Roman" w:cs="Times New Roman"/>
        </w:rPr>
        <w:t xml:space="preserve"> u mal-Malta </w:t>
      </w:r>
      <w:proofErr w:type="spellStart"/>
      <w:r w:rsidRPr="005B5244">
        <w:rPr>
          <w:rFonts w:ascii="Times New Roman" w:hAnsi="Times New Roman" w:cs="Times New Roman"/>
        </w:rPr>
        <w:t>Institute</w:t>
      </w:r>
      <w:proofErr w:type="spellEnd"/>
      <w:r w:rsidRPr="005B5244">
        <w:rPr>
          <w:rFonts w:ascii="Times New Roman" w:hAnsi="Times New Roman" w:cs="Times New Roman"/>
        </w:rPr>
        <w:t xml:space="preserve"> of Accountants. </w:t>
      </w:r>
    </w:p>
    <w:p w14:paraId="68F81CC7" w14:textId="77777777" w:rsidR="0007652C" w:rsidRPr="005B5244" w:rsidRDefault="0007652C" w:rsidP="000C2333">
      <w:pPr>
        <w:spacing w:after="0" w:line="240" w:lineRule="auto"/>
        <w:jc w:val="both"/>
        <w:rPr>
          <w:rFonts w:ascii="Times New Roman" w:hAnsi="Times New Roman" w:cs="Times New Roman"/>
        </w:rPr>
      </w:pPr>
    </w:p>
    <w:p w14:paraId="1174F090"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30th June. X’jirrappreżenta t-30th June?</w:t>
      </w:r>
    </w:p>
    <w:p w14:paraId="4E3D77DD" w14:textId="77777777" w:rsidR="0007652C" w:rsidRPr="005B5244" w:rsidRDefault="0007652C" w:rsidP="000C2333">
      <w:pPr>
        <w:spacing w:after="0" w:line="240" w:lineRule="auto"/>
        <w:jc w:val="both"/>
        <w:rPr>
          <w:rFonts w:ascii="Times New Roman" w:hAnsi="Times New Roman" w:cs="Times New Roman"/>
        </w:rPr>
      </w:pPr>
    </w:p>
    <w:p w14:paraId="272C31ED"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DR NICO SCIBERRAS:</w:t>
      </w:r>
      <w:r w:rsidRPr="005B5244">
        <w:rPr>
          <w:rFonts w:ascii="Times New Roman" w:hAnsi="Times New Roman" w:cs="Times New Roman"/>
        </w:rPr>
        <w:t xml:space="preserve"> Kienet saret bidla madwar sentejn ilu u konna </w:t>
      </w:r>
      <w:proofErr w:type="spellStart"/>
      <w:r w:rsidRPr="005B5244">
        <w:rPr>
          <w:rFonts w:ascii="Times New Roman" w:hAnsi="Times New Roman" w:cs="Times New Roman"/>
        </w:rPr>
        <w:t>għamilnieha</w:t>
      </w:r>
      <w:proofErr w:type="spellEnd"/>
      <w:r w:rsidRPr="005B5244">
        <w:rPr>
          <w:rFonts w:ascii="Times New Roman" w:hAnsi="Times New Roman" w:cs="Times New Roman"/>
        </w:rPr>
        <w:t xml:space="preserve"> “</w:t>
      </w:r>
      <w:r w:rsidRPr="005B5244">
        <w:rPr>
          <w:rFonts w:ascii="Times New Roman" w:hAnsi="Times New Roman" w:cs="Times New Roman"/>
          <w:color w:val="000000" w:themeColor="text1"/>
        </w:rPr>
        <w:t>(183) jum mid-data tad-deċiżjoni mit-Tribunal, jew mit-30 ta’ Ġunju 2024”,</w:t>
      </w:r>
      <w:r w:rsidRPr="005B5244">
        <w:rPr>
          <w:rFonts w:ascii="Times New Roman" w:hAnsi="Times New Roman" w:cs="Times New Roman"/>
        </w:rPr>
        <w:t xml:space="preserve"> imma issa dak se jiġi </w:t>
      </w:r>
      <w:proofErr w:type="spellStart"/>
      <w:r w:rsidRPr="005B5244">
        <w:rPr>
          <w:rFonts w:ascii="Times New Roman" w:hAnsi="Times New Roman" w:cs="Times New Roman"/>
        </w:rPr>
        <w:t>replaced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bil-wording</w:t>
      </w:r>
      <w:proofErr w:type="spellEnd"/>
      <w:r w:rsidRPr="005B5244">
        <w:rPr>
          <w:rFonts w:ascii="Times New Roman" w:hAnsi="Times New Roman" w:cs="Times New Roman"/>
        </w:rPr>
        <w:t xml:space="preserve"> li qara l-Ministru “</w:t>
      </w:r>
      <w:r w:rsidRPr="005B5244">
        <w:rPr>
          <w:rFonts w:ascii="Times New Roman" w:hAnsi="Times New Roman" w:cs="Times New Roman"/>
          <w:color w:val="000000" w:themeColor="text1"/>
        </w:rPr>
        <w:t>fi żmien tletin (30) jum mid-data tad-deċiżjoni mit-Tribunal”.</w:t>
      </w:r>
    </w:p>
    <w:p w14:paraId="6584265D" w14:textId="77777777" w:rsidR="0007652C" w:rsidRPr="005B5244" w:rsidRDefault="0007652C" w:rsidP="000C2333">
      <w:pPr>
        <w:spacing w:after="0" w:line="240" w:lineRule="auto"/>
        <w:jc w:val="both"/>
        <w:rPr>
          <w:rFonts w:ascii="Times New Roman" w:hAnsi="Times New Roman" w:cs="Times New Roman"/>
          <w:b/>
          <w:bCs/>
        </w:rPr>
      </w:pPr>
    </w:p>
    <w:p w14:paraId="19C0B2C0"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Imma l-klawsola miktuba b’mod illi dak li għadu kif qara l-Ministru, u </w:t>
      </w:r>
      <w:proofErr w:type="spellStart"/>
      <w:r w:rsidRPr="005B5244">
        <w:rPr>
          <w:rFonts w:ascii="Times New Roman" w:hAnsi="Times New Roman" w:cs="Times New Roman"/>
        </w:rPr>
        <w:t>ċjoè</w:t>
      </w:r>
      <w:proofErr w:type="spellEnd"/>
      <w:r w:rsidRPr="005B5244">
        <w:rPr>
          <w:rFonts w:ascii="Times New Roman" w:hAnsi="Times New Roman" w:cs="Times New Roman"/>
        </w:rPr>
        <w:t xml:space="preserve"> it-30th June, huwa dak li se jibda japplika.</w:t>
      </w:r>
    </w:p>
    <w:p w14:paraId="109637FC" w14:textId="77777777" w:rsidR="0007652C" w:rsidRPr="005B5244" w:rsidRDefault="0007652C" w:rsidP="000C2333">
      <w:pPr>
        <w:spacing w:after="0" w:line="240" w:lineRule="auto"/>
        <w:jc w:val="both"/>
        <w:rPr>
          <w:rFonts w:ascii="Times New Roman" w:hAnsi="Times New Roman" w:cs="Times New Roman"/>
        </w:rPr>
      </w:pPr>
    </w:p>
    <w:p w14:paraId="6DEE75EB"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DR NICO SCIBERRAS:</w:t>
      </w:r>
      <w:r w:rsidRPr="005B5244">
        <w:rPr>
          <w:rFonts w:ascii="Times New Roman" w:hAnsi="Times New Roman" w:cs="Times New Roman"/>
        </w:rPr>
        <w:t xml:space="preserve"> Le, le, qed ngħidu li dawk il-kliem “għandhom jiġu sostitwiti bil-kliem ...” Jibda </w:t>
      </w:r>
      <w:proofErr w:type="spellStart"/>
      <w:r w:rsidRPr="005B5244">
        <w:rPr>
          <w:rFonts w:ascii="Times New Roman" w:hAnsi="Times New Roman" w:cs="Times New Roman"/>
        </w:rPr>
        <w:t>bl-inverted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commas</w:t>
      </w:r>
      <w:proofErr w:type="spellEnd"/>
      <w:r w:rsidRPr="005B5244">
        <w:rPr>
          <w:rFonts w:ascii="Times New Roman" w:hAnsi="Times New Roman" w:cs="Times New Roman"/>
        </w:rPr>
        <w:t xml:space="preserve"> ...</w:t>
      </w:r>
    </w:p>
    <w:p w14:paraId="702E9B20" w14:textId="77777777" w:rsidR="0007652C" w:rsidRPr="005B5244" w:rsidRDefault="0007652C" w:rsidP="000C2333">
      <w:pPr>
        <w:spacing w:after="0" w:line="240" w:lineRule="auto"/>
        <w:jc w:val="both"/>
        <w:rPr>
          <w:rFonts w:ascii="Times New Roman" w:hAnsi="Times New Roman" w:cs="Times New Roman"/>
        </w:rPr>
      </w:pPr>
    </w:p>
    <w:p w14:paraId="4702040D"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L-emenda tgħid: “Minnufih wara l-klawsola 33A għandha tiġi miżjuda klawsola ġdida:”, mela l-klawsola ġdida għandha tinkiteb sew mhux tinkiteb ...</w:t>
      </w:r>
    </w:p>
    <w:p w14:paraId="33623014" w14:textId="77777777" w:rsidR="0007652C" w:rsidRPr="005B5244" w:rsidRDefault="0007652C" w:rsidP="000C2333">
      <w:pPr>
        <w:spacing w:after="0" w:line="240" w:lineRule="auto"/>
        <w:jc w:val="both"/>
        <w:rPr>
          <w:rFonts w:ascii="Times New Roman" w:hAnsi="Times New Roman" w:cs="Times New Roman"/>
        </w:rPr>
      </w:pPr>
    </w:p>
    <w:p w14:paraId="58DB426F"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DR NICO SCIBERRAS:</w:t>
      </w:r>
      <w:r w:rsidRPr="005B5244">
        <w:rPr>
          <w:rFonts w:ascii="Times New Roman" w:hAnsi="Times New Roman" w:cs="Times New Roman"/>
        </w:rPr>
        <w:t xml:space="preserve"> Dik il-klawsola qed temenda parti mill-artikolu 47.</w:t>
      </w:r>
    </w:p>
    <w:p w14:paraId="6E908DFD" w14:textId="77777777" w:rsidR="0007652C" w:rsidRPr="005B5244" w:rsidRDefault="0007652C" w:rsidP="000C2333">
      <w:pPr>
        <w:spacing w:after="0" w:line="240" w:lineRule="auto"/>
        <w:jc w:val="both"/>
        <w:rPr>
          <w:rFonts w:ascii="Times New Roman" w:hAnsi="Times New Roman" w:cs="Times New Roman"/>
        </w:rPr>
      </w:pPr>
    </w:p>
    <w:p w14:paraId="3AA411CE"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Għandna klawsola 33A u se nagħmlu Klawsola 33B Ġdida. Mela la hi ġdida mhux nagħmluha tajba mill-ewwel mingħajr ir-referenza għall-antika?</w:t>
      </w:r>
    </w:p>
    <w:p w14:paraId="434BDF15" w14:textId="77777777" w:rsidR="0007652C" w:rsidRPr="005B5244" w:rsidRDefault="0007652C" w:rsidP="000C2333">
      <w:pPr>
        <w:spacing w:after="0" w:line="240" w:lineRule="auto"/>
        <w:jc w:val="both"/>
        <w:rPr>
          <w:rFonts w:ascii="Times New Roman" w:hAnsi="Times New Roman" w:cs="Times New Roman"/>
        </w:rPr>
      </w:pPr>
    </w:p>
    <w:p w14:paraId="50B9FAE6"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Issa qed tħassar xi ħaġa. </w:t>
      </w:r>
    </w:p>
    <w:p w14:paraId="09DB3455" w14:textId="77777777" w:rsidR="0007652C" w:rsidRPr="005B5244" w:rsidRDefault="0007652C" w:rsidP="000C2333">
      <w:pPr>
        <w:spacing w:after="0" w:line="240" w:lineRule="auto"/>
        <w:jc w:val="both"/>
        <w:rPr>
          <w:rFonts w:ascii="Times New Roman" w:hAnsi="Times New Roman" w:cs="Times New Roman"/>
        </w:rPr>
      </w:pPr>
    </w:p>
    <w:p w14:paraId="39734E23"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DR NICO SCIBERRAS:</w:t>
      </w:r>
      <w:r w:rsidRPr="005B5244">
        <w:rPr>
          <w:rFonts w:ascii="Times New Roman" w:hAnsi="Times New Roman" w:cs="Times New Roman"/>
        </w:rPr>
        <w:t xml:space="preserve"> Klawsola 33B mhijiex parti mil-liġi prinċipali nnifisha, imma qed temenda artikolu 47 tal-liġi prinċipali. U hemmhekk bdejna billi nikkwotaw parti tal-artikolu tal-liġi kif inhi bħalissa – għaliex mhux l-artikolu kollu qed jinbidel – il-</w:t>
      </w:r>
      <w:proofErr w:type="spellStart"/>
      <w:r w:rsidRPr="005B5244">
        <w:rPr>
          <w:rFonts w:ascii="Times New Roman" w:hAnsi="Times New Roman" w:cs="Times New Roman"/>
        </w:rPr>
        <w:t>wording</w:t>
      </w:r>
      <w:proofErr w:type="spellEnd"/>
      <w:r w:rsidRPr="005B5244">
        <w:rPr>
          <w:rFonts w:ascii="Times New Roman" w:hAnsi="Times New Roman" w:cs="Times New Roman"/>
        </w:rPr>
        <w:t xml:space="preserve"> li hemm ġo l-artikolu li se jinbidel kif ġej: ... Ovvjament ħadna l-parir tal-Avukat tal-Istat u ... </w:t>
      </w:r>
    </w:p>
    <w:p w14:paraId="17896378" w14:textId="77777777" w:rsidR="0007652C" w:rsidRPr="005B5244" w:rsidRDefault="0007652C" w:rsidP="000C2333">
      <w:pPr>
        <w:spacing w:after="0" w:line="240" w:lineRule="auto"/>
        <w:jc w:val="both"/>
        <w:rPr>
          <w:rFonts w:ascii="Times New Roman" w:hAnsi="Times New Roman" w:cs="Times New Roman"/>
          <w:b/>
          <w:bCs/>
        </w:rPr>
      </w:pPr>
    </w:p>
    <w:p w14:paraId="0CB9A267"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Fuq it-test ta’ kif għandu jiġi qed naqblu li għandu jiġi: “Kwalunkwe waħda mill-partijiet tal-appell jew ta’ referenza ...” Naqbel ma’ dak it-test għaliex ovvjament ir-referenza għat-30th June issa ġiet arkajka. Però la dak huwa t-test it-tajjeb u l-Ministru qed idaħħal l-emenda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in a New </w:t>
      </w:r>
      <w:proofErr w:type="spellStart"/>
      <w:r w:rsidRPr="005B5244">
        <w:rPr>
          <w:rFonts w:ascii="Times New Roman" w:hAnsi="Times New Roman" w:cs="Times New Roman"/>
        </w:rPr>
        <w:t>Clause</w:t>
      </w:r>
      <w:proofErr w:type="spellEnd"/>
      <w:r w:rsidRPr="005B5244">
        <w:rPr>
          <w:rFonts w:ascii="Times New Roman" w:hAnsi="Times New Roman" w:cs="Times New Roman"/>
        </w:rPr>
        <w:t xml:space="preserve"> 33B, </w:t>
      </w:r>
      <w:proofErr w:type="spellStart"/>
      <w:r w:rsidRPr="005B5244">
        <w:rPr>
          <w:rFonts w:ascii="Times New Roman" w:hAnsi="Times New Roman" w:cs="Times New Roman"/>
        </w:rPr>
        <w:t>why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have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text</w:t>
      </w:r>
      <w:proofErr w:type="spellEnd"/>
      <w:r w:rsidRPr="005B5244">
        <w:rPr>
          <w:rFonts w:ascii="Times New Roman" w:hAnsi="Times New Roman" w:cs="Times New Roman"/>
        </w:rPr>
        <w:t xml:space="preserve"> ...</w:t>
      </w:r>
    </w:p>
    <w:p w14:paraId="4897F88C" w14:textId="77777777" w:rsidR="0007652C" w:rsidRPr="005B5244" w:rsidRDefault="0007652C" w:rsidP="000C2333">
      <w:pPr>
        <w:spacing w:after="0" w:line="240" w:lineRule="auto"/>
        <w:jc w:val="both"/>
        <w:rPr>
          <w:rFonts w:ascii="Times New Roman" w:hAnsi="Times New Roman" w:cs="Times New Roman"/>
        </w:rPr>
      </w:pPr>
    </w:p>
    <w:p w14:paraId="0926F65E"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DR NICO SCIBERRAS:</w:t>
      </w:r>
      <w:r w:rsidRPr="005B5244">
        <w:rPr>
          <w:rFonts w:ascii="Times New Roman" w:hAnsi="Times New Roman" w:cs="Times New Roman"/>
        </w:rPr>
        <w:t xml:space="preserve"> Huwa l-mod ta’ kif tinkiteb l-emenda.</w:t>
      </w:r>
    </w:p>
    <w:p w14:paraId="36C63004" w14:textId="77777777" w:rsidR="0007652C" w:rsidRPr="005B5244" w:rsidRDefault="0007652C" w:rsidP="000C2333">
      <w:pPr>
        <w:spacing w:after="0" w:line="240" w:lineRule="auto"/>
        <w:jc w:val="both"/>
        <w:rPr>
          <w:rFonts w:ascii="Times New Roman" w:hAnsi="Times New Roman" w:cs="Times New Roman"/>
        </w:rPr>
      </w:pPr>
    </w:p>
    <w:p w14:paraId="6C2CE84F"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Biex </w:t>
      </w:r>
      <w:proofErr w:type="spellStart"/>
      <w:r w:rsidRPr="005B5244">
        <w:rPr>
          <w:rFonts w:ascii="Times New Roman" w:hAnsi="Times New Roman" w:cs="Times New Roman"/>
        </w:rPr>
        <w:t>nikkjarifika</w:t>
      </w:r>
      <w:proofErr w:type="spellEnd"/>
      <w:r w:rsidRPr="005B5244">
        <w:rPr>
          <w:rFonts w:ascii="Times New Roman" w:hAnsi="Times New Roman" w:cs="Times New Roman"/>
        </w:rPr>
        <w:t xml:space="preserve">, Klawsola 33B se tidħol bħala parti ġdida fl-Abbozz ta’ Liġi, u dik il-klawsola, bħalma aħna </w:t>
      </w:r>
      <w:proofErr w:type="spellStart"/>
      <w:r w:rsidRPr="005B5244">
        <w:rPr>
          <w:rFonts w:ascii="Times New Roman" w:hAnsi="Times New Roman" w:cs="Times New Roman"/>
        </w:rPr>
        <w:t>niddiskutu</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klawsoli</w:t>
      </w:r>
      <w:proofErr w:type="spellEnd"/>
      <w:r w:rsidRPr="005B5244">
        <w:rPr>
          <w:rFonts w:ascii="Times New Roman" w:hAnsi="Times New Roman" w:cs="Times New Roman"/>
        </w:rPr>
        <w:t xml:space="preserve"> oħrajn li jemendaw partijiet mil-liġi diġà eżistenti, hija ġdida fl-Abbozz ta’ liġi, mhux ġdida fil-liġi eżistenti. Allura fl-Abbozz se tkun qed tibdel parti minn liġi diġà eżistenti, li tagħmlilha </w:t>
      </w:r>
      <w:proofErr w:type="spellStart"/>
      <w:r w:rsidRPr="005B5244">
        <w:rPr>
          <w:rFonts w:ascii="Times New Roman" w:hAnsi="Times New Roman" w:cs="Times New Roman"/>
        </w:rPr>
        <w:t>wording</w:t>
      </w:r>
      <w:proofErr w:type="spellEnd"/>
      <w:r w:rsidRPr="005B5244">
        <w:rPr>
          <w:rFonts w:ascii="Times New Roman" w:hAnsi="Times New Roman" w:cs="Times New Roman"/>
        </w:rPr>
        <w:t xml:space="preserve"> differenti skont kif għadu kif qara l-Ministru. Klawsola 33B Ġdida se tifforma parti mill-Abbozz li qed </w:t>
      </w:r>
      <w:proofErr w:type="spellStart"/>
      <w:r w:rsidRPr="005B5244">
        <w:rPr>
          <w:rFonts w:ascii="Times New Roman" w:hAnsi="Times New Roman" w:cs="Times New Roman"/>
        </w:rPr>
        <w:t>niddiskutu</w:t>
      </w:r>
      <w:proofErr w:type="spellEnd"/>
      <w:r w:rsidRPr="005B5244">
        <w:rPr>
          <w:rFonts w:ascii="Times New Roman" w:hAnsi="Times New Roman" w:cs="Times New Roman"/>
        </w:rPr>
        <w:t xml:space="preserve"> li kellna quddiemna fil-Parlament. </w:t>
      </w:r>
    </w:p>
    <w:p w14:paraId="11D91D42" w14:textId="77777777" w:rsidR="0007652C" w:rsidRPr="005B5244" w:rsidRDefault="0007652C" w:rsidP="000C2333">
      <w:pPr>
        <w:spacing w:after="0" w:line="240" w:lineRule="auto"/>
        <w:jc w:val="both"/>
        <w:rPr>
          <w:rFonts w:ascii="Times New Roman" w:hAnsi="Times New Roman" w:cs="Times New Roman"/>
        </w:rPr>
      </w:pPr>
    </w:p>
    <w:p w14:paraId="51441882"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iktar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33B Ġdida tkun moqrija t-Tieni Darba.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3C6D2186" w14:textId="77777777" w:rsidR="0007652C" w:rsidRPr="005B5244" w:rsidRDefault="0007652C" w:rsidP="000C2333">
      <w:pPr>
        <w:spacing w:after="0" w:line="240" w:lineRule="auto"/>
        <w:jc w:val="both"/>
        <w:rPr>
          <w:rFonts w:ascii="Times New Roman" w:hAnsi="Times New Roman" w:cs="Times New Roman"/>
        </w:rPr>
      </w:pPr>
    </w:p>
    <w:p w14:paraId="41ABD38B"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Il-mozzjoni għaddiet </w:t>
      </w:r>
      <w:proofErr w:type="spellStart"/>
      <w:r w:rsidRPr="005B5244">
        <w:rPr>
          <w:rFonts w:ascii="Times New Roman" w:hAnsi="Times New Roman" w:cs="Times New Roman"/>
          <w:i/>
          <w:iCs/>
        </w:rPr>
        <w:t>nem</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con</w:t>
      </w:r>
      <w:proofErr w:type="spellEnd"/>
      <w:r w:rsidRPr="005B5244">
        <w:rPr>
          <w:rFonts w:ascii="Times New Roman" w:hAnsi="Times New Roman" w:cs="Times New Roman"/>
          <w:i/>
          <w:iCs/>
        </w:rPr>
        <w:t>. u Klawsola 33B Ġdida ġiet moqrija t-Tieni Darba.</w:t>
      </w:r>
    </w:p>
    <w:p w14:paraId="77DF485F" w14:textId="77777777" w:rsidR="0007652C" w:rsidRPr="005B5244" w:rsidRDefault="0007652C" w:rsidP="000C2333">
      <w:pPr>
        <w:spacing w:after="0" w:line="240" w:lineRule="auto"/>
        <w:jc w:val="both"/>
        <w:rPr>
          <w:rFonts w:ascii="Times New Roman" w:hAnsi="Times New Roman" w:cs="Times New Roman"/>
        </w:rPr>
      </w:pPr>
    </w:p>
    <w:p w14:paraId="4BE84C49"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li Klawsola 33B Ġdida tkun tifforma parti mill-Abbozz ta’ Liġi.</w:t>
      </w:r>
    </w:p>
    <w:p w14:paraId="29C37C64" w14:textId="77777777" w:rsidR="0007652C" w:rsidRPr="005B5244" w:rsidRDefault="0007652C" w:rsidP="000C2333">
      <w:pPr>
        <w:spacing w:after="0" w:line="240" w:lineRule="auto"/>
        <w:jc w:val="both"/>
        <w:rPr>
          <w:rFonts w:ascii="Times New Roman" w:hAnsi="Times New Roman" w:cs="Times New Roman"/>
        </w:rPr>
      </w:pPr>
    </w:p>
    <w:p w14:paraId="4B87C312"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33B Ġdida tkun tifforma parti mill-Abbozz ta’ Liġi.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325372F7" w14:textId="77777777" w:rsidR="0007652C" w:rsidRPr="005B5244" w:rsidRDefault="0007652C" w:rsidP="000C2333">
      <w:pPr>
        <w:spacing w:after="0" w:line="240" w:lineRule="auto"/>
        <w:jc w:val="both"/>
        <w:rPr>
          <w:rFonts w:ascii="Times New Roman" w:hAnsi="Times New Roman" w:cs="Times New Roman"/>
        </w:rPr>
      </w:pPr>
    </w:p>
    <w:p w14:paraId="466E3703" w14:textId="77777777" w:rsidR="0007652C" w:rsidRPr="005B5244" w:rsidRDefault="0007652C" w:rsidP="000C2333">
      <w:pPr>
        <w:spacing w:after="0" w:line="240" w:lineRule="auto"/>
        <w:jc w:val="both"/>
        <w:rPr>
          <w:rFonts w:ascii="Times New Roman" w:hAnsi="Times New Roman" w:cs="Times New Roman"/>
          <w:bCs/>
          <w:i/>
          <w:iCs/>
        </w:rPr>
      </w:pPr>
      <w:r w:rsidRPr="005B5244">
        <w:rPr>
          <w:rFonts w:ascii="Times New Roman" w:hAnsi="Times New Roman" w:cs="Times New Roman"/>
          <w:bCs/>
          <w:i/>
          <w:iCs/>
        </w:rPr>
        <w:t xml:space="preserve">Klawsola 33B Ġdida għaddiet </w:t>
      </w:r>
      <w:proofErr w:type="spellStart"/>
      <w:r w:rsidRPr="005B5244">
        <w:rPr>
          <w:rFonts w:ascii="Times New Roman" w:hAnsi="Times New Roman" w:cs="Times New Roman"/>
          <w:bCs/>
          <w:i/>
          <w:iCs/>
        </w:rPr>
        <w:t>nem</w:t>
      </w:r>
      <w:proofErr w:type="spellEnd"/>
      <w:r w:rsidRPr="005B5244">
        <w:rPr>
          <w:rFonts w:ascii="Times New Roman" w:hAnsi="Times New Roman" w:cs="Times New Roman"/>
          <w:bCs/>
          <w:i/>
          <w:iCs/>
        </w:rPr>
        <w:t xml:space="preserve">. </w:t>
      </w:r>
      <w:proofErr w:type="spellStart"/>
      <w:r w:rsidRPr="005B5244">
        <w:rPr>
          <w:rFonts w:ascii="Times New Roman" w:hAnsi="Times New Roman" w:cs="Times New Roman"/>
          <w:bCs/>
          <w:i/>
          <w:iCs/>
        </w:rPr>
        <w:t>con</w:t>
      </w:r>
      <w:proofErr w:type="spellEnd"/>
      <w:r w:rsidRPr="005B5244">
        <w:rPr>
          <w:rFonts w:ascii="Times New Roman" w:hAnsi="Times New Roman" w:cs="Times New Roman"/>
          <w:bCs/>
          <w:i/>
          <w:iCs/>
        </w:rPr>
        <w:t>. u ġiet ordnata biex issir parti mill-Abbozz ta’ Liġi.</w:t>
      </w:r>
    </w:p>
    <w:p w14:paraId="0D413A4C" w14:textId="77777777" w:rsidR="0007652C" w:rsidRPr="005B5244" w:rsidRDefault="0007652C" w:rsidP="000C2333">
      <w:pPr>
        <w:spacing w:after="0" w:line="240" w:lineRule="auto"/>
        <w:jc w:val="both"/>
        <w:rPr>
          <w:rFonts w:ascii="Times New Roman" w:hAnsi="Times New Roman" w:cs="Times New Roman"/>
          <w:b/>
          <w:bCs/>
        </w:rPr>
      </w:pPr>
    </w:p>
    <w:p w14:paraId="1A661EAC" w14:textId="77777777" w:rsidR="0007652C" w:rsidRPr="005B5244" w:rsidRDefault="0007652C" w:rsidP="000C2333">
      <w:pPr>
        <w:spacing w:after="0" w:line="240" w:lineRule="auto"/>
        <w:jc w:val="both"/>
        <w:rPr>
          <w:rFonts w:ascii="Times New Roman" w:hAnsi="Times New Roman" w:cs="Times New Roman"/>
        </w:rPr>
      </w:pPr>
    </w:p>
    <w:p w14:paraId="5AB374A4"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 xml:space="preserve">Klawsola 34 - </w:t>
      </w:r>
      <w:r w:rsidRPr="005B5244">
        <w:rPr>
          <w:rFonts w:ascii="Times New Roman" w:hAnsi="Times New Roman" w:cs="Times New Roman"/>
        </w:rPr>
        <w:t>Sostituzzjoni tal-artikolu 49 tal-Att prinċipali.</w:t>
      </w:r>
    </w:p>
    <w:p w14:paraId="318E8E59" w14:textId="77777777" w:rsidR="0007652C" w:rsidRPr="005B5244" w:rsidRDefault="0007652C" w:rsidP="000C2333">
      <w:pPr>
        <w:spacing w:after="0" w:line="240" w:lineRule="auto"/>
        <w:jc w:val="both"/>
        <w:rPr>
          <w:rFonts w:ascii="Times New Roman" w:hAnsi="Times New Roman" w:cs="Times New Roman"/>
        </w:rPr>
      </w:pPr>
    </w:p>
    <w:p w14:paraId="44F7ACD8" w14:textId="77777777" w:rsidR="0007652C" w:rsidRPr="005B5244" w:rsidRDefault="0007652C" w:rsidP="000C2333">
      <w:pPr>
        <w:spacing w:after="0" w:line="240" w:lineRule="auto"/>
        <w:jc w:val="both"/>
        <w:rPr>
          <w:rFonts w:ascii="Times New Roman" w:hAnsi="Times New Roman" w:cs="Times New Roman"/>
        </w:rPr>
      </w:pPr>
      <w:proofErr w:type="spellStart"/>
      <w:r w:rsidRPr="005B5244">
        <w:rPr>
          <w:rFonts w:ascii="Times New Roman" w:hAnsi="Times New Roman" w:cs="Times New Roman"/>
          <w:b/>
          <w:bCs/>
        </w:rPr>
        <w:t>Clause</w:t>
      </w:r>
      <w:proofErr w:type="spellEnd"/>
      <w:r w:rsidRPr="005B5244">
        <w:rPr>
          <w:rFonts w:ascii="Times New Roman" w:hAnsi="Times New Roman" w:cs="Times New Roman"/>
          <w:b/>
          <w:bCs/>
        </w:rPr>
        <w:t xml:space="preserve"> 34 - </w:t>
      </w:r>
      <w:proofErr w:type="spellStart"/>
      <w:r w:rsidRPr="005B5244">
        <w:rPr>
          <w:rFonts w:ascii="Times New Roman" w:hAnsi="Times New Roman" w:cs="Times New Roman"/>
        </w:rPr>
        <w:t>Substitution</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49 of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w:t>
      </w:r>
    </w:p>
    <w:p w14:paraId="6CAEC35E" w14:textId="77777777" w:rsidR="0007652C" w:rsidRPr="005B5244" w:rsidRDefault="0007652C" w:rsidP="000C2333">
      <w:pPr>
        <w:spacing w:after="0" w:line="240" w:lineRule="auto"/>
        <w:jc w:val="both"/>
        <w:rPr>
          <w:rFonts w:ascii="Times New Roman" w:hAnsi="Times New Roman" w:cs="Times New Roman"/>
          <w:b/>
          <w:bCs/>
        </w:rPr>
      </w:pPr>
    </w:p>
    <w:p w14:paraId="0789D261"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Il-Ministru.</w:t>
      </w:r>
    </w:p>
    <w:p w14:paraId="4D589600" w14:textId="77777777" w:rsidR="0007652C" w:rsidRPr="005B5244" w:rsidRDefault="0007652C" w:rsidP="000C2333">
      <w:pPr>
        <w:spacing w:after="0" w:line="240" w:lineRule="auto"/>
        <w:jc w:val="both"/>
        <w:rPr>
          <w:rFonts w:ascii="Times New Roman" w:hAnsi="Times New Roman" w:cs="Times New Roman"/>
        </w:rPr>
      </w:pPr>
    </w:p>
    <w:p w14:paraId="5A7F51C5"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lastRenderedPageBreak/>
        <w:t>ONOR. CLYDE CARUANA:</w:t>
      </w:r>
      <w:r w:rsidRPr="005B5244">
        <w:rPr>
          <w:rFonts w:ascii="Times New Roman" w:hAnsi="Times New Roman" w:cs="Times New Roman"/>
        </w:rPr>
        <w:t xml:space="preserve"> Il-formulazzjoni preċedenti tal-artikolu 49 ma </w:t>
      </w:r>
      <w:proofErr w:type="spellStart"/>
      <w:r w:rsidRPr="005B5244">
        <w:rPr>
          <w:rFonts w:ascii="Times New Roman" w:hAnsi="Times New Roman" w:cs="Times New Roman"/>
        </w:rPr>
        <w:t>kenitx</w:t>
      </w:r>
      <w:proofErr w:type="spellEnd"/>
      <w:r w:rsidRPr="005B5244">
        <w:rPr>
          <w:rFonts w:ascii="Times New Roman" w:hAnsi="Times New Roman" w:cs="Times New Roman"/>
        </w:rPr>
        <w:t xml:space="preserve"> ċara u kienet </w:t>
      </w:r>
      <w:proofErr w:type="spellStart"/>
      <w:r w:rsidRPr="005B5244">
        <w:rPr>
          <w:rFonts w:ascii="Times New Roman" w:hAnsi="Times New Roman" w:cs="Times New Roman"/>
        </w:rPr>
        <w:t>inkwadrata</w:t>
      </w:r>
      <w:proofErr w:type="spellEnd"/>
      <w:r w:rsidRPr="005B5244">
        <w:rPr>
          <w:rFonts w:ascii="Times New Roman" w:hAnsi="Times New Roman" w:cs="Times New Roman"/>
        </w:rPr>
        <w:t xml:space="preserve"> b’mod ristrett madwar “oġġetti offerti għall-bejgħ bl-imnut”, terminu li mhuwiex definit fl-Att. Id-definizzjoni stretta ta’ din id-dispożizzjoni spiss tagħti lok għal tilwim bejn xerrejja u bejjiegħa dwar jekk il-prezzijiet ikkwotati għall-oġġetti u s-servizzi jkunux jinkludu l-VAT meta jaslu għall-ħlas. Barra minn hekk, </w:t>
      </w:r>
      <w:proofErr w:type="spellStart"/>
      <w:r w:rsidRPr="005B5244">
        <w:rPr>
          <w:rFonts w:ascii="Times New Roman" w:hAnsi="Times New Roman" w:cs="Times New Roman"/>
        </w:rPr>
        <w:t>is-subartikoli</w:t>
      </w:r>
      <w:proofErr w:type="spellEnd"/>
      <w:r w:rsidRPr="005B5244">
        <w:rPr>
          <w:rFonts w:ascii="Times New Roman" w:hAnsi="Times New Roman" w:cs="Times New Roman"/>
        </w:rPr>
        <w:t xml:space="preserve"> attwali (2) u (3) mhumiex ċari u ħafna drabi ma jagħtux ċarezza legali neċessarja lin-negozji. Is-sostituzzjoni proposta tikkura dawn l-</w:t>
      </w:r>
      <w:proofErr w:type="spellStart"/>
      <w:r w:rsidRPr="005B5244">
        <w:rPr>
          <w:rFonts w:ascii="Times New Roman" w:hAnsi="Times New Roman" w:cs="Times New Roman"/>
        </w:rPr>
        <w:t>ambigwitajiet</w:t>
      </w:r>
      <w:proofErr w:type="spellEnd"/>
      <w:r w:rsidRPr="005B5244">
        <w:rPr>
          <w:rFonts w:ascii="Times New Roman" w:hAnsi="Times New Roman" w:cs="Times New Roman"/>
        </w:rPr>
        <w:t xml:space="preserve"> billi tistabbilixxi regola ġenerali sempliċi li kwalunkwe prezz jew </w:t>
      </w:r>
      <w:proofErr w:type="spellStart"/>
      <w:r w:rsidRPr="005B5244">
        <w:rPr>
          <w:rFonts w:ascii="Times New Roman" w:hAnsi="Times New Roman" w:cs="Times New Roman"/>
        </w:rPr>
        <w:t>korrispettiv</w:t>
      </w:r>
      <w:proofErr w:type="spellEnd"/>
      <w:r w:rsidRPr="005B5244">
        <w:rPr>
          <w:rFonts w:ascii="Times New Roman" w:hAnsi="Times New Roman" w:cs="Times New Roman"/>
        </w:rPr>
        <w:t xml:space="preserve"> indikat jitqies li jinkludi l-VAT u b’hekk in-negozji u l-konsumatur jingħataw iċ-ċertezza meħtieġa meta jieħdu ċertu deċiżjonijiet ta’ bejgħ u xiri.</w:t>
      </w:r>
    </w:p>
    <w:p w14:paraId="6170CF40" w14:textId="77777777" w:rsidR="0007652C" w:rsidRPr="005B5244" w:rsidRDefault="0007652C" w:rsidP="000C2333">
      <w:pPr>
        <w:spacing w:after="0" w:line="240" w:lineRule="auto"/>
        <w:jc w:val="both"/>
        <w:rPr>
          <w:rFonts w:ascii="Times New Roman" w:hAnsi="Times New Roman" w:cs="Times New Roman"/>
        </w:rPr>
      </w:pPr>
    </w:p>
    <w:p w14:paraId="3FCBBE8A"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klawsola 34.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06598A61" w14:textId="77777777" w:rsidR="0007652C" w:rsidRPr="005B5244" w:rsidRDefault="0007652C" w:rsidP="000C2333">
      <w:pPr>
        <w:spacing w:after="0" w:line="240" w:lineRule="auto"/>
        <w:jc w:val="both"/>
        <w:rPr>
          <w:rFonts w:ascii="Times New Roman" w:hAnsi="Times New Roman" w:cs="Times New Roman"/>
          <w:b/>
          <w:bCs/>
        </w:rPr>
      </w:pPr>
    </w:p>
    <w:p w14:paraId="341E6156"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Klawsola 34 għaddiet </w:t>
      </w:r>
      <w:proofErr w:type="spellStart"/>
      <w:r w:rsidRPr="005B5244">
        <w:rPr>
          <w:rFonts w:ascii="Times New Roman" w:hAnsi="Times New Roman" w:cs="Times New Roman"/>
          <w:i/>
          <w:iCs/>
        </w:rPr>
        <w:t>nem</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con</w:t>
      </w:r>
      <w:proofErr w:type="spellEnd"/>
      <w:r w:rsidRPr="005B5244">
        <w:rPr>
          <w:rFonts w:ascii="Times New Roman" w:hAnsi="Times New Roman" w:cs="Times New Roman"/>
          <w:i/>
          <w:iCs/>
        </w:rPr>
        <w:t>. u ġiet ordnata biex issir parti mill-Abbozz ta’ Liġi.</w:t>
      </w:r>
    </w:p>
    <w:p w14:paraId="0C88FFA1" w14:textId="77777777" w:rsidR="0007652C" w:rsidRPr="005B5244" w:rsidRDefault="0007652C" w:rsidP="000C2333">
      <w:pPr>
        <w:spacing w:after="0" w:line="240" w:lineRule="auto"/>
        <w:jc w:val="both"/>
        <w:rPr>
          <w:rFonts w:ascii="Times New Roman" w:hAnsi="Times New Roman" w:cs="Times New Roman"/>
          <w:b/>
          <w:bCs/>
        </w:rPr>
      </w:pPr>
    </w:p>
    <w:p w14:paraId="7EC37FBA" w14:textId="77777777" w:rsidR="0007652C" w:rsidRPr="005B5244" w:rsidRDefault="0007652C" w:rsidP="000C2333">
      <w:pPr>
        <w:spacing w:after="0" w:line="240" w:lineRule="auto"/>
        <w:jc w:val="both"/>
        <w:rPr>
          <w:rFonts w:ascii="Times New Roman" w:hAnsi="Times New Roman" w:cs="Times New Roman"/>
          <w:b/>
          <w:bCs/>
        </w:rPr>
      </w:pPr>
    </w:p>
    <w:p w14:paraId="2D080446" w14:textId="77777777" w:rsidR="0007652C" w:rsidRPr="002E25FD" w:rsidRDefault="0007652C" w:rsidP="002E25FD">
      <w:pPr>
        <w:spacing w:after="0" w:line="240" w:lineRule="auto"/>
        <w:jc w:val="center"/>
        <w:rPr>
          <w:rFonts w:ascii="Times New Roman" w:hAnsi="Times New Roman" w:cs="Times New Roman"/>
          <w:b/>
          <w:bCs/>
          <w:sz w:val="24"/>
          <w:szCs w:val="24"/>
        </w:rPr>
      </w:pPr>
      <w:r w:rsidRPr="002E25FD">
        <w:rPr>
          <w:rFonts w:ascii="Times New Roman" w:hAnsi="Times New Roman" w:cs="Times New Roman"/>
          <w:b/>
          <w:bCs/>
          <w:sz w:val="24"/>
          <w:szCs w:val="24"/>
        </w:rPr>
        <w:t>PERMESS TAL-KUMITAT</w:t>
      </w:r>
    </w:p>
    <w:p w14:paraId="2798B517" w14:textId="77777777" w:rsidR="0007652C" w:rsidRPr="005B5244" w:rsidRDefault="0007652C" w:rsidP="000C2333">
      <w:pPr>
        <w:spacing w:after="0" w:line="240" w:lineRule="auto"/>
        <w:jc w:val="both"/>
        <w:rPr>
          <w:rFonts w:ascii="Times New Roman" w:hAnsi="Times New Roman" w:cs="Times New Roman"/>
          <w:b/>
          <w:bCs/>
        </w:rPr>
      </w:pPr>
    </w:p>
    <w:p w14:paraId="28680E05"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nitlob il-permess biex </w:t>
      </w:r>
      <w:proofErr w:type="spellStart"/>
      <w:r w:rsidRPr="005B5244">
        <w:rPr>
          <w:rFonts w:ascii="Times New Roman" w:hAnsi="Times New Roman" w:cs="Times New Roman"/>
        </w:rPr>
        <w:t>inressaq</w:t>
      </w:r>
      <w:proofErr w:type="spellEnd"/>
      <w:r w:rsidRPr="005B5244">
        <w:rPr>
          <w:rFonts w:ascii="Times New Roman" w:hAnsi="Times New Roman" w:cs="Times New Roman"/>
        </w:rPr>
        <w:t xml:space="preserve"> Klawsola 34A Ġdida f’dan l-istadju tal-Kumitat.</w:t>
      </w:r>
    </w:p>
    <w:p w14:paraId="3AEEA76A" w14:textId="77777777" w:rsidR="0007652C" w:rsidRPr="005B5244" w:rsidRDefault="0007652C" w:rsidP="000C2333">
      <w:pPr>
        <w:spacing w:after="0" w:line="240" w:lineRule="auto"/>
        <w:jc w:val="both"/>
        <w:rPr>
          <w:rFonts w:ascii="Times New Roman" w:hAnsi="Times New Roman" w:cs="Times New Roman"/>
        </w:rPr>
      </w:pPr>
    </w:p>
    <w:p w14:paraId="70995FED"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permess? (Onor. Membri: Iva)</w:t>
      </w:r>
    </w:p>
    <w:p w14:paraId="4701FFCF" w14:textId="77777777" w:rsidR="0007652C" w:rsidRPr="005B5244" w:rsidRDefault="0007652C" w:rsidP="000C2333">
      <w:pPr>
        <w:spacing w:after="0" w:line="240" w:lineRule="auto"/>
        <w:jc w:val="both"/>
        <w:rPr>
          <w:rFonts w:ascii="Times New Roman" w:hAnsi="Times New Roman" w:cs="Times New Roman"/>
        </w:rPr>
      </w:pPr>
    </w:p>
    <w:p w14:paraId="32BF73A7"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Il-permess ingħata.</w:t>
      </w:r>
    </w:p>
    <w:p w14:paraId="75C4A422" w14:textId="77777777" w:rsidR="0007652C" w:rsidRPr="005B5244" w:rsidRDefault="0007652C" w:rsidP="000C2333">
      <w:pPr>
        <w:spacing w:after="0" w:line="240" w:lineRule="auto"/>
        <w:jc w:val="both"/>
        <w:rPr>
          <w:rFonts w:ascii="Times New Roman" w:hAnsi="Times New Roman" w:cs="Times New Roman"/>
          <w:b/>
          <w:bCs/>
        </w:rPr>
      </w:pPr>
    </w:p>
    <w:p w14:paraId="1E846EF1"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KLAWSOLA 34A ĠDIDA</w:t>
      </w:r>
    </w:p>
    <w:p w14:paraId="59A0D7E2" w14:textId="77777777" w:rsidR="0007652C" w:rsidRPr="005B5244" w:rsidRDefault="0007652C" w:rsidP="000C2333">
      <w:pPr>
        <w:spacing w:after="0" w:line="240" w:lineRule="auto"/>
        <w:jc w:val="both"/>
        <w:rPr>
          <w:rFonts w:ascii="Times New Roman" w:hAnsi="Times New Roman" w:cs="Times New Roman"/>
        </w:rPr>
      </w:pPr>
    </w:p>
    <w:p w14:paraId="0A86EC1F"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NEW CLAUSE 34A</w:t>
      </w:r>
    </w:p>
    <w:p w14:paraId="751D0DC4" w14:textId="77777777" w:rsidR="0007652C" w:rsidRPr="005B5244" w:rsidRDefault="0007652C" w:rsidP="000C2333">
      <w:pPr>
        <w:spacing w:after="0" w:line="240" w:lineRule="auto"/>
        <w:jc w:val="both"/>
        <w:rPr>
          <w:rFonts w:ascii="Times New Roman" w:hAnsi="Times New Roman" w:cs="Times New Roman"/>
        </w:rPr>
      </w:pPr>
    </w:p>
    <w:p w14:paraId="76A6145B"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nitlob il-permess biex </w:t>
      </w:r>
      <w:proofErr w:type="spellStart"/>
      <w:r w:rsidRPr="005B5244">
        <w:rPr>
          <w:rFonts w:ascii="Times New Roman" w:hAnsi="Times New Roman" w:cs="Times New Roman"/>
        </w:rPr>
        <w:t>inressaq</w:t>
      </w:r>
      <w:proofErr w:type="spellEnd"/>
      <w:r w:rsidRPr="005B5244">
        <w:rPr>
          <w:rFonts w:ascii="Times New Roman" w:hAnsi="Times New Roman" w:cs="Times New Roman"/>
        </w:rPr>
        <w:t xml:space="preserve"> Klawsola 34A Ġdida għall-Ewwel Qari.</w:t>
      </w:r>
    </w:p>
    <w:p w14:paraId="5C67E683" w14:textId="77777777" w:rsidR="0007652C" w:rsidRPr="005B5244" w:rsidRDefault="0007652C" w:rsidP="000C2333">
      <w:pPr>
        <w:spacing w:after="0" w:line="240" w:lineRule="auto"/>
        <w:jc w:val="both"/>
        <w:rPr>
          <w:rFonts w:ascii="Times New Roman" w:hAnsi="Times New Roman" w:cs="Times New Roman"/>
        </w:rPr>
      </w:pPr>
    </w:p>
    <w:p w14:paraId="19030862"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L-</w:t>
      </w:r>
      <w:proofErr w:type="spellStart"/>
      <w:r w:rsidRPr="005B5244">
        <w:rPr>
          <w:rFonts w:ascii="Times New Roman" w:hAnsi="Times New Roman" w:cs="Times New Roman"/>
          <w:i/>
          <w:iCs/>
        </w:rPr>
        <w:t>Iskrivana</w:t>
      </w:r>
      <w:proofErr w:type="spellEnd"/>
      <w:r w:rsidRPr="005B5244">
        <w:rPr>
          <w:rFonts w:ascii="Times New Roman" w:hAnsi="Times New Roman" w:cs="Times New Roman"/>
          <w:i/>
          <w:iCs/>
        </w:rPr>
        <w:t xml:space="preserve"> tal-Kumitat qrat in-nota marġinali u l-klawsola tqieset li </w:t>
      </w:r>
      <w:proofErr w:type="spellStart"/>
      <w:r w:rsidRPr="005B5244">
        <w:rPr>
          <w:rFonts w:ascii="Times New Roman" w:hAnsi="Times New Roman" w:cs="Times New Roman"/>
          <w:i/>
          <w:iCs/>
        </w:rPr>
        <w:t>nqrat</w:t>
      </w:r>
      <w:proofErr w:type="spellEnd"/>
      <w:r w:rsidRPr="005B5244">
        <w:rPr>
          <w:rFonts w:ascii="Times New Roman" w:hAnsi="Times New Roman" w:cs="Times New Roman"/>
          <w:i/>
          <w:iCs/>
        </w:rPr>
        <w:t xml:space="preserve"> l-Ewwel Darba skont l-Ordni Permanenti Nru 101.</w:t>
      </w:r>
    </w:p>
    <w:p w14:paraId="24655472" w14:textId="77777777" w:rsidR="0007652C" w:rsidRPr="005B5244" w:rsidRDefault="0007652C" w:rsidP="000C2333">
      <w:pPr>
        <w:spacing w:after="0" w:line="240" w:lineRule="auto"/>
        <w:jc w:val="both"/>
        <w:rPr>
          <w:rFonts w:ascii="Times New Roman" w:hAnsi="Times New Roman" w:cs="Times New Roman"/>
        </w:rPr>
      </w:pPr>
    </w:p>
    <w:p w14:paraId="5E655FC5"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t-Tieni Qari ta’ Klawsola 34A Ġdida: </w:t>
      </w:r>
    </w:p>
    <w:p w14:paraId="7217F7E8" w14:textId="77777777" w:rsidR="0007652C" w:rsidRPr="005B5244" w:rsidRDefault="0007652C" w:rsidP="000C2333">
      <w:pPr>
        <w:spacing w:after="0" w:line="240" w:lineRule="auto"/>
        <w:jc w:val="both"/>
        <w:rPr>
          <w:rFonts w:ascii="Times New Roman" w:hAnsi="Times New Roman" w:cs="Times New Roman"/>
        </w:rPr>
      </w:pPr>
    </w:p>
    <w:p w14:paraId="1C8E7C57" w14:textId="77777777" w:rsidR="0007652C" w:rsidRPr="005B5244" w:rsidRDefault="0007652C" w:rsidP="000C2333">
      <w:pPr>
        <w:spacing w:after="0" w:line="240" w:lineRule="auto"/>
        <w:ind w:left="426" w:hanging="426"/>
        <w:jc w:val="both"/>
        <w:rPr>
          <w:rFonts w:ascii="Times New Roman" w:hAnsi="Times New Roman" w:cs="Times New Roman"/>
          <w:b/>
          <w:bCs/>
        </w:rPr>
      </w:pPr>
      <w:r w:rsidRPr="005B5244">
        <w:rPr>
          <w:rFonts w:ascii="Times New Roman" w:hAnsi="Times New Roman" w:cs="Times New Roman"/>
        </w:rPr>
        <w:t>“AJ”</w:t>
      </w:r>
      <w:r w:rsidRPr="005B5244">
        <w:rPr>
          <w:rFonts w:ascii="Times New Roman" w:hAnsi="Times New Roman" w:cs="Times New Roman"/>
        </w:rPr>
        <w:tab/>
        <w:t xml:space="preserve">Minnufih wara l-klawsola 34 għandha tiġi miżjuda l-klawsola ġdida li ġejja: </w:t>
      </w:r>
    </w:p>
    <w:p w14:paraId="2144CF3A" w14:textId="77777777" w:rsidR="0007652C" w:rsidRPr="005B5244" w:rsidRDefault="0007652C" w:rsidP="000C2333">
      <w:pPr>
        <w:spacing w:after="0" w:line="240" w:lineRule="auto"/>
        <w:ind w:left="426"/>
        <w:jc w:val="both"/>
        <w:rPr>
          <w:rFonts w:ascii="Times New Roman" w:hAnsi="Times New Roman" w:cs="Times New Roman"/>
          <w:b/>
          <w:bCs/>
        </w:rPr>
      </w:pPr>
    </w:p>
    <w:p w14:paraId="67CEB1B2"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“Sostituzzjoni tal-artikolu 58 tal-Att prinċipali.</w:t>
      </w:r>
    </w:p>
    <w:p w14:paraId="7F83DA65" w14:textId="77777777" w:rsidR="0007652C" w:rsidRPr="005B5244" w:rsidRDefault="0007652C" w:rsidP="000C2333">
      <w:pPr>
        <w:spacing w:after="0" w:line="240" w:lineRule="auto"/>
        <w:ind w:left="426"/>
        <w:jc w:val="both"/>
        <w:rPr>
          <w:rFonts w:ascii="Times New Roman" w:hAnsi="Times New Roman" w:cs="Times New Roman"/>
        </w:rPr>
      </w:pPr>
    </w:p>
    <w:p w14:paraId="005E41A4"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b/>
          <w:bCs/>
        </w:rPr>
        <w:t>34A.</w:t>
      </w:r>
      <w:r w:rsidRPr="005B5244">
        <w:rPr>
          <w:rFonts w:ascii="Times New Roman" w:hAnsi="Times New Roman" w:cs="Times New Roman"/>
        </w:rPr>
        <w:t xml:space="preserve"> L-artikolu 58 tal-Att prinċipali għandu jiġi sostitwit bl-artikolu ġdid li ġej:</w:t>
      </w:r>
    </w:p>
    <w:p w14:paraId="3B08E840" w14:textId="77777777" w:rsidR="0007652C" w:rsidRPr="005B5244" w:rsidRDefault="0007652C" w:rsidP="000C2333">
      <w:pPr>
        <w:spacing w:after="0" w:line="240" w:lineRule="auto"/>
        <w:ind w:left="426"/>
        <w:jc w:val="both"/>
        <w:rPr>
          <w:rFonts w:ascii="Times New Roman" w:hAnsi="Times New Roman" w:cs="Times New Roman"/>
        </w:rPr>
      </w:pPr>
    </w:p>
    <w:p w14:paraId="5FC2B784"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“Kawża </w:t>
      </w:r>
      <w:proofErr w:type="spellStart"/>
      <w:r w:rsidRPr="005B5244">
        <w:rPr>
          <w:rFonts w:ascii="Times New Roman" w:hAnsi="Times New Roman" w:cs="Times New Roman"/>
        </w:rPr>
        <w:t>istitwita</w:t>
      </w:r>
      <w:proofErr w:type="spellEnd"/>
      <w:r w:rsidRPr="005B5244">
        <w:rPr>
          <w:rFonts w:ascii="Times New Roman" w:hAnsi="Times New Roman" w:cs="Times New Roman"/>
        </w:rPr>
        <w:t xml:space="preserve"> mill-Kummissarju.</w:t>
      </w:r>
    </w:p>
    <w:p w14:paraId="4C072A21" w14:textId="77777777" w:rsidR="0007652C" w:rsidRPr="005B5244" w:rsidRDefault="0007652C" w:rsidP="000C2333">
      <w:pPr>
        <w:spacing w:after="0" w:line="240" w:lineRule="auto"/>
        <w:ind w:left="426"/>
        <w:jc w:val="both"/>
        <w:rPr>
          <w:rFonts w:ascii="Times New Roman" w:hAnsi="Times New Roman" w:cs="Times New Roman"/>
        </w:rPr>
      </w:pPr>
    </w:p>
    <w:p w14:paraId="49E81266"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58. (1) Tista’ ssir kawża għal kull taxxa, imgħax, u għall-penali amministrattiva dovuta taħt dan l-Att sabiex dawn jinġabru, kif jista’ jeħtieġ il-każ fil-qorti kompetenti ta’ ġurisdizzjoni ċivili.</w:t>
      </w:r>
    </w:p>
    <w:p w14:paraId="6716A7CC" w14:textId="77777777" w:rsidR="0007652C" w:rsidRPr="005B5244" w:rsidRDefault="0007652C" w:rsidP="000C2333">
      <w:pPr>
        <w:spacing w:after="0" w:line="240" w:lineRule="auto"/>
        <w:ind w:left="426"/>
        <w:jc w:val="both"/>
        <w:rPr>
          <w:rFonts w:ascii="Times New Roman" w:hAnsi="Times New Roman" w:cs="Times New Roman"/>
        </w:rPr>
      </w:pPr>
    </w:p>
    <w:p w14:paraId="6B3027A8"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(2) Bla ħsara għad-dispożizzjonijiet </w:t>
      </w:r>
      <w:proofErr w:type="spellStart"/>
      <w:r w:rsidRPr="005B5244">
        <w:rPr>
          <w:rFonts w:ascii="Times New Roman" w:hAnsi="Times New Roman" w:cs="Times New Roman"/>
        </w:rPr>
        <w:t>tas-subartikolu</w:t>
      </w:r>
      <w:proofErr w:type="spellEnd"/>
      <w:r w:rsidRPr="005B5244">
        <w:rPr>
          <w:rFonts w:ascii="Times New Roman" w:hAnsi="Times New Roman" w:cs="Times New Roman"/>
        </w:rPr>
        <w:t xml:space="preserve"> (3), il-Kummissarju jista’ </w:t>
      </w:r>
      <w:proofErr w:type="spellStart"/>
      <w:r w:rsidRPr="005B5244">
        <w:rPr>
          <w:rFonts w:ascii="Times New Roman" w:hAnsi="Times New Roman" w:cs="Times New Roman"/>
        </w:rPr>
        <w:t>jistitwixxi</w:t>
      </w:r>
      <w:proofErr w:type="spellEnd"/>
      <w:r w:rsidRPr="005B5244">
        <w:rPr>
          <w:rFonts w:ascii="Times New Roman" w:hAnsi="Times New Roman" w:cs="Times New Roman"/>
        </w:rPr>
        <w:t xml:space="preserve"> azzjoni għall-ħlas ta’ kull taxxa, imgħax u ta’ penali amministrattiva f’kull żmien matul sitt (6) snin mid-data meta tali taxxa, imgħax jew penali amministrattiva kellhom jitħallsu.</w:t>
      </w:r>
    </w:p>
    <w:p w14:paraId="316E3D1C" w14:textId="77777777" w:rsidR="0007652C" w:rsidRPr="005B5244" w:rsidRDefault="0007652C" w:rsidP="000C2333">
      <w:pPr>
        <w:spacing w:after="0" w:line="240" w:lineRule="auto"/>
        <w:ind w:left="426"/>
        <w:jc w:val="both"/>
        <w:rPr>
          <w:rFonts w:ascii="Times New Roman" w:hAnsi="Times New Roman" w:cs="Times New Roman"/>
        </w:rPr>
      </w:pPr>
    </w:p>
    <w:p w14:paraId="6D2B365B"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(3) Iż-żmien imsemmi fis-</w:t>
      </w:r>
      <w:proofErr w:type="spellStart"/>
      <w:r w:rsidRPr="005B5244">
        <w:rPr>
          <w:rFonts w:ascii="Times New Roman" w:hAnsi="Times New Roman" w:cs="Times New Roman"/>
        </w:rPr>
        <w:t>subartikolu</w:t>
      </w:r>
      <w:proofErr w:type="spellEnd"/>
      <w:r w:rsidRPr="005B5244">
        <w:rPr>
          <w:rFonts w:ascii="Times New Roman" w:hAnsi="Times New Roman" w:cs="Times New Roman"/>
        </w:rPr>
        <w:t xml:space="preserve"> (2) għandu jiġi interrott b’nota ta’ talba notifikata b’posta reġistrata jew permezz tal-pubblikazzjoni ta’ avviż fil-Gazzetta u f’xi ġurnal wieħed (1) jew aktar ta’ kuljum mill-Kummissarju fejn jiddikjara li tkun saret nota ta’ talba, jew permezz ta’ pubblikazzjoni ta’ avviż fuq il-</w:t>
      </w:r>
      <w:proofErr w:type="spellStart"/>
      <w:r w:rsidRPr="005B5244">
        <w:rPr>
          <w:rFonts w:ascii="Times New Roman" w:hAnsi="Times New Roman" w:cs="Times New Roman"/>
        </w:rPr>
        <w:t>portal</w:t>
      </w:r>
      <w:proofErr w:type="spellEnd"/>
      <w:r w:rsidRPr="005B5244">
        <w:rPr>
          <w:rFonts w:ascii="Times New Roman" w:hAnsi="Times New Roman" w:cs="Times New Roman"/>
        </w:rPr>
        <w:t xml:space="preserve"> elettroniku magħżul mill-Kummissarju għal dak il-għan fejn jiddikjara li saret nota ta’ talba, jew b’att ġudizzjarju li jiġi ppreżentat mill-Kummissarju qabel ma jiskadi tali żmien li fih jintalab il-ħlas tal-ammont dovut.”.”.</w:t>
      </w:r>
    </w:p>
    <w:p w14:paraId="2DD1436F" w14:textId="77777777" w:rsidR="0007652C" w:rsidRPr="005B5244" w:rsidRDefault="0007652C" w:rsidP="000C2333">
      <w:pPr>
        <w:spacing w:after="0" w:line="240" w:lineRule="auto"/>
        <w:ind w:left="426"/>
        <w:jc w:val="both"/>
        <w:rPr>
          <w:rFonts w:ascii="Times New Roman" w:hAnsi="Times New Roman" w:cs="Times New Roman"/>
        </w:rPr>
      </w:pPr>
    </w:p>
    <w:p w14:paraId="5014D543" w14:textId="77777777" w:rsidR="0007652C" w:rsidRPr="005B5244" w:rsidRDefault="0007652C" w:rsidP="000C2333">
      <w:pPr>
        <w:spacing w:after="0" w:line="240" w:lineRule="auto"/>
        <w:ind w:left="426" w:hanging="426"/>
        <w:jc w:val="both"/>
        <w:rPr>
          <w:rFonts w:ascii="Times New Roman" w:hAnsi="Times New Roman" w:cs="Times New Roman"/>
        </w:rPr>
      </w:pPr>
      <w:r w:rsidRPr="005B5244">
        <w:rPr>
          <w:rFonts w:ascii="Times New Roman" w:hAnsi="Times New Roman" w:cs="Times New Roman"/>
        </w:rPr>
        <w:t>“AJ”</w:t>
      </w:r>
      <w:r w:rsidRPr="005B5244">
        <w:rPr>
          <w:rFonts w:ascii="Times New Roman" w:hAnsi="Times New Roman" w:cs="Times New Roman"/>
        </w:rPr>
        <w:tab/>
      </w:r>
      <w:proofErr w:type="spellStart"/>
      <w:r w:rsidRPr="005B5244">
        <w:rPr>
          <w:rFonts w:ascii="Times New Roman" w:hAnsi="Times New Roman" w:cs="Times New Roman"/>
        </w:rPr>
        <w:t>Immediately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after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 xml:space="preserve"> 34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w:t>
      </w:r>
    </w:p>
    <w:p w14:paraId="4A46404F" w14:textId="77777777" w:rsidR="0007652C" w:rsidRPr="005B5244" w:rsidRDefault="0007652C" w:rsidP="000C2333">
      <w:pPr>
        <w:spacing w:after="0" w:line="240" w:lineRule="auto"/>
        <w:ind w:left="426"/>
        <w:jc w:val="both"/>
        <w:rPr>
          <w:rFonts w:ascii="Times New Roman" w:hAnsi="Times New Roman" w:cs="Times New Roman"/>
          <w:b/>
          <w:bCs/>
        </w:rPr>
      </w:pPr>
    </w:p>
    <w:p w14:paraId="041DEFCB"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Substitution</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58 of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w:t>
      </w:r>
    </w:p>
    <w:p w14:paraId="0B84F11A" w14:textId="77777777" w:rsidR="0007652C" w:rsidRPr="005B5244" w:rsidRDefault="0007652C" w:rsidP="000C2333">
      <w:pPr>
        <w:spacing w:after="0" w:line="240" w:lineRule="auto"/>
        <w:ind w:left="426"/>
        <w:jc w:val="both"/>
        <w:rPr>
          <w:rFonts w:ascii="Times New Roman" w:hAnsi="Times New Roman" w:cs="Times New Roman"/>
        </w:rPr>
      </w:pPr>
    </w:p>
    <w:p w14:paraId="06222853"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b/>
          <w:bCs/>
        </w:rPr>
        <w:t>34A.</w:t>
      </w:r>
      <w:r w:rsidRPr="005B5244">
        <w:rPr>
          <w:rFonts w:ascii="Times New Roman" w:hAnsi="Times New Roman" w:cs="Times New Roman"/>
        </w:rPr>
        <w:t xml:space="preserve">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58 of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article</w:t>
      </w:r>
      <w:proofErr w:type="spellEnd"/>
      <w:r w:rsidRPr="005B5244">
        <w:rPr>
          <w:rFonts w:ascii="Times New Roman" w:hAnsi="Times New Roman" w:cs="Times New Roman"/>
        </w:rPr>
        <w:t>:</w:t>
      </w:r>
    </w:p>
    <w:p w14:paraId="67719C44" w14:textId="77777777" w:rsidR="0007652C" w:rsidRPr="005B5244" w:rsidRDefault="0007652C" w:rsidP="000C2333">
      <w:pPr>
        <w:spacing w:after="0" w:line="240" w:lineRule="auto"/>
        <w:ind w:left="426"/>
        <w:jc w:val="both"/>
        <w:rPr>
          <w:rFonts w:ascii="Times New Roman" w:hAnsi="Times New Roman" w:cs="Times New Roman"/>
        </w:rPr>
      </w:pPr>
    </w:p>
    <w:p w14:paraId="0C84CBAD"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Court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case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Commissioner.</w:t>
      </w:r>
    </w:p>
    <w:p w14:paraId="5D865FB2" w14:textId="77777777" w:rsidR="0007652C" w:rsidRPr="005B5244" w:rsidRDefault="0007652C" w:rsidP="000C2333">
      <w:pPr>
        <w:spacing w:after="0" w:line="240" w:lineRule="auto"/>
        <w:ind w:left="426"/>
        <w:jc w:val="both"/>
        <w:rPr>
          <w:rFonts w:ascii="Times New Roman" w:hAnsi="Times New Roman" w:cs="Times New Roman"/>
        </w:rPr>
      </w:pPr>
    </w:p>
    <w:p w14:paraId="0712242E"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58.(1) </w:t>
      </w:r>
      <w:proofErr w:type="spellStart"/>
      <w:r w:rsidRPr="005B5244">
        <w:rPr>
          <w:rFonts w:ascii="Times New Roman" w:hAnsi="Times New Roman" w:cs="Times New Roman"/>
        </w:rPr>
        <w:t>All</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interest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administrative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penalties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under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sued</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recovered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case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require</w:t>
      </w:r>
      <w:proofErr w:type="spellEnd"/>
      <w:r w:rsidRPr="005B5244">
        <w:rPr>
          <w:rFonts w:ascii="Times New Roman" w:hAnsi="Times New Roman" w:cs="Times New Roman"/>
        </w:rPr>
        <w:t xml:space="preserve"> in the </w:t>
      </w:r>
      <w:proofErr w:type="spellStart"/>
      <w:r w:rsidRPr="005B5244">
        <w:rPr>
          <w:rFonts w:ascii="Times New Roman" w:hAnsi="Times New Roman" w:cs="Times New Roman"/>
        </w:rPr>
        <w:t>competent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court</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civil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jurisdiction</w:t>
      </w:r>
      <w:proofErr w:type="spellEnd"/>
      <w:r w:rsidRPr="005B5244">
        <w:rPr>
          <w:rFonts w:ascii="Times New Roman" w:hAnsi="Times New Roman" w:cs="Times New Roman"/>
        </w:rPr>
        <w:t>.</w:t>
      </w:r>
    </w:p>
    <w:p w14:paraId="2A2C813D"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lastRenderedPageBreak/>
        <w:t xml:space="preserve">(2) </w:t>
      </w:r>
      <w:proofErr w:type="spellStart"/>
      <w:r w:rsidRPr="005B5244">
        <w:rPr>
          <w:rFonts w:ascii="Times New Roman" w:hAnsi="Times New Roman" w:cs="Times New Roman"/>
        </w:rPr>
        <w:t>Subject</w:t>
      </w:r>
      <w:proofErr w:type="spellEnd"/>
      <w:r w:rsidRPr="005B5244">
        <w:rPr>
          <w:rFonts w:ascii="Times New Roman" w:hAnsi="Times New Roman" w:cs="Times New Roman"/>
        </w:rPr>
        <w:t xml:space="preserve"> to the </w:t>
      </w:r>
      <w:proofErr w:type="spellStart"/>
      <w:r w:rsidRPr="005B5244">
        <w:rPr>
          <w:rFonts w:ascii="Times New Roman" w:hAnsi="Times New Roman" w:cs="Times New Roman"/>
        </w:rPr>
        <w:t>provisions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sub-article</w:t>
      </w:r>
      <w:proofErr w:type="spellEnd"/>
      <w:r w:rsidRPr="005B5244">
        <w:rPr>
          <w:rFonts w:ascii="Times New Roman" w:hAnsi="Times New Roman" w:cs="Times New Roman"/>
        </w:rPr>
        <w:t xml:space="preserve"> (3), the Commissioner </w:t>
      </w:r>
      <w:proofErr w:type="spellStart"/>
      <w:r w:rsidRPr="005B5244">
        <w:rPr>
          <w:rFonts w:ascii="Times New Roman" w:hAnsi="Times New Roman" w:cs="Times New Roman"/>
        </w:rPr>
        <w:t>may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institute</w:t>
      </w:r>
      <w:proofErr w:type="spellEnd"/>
      <w:r w:rsidRPr="005B5244">
        <w:rPr>
          <w:rFonts w:ascii="Times New Roman" w:hAnsi="Times New Roman" w:cs="Times New Roman"/>
        </w:rPr>
        <w:t xml:space="preserve"> an </w:t>
      </w:r>
      <w:proofErr w:type="spellStart"/>
      <w:r w:rsidRPr="005B5244">
        <w:rPr>
          <w:rFonts w:ascii="Times New Roman" w:hAnsi="Times New Roman" w:cs="Times New Roman"/>
        </w:rPr>
        <w:t>action</w:t>
      </w:r>
      <w:proofErr w:type="spellEnd"/>
      <w:r w:rsidRPr="005B5244">
        <w:rPr>
          <w:rFonts w:ascii="Times New Roman" w:hAnsi="Times New Roman" w:cs="Times New Roman"/>
        </w:rPr>
        <w:t xml:space="preserve"> for the </w:t>
      </w:r>
      <w:proofErr w:type="spellStart"/>
      <w:r w:rsidRPr="005B5244">
        <w:rPr>
          <w:rFonts w:ascii="Times New Roman" w:hAnsi="Times New Roman" w:cs="Times New Roman"/>
        </w:rPr>
        <w:t>payment</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all</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interest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administrative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penalties</w:t>
      </w:r>
      <w:proofErr w:type="spellEnd"/>
      <w:r w:rsidRPr="005B5244">
        <w:rPr>
          <w:rFonts w:ascii="Times New Roman" w:hAnsi="Times New Roman" w:cs="Times New Roman"/>
        </w:rPr>
        <w:t xml:space="preserve"> at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time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within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six</w:t>
      </w:r>
      <w:proofErr w:type="spellEnd"/>
      <w:r w:rsidRPr="005B5244">
        <w:rPr>
          <w:rFonts w:ascii="Times New Roman" w:hAnsi="Times New Roman" w:cs="Times New Roman"/>
        </w:rPr>
        <w:t xml:space="preserve"> (6) </w:t>
      </w:r>
      <w:proofErr w:type="spellStart"/>
      <w:r w:rsidRPr="005B5244">
        <w:rPr>
          <w:rFonts w:ascii="Times New Roman" w:hAnsi="Times New Roman" w:cs="Times New Roman"/>
        </w:rPr>
        <w:t>years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from</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date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such</w:t>
      </w:r>
      <w:proofErr w:type="spellEnd"/>
      <w:r w:rsidRPr="005B5244">
        <w:rPr>
          <w:rFonts w:ascii="Times New Roman" w:hAnsi="Times New Roman" w:cs="Times New Roman"/>
        </w:rPr>
        <w:t xml:space="preserve"> tax, </w:t>
      </w:r>
      <w:proofErr w:type="spellStart"/>
      <w:r w:rsidRPr="005B5244">
        <w:rPr>
          <w:rFonts w:ascii="Times New Roman" w:hAnsi="Times New Roman" w:cs="Times New Roman"/>
        </w:rPr>
        <w:t>interest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administrative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penalty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becomes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payable</w:t>
      </w:r>
      <w:proofErr w:type="spellEnd"/>
      <w:r w:rsidRPr="005B5244">
        <w:rPr>
          <w:rFonts w:ascii="Times New Roman" w:hAnsi="Times New Roman" w:cs="Times New Roman"/>
        </w:rPr>
        <w:t>.</w:t>
      </w:r>
    </w:p>
    <w:p w14:paraId="0866BB4F" w14:textId="77777777" w:rsidR="0007652C" w:rsidRPr="005B5244" w:rsidRDefault="0007652C" w:rsidP="000C2333">
      <w:pPr>
        <w:spacing w:after="0" w:line="240" w:lineRule="auto"/>
        <w:ind w:left="426"/>
        <w:jc w:val="both"/>
        <w:rPr>
          <w:rFonts w:ascii="Times New Roman" w:hAnsi="Times New Roman" w:cs="Times New Roman"/>
        </w:rPr>
      </w:pPr>
    </w:p>
    <w:p w14:paraId="682C7760" w14:textId="77777777" w:rsidR="0007652C" w:rsidRPr="005B5244" w:rsidRDefault="0007652C" w:rsidP="000C2333">
      <w:pPr>
        <w:spacing w:after="0" w:line="240" w:lineRule="auto"/>
        <w:ind w:left="426"/>
        <w:jc w:val="both"/>
        <w:rPr>
          <w:rFonts w:ascii="Times New Roman" w:hAnsi="Times New Roman" w:cs="Times New Roman"/>
        </w:rPr>
      </w:pPr>
      <w:r w:rsidRPr="005B5244">
        <w:rPr>
          <w:rFonts w:ascii="Times New Roman" w:hAnsi="Times New Roman" w:cs="Times New Roman"/>
        </w:rPr>
        <w:t xml:space="preserve">(3) The </w:t>
      </w:r>
      <w:proofErr w:type="spellStart"/>
      <w:r w:rsidRPr="005B5244">
        <w:rPr>
          <w:rFonts w:ascii="Times New Roman" w:hAnsi="Times New Roman" w:cs="Times New Roman"/>
        </w:rPr>
        <w:t>period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referred</w:t>
      </w:r>
      <w:proofErr w:type="spellEnd"/>
      <w:r w:rsidRPr="005B5244">
        <w:rPr>
          <w:rFonts w:ascii="Times New Roman" w:hAnsi="Times New Roman" w:cs="Times New Roman"/>
        </w:rPr>
        <w:t xml:space="preserve"> to in </w:t>
      </w:r>
      <w:proofErr w:type="spellStart"/>
      <w:r w:rsidRPr="005B5244">
        <w:rPr>
          <w:rFonts w:ascii="Times New Roman" w:hAnsi="Times New Roman" w:cs="Times New Roman"/>
        </w:rPr>
        <w:t>sub-article</w:t>
      </w:r>
      <w:proofErr w:type="spellEnd"/>
      <w:r w:rsidRPr="005B5244">
        <w:rPr>
          <w:rFonts w:ascii="Times New Roman" w:hAnsi="Times New Roman" w:cs="Times New Roman"/>
        </w:rPr>
        <w:t xml:space="preserve"> (2)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interrupted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demand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served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through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registered</w:t>
      </w:r>
      <w:proofErr w:type="spellEnd"/>
      <w:r w:rsidRPr="005B5244">
        <w:rPr>
          <w:rFonts w:ascii="Times New Roman" w:hAnsi="Times New Roman" w:cs="Times New Roman"/>
        </w:rPr>
        <w:t xml:space="preserve"> post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publication</w:t>
      </w:r>
      <w:proofErr w:type="spellEnd"/>
      <w:r w:rsidRPr="005B5244">
        <w:rPr>
          <w:rFonts w:ascii="Times New Roman" w:hAnsi="Times New Roman" w:cs="Times New Roman"/>
        </w:rPr>
        <w:t xml:space="preserve"> of a </w:t>
      </w:r>
      <w:proofErr w:type="spellStart"/>
      <w:r w:rsidRPr="005B5244">
        <w:rPr>
          <w:rFonts w:ascii="Times New Roman" w:hAnsi="Times New Roman" w:cs="Times New Roman"/>
        </w:rPr>
        <w:t>notice</w:t>
      </w:r>
      <w:proofErr w:type="spellEnd"/>
      <w:r w:rsidRPr="005B5244">
        <w:rPr>
          <w:rFonts w:ascii="Times New Roman" w:hAnsi="Times New Roman" w:cs="Times New Roman"/>
        </w:rPr>
        <w:t xml:space="preserve"> in the </w:t>
      </w:r>
      <w:proofErr w:type="spellStart"/>
      <w:r w:rsidRPr="005B5244">
        <w:rPr>
          <w:rFonts w:ascii="Times New Roman" w:hAnsi="Times New Roman" w:cs="Times New Roman"/>
        </w:rPr>
        <w:t>Gazette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one</w:t>
      </w:r>
      <w:proofErr w:type="spellEnd"/>
      <w:r w:rsidRPr="005B5244">
        <w:rPr>
          <w:rFonts w:ascii="Times New Roman" w:hAnsi="Times New Roman" w:cs="Times New Roman"/>
        </w:rPr>
        <w:t xml:space="preserve"> (1)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more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daily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newspapers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Commissioner </w:t>
      </w:r>
      <w:proofErr w:type="spellStart"/>
      <w:r w:rsidRPr="005B5244">
        <w:rPr>
          <w:rFonts w:ascii="Times New Roman" w:hAnsi="Times New Roman" w:cs="Times New Roman"/>
        </w:rPr>
        <w:t>stating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demand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been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made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publication</w:t>
      </w:r>
      <w:proofErr w:type="spellEnd"/>
      <w:r w:rsidRPr="005B5244">
        <w:rPr>
          <w:rFonts w:ascii="Times New Roman" w:hAnsi="Times New Roman" w:cs="Times New Roman"/>
        </w:rPr>
        <w:t xml:space="preserve"> of a </w:t>
      </w:r>
      <w:proofErr w:type="spellStart"/>
      <w:r w:rsidRPr="005B5244">
        <w:rPr>
          <w:rFonts w:ascii="Times New Roman" w:hAnsi="Times New Roman" w:cs="Times New Roman"/>
        </w:rPr>
        <w:t>notice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the web </w:t>
      </w:r>
      <w:proofErr w:type="spellStart"/>
      <w:r w:rsidRPr="005B5244">
        <w:rPr>
          <w:rFonts w:ascii="Times New Roman" w:hAnsi="Times New Roman" w:cs="Times New Roman"/>
        </w:rPr>
        <w:t>portal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designated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Commissioner for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purpose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stating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demand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been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made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judicial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filed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Commissioner </w:t>
      </w:r>
      <w:proofErr w:type="spellStart"/>
      <w:r w:rsidRPr="005B5244">
        <w:rPr>
          <w:rFonts w:ascii="Times New Roman" w:hAnsi="Times New Roman" w:cs="Times New Roman"/>
        </w:rPr>
        <w:t>before</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expiration</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such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period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requesting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payment</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amount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claimed</w:t>
      </w:r>
      <w:proofErr w:type="spellEnd"/>
      <w:r w:rsidRPr="005B5244">
        <w:rPr>
          <w:rFonts w:ascii="Times New Roman" w:hAnsi="Times New Roman" w:cs="Times New Roman"/>
        </w:rPr>
        <w:t>.”.”.</w:t>
      </w:r>
    </w:p>
    <w:p w14:paraId="0CEC8820" w14:textId="77777777" w:rsidR="0007652C" w:rsidRPr="005B5244" w:rsidRDefault="0007652C" w:rsidP="000C2333">
      <w:pPr>
        <w:spacing w:after="0" w:line="240" w:lineRule="auto"/>
        <w:jc w:val="both"/>
        <w:rPr>
          <w:rFonts w:ascii="Times New Roman" w:hAnsi="Times New Roman" w:cs="Times New Roman"/>
        </w:rPr>
      </w:pPr>
    </w:p>
    <w:p w14:paraId="692EFCD4"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rPr>
        <w:t xml:space="preserve">Din l-emenda tipprovdi kjarifika li kawża </w:t>
      </w:r>
      <w:proofErr w:type="spellStart"/>
      <w:r w:rsidRPr="005B5244">
        <w:rPr>
          <w:rFonts w:ascii="Times New Roman" w:hAnsi="Times New Roman" w:cs="Times New Roman"/>
        </w:rPr>
        <w:t>istitwita</w:t>
      </w:r>
      <w:proofErr w:type="spellEnd"/>
      <w:r w:rsidRPr="005B5244">
        <w:rPr>
          <w:rFonts w:ascii="Times New Roman" w:hAnsi="Times New Roman" w:cs="Times New Roman"/>
        </w:rPr>
        <w:t xml:space="preserve"> mill-Kummissarju tista’ tinkludi wkoll l-interessi dovuti lill-Kummissarju. Din l-emenda wkoll iżżid il-possibbiltà li l-Kummissarju jippubblika avviż fuq is-sit elettroniku tal-MTCA rigward in-noti ta’ talba għall-ħlas ta’ ammonti dovuti lill-Kummissarju b’żieda mal-possibbiltà ta’ pubblikazzjoni fil-Gazzetta tal-Gvern. </w:t>
      </w:r>
    </w:p>
    <w:p w14:paraId="4AA63C9D" w14:textId="77777777" w:rsidR="0007652C" w:rsidRPr="005B5244" w:rsidRDefault="0007652C" w:rsidP="000C2333">
      <w:pPr>
        <w:spacing w:after="0" w:line="240" w:lineRule="auto"/>
        <w:jc w:val="both"/>
        <w:rPr>
          <w:rFonts w:ascii="Times New Roman" w:hAnsi="Times New Roman" w:cs="Times New Roman"/>
        </w:rPr>
      </w:pPr>
    </w:p>
    <w:p w14:paraId="66702694" w14:textId="77777777" w:rsidR="0007652C" w:rsidRPr="005B5244" w:rsidRDefault="0007652C" w:rsidP="000C2333">
      <w:pPr>
        <w:spacing w:after="0" w:line="240" w:lineRule="auto"/>
        <w:jc w:val="both"/>
        <w:rPr>
          <w:rFonts w:ascii="Times New Roman" w:hAnsi="Times New Roman" w:cs="Times New Roman"/>
          <w:lang w:val="pt-BR"/>
        </w:rPr>
      </w:pPr>
      <w:r w:rsidRPr="005B5244">
        <w:rPr>
          <w:rFonts w:ascii="Times New Roman" w:hAnsi="Times New Roman" w:cs="Times New Roman"/>
          <w:b/>
          <w:bCs/>
          <w:lang w:val="pt-BR"/>
        </w:rPr>
        <w:t>IĊ-CHAIRPERSON:</w:t>
      </w:r>
      <w:r w:rsidRPr="005B5244">
        <w:rPr>
          <w:rFonts w:ascii="Times New Roman" w:hAnsi="Times New Roman" w:cs="Times New Roman"/>
          <w:lang w:val="pt-BR"/>
        </w:rPr>
        <w:t xml:space="preserve"> Rimarki? L-Onor. Adrian Delia.</w:t>
      </w:r>
    </w:p>
    <w:p w14:paraId="7784E9E8" w14:textId="77777777" w:rsidR="0007652C" w:rsidRPr="005B5244" w:rsidRDefault="0007652C" w:rsidP="000C2333">
      <w:pPr>
        <w:spacing w:after="0" w:line="240" w:lineRule="auto"/>
        <w:jc w:val="both"/>
        <w:rPr>
          <w:rFonts w:ascii="Times New Roman" w:hAnsi="Times New Roman" w:cs="Times New Roman"/>
          <w:lang w:val="pt-BR"/>
        </w:rPr>
      </w:pPr>
    </w:p>
    <w:p w14:paraId="410E69EF" w14:textId="77777777" w:rsidR="0007652C" w:rsidRPr="005B5244" w:rsidRDefault="0007652C" w:rsidP="000C2333">
      <w:pPr>
        <w:spacing w:after="0" w:line="240" w:lineRule="auto"/>
        <w:jc w:val="both"/>
        <w:rPr>
          <w:rFonts w:ascii="Times New Roman" w:hAnsi="Times New Roman" w:cs="Times New Roman"/>
          <w:lang w:val="pt-BR"/>
        </w:rPr>
      </w:pPr>
      <w:r w:rsidRPr="005B5244">
        <w:rPr>
          <w:rFonts w:ascii="Times New Roman" w:hAnsi="Times New Roman" w:cs="Times New Roman"/>
          <w:b/>
          <w:bCs/>
          <w:lang w:val="pt-BR"/>
        </w:rPr>
        <w:t>ONOR. ADRIAN DELIA:</w:t>
      </w:r>
      <w:r w:rsidRPr="005B5244">
        <w:rPr>
          <w:rFonts w:ascii="Times New Roman" w:hAnsi="Times New Roman" w:cs="Times New Roman"/>
          <w:lang w:val="pt-BR"/>
        </w:rPr>
        <w:t xml:space="preserve"> Il-mistoqsija tiegħi hija għalfejn qed nirrestrinġu bis-sitt snin?</w:t>
      </w:r>
    </w:p>
    <w:p w14:paraId="6102CB04" w14:textId="77777777" w:rsidR="0007652C" w:rsidRPr="005B5244" w:rsidRDefault="0007652C" w:rsidP="000C2333">
      <w:pPr>
        <w:spacing w:after="0" w:line="240" w:lineRule="auto"/>
        <w:jc w:val="both"/>
        <w:rPr>
          <w:rFonts w:ascii="Times New Roman" w:hAnsi="Times New Roman" w:cs="Times New Roman"/>
          <w:b/>
          <w:bCs/>
        </w:rPr>
      </w:pPr>
    </w:p>
    <w:p w14:paraId="43334673"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DR NICO SCIBERRAS:</w:t>
      </w:r>
      <w:r w:rsidRPr="005B5244">
        <w:rPr>
          <w:rFonts w:ascii="Times New Roman" w:hAnsi="Times New Roman" w:cs="Times New Roman"/>
        </w:rPr>
        <w:t xml:space="preserve"> Is-sitt snin dejjem kienu hemm u l-liġi ma nbidlitx f’dak l-aspett, jiġifieri s-sitt snin baqgħu hemm. Li qiegħed jinbidel hawnhekk hija </w:t>
      </w:r>
      <w:proofErr w:type="spellStart"/>
      <w:r w:rsidRPr="005B5244">
        <w:rPr>
          <w:rFonts w:ascii="Times New Roman" w:hAnsi="Times New Roman" w:cs="Times New Roman"/>
        </w:rPr>
        <w:t>kjarifikazzjoni</w:t>
      </w:r>
      <w:proofErr w:type="spellEnd"/>
      <w:r w:rsidRPr="005B5244">
        <w:rPr>
          <w:rFonts w:ascii="Times New Roman" w:hAnsi="Times New Roman" w:cs="Times New Roman"/>
        </w:rPr>
        <w:t xml:space="preserve"> li dawk is-sitt snin ukoll ikopru l-imgħax, għaliex kien hemm xi każijiet fejn il-qorti qalet li peress li m’hemmx referenza speċifika għall-imgħax, mela tmur fuq il-Liġi Ċivili u l-Liġi Ċivili tgħidlek ħames snin. Jiġifieri hawnhekk hawn liġi speċjali li tgħidlek sitt snin mhux ħames snin, għaliex il-Liġi Ċivili tgħidlek ħames snin. Il-Kummissarju għandu ċans sitt snin biex </w:t>
      </w:r>
      <w:proofErr w:type="spellStart"/>
      <w:r w:rsidRPr="005B5244">
        <w:rPr>
          <w:rFonts w:ascii="Times New Roman" w:hAnsi="Times New Roman" w:cs="Times New Roman"/>
        </w:rPr>
        <w:t>jinnotifika</w:t>
      </w:r>
      <w:proofErr w:type="spellEnd"/>
      <w:r w:rsidRPr="005B5244">
        <w:rPr>
          <w:rFonts w:ascii="Times New Roman" w:hAnsi="Times New Roman" w:cs="Times New Roman"/>
        </w:rPr>
        <w:t xml:space="preserve">, biex jiġbor id-dejn tiegħu, imbagħad ovvjament tista’ tiġi </w:t>
      </w:r>
      <w:proofErr w:type="spellStart"/>
      <w:r w:rsidRPr="005B5244">
        <w:rPr>
          <w:rFonts w:ascii="Times New Roman" w:hAnsi="Times New Roman" w:cs="Times New Roman"/>
        </w:rPr>
        <w:t>interrupted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demand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you</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serve</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demand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six</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years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interrupted</w:t>
      </w:r>
      <w:proofErr w:type="spellEnd"/>
      <w:r w:rsidRPr="005B5244">
        <w:rPr>
          <w:rFonts w:ascii="Times New Roman" w:hAnsi="Times New Roman" w:cs="Times New Roman"/>
        </w:rPr>
        <w:t>. U dik hija provduta fil-</w:t>
      </w:r>
      <w:proofErr w:type="spellStart"/>
      <w:r w:rsidRPr="005B5244">
        <w:rPr>
          <w:rFonts w:ascii="Times New Roman" w:hAnsi="Times New Roman" w:cs="Times New Roman"/>
        </w:rPr>
        <w:t>wording</w:t>
      </w:r>
      <w:proofErr w:type="spellEnd"/>
      <w:r w:rsidRPr="005B5244">
        <w:rPr>
          <w:rFonts w:ascii="Times New Roman" w:hAnsi="Times New Roman" w:cs="Times New Roman"/>
        </w:rPr>
        <w:t xml:space="preserve"> li hemm f’</w:t>
      </w:r>
      <w:proofErr w:type="spellStart"/>
      <w:r w:rsidRPr="005B5244">
        <w:rPr>
          <w:rFonts w:ascii="Times New Roman" w:hAnsi="Times New Roman" w:cs="Times New Roman"/>
        </w:rPr>
        <w:t>subartikolu</w:t>
      </w:r>
      <w:proofErr w:type="spellEnd"/>
      <w:r w:rsidRPr="005B5244">
        <w:rPr>
          <w:rFonts w:ascii="Times New Roman" w:hAnsi="Times New Roman" w:cs="Times New Roman"/>
        </w:rPr>
        <w:t xml:space="preserve"> (3). </w:t>
      </w:r>
    </w:p>
    <w:p w14:paraId="21227622" w14:textId="77777777" w:rsidR="0007652C" w:rsidRPr="005B5244" w:rsidRDefault="0007652C" w:rsidP="000C2333">
      <w:pPr>
        <w:spacing w:after="0" w:line="240" w:lineRule="auto"/>
        <w:jc w:val="both"/>
        <w:rPr>
          <w:rFonts w:ascii="Times New Roman" w:hAnsi="Times New Roman" w:cs="Times New Roman"/>
        </w:rPr>
      </w:pPr>
    </w:p>
    <w:p w14:paraId="421AAD59"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Imma meta inti qed tgħid li fil-liġi ġenerali għandek il-ħames snin, dawk il-ħames snin marbutin mal-perjodu </w:t>
      </w:r>
      <w:proofErr w:type="spellStart"/>
      <w:r w:rsidRPr="005B5244">
        <w:rPr>
          <w:rFonts w:ascii="Times New Roman" w:hAnsi="Times New Roman" w:cs="Times New Roman"/>
        </w:rPr>
        <w:t>preskrittiv</w:t>
      </w:r>
      <w:proofErr w:type="spellEnd"/>
      <w:r w:rsidRPr="005B5244">
        <w:rPr>
          <w:rFonts w:ascii="Times New Roman" w:hAnsi="Times New Roman" w:cs="Times New Roman"/>
        </w:rPr>
        <w:t>, hux hekk?</w:t>
      </w:r>
    </w:p>
    <w:p w14:paraId="1479159D" w14:textId="77777777" w:rsidR="0007652C" w:rsidRPr="005B5244" w:rsidRDefault="0007652C" w:rsidP="000C2333">
      <w:pPr>
        <w:spacing w:after="0" w:line="240" w:lineRule="auto"/>
        <w:jc w:val="both"/>
        <w:rPr>
          <w:rFonts w:ascii="Times New Roman" w:hAnsi="Times New Roman" w:cs="Times New Roman"/>
        </w:rPr>
      </w:pPr>
    </w:p>
    <w:p w14:paraId="043ED931"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DR NICO SCIBERRAS:</w:t>
      </w:r>
      <w:r w:rsidRPr="005B5244">
        <w:rPr>
          <w:rFonts w:ascii="Times New Roman" w:hAnsi="Times New Roman" w:cs="Times New Roman"/>
        </w:rPr>
        <w:t xml:space="preserve"> Iva.</w:t>
      </w:r>
    </w:p>
    <w:p w14:paraId="7A1EE644" w14:textId="77777777" w:rsidR="0007652C" w:rsidRPr="005B5244" w:rsidRDefault="0007652C" w:rsidP="000C2333">
      <w:pPr>
        <w:spacing w:after="0" w:line="240" w:lineRule="auto"/>
        <w:jc w:val="both"/>
        <w:rPr>
          <w:rFonts w:ascii="Times New Roman" w:hAnsi="Times New Roman" w:cs="Times New Roman"/>
        </w:rPr>
      </w:pPr>
    </w:p>
    <w:p w14:paraId="0E74CB1F"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Imma fil-każ tal-Kummissarju, id-dovut ikun marbut </w:t>
      </w:r>
      <w:proofErr w:type="spellStart"/>
      <w:r w:rsidRPr="005B5244">
        <w:rPr>
          <w:rFonts w:ascii="Times New Roman" w:hAnsi="Times New Roman" w:cs="Times New Roman"/>
        </w:rPr>
        <w:t>mal-preskrittiv</w:t>
      </w:r>
      <w:proofErr w:type="spellEnd"/>
      <w:r w:rsidRPr="005B5244">
        <w:rPr>
          <w:rFonts w:ascii="Times New Roman" w:hAnsi="Times New Roman" w:cs="Times New Roman"/>
        </w:rPr>
        <w:t xml:space="preserve"> ta’ tmien snin.</w:t>
      </w:r>
    </w:p>
    <w:p w14:paraId="31A12706" w14:textId="77777777" w:rsidR="0007652C" w:rsidRPr="005B5244" w:rsidRDefault="0007652C" w:rsidP="000C2333">
      <w:pPr>
        <w:spacing w:after="0" w:line="240" w:lineRule="auto"/>
        <w:jc w:val="both"/>
        <w:rPr>
          <w:rFonts w:ascii="Times New Roman" w:hAnsi="Times New Roman" w:cs="Times New Roman"/>
        </w:rPr>
      </w:pPr>
    </w:p>
    <w:p w14:paraId="0E62E4F4"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DR NICO SCIBERRAS:</w:t>
      </w:r>
      <w:r w:rsidRPr="005B5244">
        <w:rPr>
          <w:rFonts w:ascii="Times New Roman" w:hAnsi="Times New Roman" w:cs="Times New Roman"/>
        </w:rPr>
        <w:t xml:space="preserve"> Fil-VAT huwa sitt snin ukoll. </w:t>
      </w:r>
    </w:p>
    <w:p w14:paraId="02F61AF8" w14:textId="77777777" w:rsidR="0007652C" w:rsidRPr="005B5244" w:rsidRDefault="0007652C" w:rsidP="000C2333">
      <w:pPr>
        <w:spacing w:after="0" w:line="240" w:lineRule="auto"/>
        <w:jc w:val="both"/>
        <w:rPr>
          <w:rFonts w:ascii="Times New Roman" w:hAnsi="Times New Roman" w:cs="Times New Roman"/>
        </w:rPr>
      </w:pPr>
    </w:p>
    <w:p w14:paraId="367543A8"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Għaliex fil-VAT il-</w:t>
      </w:r>
      <w:proofErr w:type="spellStart"/>
      <w:r w:rsidRPr="005B5244">
        <w:rPr>
          <w:rFonts w:ascii="Times New Roman" w:hAnsi="Times New Roman" w:cs="Times New Roman"/>
        </w:rPr>
        <w:t>prescriptive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period</w:t>
      </w:r>
      <w:proofErr w:type="spellEnd"/>
      <w:r w:rsidRPr="005B5244">
        <w:rPr>
          <w:rFonts w:ascii="Times New Roman" w:hAnsi="Times New Roman" w:cs="Times New Roman"/>
        </w:rPr>
        <w:t xml:space="preserve"> huwa sitt snin.</w:t>
      </w:r>
    </w:p>
    <w:p w14:paraId="4BB15A47" w14:textId="77777777" w:rsidR="0007652C" w:rsidRPr="005B5244" w:rsidRDefault="0007652C" w:rsidP="000C2333">
      <w:pPr>
        <w:spacing w:after="0" w:line="240" w:lineRule="auto"/>
        <w:jc w:val="both"/>
        <w:rPr>
          <w:rFonts w:ascii="Times New Roman" w:hAnsi="Times New Roman" w:cs="Times New Roman"/>
        </w:rPr>
      </w:pPr>
    </w:p>
    <w:p w14:paraId="6DE122E4"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DR NICO SCIBERRAS:</w:t>
      </w:r>
      <w:r w:rsidRPr="005B5244">
        <w:rPr>
          <w:rFonts w:ascii="Times New Roman" w:hAnsi="Times New Roman" w:cs="Times New Roman"/>
        </w:rPr>
        <w:t xml:space="preserve"> </w:t>
      </w:r>
      <w:proofErr w:type="spellStart"/>
      <w:r w:rsidRPr="005B5244">
        <w:rPr>
          <w:rFonts w:ascii="Times New Roman" w:hAnsi="Times New Roman" w:cs="Times New Roman"/>
        </w:rPr>
        <w:t>Yes</w:t>
      </w:r>
      <w:proofErr w:type="spellEnd"/>
      <w:r w:rsidRPr="005B5244">
        <w:rPr>
          <w:rFonts w:ascii="Times New Roman" w:hAnsi="Times New Roman" w:cs="Times New Roman"/>
        </w:rPr>
        <w:t>.</w:t>
      </w:r>
    </w:p>
    <w:p w14:paraId="71048182" w14:textId="77777777" w:rsidR="0007652C" w:rsidRPr="005B5244" w:rsidRDefault="0007652C" w:rsidP="000C2333">
      <w:pPr>
        <w:spacing w:after="0" w:line="240" w:lineRule="auto"/>
        <w:jc w:val="both"/>
        <w:rPr>
          <w:rFonts w:ascii="Times New Roman" w:hAnsi="Times New Roman" w:cs="Times New Roman"/>
        </w:rPr>
      </w:pPr>
    </w:p>
    <w:p w14:paraId="54E93BA8"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La hemm il-perjodu </w:t>
      </w:r>
      <w:proofErr w:type="spellStart"/>
      <w:r w:rsidRPr="005B5244">
        <w:rPr>
          <w:rFonts w:ascii="Times New Roman" w:hAnsi="Times New Roman" w:cs="Times New Roman"/>
        </w:rPr>
        <w:t>preskrittiv</w:t>
      </w:r>
      <w:proofErr w:type="spellEnd"/>
      <w:r w:rsidRPr="005B5244">
        <w:rPr>
          <w:rFonts w:ascii="Times New Roman" w:hAnsi="Times New Roman" w:cs="Times New Roman"/>
        </w:rPr>
        <w:t xml:space="preserve">, hemm il-perjodu </w:t>
      </w:r>
      <w:proofErr w:type="spellStart"/>
      <w:r w:rsidRPr="005B5244">
        <w:rPr>
          <w:rFonts w:ascii="Times New Roman" w:hAnsi="Times New Roman" w:cs="Times New Roman"/>
        </w:rPr>
        <w:t>preskrittiv</w:t>
      </w:r>
      <w:proofErr w:type="spellEnd"/>
      <w:r w:rsidRPr="005B5244">
        <w:rPr>
          <w:rFonts w:ascii="Times New Roman" w:hAnsi="Times New Roman" w:cs="Times New Roman"/>
        </w:rPr>
        <w:t xml:space="preserve">. Ma </w:t>
      </w:r>
      <w:proofErr w:type="spellStart"/>
      <w:r w:rsidRPr="005B5244">
        <w:rPr>
          <w:rFonts w:ascii="Times New Roman" w:hAnsi="Times New Roman" w:cs="Times New Roman"/>
        </w:rPr>
        <w:t>noqgħodx</w:t>
      </w:r>
      <w:proofErr w:type="spellEnd"/>
      <w:r w:rsidRPr="005B5244">
        <w:rPr>
          <w:rFonts w:ascii="Times New Roman" w:hAnsi="Times New Roman" w:cs="Times New Roman"/>
        </w:rPr>
        <w:t xml:space="preserve"> ngħid f’liema perjodu għandu jiftaħ il-Kummissarju, basta ma </w:t>
      </w:r>
      <w:proofErr w:type="spellStart"/>
      <w:r w:rsidRPr="005B5244">
        <w:rPr>
          <w:rFonts w:ascii="Times New Roman" w:hAnsi="Times New Roman" w:cs="Times New Roman"/>
        </w:rPr>
        <w:t>jaħrablux</w:t>
      </w:r>
      <w:proofErr w:type="spellEnd"/>
      <w:r w:rsidRPr="005B5244">
        <w:rPr>
          <w:rFonts w:ascii="Times New Roman" w:hAnsi="Times New Roman" w:cs="Times New Roman"/>
        </w:rPr>
        <w:t xml:space="preserve"> iż-żmien. Fis-sens għal kulħadd jekk irid jaġixxi b’suċċess, irid jara u jħares li ma tgħaddix il-preskrizzjoni. Jekk din qiegħda sitta tkun sitta, jekk tat-taxxa qiegħda tmienja, qiegħda tmienja. Jekk hemm xi ħaġa amministrattiva li qiegħda ħamsa mhux sitta, ma jistax imexxi b’sitt snin għaliex niġu </w:t>
      </w:r>
      <w:proofErr w:type="spellStart"/>
      <w:r w:rsidRPr="005B5244">
        <w:rPr>
          <w:rFonts w:ascii="Times New Roman" w:hAnsi="Times New Roman" w:cs="Times New Roman"/>
        </w:rPr>
        <w:t>kontrasens</w:t>
      </w:r>
      <w:proofErr w:type="spellEnd"/>
      <w:r w:rsidRPr="005B5244">
        <w:rPr>
          <w:rFonts w:ascii="Times New Roman" w:hAnsi="Times New Roman" w:cs="Times New Roman"/>
        </w:rPr>
        <w:t xml:space="preserve">. Jien mhux qed nara li din qed tagħti xi vantaġġ lill-Kummissarju, anzi naħseb qed </w:t>
      </w:r>
      <w:proofErr w:type="spellStart"/>
      <w:r w:rsidRPr="005B5244">
        <w:rPr>
          <w:rFonts w:ascii="Times New Roman" w:hAnsi="Times New Roman" w:cs="Times New Roman"/>
        </w:rPr>
        <w:t>torbotlu</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jdejh</w:t>
      </w:r>
      <w:proofErr w:type="spellEnd"/>
      <w:r w:rsidRPr="005B5244">
        <w:rPr>
          <w:rFonts w:ascii="Times New Roman" w:hAnsi="Times New Roman" w:cs="Times New Roman"/>
        </w:rPr>
        <w:t xml:space="preserve">. </w:t>
      </w:r>
    </w:p>
    <w:p w14:paraId="12A2775F" w14:textId="77777777" w:rsidR="0007652C" w:rsidRPr="005B5244" w:rsidRDefault="0007652C" w:rsidP="000C2333">
      <w:pPr>
        <w:spacing w:after="0" w:line="240" w:lineRule="auto"/>
        <w:jc w:val="both"/>
        <w:rPr>
          <w:rFonts w:ascii="Times New Roman" w:hAnsi="Times New Roman" w:cs="Times New Roman"/>
        </w:rPr>
      </w:pPr>
    </w:p>
    <w:p w14:paraId="7DCA3B18"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DR NICO SCIBERRAS:</w:t>
      </w:r>
      <w:r w:rsidRPr="005B5244">
        <w:rPr>
          <w:rFonts w:ascii="Times New Roman" w:hAnsi="Times New Roman" w:cs="Times New Roman"/>
        </w:rPr>
        <w:t xml:space="preserve"> Hekk hi, sa ċertu punt torbot idejn il-Kummissarju, però mingħajr provvediment speċifiku fil-liġi mbagħad taqa’ għal ħames snin.</w:t>
      </w:r>
    </w:p>
    <w:p w14:paraId="524A01C7" w14:textId="77777777" w:rsidR="0007652C" w:rsidRPr="005B5244" w:rsidRDefault="0007652C" w:rsidP="000C2333">
      <w:pPr>
        <w:spacing w:after="0" w:line="240" w:lineRule="auto"/>
        <w:jc w:val="both"/>
        <w:rPr>
          <w:rFonts w:ascii="Times New Roman" w:hAnsi="Times New Roman" w:cs="Times New Roman"/>
        </w:rPr>
      </w:pPr>
    </w:p>
    <w:p w14:paraId="7C330515"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U jekk jagħmel ittra uffiċjali u jġedded il-perjodu </w:t>
      </w:r>
      <w:proofErr w:type="spellStart"/>
      <w:r w:rsidRPr="005B5244">
        <w:rPr>
          <w:rFonts w:ascii="Times New Roman" w:hAnsi="Times New Roman" w:cs="Times New Roman"/>
        </w:rPr>
        <w:t>preskrittiv</w:t>
      </w:r>
      <w:proofErr w:type="spellEnd"/>
      <w:r w:rsidRPr="005B5244">
        <w:rPr>
          <w:rFonts w:ascii="Times New Roman" w:hAnsi="Times New Roman" w:cs="Times New Roman"/>
        </w:rPr>
        <w:t xml:space="preserve">, xorta se jibqa’ li jrid jagħmilha f’sitt snin? </w:t>
      </w:r>
    </w:p>
    <w:p w14:paraId="4C56F602" w14:textId="77777777" w:rsidR="0007652C" w:rsidRPr="005B5244" w:rsidRDefault="0007652C" w:rsidP="000C2333">
      <w:pPr>
        <w:spacing w:after="0" w:line="240" w:lineRule="auto"/>
        <w:jc w:val="both"/>
        <w:rPr>
          <w:rFonts w:ascii="Times New Roman" w:hAnsi="Times New Roman" w:cs="Times New Roman"/>
        </w:rPr>
      </w:pPr>
    </w:p>
    <w:p w14:paraId="3F287C79"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DR NICO SCIBERRAS:</w:t>
      </w:r>
      <w:r w:rsidRPr="005B5244">
        <w:rPr>
          <w:rFonts w:ascii="Times New Roman" w:hAnsi="Times New Roman" w:cs="Times New Roman"/>
        </w:rPr>
        <w:t xml:space="preserve"> Jekk jagħmel </w:t>
      </w:r>
      <w:proofErr w:type="spellStart"/>
      <w:r w:rsidRPr="005B5244">
        <w:rPr>
          <w:rFonts w:ascii="Times New Roman" w:hAnsi="Times New Roman" w:cs="Times New Roman"/>
        </w:rPr>
        <w:t>demand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note</w:t>
      </w:r>
      <w:proofErr w:type="spellEnd"/>
      <w:r w:rsidRPr="005B5244">
        <w:rPr>
          <w:rFonts w:ascii="Times New Roman" w:hAnsi="Times New Roman" w:cs="Times New Roman"/>
        </w:rPr>
        <w:t xml:space="preserve"> uffiċjali hemmhekk jiġi interrott u l-perjodu ta’ sitt snin jieqaf </w:t>
      </w:r>
      <w:proofErr w:type="spellStart"/>
      <w:r w:rsidRPr="005B5244">
        <w:rPr>
          <w:rFonts w:ascii="Times New Roman" w:hAnsi="Times New Roman" w:cs="Times New Roman"/>
        </w:rPr>
        <w:t>jiddekorri</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Once</w:t>
      </w:r>
      <w:proofErr w:type="spellEnd"/>
      <w:r w:rsidRPr="005B5244">
        <w:rPr>
          <w:rFonts w:ascii="Times New Roman" w:hAnsi="Times New Roman" w:cs="Times New Roman"/>
        </w:rPr>
        <w:t xml:space="preserve"> li sservi </w:t>
      </w:r>
      <w:proofErr w:type="spellStart"/>
      <w:r w:rsidRPr="005B5244">
        <w:rPr>
          <w:rFonts w:ascii="Times New Roman" w:hAnsi="Times New Roman" w:cs="Times New Roman"/>
        </w:rPr>
        <w:t>demand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note</w:t>
      </w:r>
      <w:proofErr w:type="spellEnd"/>
      <w:r w:rsidRPr="005B5244">
        <w:rPr>
          <w:rFonts w:ascii="Times New Roman" w:hAnsi="Times New Roman" w:cs="Times New Roman"/>
        </w:rPr>
        <w:t xml:space="preserve"> ...</w:t>
      </w:r>
    </w:p>
    <w:p w14:paraId="0F3C0E51" w14:textId="77777777" w:rsidR="0007652C" w:rsidRPr="005B5244" w:rsidRDefault="0007652C" w:rsidP="000C2333">
      <w:pPr>
        <w:spacing w:after="0" w:line="240" w:lineRule="auto"/>
        <w:jc w:val="both"/>
        <w:rPr>
          <w:rFonts w:ascii="Times New Roman" w:hAnsi="Times New Roman" w:cs="Times New Roman"/>
        </w:rPr>
      </w:pPr>
    </w:p>
    <w:p w14:paraId="0DFE0389"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comes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out</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here</w:t>
      </w:r>
      <w:proofErr w:type="spellEnd"/>
      <w:r w:rsidRPr="005B5244">
        <w:rPr>
          <w:rFonts w:ascii="Times New Roman" w:hAnsi="Times New Roman" w:cs="Times New Roman"/>
        </w:rPr>
        <w:t xml:space="preserve"> jew hemm provvediment ieħor?</w:t>
      </w:r>
    </w:p>
    <w:p w14:paraId="64DA4488" w14:textId="77777777" w:rsidR="0007652C" w:rsidRPr="005B5244" w:rsidRDefault="0007652C" w:rsidP="000C2333">
      <w:pPr>
        <w:spacing w:after="0" w:line="240" w:lineRule="auto"/>
        <w:jc w:val="both"/>
        <w:rPr>
          <w:rFonts w:ascii="Times New Roman" w:hAnsi="Times New Roman" w:cs="Times New Roman"/>
        </w:rPr>
      </w:pPr>
    </w:p>
    <w:p w14:paraId="2484043A"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DR NICO SCIBERRAS:</w:t>
      </w:r>
      <w:r w:rsidRPr="005B5244">
        <w:rPr>
          <w:rFonts w:ascii="Times New Roman" w:hAnsi="Times New Roman" w:cs="Times New Roman"/>
        </w:rPr>
        <w:t xml:space="preserve"> Iva, </w:t>
      </w:r>
      <w:proofErr w:type="spellStart"/>
      <w:r w:rsidRPr="005B5244">
        <w:rPr>
          <w:rFonts w:ascii="Times New Roman" w:hAnsi="Times New Roman" w:cs="Times New Roman"/>
        </w:rPr>
        <w:t>subartikolu</w:t>
      </w:r>
      <w:proofErr w:type="spellEnd"/>
      <w:r w:rsidRPr="005B5244">
        <w:rPr>
          <w:rFonts w:ascii="Times New Roman" w:hAnsi="Times New Roman" w:cs="Times New Roman"/>
        </w:rPr>
        <w:t xml:space="preserve"> 58(3).</w:t>
      </w:r>
    </w:p>
    <w:p w14:paraId="77A2F158" w14:textId="77777777" w:rsidR="0007652C" w:rsidRPr="005B5244" w:rsidRDefault="0007652C" w:rsidP="000C2333">
      <w:pPr>
        <w:spacing w:after="0" w:line="240" w:lineRule="auto"/>
        <w:jc w:val="both"/>
        <w:rPr>
          <w:rFonts w:ascii="Times New Roman" w:hAnsi="Times New Roman" w:cs="Times New Roman"/>
        </w:rPr>
      </w:pPr>
    </w:p>
    <w:p w14:paraId="4111B9BA"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Fis-</w:t>
      </w:r>
      <w:proofErr w:type="spellStart"/>
      <w:r w:rsidRPr="005B5244">
        <w:rPr>
          <w:rFonts w:ascii="Times New Roman" w:hAnsi="Times New Roman" w:cs="Times New Roman"/>
        </w:rPr>
        <w:t>subartikolu</w:t>
      </w:r>
      <w:proofErr w:type="spellEnd"/>
      <w:r w:rsidRPr="005B5244">
        <w:rPr>
          <w:rFonts w:ascii="Times New Roman" w:hAnsi="Times New Roman" w:cs="Times New Roman"/>
        </w:rPr>
        <w:t xml:space="preserve"> 58(3) qed nitkellmu fuq notifika b’posta reġistrata? Dik l-ewwel mistoqsija. Jew permezz tal-pubblikazzjoni ta’ avviż fil-Gazzetta u f’xi ġurnal </w:t>
      </w:r>
      <w:r w:rsidRPr="005B5244">
        <w:rPr>
          <w:rFonts w:ascii="Times New Roman" w:hAnsi="Times New Roman" w:cs="Times New Roman"/>
        </w:rPr>
        <w:lastRenderedPageBreak/>
        <w:t>wieħed jew iktar, jew permezz ta’ pubblikazzjoni ta’ avviż fuq il-</w:t>
      </w:r>
      <w:proofErr w:type="spellStart"/>
      <w:r w:rsidRPr="005B5244">
        <w:rPr>
          <w:rFonts w:ascii="Times New Roman" w:hAnsi="Times New Roman" w:cs="Times New Roman"/>
        </w:rPr>
        <w:t>portal</w:t>
      </w:r>
      <w:proofErr w:type="spellEnd"/>
      <w:r w:rsidRPr="005B5244">
        <w:rPr>
          <w:rFonts w:ascii="Times New Roman" w:hAnsi="Times New Roman" w:cs="Times New Roman"/>
        </w:rPr>
        <w:t xml:space="preserve"> elettroniku magħżul mill-Kummissarju, li hija daqsxejn vaga. Hemm xi definizzjoni għal liema </w:t>
      </w:r>
      <w:proofErr w:type="spellStart"/>
      <w:r w:rsidRPr="005B5244">
        <w:rPr>
          <w:rFonts w:ascii="Times New Roman" w:hAnsi="Times New Roman" w:cs="Times New Roman"/>
        </w:rPr>
        <w:t>portal</w:t>
      </w:r>
      <w:proofErr w:type="spellEnd"/>
      <w:r w:rsidRPr="005B5244">
        <w:rPr>
          <w:rFonts w:ascii="Times New Roman" w:hAnsi="Times New Roman" w:cs="Times New Roman"/>
        </w:rPr>
        <w:t xml:space="preserve"> elettroniku wieħed qed jirreferi? </w:t>
      </w:r>
    </w:p>
    <w:p w14:paraId="600ED8AE" w14:textId="77777777" w:rsidR="0007652C" w:rsidRPr="005B5244" w:rsidRDefault="0007652C" w:rsidP="000C2333">
      <w:pPr>
        <w:spacing w:after="0" w:line="240" w:lineRule="auto"/>
        <w:jc w:val="both"/>
        <w:rPr>
          <w:rFonts w:ascii="Times New Roman" w:hAnsi="Times New Roman" w:cs="Times New Roman"/>
        </w:rPr>
      </w:pPr>
    </w:p>
    <w:p w14:paraId="349B6952"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DR NICO SCIBERRAS:</w:t>
      </w:r>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reference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the MTCA’s website. Il-</w:t>
      </w:r>
      <w:proofErr w:type="spellStart"/>
      <w:r w:rsidRPr="005B5244">
        <w:rPr>
          <w:rFonts w:ascii="Times New Roman" w:hAnsi="Times New Roman" w:cs="Times New Roman"/>
        </w:rPr>
        <w:t>portal</w:t>
      </w:r>
      <w:proofErr w:type="spellEnd"/>
      <w:r w:rsidRPr="005B5244">
        <w:rPr>
          <w:rFonts w:ascii="Times New Roman" w:hAnsi="Times New Roman" w:cs="Times New Roman"/>
        </w:rPr>
        <w:t xml:space="preserve"> uffiċjali tal-Kummissarju. </w:t>
      </w:r>
    </w:p>
    <w:p w14:paraId="49244E06" w14:textId="77777777" w:rsidR="0007652C" w:rsidRPr="005B5244" w:rsidRDefault="0007652C" w:rsidP="000C2333">
      <w:pPr>
        <w:spacing w:after="0" w:line="240" w:lineRule="auto"/>
        <w:jc w:val="both"/>
        <w:rPr>
          <w:rFonts w:ascii="Times New Roman" w:hAnsi="Times New Roman" w:cs="Times New Roman"/>
        </w:rPr>
      </w:pPr>
    </w:p>
    <w:p w14:paraId="10D210DA"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Għalfejn ma jgħidux fuq il-</w:t>
      </w:r>
      <w:proofErr w:type="spellStart"/>
      <w:r w:rsidRPr="005B5244">
        <w:rPr>
          <w:rFonts w:ascii="Times New Roman" w:hAnsi="Times New Roman" w:cs="Times New Roman"/>
        </w:rPr>
        <w:t>portal</w:t>
      </w:r>
      <w:proofErr w:type="spellEnd"/>
      <w:r w:rsidRPr="005B5244">
        <w:rPr>
          <w:rFonts w:ascii="Times New Roman" w:hAnsi="Times New Roman" w:cs="Times New Roman"/>
        </w:rPr>
        <w:t xml:space="preserve"> elettroniku uffiċjali magħżul? Biex wieħed ikun qed jidentifika għaliex kif inhi qiegħda vaga wisq u bażikament ... Jiġifieri sakemm hemm definizzjoni m’għandniex problema, imma jekk m’hemmx definizzjoni għalija hija vaga ħafna. Fil-fatt kif </w:t>
      </w:r>
      <w:proofErr w:type="spellStart"/>
      <w:r w:rsidRPr="005B5244">
        <w:rPr>
          <w:rFonts w:ascii="Times New Roman" w:hAnsi="Times New Roman" w:cs="Times New Roman"/>
        </w:rPr>
        <w:t>ħarist</w:t>
      </w:r>
      <w:proofErr w:type="spellEnd"/>
      <w:r w:rsidRPr="005B5244">
        <w:rPr>
          <w:rFonts w:ascii="Times New Roman" w:hAnsi="Times New Roman" w:cs="Times New Roman"/>
        </w:rPr>
        <w:t xml:space="preserve"> lejha ...</w:t>
      </w:r>
    </w:p>
    <w:p w14:paraId="65DD3869" w14:textId="77777777" w:rsidR="0007652C" w:rsidRPr="005B5244" w:rsidRDefault="0007652C" w:rsidP="000C2333">
      <w:pPr>
        <w:spacing w:after="0" w:line="240" w:lineRule="auto"/>
        <w:jc w:val="both"/>
        <w:rPr>
          <w:rFonts w:ascii="Times New Roman" w:hAnsi="Times New Roman" w:cs="Times New Roman"/>
        </w:rPr>
      </w:pPr>
    </w:p>
    <w:p w14:paraId="72C9FD57"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Hija vaga, imma qed tħalli f’idejh. Magħżul minnu. </w:t>
      </w:r>
    </w:p>
    <w:p w14:paraId="4A08F3B5" w14:textId="77777777" w:rsidR="0007652C" w:rsidRPr="005B5244" w:rsidRDefault="0007652C" w:rsidP="000C2333">
      <w:pPr>
        <w:spacing w:after="0" w:line="240" w:lineRule="auto"/>
        <w:jc w:val="both"/>
        <w:rPr>
          <w:rFonts w:ascii="Times New Roman" w:hAnsi="Times New Roman" w:cs="Times New Roman"/>
        </w:rPr>
      </w:pPr>
    </w:p>
    <w:p w14:paraId="547A3F65"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 xml:space="preserve">IĊ-CHAIRPERSON: </w:t>
      </w:r>
      <w:r w:rsidRPr="005B5244">
        <w:rPr>
          <w:rFonts w:ascii="Times New Roman" w:hAnsi="Times New Roman" w:cs="Times New Roman"/>
        </w:rPr>
        <w:t xml:space="preserve">Imma fuq liema? </w:t>
      </w:r>
    </w:p>
    <w:p w14:paraId="70DEDAF5" w14:textId="77777777" w:rsidR="0007652C" w:rsidRPr="005B5244" w:rsidRDefault="0007652C" w:rsidP="000C2333">
      <w:pPr>
        <w:spacing w:after="0" w:line="240" w:lineRule="auto"/>
        <w:jc w:val="both"/>
        <w:rPr>
          <w:rFonts w:ascii="Times New Roman" w:hAnsi="Times New Roman" w:cs="Times New Roman"/>
        </w:rPr>
      </w:pPr>
    </w:p>
    <w:p w14:paraId="3082DDF8"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Fejn irid.</w:t>
      </w:r>
    </w:p>
    <w:p w14:paraId="278A3B67" w14:textId="77777777" w:rsidR="0007652C" w:rsidRPr="005B5244" w:rsidRDefault="0007652C" w:rsidP="000C2333">
      <w:pPr>
        <w:spacing w:after="0" w:line="240" w:lineRule="auto"/>
        <w:jc w:val="both"/>
        <w:rPr>
          <w:rFonts w:ascii="Times New Roman" w:hAnsi="Times New Roman" w:cs="Times New Roman"/>
        </w:rPr>
      </w:pPr>
    </w:p>
    <w:p w14:paraId="7D159CC1"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Mhux għalhekk? (Interruzzjonijiet) Hemm xi </w:t>
      </w:r>
      <w:proofErr w:type="spellStart"/>
      <w:r w:rsidRPr="005B5244">
        <w:rPr>
          <w:rFonts w:ascii="Times New Roman" w:hAnsi="Times New Roman" w:cs="Times New Roman"/>
        </w:rPr>
        <w:t>legal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notice</w:t>
      </w:r>
      <w:proofErr w:type="spellEnd"/>
      <w:r w:rsidRPr="005B5244">
        <w:rPr>
          <w:rFonts w:ascii="Times New Roman" w:hAnsi="Times New Roman" w:cs="Times New Roman"/>
        </w:rPr>
        <w:t>? Hemm xi definizzjoni?</w:t>
      </w:r>
    </w:p>
    <w:p w14:paraId="412B9D1C" w14:textId="77777777" w:rsidR="0007652C" w:rsidRPr="005B5244" w:rsidRDefault="0007652C" w:rsidP="000C2333">
      <w:pPr>
        <w:spacing w:after="0" w:line="240" w:lineRule="auto"/>
        <w:jc w:val="both"/>
        <w:rPr>
          <w:rFonts w:ascii="Times New Roman" w:hAnsi="Times New Roman" w:cs="Times New Roman"/>
        </w:rPr>
      </w:pPr>
    </w:p>
    <w:p w14:paraId="413724E5"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DR NICO SCIBERRAS:</w:t>
      </w:r>
      <w:r w:rsidRPr="005B5244">
        <w:rPr>
          <w:rFonts w:ascii="Times New Roman" w:hAnsi="Times New Roman" w:cs="Times New Roman"/>
        </w:rPr>
        <w:t xml:space="preserve"> Forsi hemmhekk tista’ tagħmel </w:t>
      </w:r>
      <w:proofErr w:type="spellStart"/>
      <w:r w:rsidRPr="005B5244">
        <w:rPr>
          <w:rFonts w:ascii="Times New Roman" w:hAnsi="Times New Roman" w:cs="Times New Roman"/>
        </w:rPr>
        <w:t>guideline</w:t>
      </w:r>
      <w:proofErr w:type="spellEnd"/>
      <w:r w:rsidRPr="005B5244">
        <w:rPr>
          <w:rFonts w:ascii="Times New Roman" w:hAnsi="Times New Roman" w:cs="Times New Roman"/>
        </w:rPr>
        <w:t xml:space="preserve"> għaliex permezz ta’ artikolu 75(2) tista’ </w:t>
      </w:r>
      <w:proofErr w:type="spellStart"/>
      <w:r w:rsidRPr="005B5244">
        <w:rPr>
          <w:rFonts w:ascii="Times New Roman" w:hAnsi="Times New Roman" w:cs="Times New Roman"/>
        </w:rPr>
        <w:t>tikkjarifika</w:t>
      </w:r>
      <w:proofErr w:type="spellEnd"/>
      <w:r w:rsidRPr="005B5244">
        <w:rPr>
          <w:rFonts w:ascii="Times New Roman" w:hAnsi="Times New Roman" w:cs="Times New Roman"/>
        </w:rPr>
        <w:t xml:space="preserve"> anke ...</w:t>
      </w:r>
    </w:p>
    <w:p w14:paraId="7B8F4A57" w14:textId="77777777" w:rsidR="0007652C" w:rsidRPr="005B5244" w:rsidRDefault="0007652C" w:rsidP="000C2333">
      <w:pPr>
        <w:spacing w:after="0" w:line="240" w:lineRule="auto"/>
        <w:jc w:val="both"/>
        <w:rPr>
          <w:rFonts w:ascii="Times New Roman" w:hAnsi="Times New Roman" w:cs="Times New Roman"/>
        </w:rPr>
      </w:pPr>
    </w:p>
    <w:p w14:paraId="4323F40D" w14:textId="77777777" w:rsidR="0007652C" w:rsidRPr="005B5244" w:rsidRDefault="0007652C" w:rsidP="000C2333">
      <w:pPr>
        <w:spacing w:after="0" w:line="240" w:lineRule="auto"/>
        <w:jc w:val="both"/>
        <w:rPr>
          <w:rFonts w:ascii="Times New Roman" w:hAnsi="Times New Roman" w:cs="Times New Roman"/>
          <w:color w:val="000000" w:themeColor="text1"/>
        </w:rPr>
      </w:pPr>
      <w:r w:rsidRPr="005B5244">
        <w:rPr>
          <w:rFonts w:ascii="Times New Roman" w:hAnsi="Times New Roman" w:cs="Times New Roman"/>
          <w:b/>
          <w:bCs/>
        </w:rPr>
        <w:t>ONOR. ADRIAN DELIA:</w:t>
      </w:r>
      <w:r w:rsidRPr="005B5244">
        <w:rPr>
          <w:rFonts w:ascii="Times New Roman" w:hAnsi="Times New Roman" w:cs="Times New Roman"/>
        </w:rPr>
        <w:t xml:space="preserve"> Imma </w:t>
      </w:r>
      <w:proofErr w:type="spellStart"/>
      <w:r w:rsidRPr="005B5244">
        <w:rPr>
          <w:rFonts w:ascii="Times New Roman" w:hAnsi="Times New Roman" w:cs="Times New Roman"/>
        </w:rPr>
        <w:t>let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w:t>
      </w:r>
      <w:proofErr w:type="spellEnd"/>
      <w:r w:rsidRPr="005B5244">
        <w:rPr>
          <w:rFonts w:ascii="Times New Roman" w:hAnsi="Times New Roman" w:cs="Times New Roman"/>
        </w:rPr>
        <w:t xml:space="preserve"> go </w:t>
      </w:r>
      <w:proofErr w:type="spellStart"/>
      <w:r w:rsidRPr="005B5244">
        <w:rPr>
          <w:rFonts w:ascii="Times New Roman" w:hAnsi="Times New Roman" w:cs="Times New Roman"/>
        </w:rPr>
        <w:t>back</w:t>
      </w:r>
      <w:proofErr w:type="spellEnd"/>
      <w:r w:rsidRPr="005B5244">
        <w:rPr>
          <w:rFonts w:ascii="Times New Roman" w:hAnsi="Times New Roman" w:cs="Times New Roman"/>
        </w:rPr>
        <w:t xml:space="preserve"> għaliex għadni qed naħseb fuq dak li </w:t>
      </w:r>
      <w:proofErr w:type="spellStart"/>
      <w:r w:rsidRPr="005B5244">
        <w:rPr>
          <w:rFonts w:ascii="Times New Roman" w:hAnsi="Times New Roman" w:cs="Times New Roman"/>
        </w:rPr>
        <w:t>għedtli</w:t>
      </w:r>
      <w:proofErr w:type="spellEnd"/>
      <w:r w:rsidRPr="005B5244">
        <w:rPr>
          <w:rFonts w:ascii="Times New Roman" w:hAnsi="Times New Roman" w:cs="Times New Roman"/>
        </w:rPr>
        <w:t xml:space="preserve"> qabel. Fis-</w:t>
      </w:r>
      <w:proofErr w:type="spellStart"/>
      <w:r w:rsidRPr="005B5244">
        <w:rPr>
          <w:rFonts w:ascii="Times New Roman" w:hAnsi="Times New Roman" w:cs="Times New Roman"/>
        </w:rPr>
        <w:t>subartikolu</w:t>
      </w:r>
      <w:proofErr w:type="spellEnd"/>
      <w:r w:rsidRPr="005B5244">
        <w:rPr>
          <w:rFonts w:ascii="Times New Roman" w:hAnsi="Times New Roman" w:cs="Times New Roman"/>
        </w:rPr>
        <w:t xml:space="preserve"> (3) qed ngħidu: “Iż-żmien imsemmi fis-</w:t>
      </w:r>
      <w:proofErr w:type="spellStart"/>
      <w:r w:rsidRPr="005B5244">
        <w:rPr>
          <w:rFonts w:ascii="Times New Roman" w:hAnsi="Times New Roman" w:cs="Times New Roman"/>
        </w:rPr>
        <w:t>subartikolu</w:t>
      </w:r>
      <w:proofErr w:type="spellEnd"/>
      <w:r w:rsidRPr="005B5244">
        <w:rPr>
          <w:rFonts w:ascii="Times New Roman" w:hAnsi="Times New Roman" w:cs="Times New Roman"/>
        </w:rPr>
        <w:t xml:space="preserve"> (2) – mela dan marbut bis-</w:t>
      </w:r>
      <w:proofErr w:type="spellStart"/>
      <w:r w:rsidRPr="005B5244">
        <w:rPr>
          <w:rFonts w:ascii="Times New Roman" w:hAnsi="Times New Roman" w:cs="Times New Roman"/>
        </w:rPr>
        <w:t>six</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years</w:t>
      </w:r>
      <w:proofErr w:type="spellEnd"/>
      <w:r w:rsidRPr="005B5244">
        <w:rPr>
          <w:rFonts w:ascii="Times New Roman" w:hAnsi="Times New Roman" w:cs="Times New Roman"/>
        </w:rPr>
        <w:t xml:space="preserve"> – għandu jiġi interrott – </w:t>
      </w:r>
      <w:r w:rsidRPr="005B5244">
        <w:rPr>
          <w:rFonts w:ascii="Times New Roman" w:hAnsi="Times New Roman" w:cs="Times New Roman"/>
          <w:i/>
          <w:iCs/>
        </w:rPr>
        <w:t xml:space="preserve">se </w:t>
      </w:r>
      <w:proofErr w:type="spellStart"/>
      <w:r w:rsidRPr="005B5244">
        <w:rPr>
          <w:rFonts w:ascii="Times New Roman" w:hAnsi="Times New Roman" w:cs="Times New Roman"/>
          <w:i/>
          <w:iCs/>
        </w:rPr>
        <w:t>mai</w:t>
      </w:r>
      <w:proofErr w:type="spellEnd"/>
      <w:r w:rsidRPr="005B5244">
        <w:rPr>
          <w:rFonts w:ascii="Times New Roman" w:hAnsi="Times New Roman" w:cs="Times New Roman"/>
          <w:i/>
          <w:iCs/>
        </w:rPr>
        <w:t xml:space="preserve"> </w:t>
      </w:r>
      <w:r w:rsidRPr="005B5244">
        <w:rPr>
          <w:rFonts w:ascii="Times New Roman" w:hAnsi="Times New Roman" w:cs="Times New Roman"/>
        </w:rPr>
        <w:t xml:space="preserve">jista’ jiġi interrott, mhux għandu - b’nota ta’ talba notifikata b’posta reġistrata jew permezz tal-pubblikazzjoni ta’ avviż fil-Gazzetta </w:t>
      </w:r>
      <w:r w:rsidRPr="005B5244">
        <w:rPr>
          <w:rFonts w:ascii="Times New Roman" w:hAnsi="Times New Roman" w:cs="Times New Roman"/>
          <w:color w:val="000000" w:themeColor="text1"/>
        </w:rPr>
        <w:t xml:space="preserve">u f’xi ġurnal wieħed (1) jew aktar ta’ kuljum mill-Kummissarju fejn jiddikjara li tkun saret nota ta’ talba, jew permezz ta’ pubblikazzjoni ... </w:t>
      </w:r>
    </w:p>
    <w:p w14:paraId="555667B8" w14:textId="77777777" w:rsidR="0007652C" w:rsidRPr="005B5244" w:rsidRDefault="0007652C" w:rsidP="000C2333">
      <w:pPr>
        <w:spacing w:after="0" w:line="240" w:lineRule="auto"/>
        <w:jc w:val="both"/>
        <w:rPr>
          <w:rFonts w:ascii="Times New Roman" w:hAnsi="Times New Roman" w:cs="Times New Roman"/>
          <w:color w:val="000000" w:themeColor="text1"/>
        </w:rPr>
      </w:pPr>
    </w:p>
    <w:p w14:paraId="6ED5E53E" w14:textId="77777777" w:rsidR="0007652C" w:rsidRPr="005B5244" w:rsidRDefault="0007652C" w:rsidP="000C2333">
      <w:pPr>
        <w:spacing w:after="0" w:line="240" w:lineRule="auto"/>
        <w:jc w:val="both"/>
        <w:rPr>
          <w:rFonts w:ascii="Times New Roman" w:hAnsi="Times New Roman" w:cs="Times New Roman"/>
          <w:color w:val="000000" w:themeColor="text1"/>
        </w:rPr>
      </w:pPr>
      <w:r w:rsidRPr="005B5244">
        <w:rPr>
          <w:rFonts w:ascii="Times New Roman" w:hAnsi="Times New Roman" w:cs="Times New Roman"/>
          <w:b/>
          <w:bCs/>
          <w:color w:val="000000" w:themeColor="text1"/>
        </w:rPr>
        <w:t>DR NICO SCIBERRAS:</w:t>
      </w:r>
      <w:r w:rsidRPr="005B5244">
        <w:rPr>
          <w:rFonts w:ascii="Times New Roman" w:hAnsi="Times New Roman" w:cs="Times New Roman"/>
          <w:color w:val="000000" w:themeColor="text1"/>
        </w:rPr>
        <w:t xml:space="preserve"> Trid tkun “għandu jiġi” għaliex malli tkun għamiltha dik ... </w:t>
      </w:r>
      <w:proofErr w:type="spellStart"/>
      <w:r w:rsidRPr="005B5244">
        <w:rPr>
          <w:rFonts w:ascii="Times New Roman" w:hAnsi="Times New Roman" w:cs="Times New Roman"/>
          <w:color w:val="000000" w:themeColor="text1"/>
        </w:rPr>
        <w:t>It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needs</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w:t>
      </w:r>
    </w:p>
    <w:p w14:paraId="1EC86ED7" w14:textId="77777777" w:rsidR="0007652C" w:rsidRPr="005B5244" w:rsidRDefault="0007652C" w:rsidP="000C2333">
      <w:pPr>
        <w:spacing w:after="0" w:line="240" w:lineRule="auto"/>
        <w:jc w:val="both"/>
        <w:rPr>
          <w:rFonts w:ascii="Times New Roman" w:hAnsi="Times New Roman" w:cs="Times New Roman"/>
          <w:color w:val="000000" w:themeColor="text1"/>
        </w:rPr>
      </w:pPr>
    </w:p>
    <w:p w14:paraId="0A50F691" w14:textId="77777777" w:rsidR="0007652C" w:rsidRPr="005B5244" w:rsidRDefault="0007652C" w:rsidP="000C2333">
      <w:pPr>
        <w:spacing w:after="0" w:line="240" w:lineRule="auto"/>
        <w:jc w:val="both"/>
        <w:rPr>
          <w:rFonts w:ascii="Times New Roman" w:hAnsi="Times New Roman" w:cs="Times New Roman"/>
          <w:color w:val="000000" w:themeColor="text1"/>
        </w:rPr>
      </w:pPr>
      <w:r w:rsidRPr="005B5244">
        <w:rPr>
          <w:rFonts w:ascii="Times New Roman" w:hAnsi="Times New Roman" w:cs="Times New Roman"/>
          <w:b/>
          <w:bCs/>
          <w:color w:val="000000" w:themeColor="text1"/>
        </w:rPr>
        <w:t>ONOR. ADRIAN DELIA:</w:t>
      </w:r>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act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which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he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interrupting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prescription</w:t>
      </w:r>
      <w:proofErr w:type="spellEnd"/>
      <w:r w:rsidRPr="005B5244">
        <w:rPr>
          <w:rFonts w:ascii="Times New Roman" w:hAnsi="Times New Roman" w:cs="Times New Roman"/>
          <w:color w:val="000000" w:themeColor="text1"/>
        </w:rPr>
        <w:t xml:space="preserve">. Jekk jien għandi preskrizzjoni ta’ ħames snin jien </w:t>
      </w:r>
      <w:proofErr w:type="spellStart"/>
      <w:r w:rsidRPr="005B5244">
        <w:rPr>
          <w:rFonts w:ascii="Times New Roman" w:hAnsi="Times New Roman" w:cs="Times New Roman"/>
          <w:color w:val="000000" w:themeColor="text1"/>
        </w:rPr>
        <w:t>nista</w:t>
      </w:r>
      <w:proofErr w:type="spellEnd"/>
      <w:r w:rsidRPr="005B5244">
        <w:rPr>
          <w:rFonts w:ascii="Times New Roman" w:hAnsi="Times New Roman" w:cs="Times New Roman"/>
          <w:color w:val="000000" w:themeColor="text1"/>
        </w:rPr>
        <w:t xml:space="preserve">’ nagħmel ittra uffiċjali - sakemm m’hemmx perjodu li jkun </w:t>
      </w:r>
      <w:proofErr w:type="spellStart"/>
      <w:r w:rsidRPr="005B5244">
        <w:rPr>
          <w:rFonts w:ascii="Times New Roman" w:hAnsi="Times New Roman" w:cs="Times New Roman"/>
          <w:color w:val="000000" w:themeColor="text1"/>
        </w:rPr>
        <w:t>perentorju</w:t>
      </w:r>
      <w:proofErr w:type="spellEnd"/>
      <w:r w:rsidRPr="005B5244">
        <w:rPr>
          <w:rFonts w:ascii="Times New Roman" w:hAnsi="Times New Roman" w:cs="Times New Roman"/>
          <w:color w:val="000000" w:themeColor="text1"/>
        </w:rPr>
        <w:t xml:space="preserve"> għax hemm preskrizzjonijiet li huma </w:t>
      </w:r>
      <w:proofErr w:type="spellStart"/>
      <w:r w:rsidRPr="005B5244">
        <w:rPr>
          <w:rFonts w:ascii="Times New Roman" w:hAnsi="Times New Roman" w:cs="Times New Roman"/>
          <w:color w:val="000000" w:themeColor="text1"/>
        </w:rPr>
        <w:t>perentorji</w:t>
      </w:r>
      <w:proofErr w:type="spellEnd"/>
      <w:r w:rsidRPr="005B5244">
        <w:rPr>
          <w:rFonts w:ascii="Times New Roman" w:hAnsi="Times New Roman" w:cs="Times New Roman"/>
          <w:color w:val="000000" w:themeColor="text1"/>
        </w:rPr>
        <w:t xml:space="preserve"> li jekk </w:t>
      </w:r>
      <w:r w:rsidRPr="005B5244">
        <w:rPr>
          <w:rFonts w:ascii="Times New Roman" w:hAnsi="Times New Roman" w:cs="Times New Roman"/>
          <w:color w:val="000000" w:themeColor="text1"/>
        </w:rPr>
        <w:t xml:space="preserve">jgħaddulek it-tliet xhur pereżempju ma tista’ tagħmel xejn - u nġedded, mela minflok ħames snin il-preskrizzjoni ġiet ħames snin oħra. </w:t>
      </w:r>
    </w:p>
    <w:p w14:paraId="5F0FBE97" w14:textId="77777777" w:rsidR="0007652C" w:rsidRPr="005B5244" w:rsidRDefault="0007652C" w:rsidP="000C2333">
      <w:pPr>
        <w:spacing w:after="0" w:line="240" w:lineRule="auto"/>
        <w:jc w:val="both"/>
        <w:rPr>
          <w:rFonts w:ascii="Times New Roman" w:hAnsi="Times New Roman" w:cs="Times New Roman"/>
          <w:color w:val="000000" w:themeColor="text1"/>
        </w:rPr>
      </w:pPr>
    </w:p>
    <w:p w14:paraId="7A0F7D3F" w14:textId="77777777" w:rsidR="0007652C" w:rsidRPr="005B5244" w:rsidRDefault="0007652C" w:rsidP="000C2333">
      <w:pPr>
        <w:spacing w:after="0" w:line="240" w:lineRule="auto"/>
        <w:jc w:val="both"/>
        <w:rPr>
          <w:rFonts w:ascii="Times New Roman" w:hAnsi="Times New Roman" w:cs="Times New Roman"/>
          <w:color w:val="000000" w:themeColor="text1"/>
        </w:rPr>
      </w:pPr>
      <w:r w:rsidRPr="005B5244">
        <w:rPr>
          <w:rFonts w:ascii="Times New Roman" w:hAnsi="Times New Roman" w:cs="Times New Roman"/>
          <w:b/>
          <w:bCs/>
          <w:color w:val="000000" w:themeColor="text1"/>
        </w:rPr>
        <w:t>DR NICO SCIBERRAS:</w:t>
      </w:r>
      <w:r w:rsidRPr="005B5244">
        <w:rPr>
          <w:rFonts w:ascii="Times New Roman" w:hAnsi="Times New Roman" w:cs="Times New Roman"/>
          <w:color w:val="000000" w:themeColor="text1"/>
        </w:rPr>
        <w:t xml:space="preserve"> F’dak l-istadju “għandu” mhux “</w:t>
      </w:r>
      <w:proofErr w:type="spellStart"/>
      <w:r w:rsidRPr="005B5244">
        <w:rPr>
          <w:rFonts w:ascii="Times New Roman" w:hAnsi="Times New Roman" w:cs="Times New Roman"/>
          <w:color w:val="000000" w:themeColor="text1"/>
        </w:rPr>
        <w:t>jista</w:t>
      </w:r>
      <w:proofErr w:type="spellEnd"/>
      <w:r w:rsidRPr="005B5244">
        <w:rPr>
          <w:rFonts w:ascii="Times New Roman" w:hAnsi="Times New Roman" w:cs="Times New Roman"/>
          <w:color w:val="000000" w:themeColor="text1"/>
        </w:rPr>
        <w:t xml:space="preserve">’” għax </w:t>
      </w:r>
      <w:proofErr w:type="spellStart"/>
      <w:r w:rsidRPr="005B5244">
        <w:rPr>
          <w:rFonts w:ascii="Times New Roman" w:hAnsi="Times New Roman" w:cs="Times New Roman"/>
          <w:color w:val="000000" w:themeColor="text1"/>
        </w:rPr>
        <w:t>once</w:t>
      </w:r>
      <w:proofErr w:type="spellEnd"/>
      <w:r w:rsidRPr="005B5244">
        <w:rPr>
          <w:rFonts w:ascii="Times New Roman" w:hAnsi="Times New Roman" w:cs="Times New Roman"/>
          <w:color w:val="000000" w:themeColor="text1"/>
        </w:rPr>
        <w:t xml:space="preserve"> li </w:t>
      </w:r>
      <w:proofErr w:type="spellStart"/>
      <w:r w:rsidRPr="005B5244">
        <w:rPr>
          <w:rFonts w:ascii="Times New Roman" w:hAnsi="Times New Roman" w:cs="Times New Roman"/>
          <w:color w:val="000000" w:themeColor="text1"/>
        </w:rPr>
        <w:t>daħħalt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demand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note</w:t>
      </w:r>
      <w:proofErr w:type="spellEnd"/>
      <w:r w:rsidRPr="005B5244">
        <w:rPr>
          <w:rFonts w:ascii="Times New Roman" w:hAnsi="Times New Roman" w:cs="Times New Roman"/>
          <w:color w:val="000000" w:themeColor="text1"/>
        </w:rPr>
        <w:t xml:space="preserve"> mbagħad “għandu” mhux “</w:t>
      </w:r>
      <w:proofErr w:type="spellStart"/>
      <w:r w:rsidRPr="005B5244">
        <w:rPr>
          <w:rFonts w:ascii="Times New Roman" w:hAnsi="Times New Roman" w:cs="Times New Roman"/>
          <w:color w:val="000000" w:themeColor="text1"/>
        </w:rPr>
        <w:t>may</w:t>
      </w:r>
      <w:proofErr w:type="spellEnd"/>
      <w:r w:rsidRPr="005B5244">
        <w:rPr>
          <w:rFonts w:ascii="Times New Roman" w:hAnsi="Times New Roman" w:cs="Times New Roman"/>
          <w:color w:val="000000" w:themeColor="text1"/>
        </w:rPr>
        <w:t>” ...</w:t>
      </w:r>
    </w:p>
    <w:p w14:paraId="3F44C449" w14:textId="77777777" w:rsidR="0007652C" w:rsidRPr="005B5244" w:rsidRDefault="0007652C" w:rsidP="000C2333">
      <w:pPr>
        <w:spacing w:after="0" w:line="240" w:lineRule="auto"/>
        <w:jc w:val="both"/>
        <w:rPr>
          <w:rFonts w:ascii="Times New Roman" w:hAnsi="Times New Roman" w:cs="Times New Roman"/>
          <w:color w:val="000000" w:themeColor="text1"/>
        </w:rPr>
      </w:pPr>
    </w:p>
    <w:p w14:paraId="4C2AFBA9" w14:textId="77777777" w:rsidR="0007652C" w:rsidRPr="005B5244" w:rsidRDefault="0007652C" w:rsidP="000C2333">
      <w:pPr>
        <w:spacing w:after="0" w:line="240" w:lineRule="auto"/>
        <w:jc w:val="both"/>
        <w:rPr>
          <w:rFonts w:ascii="Times New Roman" w:hAnsi="Times New Roman" w:cs="Times New Roman"/>
          <w:color w:val="000000" w:themeColor="text1"/>
        </w:rPr>
      </w:pPr>
      <w:r w:rsidRPr="005B5244">
        <w:rPr>
          <w:rFonts w:ascii="Times New Roman" w:hAnsi="Times New Roman" w:cs="Times New Roman"/>
          <w:b/>
          <w:bCs/>
          <w:color w:val="000000" w:themeColor="text1"/>
        </w:rPr>
        <w:t>ONOR. ADRIAN DELIA:</w:t>
      </w:r>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What</w:t>
      </w:r>
      <w:proofErr w:type="spellEnd"/>
      <w:r w:rsidRPr="005B5244">
        <w:rPr>
          <w:rFonts w:ascii="Times New Roman" w:hAnsi="Times New Roman" w:cs="Times New Roman"/>
          <w:color w:val="000000" w:themeColor="text1"/>
        </w:rPr>
        <w:t xml:space="preserve"> I </w:t>
      </w:r>
      <w:proofErr w:type="spellStart"/>
      <w:r w:rsidRPr="005B5244">
        <w:rPr>
          <w:rFonts w:ascii="Times New Roman" w:hAnsi="Times New Roman" w:cs="Times New Roman"/>
          <w:color w:val="000000" w:themeColor="text1"/>
        </w:rPr>
        <w:t>mean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biex nipprova ma </w:t>
      </w:r>
      <w:proofErr w:type="spellStart"/>
      <w:r w:rsidRPr="005B5244">
        <w:rPr>
          <w:rFonts w:ascii="Times New Roman" w:hAnsi="Times New Roman" w:cs="Times New Roman"/>
          <w:color w:val="000000" w:themeColor="text1"/>
        </w:rPr>
        <w:t>norbotx</w:t>
      </w:r>
      <w:proofErr w:type="spellEnd"/>
      <w:r w:rsidRPr="005B5244">
        <w:rPr>
          <w:rFonts w:ascii="Times New Roman" w:hAnsi="Times New Roman" w:cs="Times New Roman"/>
          <w:color w:val="000000" w:themeColor="text1"/>
        </w:rPr>
        <w:t xml:space="preserve"> idejn il-Kummissarju għal </w:t>
      </w:r>
      <w:proofErr w:type="spellStart"/>
      <w:r w:rsidRPr="005B5244">
        <w:rPr>
          <w:rFonts w:ascii="Times New Roman" w:hAnsi="Times New Roman" w:cs="Times New Roman"/>
          <w:color w:val="000000" w:themeColor="text1"/>
        </w:rPr>
        <w:t>six</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years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if</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six</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years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based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prescription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action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time-barred</w:t>
      </w:r>
      <w:proofErr w:type="spellEnd"/>
      <w:r w:rsidRPr="005B5244">
        <w:rPr>
          <w:rFonts w:ascii="Times New Roman" w:hAnsi="Times New Roman" w:cs="Times New Roman"/>
          <w:color w:val="000000" w:themeColor="text1"/>
        </w:rPr>
        <w:t xml:space="preserve">, għalfejn ma jistax il-Kummissarju - jew jekk jista’ mhijiex ċara - idaħħal ittra uffiċjali qabel ma jgħaddilu t-terminu </w:t>
      </w:r>
      <w:proofErr w:type="spellStart"/>
      <w:r w:rsidRPr="005B5244">
        <w:rPr>
          <w:rFonts w:ascii="Times New Roman" w:hAnsi="Times New Roman" w:cs="Times New Roman"/>
          <w:color w:val="000000" w:themeColor="text1"/>
        </w:rPr>
        <w:t>preskrittiv</w:t>
      </w:r>
      <w:proofErr w:type="spellEnd"/>
      <w:r w:rsidRPr="005B5244">
        <w:rPr>
          <w:rFonts w:ascii="Times New Roman" w:hAnsi="Times New Roman" w:cs="Times New Roman"/>
          <w:color w:val="000000" w:themeColor="text1"/>
        </w:rPr>
        <w:t xml:space="preserve"> li </w:t>
      </w:r>
      <w:proofErr w:type="spellStart"/>
      <w:r w:rsidRPr="005B5244">
        <w:rPr>
          <w:rFonts w:ascii="Times New Roman" w:hAnsi="Times New Roman" w:cs="Times New Roman"/>
          <w:color w:val="000000" w:themeColor="text1"/>
        </w:rPr>
        <w:t>jġeddidlu</w:t>
      </w:r>
      <w:proofErr w:type="spellEnd"/>
      <w:r w:rsidRPr="005B5244">
        <w:rPr>
          <w:rFonts w:ascii="Times New Roman" w:hAnsi="Times New Roman" w:cs="Times New Roman"/>
          <w:color w:val="000000" w:themeColor="text1"/>
        </w:rPr>
        <w:t xml:space="preserve"> t-terminu ta’ meta jista’ jiftaħ il-kawża?</w:t>
      </w:r>
    </w:p>
    <w:p w14:paraId="280565C0" w14:textId="77777777" w:rsidR="0007652C" w:rsidRPr="005B5244" w:rsidRDefault="0007652C" w:rsidP="000C2333">
      <w:pPr>
        <w:spacing w:after="0" w:line="240" w:lineRule="auto"/>
        <w:jc w:val="both"/>
        <w:rPr>
          <w:rFonts w:ascii="Times New Roman" w:hAnsi="Times New Roman" w:cs="Times New Roman"/>
          <w:color w:val="000000" w:themeColor="text1"/>
        </w:rPr>
      </w:pPr>
    </w:p>
    <w:p w14:paraId="721D4B0B" w14:textId="77777777" w:rsidR="0007652C" w:rsidRPr="005B5244" w:rsidRDefault="0007652C" w:rsidP="000C2333">
      <w:pPr>
        <w:spacing w:after="0" w:line="240" w:lineRule="auto"/>
        <w:jc w:val="both"/>
        <w:rPr>
          <w:rFonts w:ascii="Times New Roman" w:hAnsi="Times New Roman" w:cs="Times New Roman"/>
          <w:color w:val="000000" w:themeColor="text1"/>
        </w:rPr>
      </w:pPr>
      <w:r w:rsidRPr="005B5244">
        <w:rPr>
          <w:rFonts w:ascii="Times New Roman" w:hAnsi="Times New Roman" w:cs="Times New Roman"/>
          <w:b/>
          <w:bCs/>
          <w:color w:val="000000" w:themeColor="text1"/>
        </w:rPr>
        <w:t>DR NICO SCIBERRAS:</w:t>
      </w:r>
      <w:r w:rsidRPr="005B5244">
        <w:rPr>
          <w:rFonts w:ascii="Times New Roman" w:hAnsi="Times New Roman" w:cs="Times New Roman"/>
          <w:color w:val="000000" w:themeColor="text1"/>
        </w:rPr>
        <w:t xml:space="preserve"> Fil-fatt hekk isir. Qabel ma jiskadu s-sitt snin tibgħat </w:t>
      </w:r>
      <w:proofErr w:type="spellStart"/>
      <w:r w:rsidRPr="005B5244">
        <w:rPr>
          <w:rFonts w:ascii="Times New Roman" w:hAnsi="Times New Roman" w:cs="Times New Roman"/>
          <w:color w:val="000000" w:themeColor="text1"/>
        </w:rPr>
        <w:t>demand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note</w:t>
      </w:r>
      <w:proofErr w:type="spellEnd"/>
      <w:r w:rsidRPr="005B5244">
        <w:rPr>
          <w:rFonts w:ascii="Times New Roman" w:hAnsi="Times New Roman" w:cs="Times New Roman"/>
          <w:color w:val="000000" w:themeColor="text1"/>
        </w:rPr>
        <w:t xml:space="preserve"> biex dawk is-sitt snin qishom ma jiskadu qatt.</w:t>
      </w:r>
    </w:p>
    <w:p w14:paraId="68D4CC18" w14:textId="77777777" w:rsidR="0007652C" w:rsidRPr="005B5244" w:rsidRDefault="0007652C" w:rsidP="000C2333">
      <w:pPr>
        <w:spacing w:after="0" w:line="240" w:lineRule="auto"/>
        <w:jc w:val="both"/>
        <w:rPr>
          <w:rFonts w:ascii="Times New Roman" w:hAnsi="Times New Roman" w:cs="Times New Roman"/>
          <w:color w:val="000000" w:themeColor="text1"/>
        </w:rPr>
      </w:pPr>
    </w:p>
    <w:p w14:paraId="46A6B286" w14:textId="77777777" w:rsidR="0007652C" w:rsidRPr="005B5244" w:rsidRDefault="0007652C" w:rsidP="000C2333">
      <w:pPr>
        <w:spacing w:after="0" w:line="240" w:lineRule="auto"/>
        <w:jc w:val="both"/>
        <w:rPr>
          <w:rFonts w:ascii="Times New Roman" w:hAnsi="Times New Roman" w:cs="Times New Roman"/>
          <w:color w:val="000000" w:themeColor="text1"/>
        </w:rPr>
      </w:pPr>
      <w:r w:rsidRPr="005B5244">
        <w:rPr>
          <w:rFonts w:ascii="Times New Roman" w:hAnsi="Times New Roman" w:cs="Times New Roman"/>
          <w:b/>
          <w:bCs/>
          <w:color w:val="000000" w:themeColor="text1"/>
        </w:rPr>
        <w:t>ONOR. ADRIAN DELIA:</w:t>
      </w:r>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normal ...</w:t>
      </w:r>
    </w:p>
    <w:p w14:paraId="041B978C" w14:textId="77777777" w:rsidR="0007652C" w:rsidRPr="005B5244" w:rsidRDefault="0007652C" w:rsidP="000C2333">
      <w:pPr>
        <w:spacing w:after="0" w:line="240" w:lineRule="auto"/>
        <w:jc w:val="both"/>
        <w:rPr>
          <w:rFonts w:ascii="Times New Roman" w:hAnsi="Times New Roman" w:cs="Times New Roman"/>
          <w:color w:val="000000" w:themeColor="text1"/>
        </w:rPr>
      </w:pPr>
    </w:p>
    <w:p w14:paraId="319199AC" w14:textId="77777777" w:rsidR="0007652C" w:rsidRPr="005B5244" w:rsidRDefault="0007652C" w:rsidP="000C2333">
      <w:pPr>
        <w:spacing w:after="0" w:line="240" w:lineRule="auto"/>
        <w:jc w:val="both"/>
        <w:rPr>
          <w:rFonts w:ascii="Times New Roman" w:hAnsi="Times New Roman" w:cs="Times New Roman"/>
          <w:color w:val="000000" w:themeColor="text1"/>
        </w:rPr>
      </w:pPr>
      <w:r w:rsidRPr="005B5244">
        <w:rPr>
          <w:rFonts w:ascii="Times New Roman" w:hAnsi="Times New Roman" w:cs="Times New Roman"/>
          <w:b/>
          <w:bCs/>
          <w:color w:val="000000" w:themeColor="text1"/>
        </w:rPr>
        <w:t>DR NICO SCIBERRAS:</w:t>
      </w:r>
      <w:r w:rsidRPr="005B5244">
        <w:rPr>
          <w:rFonts w:ascii="Times New Roman" w:hAnsi="Times New Roman" w:cs="Times New Roman"/>
          <w:color w:val="000000" w:themeColor="text1"/>
        </w:rPr>
        <w:t xml:space="preserve"> Hekk qed isir fil-prattika wkoll u l-liġi ovvjament ...</w:t>
      </w:r>
    </w:p>
    <w:p w14:paraId="39C11DB9" w14:textId="77777777" w:rsidR="0007652C" w:rsidRPr="005B5244" w:rsidRDefault="0007652C" w:rsidP="000C2333">
      <w:pPr>
        <w:spacing w:after="0" w:line="240" w:lineRule="auto"/>
        <w:jc w:val="both"/>
        <w:rPr>
          <w:rFonts w:ascii="Times New Roman" w:hAnsi="Times New Roman" w:cs="Times New Roman"/>
        </w:rPr>
      </w:pPr>
    </w:p>
    <w:p w14:paraId="409E0B90"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Jekk qed isir fil-prattika hekk tajjeb. Jien </w:t>
      </w:r>
      <w:proofErr w:type="spellStart"/>
      <w:r w:rsidRPr="005B5244">
        <w:rPr>
          <w:rFonts w:ascii="Times New Roman" w:hAnsi="Times New Roman" w:cs="Times New Roman"/>
        </w:rPr>
        <w:t>ippreokkupat</w:t>
      </w:r>
      <w:proofErr w:type="spellEnd"/>
      <w:r w:rsidRPr="005B5244">
        <w:rPr>
          <w:rFonts w:ascii="Times New Roman" w:hAnsi="Times New Roman" w:cs="Times New Roman"/>
        </w:rPr>
        <w:t xml:space="preserve"> fuq il-</w:t>
      </w:r>
      <w:proofErr w:type="spellStart"/>
      <w:r w:rsidRPr="005B5244">
        <w:rPr>
          <w:rFonts w:ascii="Times New Roman" w:hAnsi="Times New Roman" w:cs="Times New Roman"/>
        </w:rPr>
        <w:t>wording</w:t>
      </w:r>
      <w:proofErr w:type="spellEnd"/>
      <w:r w:rsidRPr="005B5244">
        <w:rPr>
          <w:rFonts w:ascii="Times New Roman" w:hAnsi="Times New Roman" w:cs="Times New Roman"/>
        </w:rPr>
        <w:t xml:space="preserve"> li jista’ jkun </w:t>
      </w:r>
      <w:proofErr w:type="spellStart"/>
      <w:r w:rsidRPr="005B5244">
        <w:rPr>
          <w:rFonts w:ascii="Times New Roman" w:hAnsi="Times New Roman" w:cs="Times New Roman"/>
        </w:rPr>
        <w:t>drafting</w:t>
      </w:r>
      <w:proofErr w:type="spellEnd"/>
      <w:r w:rsidRPr="005B5244">
        <w:rPr>
          <w:rFonts w:ascii="Times New Roman" w:hAnsi="Times New Roman" w:cs="Times New Roman"/>
        </w:rPr>
        <w:t xml:space="preserve"> legali, eċċ. Il-preskrizzjoni huwa istitut stabbilit fil-Liġi Ċivili tagħna. Hemm meta jista’ jiġi interrott u meta ma jistax jiġi interrott. Għalfejn il-ħtieġa li l-Kummissarju qisna qed </w:t>
      </w:r>
      <w:proofErr w:type="spellStart"/>
      <w:r w:rsidRPr="005B5244">
        <w:rPr>
          <w:rFonts w:ascii="Times New Roman" w:hAnsi="Times New Roman" w:cs="Times New Roman"/>
        </w:rPr>
        <w:t>noħolqulu</w:t>
      </w:r>
      <w:proofErr w:type="spellEnd"/>
      <w:r w:rsidRPr="005B5244">
        <w:rPr>
          <w:rFonts w:ascii="Times New Roman" w:hAnsi="Times New Roman" w:cs="Times New Roman"/>
        </w:rPr>
        <w:t xml:space="preserve"> xi ħaġa għalih differenti? Skont il-liġi jekk għandu ħames snin preskrizzjoni, irid imexxi b’ħames snin, jekk għandu sitt snin preskrizzjoni, irid imexxi b’sitt snin u fejn għandu tmien snin preskrizzjoni, irid imexxi bi tmien snin. Jekk ikunu se </w:t>
      </w:r>
      <w:proofErr w:type="spellStart"/>
      <w:r w:rsidRPr="005B5244">
        <w:rPr>
          <w:rFonts w:ascii="Times New Roman" w:hAnsi="Times New Roman" w:cs="Times New Roman"/>
        </w:rPr>
        <w:t>jgħaddulu</w:t>
      </w:r>
      <w:proofErr w:type="spellEnd"/>
      <w:r w:rsidRPr="005B5244">
        <w:rPr>
          <w:rFonts w:ascii="Times New Roman" w:hAnsi="Times New Roman" w:cs="Times New Roman"/>
        </w:rPr>
        <w:t xml:space="preserve"> - jekk </w:t>
      </w:r>
      <w:proofErr w:type="spellStart"/>
      <w:r w:rsidRPr="005B5244">
        <w:rPr>
          <w:rFonts w:ascii="Times New Roman" w:hAnsi="Times New Roman" w:cs="Times New Roman"/>
        </w:rPr>
        <w:t>rid</w:t>
      </w:r>
      <w:proofErr w:type="spellEnd"/>
      <w:r w:rsidRPr="005B5244">
        <w:rPr>
          <w:rFonts w:ascii="Times New Roman" w:hAnsi="Times New Roman" w:cs="Times New Roman"/>
        </w:rPr>
        <w:t xml:space="preserve">, mhux bilfors - </w:t>
      </w:r>
      <w:proofErr w:type="spellStart"/>
      <w:r w:rsidRPr="005B5244">
        <w:rPr>
          <w:rFonts w:ascii="Times New Roman" w:hAnsi="Times New Roman" w:cs="Times New Roman"/>
        </w:rPr>
        <w:t>jerġa</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jtawwallu</w:t>
      </w:r>
      <w:proofErr w:type="spellEnd"/>
      <w:r w:rsidRPr="005B5244">
        <w:rPr>
          <w:rFonts w:ascii="Times New Roman" w:hAnsi="Times New Roman" w:cs="Times New Roman"/>
        </w:rPr>
        <w:t xml:space="preserve">. </w:t>
      </w:r>
    </w:p>
    <w:p w14:paraId="0A2E667D" w14:textId="77777777" w:rsidR="0007652C" w:rsidRPr="005B5244" w:rsidRDefault="0007652C" w:rsidP="000C2333">
      <w:pPr>
        <w:spacing w:after="0" w:line="240" w:lineRule="auto"/>
        <w:jc w:val="both"/>
        <w:rPr>
          <w:rFonts w:ascii="Times New Roman" w:hAnsi="Times New Roman" w:cs="Times New Roman"/>
        </w:rPr>
      </w:pPr>
    </w:p>
    <w:p w14:paraId="311E6E5A"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DR NICO SCIBERRAS:</w:t>
      </w:r>
      <w:r w:rsidRPr="005B5244">
        <w:rPr>
          <w:rFonts w:ascii="Times New Roman" w:hAnsi="Times New Roman" w:cs="Times New Roman"/>
        </w:rPr>
        <w:t xml:space="preserve"> Li forsi tajjeb nagħmlu differenza hija li s-sitt snin preskrizzjoni fuq meta tagħmel assessment huwa differenti mis-sitt snin li għandek hawnhekk. Inti għandek sitt snin ċans ukoll biex </w:t>
      </w:r>
      <w:proofErr w:type="spellStart"/>
      <w:r w:rsidRPr="005B5244">
        <w:rPr>
          <w:rFonts w:ascii="Times New Roman" w:hAnsi="Times New Roman" w:cs="Times New Roman"/>
        </w:rPr>
        <w:t>tassessja</w:t>
      </w:r>
      <w:proofErr w:type="spellEnd"/>
      <w:r w:rsidRPr="005B5244">
        <w:rPr>
          <w:rFonts w:ascii="Times New Roman" w:hAnsi="Times New Roman" w:cs="Times New Roman"/>
        </w:rPr>
        <w:t xml:space="preserve"> lil xi ħadd. Jiġifieri xi ħadd għamel id-dikjarazzjoni tiegħu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self-assessment. Hemmhekk għandek sitt snin.</w:t>
      </w:r>
    </w:p>
    <w:p w14:paraId="777C3B39" w14:textId="77777777" w:rsidR="0007652C" w:rsidRPr="005B5244" w:rsidRDefault="0007652C" w:rsidP="000C2333">
      <w:pPr>
        <w:spacing w:after="0" w:line="240" w:lineRule="auto"/>
        <w:jc w:val="both"/>
        <w:rPr>
          <w:rFonts w:ascii="Times New Roman" w:hAnsi="Times New Roman" w:cs="Times New Roman"/>
        </w:rPr>
      </w:pPr>
    </w:p>
    <w:p w14:paraId="73F8F350"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Kollox sew. Hemmhekk naqbel u ngħidlek għalfejn. Għaliex hemmhekk ikun inġust fuq </w:t>
      </w:r>
      <w:proofErr w:type="spellStart"/>
      <w:r w:rsidRPr="005B5244">
        <w:rPr>
          <w:rFonts w:ascii="Times New Roman" w:hAnsi="Times New Roman" w:cs="Times New Roman"/>
        </w:rPr>
        <w:t>it-taxpayer</w:t>
      </w:r>
      <w:proofErr w:type="spellEnd"/>
      <w:r w:rsidRPr="005B5244">
        <w:rPr>
          <w:rFonts w:ascii="Times New Roman" w:hAnsi="Times New Roman" w:cs="Times New Roman"/>
        </w:rPr>
        <w:t xml:space="preserve"> li </w:t>
      </w:r>
      <w:proofErr w:type="spellStart"/>
      <w:r w:rsidRPr="005B5244">
        <w:rPr>
          <w:rFonts w:ascii="Times New Roman" w:hAnsi="Times New Roman" w:cs="Times New Roman"/>
        </w:rPr>
        <w:t>tibqa</w:t>
      </w:r>
      <w:proofErr w:type="spellEnd"/>
      <w:r w:rsidRPr="005B5244">
        <w:rPr>
          <w:rFonts w:ascii="Times New Roman" w:hAnsi="Times New Roman" w:cs="Times New Roman"/>
        </w:rPr>
        <w:t xml:space="preserve">’ ġġedded għaliex jekk inti tgħidlu fuq 18-il sena ilu, dan jgħidlek li m’għandux </w:t>
      </w:r>
      <w:proofErr w:type="spellStart"/>
      <w:r w:rsidRPr="005B5244">
        <w:rPr>
          <w:rFonts w:ascii="Times New Roman" w:hAnsi="Times New Roman" w:cs="Times New Roman"/>
        </w:rPr>
        <w:t>records</w:t>
      </w:r>
      <w:proofErr w:type="spellEnd"/>
      <w:r w:rsidRPr="005B5244">
        <w:rPr>
          <w:rFonts w:ascii="Times New Roman" w:hAnsi="Times New Roman" w:cs="Times New Roman"/>
        </w:rPr>
        <w:t xml:space="preserve"> ta’ 18-il sena ilu. Hemmhekk naqbel, tajjeb. Jgħaddu u daqshekk għaliex il-Kummissarju ma jistax </w:t>
      </w:r>
      <w:proofErr w:type="spellStart"/>
      <w:r w:rsidRPr="005B5244">
        <w:rPr>
          <w:rFonts w:ascii="Times New Roman" w:hAnsi="Times New Roman" w:cs="Times New Roman"/>
        </w:rPr>
        <w:lastRenderedPageBreak/>
        <w:t>jittraskura</w:t>
      </w:r>
      <w:proofErr w:type="spellEnd"/>
      <w:r w:rsidRPr="005B5244">
        <w:rPr>
          <w:rFonts w:ascii="Times New Roman" w:hAnsi="Times New Roman" w:cs="Times New Roman"/>
        </w:rPr>
        <w:t xml:space="preserve"> u mbagħad jippretendi li t-</w:t>
      </w:r>
      <w:proofErr w:type="spellStart"/>
      <w:r w:rsidRPr="005B5244">
        <w:rPr>
          <w:rFonts w:ascii="Times New Roman" w:hAnsi="Times New Roman" w:cs="Times New Roman"/>
        </w:rPr>
        <w:t>taxpayer</w:t>
      </w:r>
      <w:proofErr w:type="spellEnd"/>
      <w:r w:rsidRPr="005B5244">
        <w:rPr>
          <w:rFonts w:ascii="Times New Roman" w:hAnsi="Times New Roman" w:cs="Times New Roman"/>
        </w:rPr>
        <w:t xml:space="preserve"> ikun f’qagħda </w:t>
      </w:r>
      <w:proofErr w:type="spellStart"/>
      <w:r w:rsidRPr="005B5244">
        <w:rPr>
          <w:rFonts w:ascii="Times New Roman" w:hAnsi="Times New Roman" w:cs="Times New Roman"/>
        </w:rPr>
        <w:t>equal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arms</w:t>
      </w:r>
      <w:proofErr w:type="spellEnd"/>
      <w:r w:rsidRPr="005B5244">
        <w:rPr>
          <w:rFonts w:ascii="Times New Roman" w:hAnsi="Times New Roman" w:cs="Times New Roman"/>
        </w:rPr>
        <w:t xml:space="preserve"> li jiddefendi lilu nnifsu. </w:t>
      </w:r>
      <w:proofErr w:type="spellStart"/>
      <w:r w:rsidRPr="005B5244">
        <w:rPr>
          <w:rFonts w:ascii="Times New Roman" w:hAnsi="Times New Roman" w:cs="Times New Roman"/>
        </w:rPr>
        <w:t>Agreed</w:t>
      </w:r>
      <w:proofErr w:type="spellEnd"/>
      <w:r w:rsidRPr="005B5244">
        <w:rPr>
          <w:rFonts w:ascii="Times New Roman" w:hAnsi="Times New Roman" w:cs="Times New Roman"/>
        </w:rPr>
        <w:t xml:space="preserve">. Però fejn hemm ammont li l-Kummissarju jidhirlu li hu dovut, għal raġuni jew oħra, </w:t>
      </w:r>
      <w:proofErr w:type="spellStart"/>
      <w:r w:rsidRPr="005B5244">
        <w:rPr>
          <w:rFonts w:ascii="Times New Roman" w:hAnsi="Times New Roman" w:cs="Times New Roman"/>
        </w:rPr>
        <w:t>whatever</w:t>
      </w:r>
      <w:proofErr w:type="spellEnd"/>
      <w:r w:rsidRPr="005B5244">
        <w:rPr>
          <w:rFonts w:ascii="Times New Roman" w:hAnsi="Times New Roman" w:cs="Times New Roman"/>
        </w:rPr>
        <w:t xml:space="preserve">, m’hemmx għalfejn </w:t>
      </w:r>
      <w:proofErr w:type="spellStart"/>
      <w:r w:rsidRPr="005B5244">
        <w:rPr>
          <w:rFonts w:ascii="Times New Roman" w:hAnsi="Times New Roman" w:cs="Times New Roman"/>
        </w:rPr>
        <w:t>norbtulu</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jdejh</w:t>
      </w:r>
      <w:proofErr w:type="spellEnd"/>
      <w:r w:rsidRPr="005B5244">
        <w:rPr>
          <w:rFonts w:ascii="Times New Roman" w:hAnsi="Times New Roman" w:cs="Times New Roman"/>
        </w:rPr>
        <w:t xml:space="preserve">. Jien hekk qed ngħid. </w:t>
      </w:r>
    </w:p>
    <w:p w14:paraId="309B3CC6" w14:textId="77777777" w:rsidR="0007652C" w:rsidRPr="005B5244" w:rsidRDefault="0007652C" w:rsidP="000C2333">
      <w:pPr>
        <w:spacing w:after="0" w:line="240" w:lineRule="auto"/>
        <w:jc w:val="both"/>
        <w:rPr>
          <w:rFonts w:ascii="Times New Roman" w:hAnsi="Times New Roman" w:cs="Times New Roman"/>
        </w:rPr>
      </w:pPr>
    </w:p>
    <w:p w14:paraId="4E774362"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DR NICO SCIBERRAS:</w:t>
      </w:r>
      <w:r w:rsidRPr="005B5244">
        <w:rPr>
          <w:rFonts w:ascii="Times New Roman" w:hAnsi="Times New Roman" w:cs="Times New Roman"/>
        </w:rPr>
        <w:t xml:space="preserve"> Fin-nuqqas ta’ provvediment bħal dan – u dan </w:t>
      </w:r>
      <w:proofErr w:type="spellStart"/>
      <w:r w:rsidRPr="005B5244">
        <w:rPr>
          <w:rFonts w:ascii="Times New Roman" w:hAnsi="Times New Roman" w:cs="Times New Roman"/>
        </w:rPr>
        <w:t>again</w:t>
      </w:r>
      <w:proofErr w:type="spellEnd"/>
      <w:r w:rsidRPr="005B5244">
        <w:rPr>
          <w:rFonts w:ascii="Times New Roman" w:hAnsi="Times New Roman" w:cs="Times New Roman"/>
        </w:rPr>
        <w:t xml:space="preserve"> m’aħniex indaħħluh issa, ilu hemmhekk mill-1998 ...</w:t>
      </w:r>
    </w:p>
    <w:p w14:paraId="5060DD11" w14:textId="77777777" w:rsidR="0007652C" w:rsidRPr="005B5244" w:rsidRDefault="0007652C" w:rsidP="000C2333">
      <w:pPr>
        <w:spacing w:after="0" w:line="240" w:lineRule="auto"/>
        <w:jc w:val="both"/>
        <w:rPr>
          <w:rFonts w:ascii="Times New Roman" w:hAnsi="Times New Roman" w:cs="Times New Roman"/>
        </w:rPr>
      </w:pPr>
    </w:p>
    <w:p w14:paraId="2F0DC68B"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Jekk </w:t>
      </w:r>
      <w:proofErr w:type="spellStart"/>
      <w:r w:rsidRPr="005B5244">
        <w:rPr>
          <w:rFonts w:ascii="Times New Roman" w:hAnsi="Times New Roman" w:cs="Times New Roman"/>
        </w:rPr>
        <w:t>tistaqsini</w:t>
      </w:r>
      <w:proofErr w:type="spellEnd"/>
      <w:r w:rsidRPr="005B5244">
        <w:rPr>
          <w:rFonts w:ascii="Times New Roman" w:hAnsi="Times New Roman" w:cs="Times New Roman"/>
        </w:rPr>
        <w:t xml:space="preserve"> naqbilx mal-parti l-ġdida li żidna, ngħidlek li qed naqblu ma’ dak li qal il-Ministru u nistgħu mmexxu fuqha. Però qed nissuġġerixxi li taraw ftit jekk hemmx xi partijiet fil-liġi fejn joħolqu piż jew inġustizzja fuq </w:t>
      </w:r>
      <w:proofErr w:type="spellStart"/>
      <w:r w:rsidRPr="005B5244">
        <w:rPr>
          <w:rFonts w:ascii="Times New Roman" w:hAnsi="Times New Roman" w:cs="Times New Roman"/>
        </w:rPr>
        <w:t>it-taxpayer</w:t>
      </w:r>
      <w:proofErr w:type="spellEnd"/>
      <w:r w:rsidRPr="005B5244">
        <w:rPr>
          <w:rFonts w:ascii="Times New Roman" w:hAnsi="Times New Roman" w:cs="Times New Roman"/>
        </w:rPr>
        <w:t xml:space="preserve">. Min ikun qed jirregola ruħu mal-liġi rrid </w:t>
      </w:r>
      <w:proofErr w:type="spellStart"/>
      <w:r w:rsidRPr="005B5244">
        <w:rPr>
          <w:rFonts w:ascii="Times New Roman" w:hAnsi="Times New Roman" w:cs="Times New Roman"/>
        </w:rPr>
        <w:t>nagħtih</w:t>
      </w:r>
      <w:proofErr w:type="spellEnd"/>
      <w:r w:rsidRPr="005B5244">
        <w:rPr>
          <w:rFonts w:ascii="Times New Roman" w:hAnsi="Times New Roman" w:cs="Times New Roman"/>
        </w:rPr>
        <w:t xml:space="preserve"> l-ispazju kollu biex jiddefendi lilu nnifsu u naħseb hawnhekk qegħdin naqblu mal-Ministru. Naħseb qegħdin fi qbil ukoll mal-Ministru – u issa qed nitkellem politikament – li min jipprova jevadi, jien ma nistax inġib il-Kummissarju f’qagħda li se jgħaddilu t-terminu u allura jaqbad u jiftaħ ammont sostanzjali ta’ kawżi ħalli ma </w:t>
      </w:r>
      <w:proofErr w:type="spellStart"/>
      <w:r w:rsidRPr="005B5244">
        <w:rPr>
          <w:rFonts w:ascii="Times New Roman" w:hAnsi="Times New Roman" w:cs="Times New Roman"/>
        </w:rPr>
        <w:t>jgħaddilux</w:t>
      </w:r>
      <w:proofErr w:type="spellEnd"/>
      <w:r w:rsidRPr="005B5244">
        <w:rPr>
          <w:rFonts w:ascii="Times New Roman" w:hAnsi="Times New Roman" w:cs="Times New Roman"/>
        </w:rPr>
        <w:t xml:space="preserve">, għaliex kostrett li jmexxi </w:t>
      </w:r>
      <w:proofErr w:type="spellStart"/>
      <w:r w:rsidRPr="005B5244">
        <w:rPr>
          <w:rFonts w:ascii="Times New Roman" w:hAnsi="Times New Roman" w:cs="Times New Roman"/>
          <w:i/>
          <w:iCs/>
        </w:rPr>
        <w:t>entro</w:t>
      </w:r>
      <w:proofErr w:type="spellEnd"/>
      <w:r w:rsidRPr="005B5244">
        <w:rPr>
          <w:rFonts w:ascii="Times New Roman" w:hAnsi="Times New Roman" w:cs="Times New Roman"/>
          <w:i/>
          <w:iCs/>
        </w:rPr>
        <w:t xml:space="preserve"> </w:t>
      </w:r>
      <w:r w:rsidRPr="005B5244">
        <w:rPr>
          <w:rFonts w:ascii="Times New Roman" w:hAnsi="Times New Roman" w:cs="Times New Roman"/>
        </w:rPr>
        <w:t xml:space="preserve">terminu.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’s </w:t>
      </w:r>
      <w:proofErr w:type="spellStart"/>
      <w:r w:rsidRPr="005B5244">
        <w:rPr>
          <w:rFonts w:ascii="Times New Roman" w:hAnsi="Times New Roman" w:cs="Times New Roman"/>
        </w:rPr>
        <w:t>what</w:t>
      </w:r>
      <w:proofErr w:type="spellEnd"/>
      <w:r w:rsidRPr="005B5244">
        <w:rPr>
          <w:rFonts w:ascii="Times New Roman" w:hAnsi="Times New Roman" w:cs="Times New Roman"/>
        </w:rPr>
        <w:t xml:space="preserve"> I’m </w:t>
      </w:r>
      <w:proofErr w:type="spellStart"/>
      <w:r w:rsidRPr="005B5244">
        <w:rPr>
          <w:rFonts w:ascii="Times New Roman" w:hAnsi="Times New Roman" w:cs="Times New Roman"/>
        </w:rPr>
        <w:t>saying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If</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law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provides</w:t>
      </w:r>
      <w:proofErr w:type="spellEnd"/>
      <w:r w:rsidRPr="005B5244">
        <w:rPr>
          <w:rFonts w:ascii="Times New Roman" w:hAnsi="Times New Roman" w:cs="Times New Roman"/>
        </w:rPr>
        <w:t xml:space="preserve"> for </w:t>
      </w:r>
      <w:proofErr w:type="spellStart"/>
      <w:r w:rsidRPr="005B5244">
        <w:rPr>
          <w:rFonts w:ascii="Times New Roman" w:hAnsi="Times New Roman" w:cs="Times New Roman"/>
        </w:rPr>
        <w:t>it</w:t>
      </w:r>
      <w:proofErr w:type="spellEnd"/>
      <w:r w:rsidRPr="005B5244">
        <w:rPr>
          <w:rFonts w:ascii="Times New Roman" w:hAnsi="Times New Roman" w:cs="Times New Roman"/>
        </w:rPr>
        <w:t xml:space="preserve">, tajjeb, </w:t>
      </w:r>
      <w:proofErr w:type="spellStart"/>
      <w:r w:rsidRPr="005B5244">
        <w:rPr>
          <w:rFonts w:ascii="Times New Roman" w:hAnsi="Times New Roman" w:cs="Times New Roman"/>
        </w:rPr>
        <w:t>if</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ejja nkunu ġusti </w:t>
      </w:r>
      <w:proofErr w:type="spellStart"/>
      <w:r w:rsidRPr="005B5244">
        <w:rPr>
          <w:rFonts w:ascii="Times New Roman" w:hAnsi="Times New Roman" w:cs="Times New Roman"/>
        </w:rPr>
        <w:t>mat-taxpayer</w:t>
      </w:r>
      <w:proofErr w:type="spellEnd"/>
      <w:r w:rsidRPr="005B5244">
        <w:rPr>
          <w:rFonts w:ascii="Times New Roman" w:hAnsi="Times New Roman" w:cs="Times New Roman"/>
        </w:rPr>
        <w:t xml:space="preserve"> ħalli jkollu ċ-ċans kollu li jwieġeb, jikkontesta, li ma jaqbilx kemm irid, imma mbagħad fejn hemm dak li hu dovut ma nħallux jew noħolqu </w:t>
      </w:r>
      <w:proofErr w:type="spellStart"/>
      <w:r w:rsidRPr="005B5244">
        <w:rPr>
          <w:rFonts w:ascii="Times New Roman" w:hAnsi="Times New Roman" w:cs="Times New Roman"/>
        </w:rPr>
        <w:t>hurdles</w:t>
      </w:r>
      <w:proofErr w:type="spellEnd"/>
      <w:r w:rsidRPr="005B5244">
        <w:rPr>
          <w:rFonts w:ascii="Times New Roman" w:hAnsi="Times New Roman" w:cs="Times New Roman"/>
        </w:rPr>
        <w:t xml:space="preserve"> biex il-Gvern ikun jista’ jiġbor. </w:t>
      </w:r>
    </w:p>
    <w:p w14:paraId="3E869584" w14:textId="77777777" w:rsidR="0007652C" w:rsidRPr="005B5244" w:rsidRDefault="0007652C" w:rsidP="000C2333">
      <w:pPr>
        <w:spacing w:after="0" w:line="240" w:lineRule="auto"/>
        <w:jc w:val="both"/>
        <w:rPr>
          <w:rFonts w:ascii="Times New Roman" w:hAnsi="Times New Roman" w:cs="Times New Roman"/>
        </w:rPr>
      </w:pPr>
    </w:p>
    <w:p w14:paraId="4C22CCAF"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DR NICO SCIBERRAS:</w:t>
      </w:r>
      <w:r w:rsidRPr="005B5244">
        <w:rPr>
          <w:rFonts w:ascii="Times New Roman" w:hAnsi="Times New Roman" w:cs="Times New Roman"/>
        </w:rPr>
        <w:t xml:space="preserve"> </w:t>
      </w:r>
      <w:proofErr w:type="spellStart"/>
      <w:r w:rsidRPr="005B5244">
        <w:rPr>
          <w:rFonts w:ascii="Times New Roman" w:hAnsi="Times New Roman" w:cs="Times New Roman"/>
        </w:rPr>
        <w:t>Nikkonsidrawha</w:t>
      </w:r>
      <w:proofErr w:type="spellEnd"/>
      <w:r w:rsidRPr="005B5244">
        <w:rPr>
          <w:rFonts w:ascii="Times New Roman" w:hAnsi="Times New Roman" w:cs="Times New Roman"/>
        </w:rPr>
        <w:t xml:space="preserve">. Forsi </w:t>
      </w:r>
      <w:proofErr w:type="spellStart"/>
      <w:r w:rsidRPr="005B5244">
        <w:rPr>
          <w:rFonts w:ascii="Times New Roman" w:hAnsi="Times New Roman" w:cs="Times New Roman"/>
        </w:rPr>
        <w:t>nżid</w:t>
      </w:r>
      <w:proofErr w:type="spellEnd"/>
      <w:r w:rsidRPr="005B5244">
        <w:rPr>
          <w:rFonts w:ascii="Times New Roman" w:hAnsi="Times New Roman" w:cs="Times New Roman"/>
        </w:rPr>
        <w:t xml:space="preserve"> ukoll li l-bidliet li qegħdin nagħmlu hawnhekk huma biex intejbu l-proċess li għandna kurrenti, għaliex fil-preżent trid isservi bil-posta reġistrata, u hemm min ma </w:t>
      </w:r>
      <w:proofErr w:type="spellStart"/>
      <w:r w:rsidRPr="005B5244">
        <w:rPr>
          <w:rFonts w:ascii="Times New Roman" w:hAnsi="Times New Roman" w:cs="Times New Roman"/>
        </w:rPr>
        <w:t>jirnexxilekx</w:t>
      </w:r>
      <w:proofErr w:type="spellEnd"/>
      <w:r w:rsidRPr="005B5244">
        <w:rPr>
          <w:rFonts w:ascii="Times New Roman" w:hAnsi="Times New Roman" w:cs="Times New Roman"/>
        </w:rPr>
        <w:t xml:space="preserve"> isservih, eċċ., eċċ. </w:t>
      </w:r>
    </w:p>
    <w:p w14:paraId="6E132658" w14:textId="77777777" w:rsidR="0007652C" w:rsidRPr="005B5244" w:rsidRDefault="0007652C" w:rsidP="000C2333">
      <w:pPr>
        <w:spacing w:after="0" w:line="240" w:lineRule="auto"/>
        <w:jc w:val="both"/>
        <w:rPr>
          <w:rFonts w:ascii="Times New Roman" w:hAnsi="Times New Roman" w:cs="Times New Roman"/>
        </w:rPr>
      </w:pPr>
    </w:p>
    <w:p w14:paraId="6FB2F6D3"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3FB3FC68" w14:textId="77777777" w:rsidR="0007652C" w:rsidRPr="005B5244" w:rsidRDefault="0007652C" w:rsidP="000C2333">
      <w:pPr>
        <w:spacing w:after="0" w:line="240" w:lineRule="auto"/>
        <w:jc w:val="both"/>
        <w:rPr>
          <w:rFonts w:ascii="Times New Roman" w:hAnsi="Times New Roman" w:cs="Times New Roman"/>
        </w:rPr>
      </w:pPr>
    </w:p>
    <w:p w14:paraId="76E6F014"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DR NICO SCIBERRAS:</w:t>
      </w:r>
      <w:r w:rsidRPr="005B5244">
        <w:rPr>
          <w:rFonts w:ascii="Times New Roman" w:hAnsi="Times New Roman" w:cs="Times New Roman"/>
        </w:rPr>
        <w:t xml:space="preserve"> Hawnhekk li qed ngħidu hu li </w:t>
      </w:r>
      <w:proofErr w:type="spellStart"/>
      <w:r w:rsidRPr="005B5244">
        <w:rPr>
          <w:rFonts w:ascii="Times New Roman" w:hAnsi="Times New Roman" w:cs="Times New Roman"/>
        </w:rPr>
        <w:t>nippubblikaw</w:t>
      </w:r>
      <w:proofErr w:type="spellEnd"/>
      <w:r w:rsidRPr="005B5244">
        <w:rPr>
          <w:rFonts w:ascii="Times New Roman" w:hAnsi="Times New Roman" w:cs="Times New Roman"/>
        </w:rPr>
        <w:t xml:space="preserve"> fuq il-website biex intejbu l-proċess.</w:t>
      </w:r>
    </w:p>
    <w:p w14:paraId="1495285A" w14:textId="77777777" w:rsidR="0007652C" w:rsidRPr="005B5244" w:rsidRDefault="0007652C" w:rsidP="000C2333">
      <w:pPr>
        <w:spacing w:after="0" w:line="240" w:lineRule="auto"/>
        <w:jc w:val="both"/>
        <w:rPr>
          <w:rFonts w:ascii="Times New Roman" w:hAnsi="Times New Roman" w:cs="Times New Roman"/>
        </w:rPr>
      </w:pPr>
    </w:p>
    <w:p w14:paraId="3939CC8D"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Il-kultura trid tinbidel billi t-</w:t>
      </w:r>
      <w:proofErr w:type="spellStart"/>
      <w:r w:rsidRPr="005B5244">
        <w:rPr>
          <w:rFonts w:ascii="Times New Roman" w:hAnsi="Times New Roman" w:cs="Times New Roman"/>
        </w:rPr>
        <w:t>taxpayer</w:t>
      </w:r>
      <w:proofErr w:type="spellEnd"/>
      <w:r w:rsidRPr="005B5244">
        <w:rPr>
          <w:rFonts w:ascii="Times New Roman" w:hAnsi="Times New Roman" w:cs="Times New Roman"/>
        </w:rPr>
        <w:t xml:space="preserve"> tagħna jħares b’responsabbiltà li kull sena għandu obbligu li jrid iħallas. Issa </w:t>
      </w:r>
      <w:proofErr w:type="spellStart"/>
      <w:r w:rsidRPr="005B5244">
        <w:rPr>
          <w:rFonts w:ascii="Times New Roman" w:hAnsi="Times New Roman" w:cs="Times New Roman"/>
        </w:rPr>
        <w:t>nħallas</w:t>
      </w:r>
      <w:proofErr w:type="spellEnd"/>
      <w:r w:rsidRPr="005B5244">
        <w:rPr>
          <w:rFonts w:ascii="Times New Roman" w:hAnsi="Times New Roman" w:cs="Times New Roman"/>
        </w:rPr>
        <w:t xml:space="preserve"> lira jew ikolli </w:t>
      </w:r>
      <w:proofErr w:type="spellStart"/>
      <w:r w:rsidRPr="005B5244">
        <w:rPr>
          <w:rFonts w:ascii="Times New Roman" w:hAnsi="Times New Roman" w:cs="Times New Roman"/>
        </w:rPr>
        <w:t>rasi</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mistrieħa</w:t>
      </w:r>
      <w:proofErr w:type="spellEnd"/>
      <w:r w:rsidRPr="005B5244">
        <w:rPr>
          <w:rFonts w:ascii="Times New Roman" w:hAnsi="Times New Roman" w:cs="Times New Roman"/>
        </w:rPr>
        <w:t xml:space="preserve"> li m’għandi </w:t>
      </w:r>
      <w:proofErr w:type="spellStart"/>
      <w:r w:rsidRPr="005B5244">
        <w:rPr>
          <w:rFonts w:ascii="Times New Roman" w:hAnsi="Times New Roman" w:cs="Times New Roman"/>
        </w:rPr>
        <w:t>nħallas</w:t>
      </w:r>
      <w:proofErr w:type="spellEnd"/>
      <w:r w:rsidRPr="005B5244">
        <w:rPr>
          <w:rFonts w:ascii="Times New Roman" w:hAnsi="Times New Roman" w:cs="Times New Roman"/>
        </w:rPr>
        <w:t xml:space="preserve"> xejn – u allura hemmhekk l-effiċjenza tad-dipartiment li jrid jgħidli malajr biex ma </w:t>
      </w:r>
      <w:proofErr w:type="spellStart"/>
      <w:r w:rsidRPr="005B5244">
        <w:rPr>
          <w:rFonts w:ascii="Times New Roman" w:hAnsi="Times New Roman" w:cs="Times New Roman"/>
        </w:rPr>
        <w:t>noqgħodx</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nitħabat</w:t>
      </w:r>
      <w:proofErr w:type="spellEnd"/>
      <w:r w:rsidRPr="005B5244">
        <w:rPr>
          <w:rFonts w:ascii="Times New Roman" w:hAnsi="Times New Roman" w:cs="Times New Roman"/>
        </w:rPr>
        <w:t xml:space="preserve"> – imma mhux bil-maqlub, jiġifieri ...</w:t>
      </w:r>
    </w:p>
    <w:p w14:paraId="79691E7A" w14:textId="77777777" w:rsidR="0007652C" w:rsidRPr="005B5244" w:rsidRDefault="0007652C" w:rsidP="000C2333">
      <w:pPr>
        <w:spacing w:after="0" w:line="240" w:lineRule="auto"/>
        <w:jc w:val="both"/>
        <w:rPr>
          <w:rFonts w:ascii="Times New Roman" w:hAnsi="Times New Roman" w:cs="Times New Roman"/>
        </w:rPr>
      </w:pPr>
    </w:p>
    <w:p w14:paraId="50C325AE"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Forsi jiġi </w:t>
      </w:r>
      <w:proofErr w:type="spellStart"/>
      <w:r w:rsidRPr="005B5244">
        <w:rPr>
          <w:rFonts w:ascii="Times New Roman" w:hAnsi="Times New Roman" w:cs="Times New Roman"/>
        </w:rPr>
        <w:t>kkonsidrat</w:t>
      </w:r>
      <w:proofErr w:type="spellEnd"/>
      <w:r w:rsidRPr="005B5244">
        <w:rPr>
          <w:rFonts w:ascii="Times New Roman" w:hAnsi="Times New Roman" w:cs="Times New Roman"/>
        </w:rPr>
        <w:t xml:space="preserve"> li tkun daqsxejn iktar speċifika għaliex kif qiegħda </w:t>
      </w:r>
      <w:proofErr w:type="spellStart"/>
      <w:r w:rsidRPr="005B5244">
        <w:rPr>
          <w:rFonts w:ascii="Times New Roman" w:hAnsi="Times New Roman" w:cs="Times New Roman"/>
        </w:rPr>
        <w:t>it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open-ended</w:t>
      </w:r>
      <w:proofErr w:type="spellEnd"/>
      <w:r w:rsidRPr="005B5244">
        <w:rPr>
          <w:rFonts w:ascii="Times New Roman" w:hAnsi="Times New Roman" w:cs="Times New Roman"/>
        </w:rPr>
        <w:t>.</w:t>
      </w:r>
    </w:p>
    <w:p w14:paraId="69896BAF" w14:textId="77777777" w:rsidR="0007652C" w:rsidRPr="005B5244" w:rsidRDefault="0007652C" w:rsidP="000C2333">
      <w:pPr>
        <w:spacing w:after="0" w:line="240" w:lineRule="auto"/>
        <w:jc w:val="both"/>
        <w:rPr>
          <w:rFonts w:ascii="Times New Roman" w:hAnsi="Times New Roman" w:cs="Times New Roman"/>
        </w:rPr>
      </w:pPr>
    </w:p>
    <w:p w14:paraId="57F512DB"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DR NICO SCIBERRAS:</w:t>
      </w:r>
      <w:r w:rsidRPr="005B5244">
        <w:rPr>
          <w:rFonts w:ascii="Times New Roman" w:hAnsi="Times New Roman" w:cs="Times New Roman"/>
        </w:rPr>
        <w:t xml:space="preserve"> Nistgħu nagħmluha permezz ta’ </w:t>
      </w:r>
      <w:proofErr w:type="spellStart"/>
      <w:r w:rsidRPr="005B5244">
        <w:rPr>
          <w:rFonts w:ascii="Times New Roman" w:hAnsi="Times New Roman" w:cs="Times New Roman"/>
        </w:rPr>
        <w:t>guidelines</w:t>
      </w:r>
      <w:proofErr w:type="spellEnd"/>
      <w:r w:rsidRPr="005B5244">
        <w:rPr>
          <w:rFonts w:ascii="Times New Roman" w:hAnsi="Times New Roman" w:cs="Times New Roman"/>
        </w:rPr>
        <w:t xml:space="preserve">. </w:t>
      </w:r>
    </w:p>
    <w:p w14:paraId="6FE1462E" w14:textId="77777777" w:rsidR="0007652C" w:rsidRPr="005B5244" w:rsidRDefault="0007652C" w:rsidP="000C2333">
      <w:pPr>
        <w:spacing w:after="0" w:line="240" w:lineRule="auto"/>
        <w:jc w:val="both"/>
        <w:rPr>
          <w:rFonts w:ascii="Times New Roman" w:hAnsi="Times New Roman" w:cs="Times New Roman"/>
        </w:rPr>
      </w:pPr>
    </w:p>
    <w:p w14:paraId="304E3EC2"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Hekk hu. Hawn iktar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34A Ġdida tkun moqrija t-Tieni Darba.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44CA6F9E" w14:textId="77777777" w:rsidR="0007652C" w:rsidRPr="005B5244" w:rsidRDefault="0007652C" w:rsidP="000C2333">
      <w:pPr>
        <w:spacing w:after="0" w:line="240" w:lineRule="auto"/>
        <w:jc w:val="both"/>
        <w:rPr>
          <w:rFonts w:ascii="Times New Roman" w:hAnsi="Times New Roman" w:cs="Times New Roman"/>
        </w:rPr>
      </w:pPr>
    </w:p>
    <w:p w14:paraId="2528E3C1"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Il-mozzjoni għaddiet </w:t>
      </w:r>
      <w:proofErr w:type="spellStart"/>
      <w:r w:rsidRPr="005B5244">
        <w:rPr>
          <w:rFonts w:ascii="Times New Roman" w:hAnsi="Times New Roman" w:cs="Times New Roman"/>
          <w:i/>
          <w:iCs/>
          <w:color w:val="000000" w:themeColor="text1"/>
        </w:rPr>
        <w:t>nem</w:t>
      </w:r>
      <w:proofErr w:type="spellEnd"/>
      <w:r w:rsidRPr="005B5244">
        <w:rPr>
          <w:rFonts w:ascii="Times New Roman" w:hAnsi="Times New Roman" w:cs="Times New Roman"/>
          <w:i/>
          <w:iCs/>
          <w:color w:val="000000" w:themeColor="text1"/>
        </w:rPr>
        <w:t xml:space="preserve">. </w:t>
      </w:r>
      <w:proofErr w:type="spellStart"/>
      <w:r w:rsidRPr="005B5244">
        <w:rPr>
          <w:rFonts w:ascii="Times New Roman" w:hAnsi="Times New Roman" w:cs="Times New Roman"/>
          <w:i/>
          <w:iCs/>
          <w:color w:val="000000" w:themeColor="text1"/>
        </w:rPr>
        <w:t>con</w:t>
      </w:r>
      <w:proofErr w:type="spellEnd"/>
      <w:r w:rsidRPr="005B5244">
        <w:rPr>
          <w:rFonts w:ascii="Times New Roman" w:hAnsi="Times New Roman" w:cs="Times New Roman"/>
          <w:i/>
          <w:iCs/>
          <w:color w:val="000000" w:themeColor="text1"/>
        </w:rPr>
        <w:t xml:space="preserve">. </w:t>
      </w:r>
      <w:r w:rsidRPr="005B5244">
        <w:rPr>
          <w:rFonts w:ascii="Times New Roman" w:hAnsi="Times New Roman" w:cs="Times New Roman"/>
          <w:i/>
          <w:iCs/>
        </w:rPr>
        <w:t>u Klawsola 34A Ġdida ġiet moqrija t-Tieni Darba.</w:t>
      </w:r>
    </w:p>
    <w:p w14:paraId="2CB63769" w14:textId="77777777" w:rsidR="0007652C" w:rsidRPr="005B5244" w:rsidRDefault="0007652C" w:rsidP="000C2333">
      <w:pPr>
        <w:spacing w:after="0" w:line="240" w:lineRule="auto"/>
        <w:jc w:val="both"/>
        <w:rPr>
          <w:rFonts w:ascii="Times New Roman" w:hAnsi="Times New Roman" w:cs="Times New Roman"/>
        </w:rPr>
      </w:pPr>
    </w:p>
    <w:p w14:paraId="657877E1"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li Klawsola 34A Ġdida tkun tifforma parti mill-Abbozz ta’ Liġi. </w:t>
      </w:r>
    </w:p>
    <w:p w14:paraId="599BF08B" w14:textId="77777777" w:rsidR="0007652C" w:rsidRPr="005B5244" w:rsidRDefault="0007652C" w:rsidP="000C2333">
      <w:pPr>
        <w:spacing w:after="0" w:line="240" w:lineRule="auto"/>
        <w:jc w:val="both"/>
        <w:rPr>
          <w:rFonts w:ascii="Times New Roman" w:hAnsi="Times New Roman" w:cs="Times New Roman"/>
        </w:rPr>
      </w:pPr>
    </w:p>
    <w:p w14:paraId="4E67DD5C"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34A Ġdida tkun tifforma parti mill-Abbozz ta’ Liġi.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01A3FC99" w14:textId="77777777" w:rsidR="0007652C" w:rsidRPr="005B5244" w:rsidRDefault="0007652C" w:rsidP="000C2333">
      <w:pPr>
        <w:spacing w:after="0" w:line="240" w:lineRule="auto"/>
        <w:jc w:val="both"/>
        <w:rPr>
          <w:rFonts w:ascii="Times New Roman" w:hAnsi="Times New Roman" w:cs="Times New Roman"/>
        </w:rPr>
      </w:pPr>
    </w:p>
    <w:p w14:paraId="0B1E3BD2" w14:textId="77777777" w:rsidR="0007652C" w:rsidRPr="005B5244" w:rsidRDefault="0007652C" w:rsidP="000C2333">
      <w:pPr>
        <w:spacing w:after="0" w:line="240" w:lineRule="auto"/>
        <w:jc w:val="both"/>
        <w:rPr>
          <w:rFonts w:ascii="Times New Roman" w:hAnsi="Times New Roman" w:cs="Times New Roman"/>
          <w:bCs/>
          <w:i/>
          <w:iCs/>
        </w:rPr>
      </w:pPr>
      <w:r w:rsidRPr="005B5244">
        <w:rPr>
          <w:rFonts w:ascii="Times New Roman" w:hAnsi="Times New Roman" w:cs="Times New Roman"/>
          <w:bCs/>
          <w:i/>
          <w:iCs/>
        </w:rPr>
        <w:t xml:space="preserve">Klawsola 34A Ġdida għaddiet </w:t>
      </w:r>
      <w:proofErr w:type="spellStart"/>
      <w:r w:rsidRPr="005B5244">
        <w:rPr>
          <w:rFonts w:ascii="Times New Roman" w:hAnsi="Times New Roman" w:cs="Times New Roman"/>
          <w:bCs/>
          <w:i/>
          <w:iCs/>
          <w:color w:val="000000" w:themeColor="text1"/>
        </w:rPr>
        <w:t>nem</w:t>
      </w:r>
      <w:proofErr w:type="spellEnd"/>
      <w:r w:rsidRPr="005B5244">
        <w:rPr>
          <w:rFonts w:ascii="Times New Roman" w:hAnsi="Times New Roman" w:cs="Times New Roman"/>
          <w:bCs/>
          <w:i/>
          <w:iCs/>
          <w:color w:val="000000" w:themeColor="text1"/>
        </w:rPr>
        <w:t xml:space="preserve">. </w:t>
      </w:r>
      <w:proofErr w:type="spellStart"/>
      <w:r w:rsidRPr="005B5244">
        <w:rPr>
          <w:rFonts w:ascii="Times New Roman" w:hAnsi="Times New Roman" w:cs="Times New Roman"/>
          <w:bCs/>
          <w:i/>
          <w:iCs/>
          <w:color w:val="000000" w:themeColor="text1"/>
        </w:rPr>
        <w:t>con</w:t>
      </w:r>
      <w:proofErr w:type="spellEnd"/>
      <w:r w:rsidRPr="005B5244">
        <w:rPr>
          <w:rFonts w:ascii="Times New Roman" w:hAnsi="Times New Roman" w:cs="Times New Roman"/>
          <w:bCs/>
          <w:i/>
          <w:iCs/>
          <w:color w:val="000000" w:themeColor="text1"/>
        </w:rPr>
        <w:t xml:space="preserve">. </w:t>
      </w:r>
      <w:r w:rsidRPr="005B5244">
        <w:rPr>
          <w:rFonts w:ascii="Times New Roman" w:hAnsi="Times New Roman" w:cs="Times New Roman"/>
          <w:bCs/>
          <w:i/>
          <w:iCs/>
        </w:rPr>
        <w:t>u ġiet ordnata biex issir parti mill-Abbozz ta’ Liġi.</w:t>
      </w:r>
    </w:p>
    <w:p w14:paraId="21E9B0A6" w14:textId="77777777" w:rsidR="0007652C" w:rsidRPr="005B5244" w:rsidRDefault="0007652C" w:rsidP="000C2333">
      <w:pPr>
        <w:spacing w:after="0" w:line="240" w:lineRule="auto"/>
        <w:jc w:val="both"/>
        <w:rPr>
          <w:rFonts w:ascii="Times New Roman" w:hAnsi="Times New Roman" w:cs="Times New Roman"/>
        </w:rPr>
      </w:pPr>
    </w:p>
    <w:p w14:paraId="1D2A889E" w14:textId="77777777" w:rsidR="0007652C" w:rsidRDefault="0007652C" w:rsidP="000C2333">
      <w:pPr>
        <w:spacing w:after="0" w:line="240" w:lineRule="auto"/>
        <w:jc w:val="both"/>
        <w:rPr>
          <w:rFonts w:ascii="Times New Roman" w:hAnsi="Times New Roman" w:cs="Times New Roman"/>
        </w:rPr>
      </w:pPr>
    </w:p>
    <w:p w14:paraId="03C7C8FE"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Klawsola 35 -</w:t>
      </w:r>
      <w:r w:rsidRPr="005B5244">
        <w:rPr>
          <w:rFonts w:ascii="Times New Roman" w:hAnsi="Times New Roman" w:cs="Times New Roman"/>
        </w:rPr>
        <w:t xml:space="preserve"> Sostituzzjoni tal-artikolu 70 tal-Att prinċipali.</w:t>
      </w:r>
    </w:p>
    <w:p w14:paraId="22765ADB" w14:textId="77777777" w:rsidR="0007652C" w:rsidRPr="005B5244" w:rsidRDefault="0007652C" w:rsidP="000C2333">
      <w:pPr>
        <w:spacing w:after="0" w:line="240" w:lineRule="auto"/>
        <w:jc w:val="both"/>
        <w:rPr>
          <w:rFonts w:ascii="Times New Roman" w:hAnsi="Times New Roman" w:cs="Times New Roman"/>
        </w:rPr>
      </w:pPr>
    </w:p>
    <w:p w14:paraId="31884396" w14:textId="77777777" w:rsidR="0007652C" w:rsidRPr="005B5244" w:rsidRDefault="0007652C" w:rsidP="000C2333">
      <w:pPr>
        <w:spacing w:after="0" w:line="240" w:lineRule="auto"/>
        <w:jc w:val="both"/>
        <w:rPr>
          <w:rFonts w:ascii="Times New Roman" w:hAnsi="Times New Roman" w:cs="Times New Roman"/>
        </w:rPr>
      </w:pPr>
      <w:proofErr w:type="spellStart"/>
      <w:r w:rsidRPr="005B5244">
        <w:rPr>
          <w:rFonts w:ascii="Times New Roman" w:hAnsi="Times New Roman" w:cs="Times New Roman"/>
          <w:b/>
          <w:bCs/>
        </w:rPr>
        <w:t>Clause</w:t>
      </w:r>
      <w:proofErr w:type="spellEnd"/>
      <w:r w:rsidRPr="005B5244">
        <w:rPr>
          <w:rFonts w:ascii="Times New Roman" w:hAnsi="Times New Roman" w:cs="Times New Roman"/>
          <w:b/>
          <w:bCs/>
        </w:rPr>
        <w:t xml:space="preserve"> 35 -</w:t>
      </w:r>
      <w:r w:rsidRPr="005B5244">
        <w:rPr>
          <w:rFonts w:ascii="Times New Roman" w:hAnsi="Times New Roman" w:cs="Times New Roman"/>
        </w:rPr>
        <w:t xml:space="preserve"> </w:t>
      </w:r>
      <w:proofErr w:type="spellStart"/>
      <w:r w:rsidRPr="005B5244">
        <w:rPr>
          <w:rFonts w:ascii="Times New Roman" w:hAnsi="Times New Roman" w:cs="Times New Roman"/>
        </w:rPr>
        <w:t>Substitution</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70 of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w:t>
      </w:r>
    </w:p>
    <w:p w14:paraId="5395A047" w14:textId="77777777" w:rsidR="0007652C" w:rsidRPr="005B5244" w:rsidRDefault="0007652C" w:rsidP="000C2333">
      <w:pPr>
        <w:spacing w:after="0" w:line="240" w:lineRule="auto"/>
        <w:jc w:val="both"/>
        <w:rPr>
          <w:rFonts w:ascii="Times New Roman" w:hAnsi="Times New Roman" w:cs="Times New Roman"/>
        </w:rPr>
      </w:pPr>
    </w:p>
    <w:p w14:paraId="2E32B0A1"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Il-bidla ta’ dan l-artikolu jagħti bażi aħjar għall-adozzjoni ta’ eżenzjonijiet permezz ta’ rifużjoni tal-VAT għal arranġamenti diplomatiċi u konsulari u organizzazzjonijiet internazzjonali. </w:t>
      </w:r>
    </w:p>
    <w:p w14:paraId="69AED0C6" w14:textId="77777777" w:rsidR="0007652C" w:rsidRPr="005B5244" w:rsidRDefault="0007652C" w:rsidP="000C2333">
      <w:pPr>
        <w:spacing w:after="0" w:line="240" w:lineRule="auto"/>
        <w:jc w:val="both"/>
        <w:rPr>
          <w:rFonts w:ascii="Times New Roman" w:hAnsi="Times New Roman" w:cs="Times New Roman"/>
        </w:rPr>
      </w:pPr>
    </w:p>
    <w:p w14:paraId="728C3649"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klawsola 35.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080B801D" w14:textId="77777777" w:rsidR="0007652C" w:rsidRPr="005B5244" w:rsidRDefault="0007652C" w:rsidP="000C2333">
      <w:pPr>
        <w:spacing w:after="0" w:line="240" w:lineRule="auto"/>
        <w:jc w:val="both"/>
        <w:rPr>
          <w:rFonts w:ascii="Times New Roman" w:hAnsi="Times New Roman" w:cs="Times New Roman"/>
        </w:rPr>
      </w:pPr>
    </w:p>
    <w:p w14:paraId="3C3E9A19"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Klawsola 35 għaddiet </w:t>
      </w:r>
      <w:proofErr w:type="spellStart"/>
      <w:r w:rsidRPr="005B5244">
        <w:rPr>
          <w:rFonts w:ascii="Times New Roman" w:hAnsi="Times New Roman" w:cs="Times New Roman"/>
          <w:i/>
          <w:iCs/>
          <w:color w:val="000000" w:themeColor="text1"/>
        </w:rPr>
        <w:t>nem</w:t>
      </w:r>
      <w:proofErr w:type="spellEnd"/>
      <w:r w:rsidRPr="005B5244">
        <w:rPr>
          <w:rFonts w:ascii="Times New Roman" w:hAnsi="Times New Roman" w:cs="Times New Roman"/>
          <w:i/>
          <w:iCs/>
          <w:color w:val="000000" w:themeColor="text1"/>
        </w:rPr>
        <w:t xml:space="preserve">. </w:t>
      </w:r>
      <w:proofErr w:type="spellStart"/>
      <w:r w:rsidRPr="005B5244">
        <w:rPr>
          <w:rFonts w:ascii="Times New Roman" w:hAnsi="Times New Roman" w:cs="Times New Roman"/>
          <w:i/>
          <w:iCs/>
          <w:color w:val="000000" w:themeColor="text1"/>
        </w:rPr>
        <w:t>con</w:t>
      </w:r>
      <w:proofErr w:type="spellEnd"/>
      <w:r w:rsidRPr="005B5244">
        <w:rPr>
          <w:rFonts w:ascii="Times New Roman" w:hAnsi="Times New Roman" w:cs="Times New Roman"/>
          <w:i/>
          <w:iCs/>
          <w:color w:val="000000" w:themeColor="text1"/>
        </w:rPr>
        <w:t xml:space="preserve">. </w:t>
      </w:r>
      <w:r w:rsidRPr="005B5244">
        <w:rPr>
          <w:rFonts w:ascii="Times New Roman" w:hAnsi="Times New Roman" w:cs="Times New Roman"/>
          <w:i/>
          <w:iCs/>
        </w:rPr>
        <w:t>u ġiet ordnata biex issir parti mill-Abbozz ta’ Liġi.</w:t>
      </w:r>
    </w:p>
    <w:p w14:paraId="48AA8873" w14:textId="77777777" w:rsidR="0007652C" w:rsidRDefault="0007652C" w:rsidP="000C2333">
      <w:pPr>
        <w:spacing w:after="0" w:line="240" w:lineRule="auto"/>
        <w:jc w:val="both"/>
        <w:rPr>
          <w:rFonts w:ascii="Times New Roman" w:hAnsi="Times New Roman" w:cs="Times New Roman"/>
        </w:rPr>
      </w:pPr>
    </w:p>
    <w:p w14:paraId="22BCCF03" w14:textId="77777777" w:rsidR="007E1F91" w:rsidRDefault="007E1F91" w:rsidP="000C2333">
      <w:pPr>
        <w:spacing w:after="0" w:line="240" w:lineRule="auto"/>
        <w:jc w:val="both"/>
        <w:rPr>
          <w:rFonts w:ascii="Times New Roman" w:hAnsi="Times New Roman" w:cs="Times New Roman"/>
          <w:b/>
          <w:bCs/>
        </w:rPr>
      </w:pPr>
    </w:p>
    <w:p w14:paraId="01A9DE4E" w14:textId="77777777" w:rsidR="007E1F91" w:rsidRDefault="007E1F91" w:rsidP="000C2333">
      <w:pPr>
        <w:spacing w:after="0" w:line="240" w:lineRule="auto"/>
        <w:jc w:val="both"/>
        <w:rPr>
          <w:rFonts w:ascii="Times New Roman" w:hAnsi="Times New Roman" w:cs="Times New Roman"/>
          <w:b/>
          <w:bCs/>
        </w:rPr>
      </w:pPr>
    </w:p>
    <w:p w14:paraId="6A4A2A61" w14:textId="77777777" w:rsidR="007E1F91" w:rsidRDefault="007E1F91" w:rsidP="000C2333">
      <w:pPr>
        <w:spacing w:after="0" w:line="240" w:lineRule="auto"/>
        <w:jc w:val="both"/>
        <w:rPr>
          <w:rFonts w:ascii="Times New Roman" w:hAnsi="Times New Roman" w:cs="Times New Roman"/>
          <w:b/>
          <w:bCs/>
        </w:rPr>
      </w:pPr>
    </w:p>
    <w:p w14:paraId="1607BBD9" w14:textId="77777777" w:rsidR="007E1F91" w:rsidRDefault="007E1F91" w:rsidP="000C2333">
      <w:pPr>
        <w:spacing w:after="0" w:line="240" w:lineRule="auto"/>
        <w:jc w:val="both"/>
        <w:rPr>
          <w:rFonts w:ascii="Times New Roman" w:hAnsi="Times New Roman" w:cs="Times New Roman"/>
          <w:b/>
          <w:bCs/>
        </w:rPr>
      </w:pPr>
    </w:p>
    <w:p w14:paraId="359DE2E4" w14:textId="77777777" w:rsidR="007E1F91" w:rsidRDefault="007E1F91" w:rsidP="000C2333">
      <w:pPr>
        <w:spacing w:after="0" w:line="240" w:lineRule="auto"/>
        <w:jc w:val="both"/>
        <w:rPr>
          <w:rFonts w:ascii="Times New Roman" w:hAnsi="Times New Roman" w:cs="Times New Roman"/>
          <w:b/>
          <w:bCs/>
        </w:rPr>
      </w:pPr>
    </w:p>
    <w:p w14:paraId="514175AC" w14:textId="41BE1E51" w:rsidR="0007652C" w:rsidRPr="007E1F91" w:rsidRDefault="0007652C" w:rsidP="007E1F91">
      <w:pPr>
        <w:spacing w:after="0" w:line="240" w:lineRule="auto"/>
        <w:jc w:val="center"/>
        <w:rPr>
          <w:rFonts w:ascii="Times New Roman" w:hAnsi="Times New Roman" w:cs="Times New Roman"/>
          <w:b/>
          <w:bCs/>
          <w:sz w:val="24"/>
          <w:szCs w:val="24"/>
        </w:rPr>
      </w:pPr>
      <w:r w:rsidRPr="007E1F91">
        <w:rPr>
          <w:rFonts w:ascii="Times New Roman" w:hAnsi="Times New Roman" w:cs="Times New Roman"/>
          <w:b/>
          <w:bCs/>
          <w:sz w:val="24"/>
          <w:szCs w:val="24"/>
        </w:rPr>
        <w:lastRenderedPageBreak/>
        <w:t>PERMESS TAL-KUMITAT</w:t>
      </w:r>
    </w:p>
    <w:p w14:paraId="574C35C7" w14:textId="77777777" w:rsidR="0007652C" w:rsidRPr="005B5244" w:rsidRDefault="0007652C" w:rsidP="000C2333">
      <w:pPr>
        <w:spacing w:after="0" w:line="240" w:lineRule="auto"/>
        <w:jc w:val="both"/>
        <w:rPr>
          <w:rFonts w:ascii="Times New Roman" w:hAnsi="Times New Roman" w:cs="Times New Roman"/>
          <w:b/>
          <w:bCs/>
        </w:rPr>
      </w:pPr>
    </w:p>
    <w:p w14:paraId="21B7FB85"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nitlob il-permess biex titressaq Klawsola 35A Ġdida f’dan l-istadju tal-Kumitat.</w:t>
      </w:r>
    </w:p>
    <w:p w14:paraId="2A38EA32" w14:textId="77777777" w:rsidR="0007652C" w:rsidRPr="005B5244" w:rsidRDefault="0007652C" w:rsidP="000C2333">
      <w:pPr>
        <w:spacing w:after="0" w:line="240" w:lineRule="auto"/>
        <w:jc w:val="both"/>
        <w:rPr>
          <w:rFonts w:ascii="Times New Roman" w:hAnsi="Times New Roman" w:cs="Times New Roman"/>
        </w:rPr>
      </w:pPr>
    </w:p>
    <w:p w14:paraId="647D4193"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permess? (Onor. Membri: Iva)</w:t>
      </w:r>
    </w:p>
    <w:p w14:paraId="34499432" w14:textId="77777777" w:rsidR="0007652C" w:rsidRPr="005B5244" w:rsidRDefault="0007652C" w:rsidP="000C2333">
      <w:pPr>
        <w:spacing w:after="0" w:line="240" w:lineRule="auto"/>
        <w:jc w:val="both"/>
        <w:rPr>
          <w:rFonts w:ascii="Times New Roman" w:hAnsi="Times New Roman" w:cs="Times New Roman"/>
        </w:rPr>
      </w:pPr>
    </w:p>
    <w:p w14:paraId="05C71C4F"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Il-permess ingħata.</w:t>
      </w:r>
    </w:p>
    <w:p w14:paraId="4295A385" w14:textId="77777777" w:rsidR="0007652C" w:rsidRPr="005B5244" w:rsidRDefault="0007652C" w:rsidP="000C2333">
      <w:pPr>
        <w:spacing w:after="0" w:line="240" w:lineRule="auto"/>
        <w:jc w:val="both"/>
        <w:rPr>
          <w:rFonts w:ascii="Times New Roman" w:hAnsi="Times New Roman" w:cs="Times New Roman"/>
          <w:b/>
          <w:bCs/>
        </w:rPr>
      </w:pPr>
    </w:p>
    <w:p w14:paraId="01AEEE3A"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KLAWSOLA 35A ĠDIDA</w:t>
      </w:r>
    </w:p>
    <w:p w14:paraId="2EF5D06F" w14:textId="77777777" w:rsidR="0007652C" w:rsidRPr="005B5244" w:rsidRDefault="0007652C" w:rsidP="000C2333">
      <w:pPr>
        <w:spacing w:after="0" w:line="240" w:lineRule="auto"/>
        <w:jc w:val="both"/>
        <w:rPr>
          <w:rFonts w:ascii="Times New Roman" w:hAnsi="Times New Roman" w:cs="Times New Roman"/>
        </w:rPr>
      </w:pPr>
    </w:p>
    <w:p w14:paraId="2749EFFF"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NEW CLAUSE 35A</w:t>
      </w:r>
    </w:p>
    <w:p w14:paraId="5A88C08F" w14:textId="77777777" w:rsidR="0007652C" w:rsidRPr="005B5244" w:rsidRDefault="0007652C" w:rsidP="000C2333">
      <w:pPr>
        <w:spacing w:after="0" w:line="240" w:lineRule="auto"/>
        <w:jc w:val="both"/>
        <w:rPr>
          <w:rFonts w:ascii="Times New Roman" w:hAnsi="Times New Roman" w:cs="Times New Roman"/>
        </w:rPr>
      </w:pPr>
    </w:p>
    <w:p w14:paraId="4B500D42"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nitlob il-permess biex </w:t>
      </w:r>
      <w:proofErr w:type="spellStart"/>
      <w:r w:rsidRPr="005B5244">
        <w:rPr>
          <w:rFonts w:ascii="Times New Roman" w:hAnsi="Times New Roman" w:cs="Times New Roman"/>
        </w:rPr>
        <w:t>inressaq</w:t>
      </w:r>
      <w:proofErr w:type="spellEnd"/>
      <w:r w:rsidRPr="005B5244">
        <w:rPr>
          <w:rFonts w:ascii="Times New Roman" w:hAnsi="Times New Roman" w:cs="Times New Roman"/>
        </w:rPr>
        <w:t xml:space="preserve"> Klawsola 35A Ġdida għall-Ewwel Qari.</w:t>
      </w:r>
    </w:p>
    <w:p w14:paraId="5919789D" w14:textId="77777777" w:rsidR="0007652C" w:rsidRPr="005B5244" w:rsidRDefault="0007652C" w:rsidP="000C2333">
      <w:pPr>
        <w:spacing w:after="0" w:line="240" w:lineRule="auto"/>
        <w:jc w:val="both"/>
        <w:rPr>
          <w:rFonts w:ascii="Times New Roman" w:hAnsi="Times New Roman" w:cs="Times New Roman"/>
        </w:rPr>
      </w:pPr>
    </w:p>
    <w:p w14:paraId="4134FE7E" w14:textId="77777777" w:rsidR="0007652C" w:rsidRPr="005B5244" w:rsidRDefault="0007652C" w:rsidP="000C2333">
      <w:pPr>
        <w:spacing w:after="0" w:line="240" w:lineRule="auto"/>
        <w:jc w:val="both"/>
        <w:rPr>
          <w:rFonts w:ascii="Times New Roman" w:hAnsi="Times New Roman" w:cs="Times New Roman"/>
          <w:i/>
          <w:iCs/>
          <w:color w:val="000000" w:themeColor="text1"/>
        </w:rPr>
      </w:pPr>
      <w:r w:rsidRPr="005B5244">
        <w:rPr>
          <w:rFonts w:ascii="Times New Roman" w:hAnsi="Times New Roman" w:cs="Times New Roman"/>
          <w:i/>
          <w:iCs/>
          <w:color w:val="000000" w:themeColor="text1"/>
        </w:rPr>
        <w:t>L-</w:t>
      </w:r>
      <w:proofErr w:type="spellStart"/>
      <w:r w:rsidRPr="005B5244">
        <w:rPr>
          <w:rFonts w:ascii="Times New Roman" w:hAnsi="Times New Roman" w:cs="Times New Roman"/>
          <w:i/>
          <w:iCs/>
          <w:color w:val="000000" w:themeColor="text1"/>
        </w:rPr>
        <w:t>Iskrivana</w:t>
      </w:r>
      <w:proofErr w:type="spellEnd"/>
      <w:r w:rsidRPr="005B5244">
        <w:rPr>
          <w:rFonts w:ascii="Times New Roman" w:hAnsi="Times New Roman" w:cs="Times New Roman"/>
          <w:i/>
          <w:iCs/>
          <w:color w:val="000000" w:themeColor="text1"/>
        </w:rPr>
        <w:t xml:space="preserve"> tal-Kumitat qrat in-nota marġinali u l-klawsola tqieset li </w:t>
      </w:r>
      <w:proofErr w:type="spellStart"/>
      <w:r w:rsidRPr="005B5244">
        <w:rPr>
          <w:rFonts w:ascii="Times New Roman" w:hAnsi="Times New Roman" w:cs="Times New Roman"/>
          <w:i/>
          <w:iCs/>
          <w:color w:val="000000" w:themeColor="text1"/>
        </w:rPr>
        <w:t>nqrat</w:t>
      </w:r>
      <w:proofErr w:type="spellEnd"/>
      <w:r w:rsidRPr="005B5244">
        <w:rPr>
          <w:rFonts w:ascii="Times New Roman" w:hAnsi="Times New Roman" w:cs="Times New Roman"/>
          <w:i/>
          <w:iCs/>
          <w:color w:val="000000" w:themeColor="text1"/>
        </w:rPr>
        <w:t xml:space="preserve"> l-Ewwel Darba skont l-Ordni Permanenti Nru 101.</w:t>
      </w:r>
    </w:p>
    <w:p w14:paraId="29141159" w14:textId="77777777" w:rsidR="0007652C" w:rsidRPr="005B5244" w:rsidRDefault="0007652C" w:rsidP="000C2333">
      <w:pPr>
        <w:spacing w:after="0" w:line="240" w:lineRule="auto"/>
        <w:jc w:val="both"/>
        <w:rPr>
          <w:rFonts w:ascii="Times New Roman" w:hAnsi="Times New Roman" w:cs="Times New Roman"/>
        </w:rPr>
      </w:pPr>
    </w:p>
    <w:p w14:paraId="01EA5A8D"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t-Tieni Qari ta’ Klawsola 35A Ġdida:</w:t>
      </w:r>
    </w:p>
    <w:p w14:paraId="16A0972F" w14:textId="77777777" w:rsidR="0007652C" w:rsidRPr="005B5244" w:rsidRDefault="0007652C" w:rsidP="000C2333">
      <w:pPr>
        <w:spacing w:after="0" w:line="240" w:lineRule="auto"/>
        <w:jc w:val="both"/>
        <w:rPr>
          <w:rFonts w:ascii="Times New Roman" w:hAnsi="Times New Roman" w:cs="Times New Roman"/>
        </w:rPr>
      </w:pPr>
    </w:p>
    <w:p w14:paraId="29D4B640" w14:textId="77777777" w:rsidR="0007652C" w:rsidRPr="005B5244" w:rsidRDefault="0007652C" w:rsidP="000C2333">
      <w:pPr>
        <w:spacing w:after="0" w:line="240" w:lineRule="auto"/>
        <w:ind w:left="426" w:hanging="426"/>
        <w:jc w:val="both"/>
        <w:rPr>
          <w:rFonts w:ascii="Times New Roman" w:hAnsi="Times New Roman" w:cs="Times New Roman"/>
          <w:b/>
          <w:bCs/>
        </w:rPr>
      </w:pPr>
      <w:r w:rsidRPr="005B5244">
        <w:rPr>
          <w:rFonts w:ascii="Times New Roman" w:hAnsi="Times New Roman" w:cs="Times New Roman"/>
        </w:rPr>
        <w:t>“AK”</w:t>
      </w:r>
      <w:r w:rsidRPr="005B5244">
        <w:rPr>
          <w:rFonts w:ascii="Times New Roman" w:hAnsi="Times New Roman" w:cs="Times New Roman"/>
        </w:rPr>
        <w:tab/>
        <w:t xml:space="preserve">Minnufih wara l-klawsola 35 għandha tiġi miżjuda l-klawsola ġdida li ġejja: </w:t>
      </w:r>
    </w:p>
    <w:p w14:paraId="60608D5D" w14:textId="77777777" w:rsidR="0007652C" w:rsidRPr="005B5244" w:rsidRDefault="0007652C" w:rsidP="000C2333">
      <w:pPr>
        <w:spacing w:after="0" w:line="240" w:lineRule="auto"/>
        <w:ind w:left="426"/>
        <w:jc w:val="both"/>
        <w:rPr>
          <w:rFonts w:ascii="Times New Roman" w:hAnsi="Times New Roman" w:cs="Times New Roman"/>
          <w:b/>
          <w:bCs/>
        </w:rPr>
      </w:pPr>
    </w:p>
    <w:p w14:paraId="731C1A00"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“Sostituzzjoni tal-artikolu 73 tal-Att prinċipali.</w:t>
      </w:r>
    </w:p>
    <w:p w14:paraId="181E5D73"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5FF3CA89"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b/>
          <w:bCs/>
          <w:color w:val="000000" w:themeColor="text1"/>
        </w:rPr>
        <w:t>35A.</w:t>
      </w:r>
      <w:r w:rsidRPr="005B5244">
        <w:rPr>
          <w:rFonts w:ascii="Times New Roman" w:hAnsi="Times New Roman" w:cs="Times New Roman"/>
          <w:color w:val="000000" w:themeColor="text1"/>
        </w:rPr>
        <w:t xml:space="preserve"> L-artikolu 73 tal-Att prinċipali għandu jiġi sostitwit bl-artikolu ġdid li ġej:</w:t>
      </w:r>
    </w:p>
    <w:p w14:paraId="26ADC7BB"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73D4223A"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r w:rsidRPr="005B5244">
        <w:rPr>
          <w:rFonts w:ascii="Times New Roman" w:hAnsi="Times New Roman" w:cs="Times New Roman"/>
          <w:color w:val="000000" w:themeColor="text1"/>
          <w:lang w:val="pt-BR"/>
        </w:rPr>
        <w:t>“Tqassim u notifika ta’ avviżi, eċċ.</w:t>
      </w:r>
    </w:p>
    <w:p w14:paraId="2C320E59"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p>
    <w:p w14:paraId="175D28CD"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r w:rsidRPr="005B5244">
        <w:rPr>
          <w:rFonts w:ascii="Times New Roman" w:hAnsi="Times New Roman" w:cs="Times New Roman"/>
          <w:color w:val="000000" w:themeColor="text1"/>
          <w:lang w:val="pt-BR"/>
        </w:rPr>
        <w:t>73. (1) Kull avviż li għandu jiġi notifikat lil persuna mill-Kummissarju taħt dan l-Att għandu jiġi ffirmat mill-Kummissarju jew minn kwalunkwe persuna awtorizzata minnu u kull avviż għandu jkun validu jekk il-firma tkun stampata, ittimbrata jew miktuba fuqu:</w:t>
      </w:r>
    </w:p>
    <w:p w14:paraId="6BF30A59"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p>
    <w:p w14:paraId="65E0FC47"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r w:rsidRPr="005B5244">
        <w:rPr>
          <w:rFonts w:ascii="Times New Roman" w:hAnsi="Times New Roman" w:cs="Times New Roman"/>
          <w:color w:val="000000" w:themeColor="text1"/>
          <w:lang w:val="pt-BR"/>
        </w:rPr>
        <w:t>I</w:t>
      </w:r>
      <w:proofErr w:type="spellStart"/>
      <w:r w:rsidRPr="005B5244">
        <w:rPr>
          <w:rFonts w:ascii="Times New Roman" w:hAnsi="Times New Roman" w:cs="Times New Roman"/>
          <w:color w:val="000000" w:themeColor="text1"/>
        </w:rPr>
        <w:t>żda</w:t>
      </w:r>
      <w:proofErr w:type="spellEnd"/>
      <w:r w:rsidRPr="005B5244">
        <w:rPr>
          <w:rFonts w:ascii="Times New Roman" w:hAnsi="Times New Roman" w:cs="Times New Roman"/>
          <w:color w:val="000000" w:themeColor="text1"/>
        </w:rPr>
        <w:t xml:space="preserve"> kwalunkwe avviż mogħti b’mod elettroniku mill-Kummissarju ma għandux bżonn jiġi </w:t>
      </w:r>
      <w:proofErr w:type="spellStart"/>
      <w:r w:rsidRPr="005B5244">
        <w:rPr>
          <w:rFonts w:ascii="Times New Roman" w:hAnsi="Times New Roman" w:cs="Times New Roman"/>
          <w:color w:val="000000" w:themeColor="text1"/>
        </w:rPr>
        <w:t>ffirmat</w:t>
      </w:r>
      <w:proofErr w:type="spellEnd"/>
      <w:r w:rsidRPr="005B5244">
        <w:rPr>
          <w:rFonts w:ascii="Times New Roman" w:hAnsi="Times New Roman" w:cs="Times New Roman"/>
          <w:color w:val="000000" w:themeColor="text1"/>
        </w:rPr>
        <w:t xml:space="preserve"> u għandu jkun validu jekk ikun:</w:t>
      </w:r>
    </w:p>
    <w:p w14:paraId="033B2B0E"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p>
    <w:p w14:paraId="0FEF63D9"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r w:rsidRPr="005B5244">
        <w:rPr>
          <w:rFonts w:ascii="Times New Roman" w:hAnsi="Times New Roman" w:cs="Times New Roman"/>
          <w:color w:val="000000" w:themeColor="text1"/>
          <w:lang w:val="pt-BR"/>
        </w:rPr>
        <w:t xml:space="preserve">(a) magħmul disponibbli lil dik il-persuna permezz tal-portal </w:t>
      </w:r>
      <w:r w:rsidRPr="005B5244">
        <w:rPr>
          <w:rFonts w:ascii="Times New Roman" w:hAnsi="Times New Roman" w:cs="Times New Roman"/>
          <w:color w:val="000000" w:themeColor="text1"/>
        </w:rPr>
        <w:t xml:space="preserve">elettroniku </w:t>
      </w:r>
      <w:r w:rsidRPr="005B5244">
        <w:rPr>
          <w:rFonts w:ascii="Times New Roman" w:hAnsi="Times New Roman" w:cs="Times New Roman"/>
          <w:color w:val="000000" w:themeColor="text1"/>
          <w:lang w:val="pt-BR"/>
        </w:rPr>
        <w:t>magħżul mill-Kummissarju għal dak il-għan; jew</w:t>
      </w:r>
    </w:p>
    <w:p w14:paraId="6DD6324E"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p>
    <w:p w14:paraId="4D54CD33"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r w:rsidRPr="005B5244">
        <w:rPr>
          <w:rFonts w:ascii="Times New Roman" w:hAnsi="Times New Roman" w:cs="Times New Roman"/>
          <w:color w:val="000000" w:themeColor="text1"/>
          <w:lang w:val="pt-BR"/>
        </w:rPr>
        <w:t>(b) mogħti lil dik il-persuna minn kwalunkwe indirizzi elettroniċi li jappartjenu lill-Kummissarju, inkluż indirizzi elettroniċi ġeneriċi, jew li jappartjenu lil persuna awtorizzatta mill-Kummissarju.</w:t>
      </w:r>
    </w:p>
    <w:p w14:paraId="495108E6"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p>
    <w:p w14:paraId="44CF448F"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r w:rsidRPr="005B5244">
        <w:rPr>
          <w:rFonts w:ascii="Times New Roman" w:hAnsi="Times New Roman" w:cs="Times New Roman"/>
          <w:color w:val="000000" w:themeColor="text1"/>
          <w:lang w:val="pt-BR"/>
        </w:rPr>
        <w:t>(2) Kull avviż meħtieġ li jingħata mill-Kummissarju jew minn kwalunkwe persuna oħra taħt dan l-Att jista’ jiġi notifikat kemm personalment, kemm b’mod elettroniku jew billi jintbagħat bil-posta. Avviż għandu jitqies li ntbagħat fejn:</w:t>
      </w:r>
    </w:p>
    <w:p w14:paraId="5E85F618"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p>
    <w:p w14:paraId="543ECFE2"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r w:rsidRPr="005B5244">
        <w:rPr>
          <w:rFonts w:ascii="Times New Roman" w:hAnsi="Times New Roman" w:cs="Times New Roman"/>
          <w:color w:val="000000" w:themeColor="text1"/>
          <w:lang w:val="pt-BR"/>
        </w:rPr>
        <w:t>(a) jintbagħat permezz ta’ posta reġistrata ppruvata permezz ta’ evidenza li l-avviż kien ġie indirizzat sew u għandu jitqies li jkun ġie notifikat fil-każ ta’ indirizz f’Malta mhux iktar tard mit-tielet jum sussegwenti għal jum meta l-istess ikun ġie impostat, u fil-każ ta’ indirizz barra minn Malta fil-jum sussegwenti għal jum meta l-avviż kien riċevut fil-kors ordinarju tal-posta reġistrata;</w:t>
      </w:r>
    </w:p>
    <w:p w14:paraId="08B9F0CA"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p>
    <w:p w14:paraId="60572722"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r w:rsidRPr="005B5244">
        <w:rPr>
          <w:rFonts w:ascii="Times New Roman" w:hAnsi="Times New Roman" w:cs="Times New Roman"/>
          <w:color w:val="000000" w:themeColor="text1"/>
          <w:lang w:val="pt-BR"/>
        </w:rPr>
        <w:t xml:space="preserve">(b) jintbagħat b’mod elettroniku lill-indirizz elettroniku provdut minn dik il-persuna, jew f’isem dik il-persuna, lill-Kummissarju fuq il-portal </w:t>
      </w:r>
      <w:r w:rsidRPr="005B5244">
        <w:rPr>
          <w:rFonts w:ascii="Times New Roman" w:hAnsi="Times New Roman" w:cs="Times New Roman"/>
          <w:color w:val="000000" w:themeColor="text1"/>
        </w:rPr>
        <w:t xml:space="preserve">elettroniku </w:t>
      </w:r>
      <w:r w:rsidRPr="005B5244">
        <w:rPr>
          <w:rFonts w:ascii="Times New Roman" w:hAnsi="Times New Roman" w:cs="Times New Roman"/>
          <w:color w:val="000000" w:themeColor="text1"/>
          <w:lang w:val="pt-BR"/>
        </w:rPr>
        <w:t>magħżul mill-Kummissarju għal dak il-għan; jew</w:t>
      </w:r>
    </w:p>
    <w:p w14:paraId="0A853492"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p>
    <w:p w14:paraId="333E8A20"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r w:rsidRPr="005B5244">
        <w:rPr>
          <w:rFonts w:ascii="Times New Roman" w:hAnsi="Times New Roman" w:cs="Times New Roman"/>
          <w:color w:val="000000" w:themeColor="text1"/>
          <w:lang w:val="pt-BR"/>
        </w:rPr>
        <w:t>(ċ) jitpoġġa għad-dispożizzjoni ta’ dik il-persuna permezz tal-</w:t>
      </w:r>
      <w:proofErr w:type="spellStart"/>
      <w:r w:rsidRPr="005B5244">
        <w:rPr>
          <w:rFonts w:ascii="Times New Roman" w:hAnsi="Times New Roman" w:cs="Times New Roman"/>
          <w:color w:val="000000" w:themeColor="text1"/>
        </w:rPr>
        <w:t>portal</w:t>
      </w:r>
      <w:proofErr w:type="spellEnd"/>
      <w:r w:rsidRPr="005B5244">
        <w:rPr>
          <w:rFonts w:ascii="Times New Roman" w:hAnsi="Times New Roman" w:cs="Times New Roman"/>
          <w:color w:val="000000" w:themeColor="text1"/>
        </w:rPr>
        <w:t xml:space="preserve"> elettroniku </w:t>
      </w:r>
      <w:r w:rsidRPr="005B5244">
        <w:rPr>
          <w:rFonts w:ascii="Times New Roman" w:hAnsi="Times New Roman" w:cs="Times New Roman"/>
          <w:color w:val="000000" w:themeColor="text1"/>
          <w:lang w:val="pt-BR"/>
        </w:rPr>
        <w:t>magħżul mill-Kummissarju għal dak il-għan:</w:t>
      </w:r>
    </w:p>
    <w:p w14:paraId="0145B33D"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p>
    <w:p w14:paraId="69F9D4D1"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r w:rsidRPr="005B5244">
        <w:rPr>
          <w:rFonts w:ascii="Times New Roman" w:hAnsi="Times New Roman" w:cs="Times New Roman"/>
          <w:color w:val="000000" w:themeColor="text1"/>
          <w:lang w:val="pt-BR"/>
        </w:rPr>
        <w:t>Iżda fejn tali avviż ma jiġix nofitikat minħabba li dik il-persuna ma tkunx tista’ tinstab jew minħabba raġunijiet oħra attribwibbli għal dik il-persuna u l-Kummissarju jippubblika avviż fil-Gazzetta u f’xi ġurnal wieħed (1) jew iktar ta’ kuljum, jew fuq il-portal elettroniku magħżul mill-Kummissarju għal dak il-għan, fejn jiddikjara li l-avviż ikun sar u li fih jistieden lil dik il-persuna sabiex tmur tiġbru kif u fejn jindikalha l-Kummissarju, imbagħad tali avviż għandu wkoll jitqies li jkun ġie debitament notifikat fid-data ta’ tali pubblikazzjoni fuq il-portal elettroniku:</w:t>
      </w:r>
    </w:p>
    <w:p w14:paraId="306655D5"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p>
    <w:p w14:paraId="60F78DA4"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r w:rsidRPr="005B5244">
        <w:rPr>
          <w:rFonts w:ascii="Times New Roman" w:hAnsi="Times New Roman" w:cs="Times New Roman"/>
          <w:color w:val="000000" w:themeColor="text1"/>
          <w:lang w:val="pt-BR"/>
        </w:rPr>
        <w:t>Iżda wkoll cheque jew ċedola impustata mill-Kummissarju għandha titqies li tkun ħlas ta’ dak l-ammont magħmul fid-data mmarkata fuq dak iċ-cheque jew ċedola.</w:t>
      </w:r>
    </w:p>
    <w:p w14:paraId="1401AE70"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1F8DBAB5"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r w:rsidRPr="005B5244">
        <w:rPr>
          <w:rFonts w:ascii="Times New Roman" w:hAnsi="Times New Roman" w:cs="Times New Roman"/>
          <w:color w:val="000000" w:themeColor="text1"/>
          <w:lang w:val="pt-BR"/>
        </w:rPr>
        <w:lastRenderedPageBreak/>
        <w:t>(3) Għall-finijiet tas-subartikolu (2), avviż mibgħut permezz ta’ posta re</w:t>
      </w:r>
      <w:proofErr w:type="spellStart"/>
      <w:r w:rsidRPr="005B5244">
        <w:rPr>
          <w:rFonts w:ascii="Times New Roman" w:hAnsi="Times New Roman" w:cs="Times New Roman"/>
          <w:color w:val="000000" w:themeColor="text1"/>
        </w:rPr>
        <w:t>ġistrata</w:t>
      </w:r>
      <w:proofErr w:type="spellEnd"/>
      <w:r w:rsidRPr="005B5244">
        <w:rPr>
          <w:rFonts w:ascii="Times New Roman" w:hAnsi="Times New Roman" w:cs="Times New Roman"/>
          <w:color w:val="000000" w:themeColor="text1"/>
          <w:lang w:val="pt-BR"/>
        </w:rPr>
        <w:t xml:space="preserve"> għandu jitqies li jkun ġie indirizzat sew jekk dan ikun ġie indirizzat fi kwalunkwe indirizz magħruf tan-negozju jew privat ta’ persuna.</w:t>
      </w:r>
    </w:p>
    <w:p w14:paraId="1B407830"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p>
    <w:p w14:paraId="134F9964"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r w:rsidRPr="005B5244">
        <w:rPr>
          <w:rFonts w:ascii="Times New Roman" w:hAnsi="Times New Roman" w:cs="Times New Roman"/>
          <w:color w:val="000000" w:themeColor="text1"/>
          <w:lang w:val="pt-BR"/>
        </w:rPr>
        <w:t>(4) Il-Kummissarju jista’ jippubblika fuq il-portal elettroniku magħżul mill-Kummissarju għal dak il-għan il-ħinijiet tal-għeluq tal-uffiċċji tal-Kummissarju u kwalunkwe żmien stabbilit fi, jew taħt dan l-Att għall-għoti, tqassim jew notifika ta’ denunzja, avviż jew dokument ieħor lill-Kummissarju jew għal kwalunkwe ħlas lill-Kummissarju u tali żmien għandu jitqies li jiskadi fil-ħin tal-għeluq tal-aħħar jum ta’ dak iż-żmien:</w:t>
      </w:r>
    </w:p>
    <w:p w14:paraId="6FBC3D89"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p>
    <w:p w14:paraId="2391910E"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r w:rsidRPr="005B5244">
        <w:rPr>
          <w:rFonts w:ascii="Times New Roman" w:hAnsi="Times New Roman" w:cs="Times New Roman"/>
          <w:color w:val="000000" w:themeColor="text1"/>
          <w:lang w:val="pt-BR"/>
        </w:rPr>
        <w:t>Iżda dan is-subartikolu ma għandux japplika għal kwalunkwe prospett, avviż, dokument ieħor jew ħlas li jsir b’mod elettroniku permezz tal-mezzi indikati għal tali għan mill-Kummissarju.</w:t>
      </w:r>
    </w:p>
    <w:p w14:paraId="2276894C"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p>
    <w:p w14:paraId="387DFFD4"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r w:rsidRPr="005B5244">
        <w:rPr>
          <w:rFonts w:ascii="Times New Roman" w:hAnsi="Times New Roman" w:cs="Times New Roman"/>
          <w:color w:val="000000" w:themeColor="text1"/>
          <w:lang w:val="pt-BR"/>
        </w:rPr>
        <w:t>Kap. 252.</w:t>
      </w:r>
    </w:p>
    <w:p w14:paraId="54CC2BFA"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r w:rsidRPr="005B5244">
        <w:rPr>
          <w:rFonts w:ascii="Times New Roman" w:hAnsi="Times New Roman" w:cs="Times New Roman"/>
          <w:color w:val="000000" w:themeColor="text1"/>
          <w:lang w:val="pt-BR"/>
        </w:rPr>
        <w:t>(5) Meta d-data li fiha ssir kwalunkwe denunzja, avviż jew dokument ieħor ikollhom jingħataw, jiġu mqassma jew jiġu notifikati jew jitqiesu li ġew notifikati jew li fiha jsir dovut ħlas li jkollu jsir skont kwalunkwe dispożizzjoni ta’ dan l-Att taħbat, li ma kienx għad-dispożizzjonijiet ta’ dan is-subartikolu, is-Sibt jew il-Ħadd, jew f’jum nazzjonali jew btala pubblika skont kif stabbilit fl-Att dwar il-Festi Nazzjonali u Btajjel Pubbliċi Oħra, dik id-data għandha titqies li taħbat fl-ewwel jum ta’ xogħol, għajr is-Sibt, li jiġi wara l-imsemmi Sibt, Ħadd, festa nazzjonali jew btala pubblika.”.”.</w:t>
      </w:r>
    </w:p>
    <w:p w14:paraId="37BFE5FF" w14:textId="77777777" w:rsidR="0007652C" w:rsidRPr="005B5244" w:rsidRDefault="0007652C" w:rsidP="000C2333">
      <w:pPr>
        <w:spacing w:after="0" w:line="240" w:lineRule="auto"/>
        <w:ind w:left="426"/>
        <w:jc w:val="both"/>
        <w:rPr>
          <w:rFonts w:ascii="Times New Roman" w:hAnsi="Times New Roman" w:cs="Times New Roman"/>
        </w:rPr>
      </w:pPr>
    </w:p>
    <w:p w14:paraId="57E728C0" w14:textId="77777777" w:rsidR="0007652C" w:rsidRPr="005B5244" w:rsidRDefault="0007652C" w:rsidP="000C2333">
      <w:pPr>
        <w:spacing w:after="0" w:line="240" w:lineRule="auto"/>
        <w:ind w:left="426" w:hanging="426"/>
        <w:jc w:val="both"/>
        <w:rPr>
          <w:rFonts w:ascii="Times New Roman" w:hAnsi="Times New Roman" w:cs="Times New Roman"/>
        </w:rPr>
      </w:pPr>
      <w:r w:rsidRPr="005B5244">
        <w:rPr>
          <w:rFonts w:ascii="Times New Roman" w:hAnsi="Times New Roman" w:cs="Times New Roman"/>
        </w:rPr>
        <w:t>“AK”</w:t>
      </w:r>
      <w:r w:rsidRPr="005B5244">
        <w:rPr>
          <w:rFonts w:ascii="Times New Roman" w:hAnsi="Times New Roman" w:cs="Times New Roman"/>
        </w:rPr>
        <w:tab/>
      </w:r>
      <w:proofErr w:type="spellStart"/>
      <w:r w:rsidRPr="005B5244">
        <w:rPr>
          <w:rFonts w:ascii="Times New Roman" w:hAnsi="Times New Roman" w:cs="Times New Roman"/>
        </w:rPr>
        <w:t>Immediately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after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 xml:space="preserve"> 35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w:t>
      </w:r>
    </w:p>
    <w:p w14:paraId="5A1321AB" w14:textId="77777777" w:rsidR="0007652C" w:rsidRPr="005B5244" w:rsidRDefault="0007652C" w:rsidP="000C2333">
      <w:pPr>
        <w:spacing w:after="0" w:line="240" w:lineRule="auto"/>
        <w:ind w:left="426"/>
        <w:jc w:val="both"/>
        <w:rPr>
          <w:rFonts w:ascii="Times New Roman" w:hAnsi="Times New Roman" w:cs="Times New Roman"/>
          <w:b/>
          <w:bCs/>
        </w:rPr>
      </w:pPr>
    </w:p>
    <w:p w14:paraId="2AFF87BF"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Substitution</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article</w:t>
      </w:r>
      <w:proofErr w:type="spellEnd"/>
      <w:r w:rsidRPr="005B5244">
        <w:rPr>
          <w:rFonts w:ascii="Times New Roman" w:hAnsi="Times New Roman" w:cs="Times New Roman"/>
          <w:color w:val="000000" w:themeColor="text1"/>
        </w:rPr>
        <w:t xml:space="preserve"> 73 of the </w:t>
      </w:r>
      <w:proofErr w:type="spellStart"/>
      <w:r w:rsidRPr="005B5244">
        <w:rPr>
          <w:rFonts w:ascii="Times New Roman" w:hAnsi="Times New Roman" w:cs="Times New Roman"/>
          <w:color w:val="000000" w:themeColor="text1"/>
        </w:rPr>
        <w:t>principal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Act</w:t>
      </w:r>
      <w:proofErr w:type="spellEnd"/>
      <w:r w:rsidRPr="005B5244">
        <w:rPr>
          <w:rFonts w:ascii="Times New Roman" w:hAnsi="Times New Roman" w:cs="Times New Roman"/>
          <w:color w:val="000000" w:themeColor="text1"/>
        </w:rPr>
        <w:t>.</w:t>
      </w:r>
    </w:p>
    <w:p w14:paraId="28077012"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40633988"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b/>
          <w:bCs/>
          <w:color w:val="000000" w:themeColor="text1"/>
        </w:rPr>
        <w:t>35A.</w:t>
      </w:r>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Article</w:t>
      </w:r>
      <w:proofErr w:type="spellEnd"/>
      <w:r w:rsidRPr="005B5244">
        <w:rPr>
          <w:rFonts w:ascii="Times New Roman" w:hAnsi="Times New Roman" w:cs="Times New Roman"/>
          <w:color w:val="000000" w:themeColor="text1"/>
        </w:rPr>
        <w:t xml:space="preserve"> 73 of the </w:t>
      </w:r>
      <w:proofErr w:type="spellStart"/>
      <w:r w:rsidRPr="005B5244">
        <w:rPr>
          <w:rFonts w:ascii="Times New Roman" w:hAnsi="Times New Roman" w:cs="Times New Roman"/>
          <w:color w:val="000000" w:themeColor="text1"/>
        </w:rPr>
        <w:t>principal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substituted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following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new</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article</w:t>
      </w:r>
      <w:proofErr w:type="spellEnd"/>
      <w:r w:rsidRPr="005B5244">
        <w:rPr>
          <w:rFonts w:ascii="Times New Roman" w:hAnsi="Times New Roman" w:cs="Times New Roman"/>
          <w:color w:val="000000" w:themeColor="text1"/>
        </w:rPr>
        <w:t>:</w:t>
      </w:r>
    </w:p>
    <w:p w14:paraId="39A2EBD3"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3A3DDA31"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Delivery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service</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notices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etc</w:t>
      </w:r>
      <w:proofErr w:type="spellEnd"/>
      <w:r w:rsidRPr="005B5244">
        <w:rPr>
          <w:rFonts w:ascii="Times New Roman" w:hAnsi="Times New Roman" w:cs="Times New Roman"/>
          <w:color w:val="000000" w:themeColor="text1"/>
        </w:rPr>
        <w:t>.</w:t>
      </w:r>
    </w:p>
    <w:p w14:paraId="71E849C9"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7763A8DD" w14:textId="77777777" w:rsidR="0007652C" w:rsidRPr="005B5244" w:rsidRDefault="0007652C" w:rsidP="000C2333">
      <w:pPr>
        <w:spacing w:after="0" w:line="240" w:lineRule="auto"/>
        <w:ind w:left="426"/>
        <w:jc w:val="both"/>
        <w:rPr>
          <w:rFonts w:ascii="Times New Roman" w:hAnsi="Times New Roman" w:cs="Times New Roman"/>
          <w:b/>
          <w:bCs/>
          <w:color w:val="000000" w:themeColor="text1"/>
        </w:rPr>
      </w:pPr>
      <w:r w:rsidRPr="005B5244">
        <w:rPr>
          <w:rFonts w:ascii="Times New Roman" w:hAnsi="Times New Roman" w:cs="Times New Roman"/>
          <w:color w:val="000000" w:themeColor="text1"/>
        </w:rPr>
        <w:t xml:space="preserve">73. (1) </w:t>
      </w:r>
      <w:proofErr w:type="spellStart"/>
      <w:r w:rsidRPr="005B5244">
        <w:rPr>
          <w:rFonts w:ascii="Times New Roman" w:hAnsi="Times New Roman" w:cs="Times New Roman"/>
          <w:color w:val="000000" w:themeColor="text1"/>
        </w:rPr>
        <w:t>Every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notice</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served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on</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Commissioner </w:t>
      </w:r>
      <w:proofErr w:type="spellStart"/>
      <w:r w:rsidRPr="005B5244">
        <w:rPr>
          <w:rFonts w:ascii="Times New Roman" w:hAnsi="Times New Roman" w:cs="Times New Roman"/>
          <w:color w:val="000000" w:themeColor="text1"/>
        </w:rPr>
        <w:t>under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signed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Commissioner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authorised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Commissioner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every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notice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valid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if</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signature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printed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stamped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written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thereon</w:t>
      </w:r>
      <w:proofErr w:type="spellEnd"/>
      <w:r w:rsidRPr="005B5244">
        <w:rPr>
          <w:rFonts w:ascii="Times New Roman" w:hAnsi="Times New Roman" w:cs="Times New Roman"/>
          <w:color w:val="000000" w:themeColor="text1"/>
        </w:rPr>
        <w:t>:</w:t>
      </w:r>
    </w:p>
    <w:p w14:paraId="45522870"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7BE617CB"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roofErr w:type="spellStart"/>
      <w:r w:rsidRPr="005B5244">
        <w:rPr>
          <w:rFonts w:ascii="Times New Roman" w:hAnsi="Times New Roman" w:cs="Times New Roman"/>
          <w:color w:val="000000" w:themeColor="text1"/>
        </w:rPr>
        <w:t>Provided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notice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given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electronically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Commissioner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required</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signed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valid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if</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w:t>
      </w:r>
    </w:p>
    <w:p w14:paraId="452BAF0C"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37E73334"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(a) </w:t>
      </w:r>
      <w:proofErr w:type="spellStart"/>
      <w:r w:rsidRPr="005B5244">
        <w:rPr>
          <w:rFonts w:ascii="Times New Roman" w:hAnsi="Times New Roman" w:cs="Times New Roman"/>
          <w:color w:val="000000" w:themeColor="text1"/>
        </w:rPr>
        <w:t>made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available</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through</w:t>
      </w:r>
      <w:proofErr w:type="spellEnd"/>
      <w:r w:rsidRPr="005B5244">
        <w:rPr>
          <w:rFonts w:ascii="Times New Roman" w:hAnsi="Times New Roman" w:cs="Times New Roman"/>
          <w:color w:val="000000" w:themeColor="text1"/>
        </w:rPr>
        <w:t xml:space="preserve"> the web </w:t>
      </w:r>
      <w:proofErr w:type="spellStart"/>
      <w:r w:rsidRPr="005B5244">
        <w:rPr>
          <w:rFonts w:ascii="Times New Roman" w:hAnsi="Times New Roman" w:cs="Times New Roman"/>
          <w:color w:val="000000" w:themeColor="text1"/>
        </w:rPr>
        <w:t>portal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designated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Commissioner for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purpose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p>
    <w:p w14:paraId="3BA4358C"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25A705AA"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(b) </w:t>
      </w:r>
      <w:proofErr w:type="spellStart"/>
      <w:r w:rsidRPr="005B5244">
        <w:rPr>
          <w:rFonts w:ascii="Times New Roman" w:hAnsi="Times New Roman" w:cs="Times New Roman"/>
          <w:color w:val="000000" w:themeColor="text1"/>
        </w:rPr>
        <w:t>given</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from</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electronic</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address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belonging</w:t>
      </w:r>
      <w:proofErr w:type="spellEnd"/>
      <w:r w:rsidRPr="005B5244">
        <w:rPr>
          <w:rFonts w:ascii="Times New Roman" w:hAnsi="Times New Roman" w:cs="Times New Roman"/>
          <w:color w:val="000000" w:themeColor="text1"/>
        </w:rPr>
        <w:t xml:space="preserve"> to the Commissioner, </w:t>
      </w:r>
      <w:proofErr w:type="spellStart"/>
      <w:r w:rsidRPr="005B5244">
        <w:rPr>
          <w:rFonts w:ascii="Times New Roman" w:hAnsi="Times New Roman" w:cs="Times New Roman"/>
          <w:color w:val="000000" w:themeColor="text1"/>
        </w:rPr>
        <w:t>including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generic</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electronic</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addresses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belonging</w:t>
      </w:r>
      <w:proofErr w:type="spellEnd"/>
      <w:r w:rsidRPr="005B5244">
        <w:rPr>
          <w:rFonts w:ascii="Times New Roman" w:hAnsi="Times New Roman" w:cs="Times New Roman"/>
          <w:color w:val="000000" w:themeColor="text1"/>
        </w:rPr>
        <w:t xml:space="preserve"> to a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authorised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Commissioner.</w:t>
      </w:r>
    </w:p>
    <w:p w14:paraId="13912161"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41BA38D1"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(2) </w:t>
      </w:r>
      <w:proofErr w:type="spellStart"/>
      <w:r w:rsidRPr="005B5244">
        <w:rPr>
          <w:rFonts w:ascii="Times New Roman" w:hAnsi="Times New Roman" w:cs="Times New Roman"/>
          <w:color w:val="000000" w:themeColor="text1"/>
        </w:rPr>
        <w:t>Any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notice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required</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given</w:t>
      </w:r>
      <w:proofErr w:type="spellEnd"/>
      <w:r w:rsidRPr="005B5244">
        <w:rPr>
          <w:rFonts w:ascii="Times New Roman" w:hAnsi="Times New Roman" w:cs="Times New Roman"/>
          <w:color w:val="000000" w:themeColor="text1"/>
        </w:rPr>
        <w:t xml:space="preserve"> to a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under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Commissioner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other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authorised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Commissioner </w:t>
      </w:r>
      <w:proofErr w:type="spellStart"/>
      <w:r w:rsidRPr="005B5244">
        <w:rPr>
          <w:rFonts w:ascii="Times New Roman" w:hAnsi="Times New Roman" w:cs="Times New Roman"/>
          <w:color w:val="000000" w:themeColor="text1"/>
        </w:rPr>
        <w:t>may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served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either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personally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electronically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sent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post. A </w:t>
      </w:r>
      <w:proofErr w:type="spellStart"/>
      <w:r w:rsidRPr="005B5244">
        <w:rPr>
          <w:rFonts w:ascii="Times New Roman" w:hAnsi="Times New Roman" w:cs="Times New Roman"/>
          <w:color w:val="000000" w:themeColor="text1"/>
        </w:rPr>
        <w:t>notice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deemed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served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where</w:t>
      </w:r>
      <w:proofErr w:type="spellEnd"/>
      <w:r w:rsidRPr="005B5244">
        <w:rPr>
          <w:rFonts w:ascii="Times New Roman" w:hAnsi="Times New Roman" w:cs="Times New Roman"/>
          <w:color w:val="000000" w:themeColor="text1"/>
        </w:rPr>
        <w:t>:</w:t>
      </w:r>
    </w:p>
    <w:p w14:paraId="202274B5"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64E401DE"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(a) </w:t>
      </w:r>
      <w:proofErr w:type="spellStart"/>
      <w:r w:rsidRPr="005B5244">
        <w:rPr>
          <w:rFonts w:ascii="Times New Roman" w:hAnsi="Times New Roman" w:cs="Times New Roman"/>
          <w:color w:val="000000" w:themeColor="text1"/>
        </w:rPr>
        <w:t>it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sent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registered</w:t>
      </w:r>
      <w:proofErr w:type="spellEnd"/>
      <w:r w:rsidRPr="005B5244">
        <w:rPr>
          <w:rFonts w:ascii="Times New Roman" w:hAnsi="Times New Roman" w:cs="Times New Roman"/>
          <w:color w:val="000000" w:themeColor="text1"/>
        </w:rPr>
        <w:t xml:space="preserve"> post,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evidenced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proof</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notice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was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properly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addressed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deemed</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have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been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served</w:t>
      </w:r>
      <w:proofErr w:type="spellEnd"/>
      <w:r w:rsidRPr="005B5244">
        <w:rPr>
          <w:rFonts w:ascii="Times New Roman" w:hAnsi="Times New Roman" w:cs="Times New Roman"/>
          <w:color w:val="000000" w:themeColor="text1"/>
        </w:rPr>
        <w:t xml:space="preserve"> in the </w:t>
      </w:r>
      <w:proofErr w:type="spellStart"/>
      <w:r w:rsidRPr="005B5244">
        <w:rPr>
          <w:rFonts w:ascii="Times New Roman" w:hAnsi="Times New Roman" w:cs="Times New Roman"/>
          <w:color w:val="000000" w:themeColor="text1"/>
        </w:rPr>
        <w:t>case</w:t>
      </w:r>
      <w:proofErr w:type="spellEnd"/>
      <w:r w:rsidRPr="005B5244">
        <w:rPr>
          <w:rFonts w:ascii="Times New Roman" w:hAnsi="Times New Roman" w:cs="Times New Roman"/>
          <w:color w:val="000000" w:themeColor="text1"/>
        </w:rPr>
        <w:t xml:space="preserve"> of an </w:t>
      </w:r>
      <w:proofErr w:type="spellStart"/>
      <w:r w:rsidRPr="005B5244">
        <w:rPr>
          <w:rFonts w:ascii="Times New Roman" w:hAnsi="Times New Roman" w:cs="Times New Roman"/>
          <w:color w:val="000000" w:themeColor="text1"/>
        </w:rPr>
        <w:t>address</w:t>
      </w:r>
      <w:proofErr w:type="spellEnd"/>
      <w:r w:rsidRPr="005B5244">
        <w:rPr>
          <w:rFonts w:ascii="Times New Roman" w:hAnsi="Times New Roman" w:cs="Times New Roman"/>
          <w:color w:val="000000" w:themeColor="text1"/>
        </w:rPr>
        <w:t xml:space="preserve"> in Malta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later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than</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third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day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subsequent</w:t>
      </w:r>
      <w:proofErr w:type="spellEnd"/>
      <w:r w:rsidRPr="005B5244">
        <w:rPr>
          <w:rFonts w:ascii="Times New Roman" w:hAnsi="Times New Roman" w:cs="Times New Roman"/>
          <w:color w:val="000000" w:themeColor="text1"/>
        </w:rPr>
        <w:t xml:space="preserve"> to the </w:t>
      </w:r>
      <w:proofErr w:type="spellStart"/>
      <w:r w:rsidRPr="005B5244">
        <w:rPr>
          <w:rFonts w:ascii="Times New Roman" w:hAnsi="Times New Roman" w:cs="Times New Roman"/>
          <w:color w:val="000000" w:themeColor="text1"/>
        </w:rPr>
        <w:t>day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when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was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posted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in the </w:t>
      </w:r>
      <w:proofErr w:type="spellStart"/>
      <w:r w:rsidRPr="005B5244">
        <w:rPr>
          <w:rFonts w:ascii="Times New Roman" w:hAnsi="Times New Roman" w:cs="Times New Roman"/>
          <w:color w:val="000000" w:themeColor="text1"/>
        </w:rPr>
        <w:t>case</w:t>
      </w:r>
      <w:proofErr w:type="spellEnd"/>
      <w:r w:rsidRPr="005B5244">
        <w:rPr>
          <w:rFonts w:ascii="Times New Roman" w:hAnsi="Times New Roman" w:cs="Times New Roman"/>
          <w:color w:val="000000" w:themeColor="text1"/>
        </w:rPr>
        <w:t xml:space="preserve"> of an </w:t>
      </w:r>
      <w:proofErr w:type="spellStart"/>
      <w:r w:rsidRPr="005B5244">
        <w:rPr>
          <w:rFonts w:ascii="Times New Roman" w:hAnsi="Times New Roman" w:cs="Times New Roman"/>
          <w:color w:val="000000" w:themeColor="text1"/>
        </w:rPr>
        <w:t>address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outside</w:t>
      </w:r>
      <w:proofErr w:type="spellEnd"/>
      <w:r w:rsidRPr="005B5244">
        <w:rPr>
          <w:rFonts w:ascii="Times New Roman" w:hAnsi="Times New Roman" w:cs="Times New Roman"/>
          <w:color w:val="000000" w:themeColor="text1"/>
        </w:rPr>
        <w:t xml:space="preserve"> Malta </w:t>
      </w:r>
      <w:proofErr w:type="spellStart"/>
      <w:r w:rsidRPr="005B5244">
        <w:rPr>
          <w:rFonts w:ascii="Times New Roman" w:hAnsi="Times New Roman" w:cs="Times New Roman"/>
          <w:color w:val="000000" w:themeColor="text1"/>
        </w:rPr>
        <w:t>on</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day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subsequent</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which</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notice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would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have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been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received</w:t>
      </w:r>
      <w:proofErr w:type="spellEnd"/>
      <w:r w:rsidRPr="005B5244">
        <w:rPr>
          <w:rFonts w:ascii="Times New Roman" w:hAnsi="Times New Roman" w:cs="Times New Roman"/>
          <w:color w:val="000000" w:themeColor="text1"/>
        </w:rPr>
        <w:t xml:space="preserve"> in the </w:t>
      </w:r>
      <w:proofErr w:type="spellStart"/>
      <w:r w:rsidRPr="005B5244">
        <w:rPr>
          <w:rFonts w:ascii="Times New Roman" w:hAnsi="Times New Roman" w:cs="Times New Roman"/>
          <w:color w:val="000000" w:themeColor="text1"/>
        </w:rPr>
        <w:t>ordinary</w:t>
      </w:r>
      <w:proofErr w:type="spellEnd"/>
      <w:r w:rsidRPr="005B5244">
        <w:rPr>
          <w:rFonts w:ascii="Times New Roman" w:hAnsi="Times New Roman" w:cs="Times New Roman"/>
          <w:color w:val="000000" w:themeColor="text1"/>
        </w:rPr>
        <w:t xml:space="preserve"> course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registered</w:t>
      </w:r>
      <w:proofErr w:type="spellEnd"/>
      <w:r w:rsidRPr="005B5244">
        <w:rPr>
          <w:rFonts w:ascii="Times New Roman" w:hAnsi="Times New Roman" w:cs="Times New Roman"/>
          <w:color w:val="000000" w:themeColor="text1"/>
        </w:rPr>
        <w:t xml:space="preserve"> post;</w:t>
      </w:r>
      <w:r w:rsidRPr="005B5244">
        <w:rPr>
          <w:rFonts w:ascii="Times New Roman" w:hAnsi="Times New Roman" w:cs="Times New Roman"/>
        </w:rPr>
        <w:t xml:space="preserve"> </w:t>
      </w:r>
    </w:p>
    <w:p w14:paraId="1A2891BE"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216BF5AD"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(b) </w:t>
      </w:r>
      <w:proofErr w:type="spellStart"/>
      <w:r w:rsidRPr="005B5244">
        <w:rPr>
          <w:rFonts w:ascii="Times New Roman" w:hAnsi="Times New Roman" w:cs="Times New Roman"/>
          <w:color w:val="000000" w:themeColor="text1"/>
        </w:rPr>
        <w:t>it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sent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electronically</w:t>
      </w:r>
      <w:proofErr w:type="spellEnd"/>
      <w:r w:rsidRPr="005B5244">
        <w:rPr>
          <w:rFonts w:ascii="Times New Roman" w:hAnsi="Times New Roman" w:cs="Times New Roman"/>
          <w:color w:val="000000" w:themeColor="text1"/>
        </w:rPr>
        <w:t xml:space="preserve"> to an </w:t>
      </w:r>
      <w:proofErr w:type="spellStart"/>
      <w:r w:rsidRPr="005B5244">
        <w:rPr>
          <w:rFonts w:ascii="Times New Roman" w:hAnsi="Times New Roman" w:cs="Times New Roman"/>
          <w:color w:val="000000" w:themeColor="text1"/>
        </w:rPr>
        <w:t>electronic</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address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provided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behalf</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to the Commissioner </w:t>
      </w:r>
      <w:proofErr w:type="spellStart"/>
      <w:r w:rsidRPr="005B5244">
        <w:rPr>
          <w:rFonts w:ascii="Times New Roman" w:hAnsi="Times New Roman" w:cs="Times New Roman"/>
          <w:color w:val="000000" w:themeColor="text1"/>
        </w:rPr>
        <w:t>through</w:t>
      </w:r>
      <w:proofErr w:type="spellEnd"/>
      <w:r w:rsidRPr="005B5244">
        <w:rPr>
          <w:rFonts w:ascii="Times New Roman" w:hAnsi="Times New Roman" w:cs="Times New Roman"/>
          <w:color w:val="000000" w:themeColor="text1"/>
        </w:rPr>
        <w:t xml:space="preserve"> the web </w:t>
      </w:r>
      <w:proofErr w:type="spellStart"/>
      <w:r w:rsidRPr="005B5244">
        <w:rPr>
          <w:rFonts w:ascii="Times New Roman" w:hAnsi="Times New Roman" w:cs="Times New Roman"/>
          <w:color w:val="000000" w:themeColor="text1"/>
        </w:rPr>
        <w:t>portal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designated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Commissioner for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purpose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p>
    <w:p w14:paraId="45BCA48C"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71015943"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(c) </w:t>
      </w:r>
      <w:proofErr w:type="spellStart"/>
      <w:r w:rsidRPr="005B5244">
        <w:rPr>
          <w:rFonts w:ascii="Times New Roman" w:hAnsi="Times New Roman" w:cs="Times New Roman"/>
          <w:color w:val="000000" w:themeColor="text1"/>
        </w:rPr>
        <w:t>it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made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available</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through</w:t>
      </w:r>
      <w:proofErr w:type="spellEnd"/>
      <w:r w:rsidRPr="005B5244">
        <w:rPr>
          <w:rFonts w:ascii="Times New Roman" w:hAnsi="Times New Roman" w:cs="Times New Roman"/>
          <w:color w:val="000000" w:themeColor="text1"/>
        </w:rPr>
        <w:t xml:space="preserve"> the web </w:t>
      </w:r>
      <w:proofErr w:type="spellStart"/>
      <w:r w:rsidRPr="005B5244">
        <w:rPr>
          <w:rFonts w:ascii="Times New Roman" w:hAnsi="Times New Roman" w:cs="Times New Roman"/>
          <w:color w:val="000000" w:themeColor="text1"/>
        </w:rPr>
        <w:t>portal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designated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Commissioner for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purpose</w:t>
      </w:r>
      <w:proofErr w:type="spellEnd"/>
      <w:r w:rsidRPr="005B5244">
        <w:rPr>
          <w:rFonts w:ascii="Times New Roman" w:hAnsi="Times New Roman" w:cs="Times New Roman"/>
          <w:color w:val="000000" w:themeColor="text1"/>
        </w:rPr>
        <w:t>:</w:t>
      </w:r>
    </w:p>
    <w:p w14:paraId="5BCA4757"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7A1FB2F0"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roofErr w:type="spellStart"/>
      <w:r w:rsidRPr="005B5244">
        <w:rPr>
          <w:rFonts w:ascii="Times New Roman" w:hAnsi="Times New Roman" w:cs="Times New Roman"/>
          <w:color w:val="000000" w:themeColor="text1"/>
        </w:rPr>
        <w:t>Provided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where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notice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served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on</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because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could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found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for </w:t>
      </w:r>
      <w:proofErr w:type="spellStart"/>
      <w:r w:rsidRPr="005B5244">
        <w:rPr>
          <w:rFonts w:ascii="Times New Roman" w:hAnsi="Times New Roman" w:cs="Times New Roman"/>
          <w:color w:val="000000" w:themeColor="text1"/>
        </w:rPr>
        <w:t>other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reasons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attributable</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the Commissioner </w:t>
      </w:r>
      <w:proofErr w:type="spellStart"/>
      <w:r w:rsidRPr="005B5244">
        <w:rPr>
          <w:rFonts w:ascii="Times New Roman" w:hAnsi="Times New Roman" w:cs="Times New Roman"/>
          <w:color w:val="000000" w:themeColor="text1"/>
        </w:rPr>
        <w:t>publishes</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notice</w:t>
      </w:r>
      <w:proofErr w:type="spellEnd"/>
      <w:r w:rsidRPr="005B5244">
        <w:rPr>
          <w:rFonts w:ascii="Times New Roman" w:hAnsi="Times New Roman" w:cs="Times New Roman"/>
          <w:color w:val="000000" w:themeColor="text1"/>
        </w:rPr>
        <w:t xml:space="preserve"> in the </w:t>
      </w:r>
      <w:proofErr w:type="spellStart"/>
      <w:r w:rsidRPr="005B5244">
        <w:rPr>
          <w:rFonts w:ascii="Times New Roman" w:hAnsi="Times New Roman" w:cs="Times New Roman"/>
          <w:color w:val="000000" w:themeColor="text1"/>
        </w:rPr>
        <w:t>Gazette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one</w:t>
      </w:r>
      <w:proofErr w:type="spellEnd"/>
      <w:r w:rsidRPr="005B5244">
        <w:rPr>
          <w:rFonts w:ascii="Times New Roman" w:hAnsi="Times New Roman" w:cs="Times New Roman"/>
          <w:color w:val="000000" w:themeColor="text1"/>
        </w:rPr>
        <w:t xml:space="preserve"> (1)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more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daily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newspapers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the Commissioner </w:t>
      </w:r>
      <w:proofErr w:type="spellStart"/>
      <w:r w:rsidRPr="005B5244">
        <w:rPr>
          <w:rFonts w:ascii="Times New Roman" w:hAnsi="Times New Roman" w:cs="Times New Roman"/>
          <w:color w:val="000000" w:themeColor="text1"/>
        </w:rPr>
        <w:t>makes</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notice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publicly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available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on</w:t>
      </w:r>
      <w:proofErr w:type="spellEnd"/>
      <w:r w:rsidRPr="005B5244">
        <w:rPr>
          <w:rFonts w:ascii="Times New Roman" w:hAnsi="Times New Roman" w:cs="Times New Roman"/>
          <w:color w:val="000000" w:themeColor="text1"/>
        </w:rPr>
        <w:t xml:space="preserve"> the web </w:t>
      </w:r>
      <w:proofErr w:type="spellStart"/>
      <w:r w:rsidRPr="005B5244">
        <w:rPr>
          <w:rFonts w:ascii="Times New Roman" w:hAnsi="Times New Roman" w:cs="Times New Roman"/>
          <w:color w:val="000000" w:themeColor="text1"/>
        </w:rPr>
        <w:t>portal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designated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w:t>
      </w:r>
      <w:r w:rsidRPr="005B5244">
        <w:rPr>
          <w:rFonts w:ascii="Times New Roman" w:hAnsi="Times New Roman" w:cs="Times New Roman"/>
          <w:color w:val="000000" w:themeColor="text1"/>
        </w:rPr>
        <w:lastRenderedPageBreak/>
        <w:t xml:space="preserve">Commissioner for </w:t>
      </w:r>
      <w:proofErr w:type="spellStart"/>
      <w:r w:rsidRPr="005B5244">
        <w:rPr>
          <w:rFonts w:ascii="Times New Roman" w:hAnsi="Times New Roman" w:cs="Times New Roman"/>
          <w:color w:val="000000" w:themeColor="text1"/>
        </w:rPr>
        <w:t>such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purpose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stating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notice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has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been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made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inviting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collect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where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directed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Commissioner, </w:t>
      </w:r>
      <w:proofErr w:type="spellStart"/>
      <w:r w:rsidRPr="005B5244">
        <w:rPr>
          <w:rFonts w:ascii="Times New Roman" w:hAnsi="Times New Roman" w:cs="Times New Roman"/>
          <w:color w:val="000000" w:themeColor="text1"/>
        </w:rPr>
        <w:t>then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notice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also</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deemed</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have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been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duly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notified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on</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date</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such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publication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web </w:t>
      </w:r>
      <w:proofErr w:type="spellStart"/>
      <w:r w:rsidRPr="005B5244">
        <w:rPr>
          <w:rFonts w:ascii="Times New Roman" w:hAnsi="Times New Roman" w:cs="Times New Roman"/>
          <w:color w:val="000000" w:themeColor="text1"/>
        </w:rPr>
        <w:t>portal</w:t>
      </w:r>
      <w:proofErr w:type="spellEnd"/>
      <w:r w:rsidRPr="005B5244">
        <w:rPr>
          <w:rFonts w:ascii="Times New Roman" w:hAnsi="Times New Roman" w:cs="Times New Roman"/>
          <w:color w:val="000000" w:themeColor="text1"/>
        </w:rPr>
        <w:t>:</w:t>
      </w:r>
    </w:p>
    <w:p w14:paraId="2D209554"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560D7FF8"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roofErr w:type="spellStart"/>
      <w:r w:rsidRPr="005B5244">
        <w:rPr>
          <w:rFonts w:ascii="Times New Roman" w:hAnsi="Times New Roman" w:cs="Times New Roman"/>
          <w:color w:val="000000" w:themeColor="text1"/>
        </w:rPr>
        <w:t>Provided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further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a cheque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draft </w:t>
      </w:r>
      <w:proofErr w:type="spellStart"/>
      <w:r w:rsidRPr="005B5244">
        <w:rPr>
          <w:rFonts w:ascii="Times New Roman" w:hAnsi="Times New Roman" w:cs="Times New Roman"/>
          <w:color w:val="000000" w:themeColor="text1"/>
        </w:rPr>
        <w:t>posted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Commissioner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deemed</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payment</w:t>
      </w:r>
      <w:proofErr w:type="spellEnd"/>
      <w:r w:rsidRPr="005B5244">
        <w:rPr>
          <w:rFonts w:ascii="Times New Roman" w:hAnsi="Times New Roman" w:cs="Times New Roman"/>
          <w:color w:val="000000" w:themeColor="text1"/>
        </w:rPr>
        <w:t xml:space="preserve"> for the </w:t>
      </w:r>
      <w:proofErr w:type="spellStart"/>
      <w:r w:rsidRPr="005B5244">
        <w:rPr>
          <w:rFonts w:ascii="Times New Roman" w:hAnsi="Times New Roman" w:cs="Times New Roman"/>
          <w:color w:val="000000" w:themeColor="text1"/>
        </w:rPr>
        <w:t>amount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thereof</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made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on</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date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indicated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cheque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draft.</w:t>
      </w:r>
    </w:p>
    <w:p w14:paraId="5EF33FBC"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34E0E5B1"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(3) For the </w:t>
      </w:r>
      <w:proofErr w:type="spellStart"/>
      <w:r w:rsidRPr="005B5244">
        <w:rPr>
          <w:rFonts w:ascii="Times New Roman" w:hAnsi="Times New Roman" w:cs="Times New Roman"/>
          <w:color w:val="000000" w:themeColor="text1"/>
        </w:rPr>
        <w:t>purposes</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sub-article</w:t>
      </w:r>
      <w:proofErr w:type="spellEnd"/>
      <w:r w:rsidRPr="005B5244">
        <w:rPr>
          <w:rFonts w:ascii="Times New Roman" w:hAnsi="Times New Roman" w:cs="Times New Roman"/>
          <w:color w:val="000000" w:themeColor="text1"/>
        </w:rPr>
        <w:t xml:space="preserve"> (2), a </w:t>
      </w:r>
      <w:proofErr w:type="spellStart"/>
      <w:r w:rsidRPr="005B5244">
        <w:rPr>
          <w:rFonts w:ascii="Times New Roman" w:hAnsi="Times New Roman" w:cs="Times New Roman"/>
          <w:color w:val="000000" w:themeColor="text1"/>
        </w:rPr>
        <w:t>notice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sent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registered</w:t>
      </w:r>
      <w:proofErr w:type="spellEnd"/>
      <w:r w:rsidRPr="005B5244">
        <w:rPr>
          <w:rFonts w:ascii="Times New Roman" w:hAnsi="Times New Roman" w:cs="Times New Roman"/>
          <w:color w:val="000000" w:themeColor="text1"/>
        </w:rPr>
        <w:t xml:space="preserve"> post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deemed</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have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been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properly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addressed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if</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has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been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addressed</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any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known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business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private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address</w:t>
      </w:r>
      <w:proofErr w:type="spellEnd"/>
      <w:r w:rsidRPr="005B5244">
        <w:rPr>
          <w:rFonts w:ascii="Times New Roman" w:hAnsi="Times New Roman" w:cs="Times New Roman"/>
          <w:color w:val="000000" w:themeColor="text1"/>
        </w:rPr>
        <w:t xml:space="preserve"> of a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w:t>
      </w:r>
    </w:p>
    <w:p w14:paraId="32D87B56"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36006962"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(4) The Commissioner </w:t>
      </w:r>
      <w:proofErr w:type="spellStart"/>
      <w:r w:rsidRPr="005B5244">
        <w:rPr>
          <w:rFonts w:ascii="Times New Roman" w:hAnsi="Times New Roman" w:cs="Times New Roman"/>
          <w:color w:val="000000" w:themeColor="text1"/>
        </w:rPr>
        <w:t>may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publish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on</w:t>
      </w:r>
      <w:proofErr w:type="spellEnd"/>
      <w:r w:rsidRPr="005B5244">
        <w:rPr>
          <w:rFonts w:ascii="Times New Roman" w:hAnsi="Times New Roman" w:cs="Times New Roman"/>
          <w:color w:val="000000" w:themeColor="text1"/>
        </w:rPr>
        <w:t xml:space="preserve"> the web </w:t>
      </w:r>
      <w:proofErr w:type="spellStart"/>
      <w:r w:rsidRPr="005B5244">
        <w:rPr>
          <w:rFonts w:ascii="Times New Roman" w:hAnsi="Times New Roman" w:cs="Times New Roman"/>
          <w:color w:val="000000" w:themeColor="text1"/>
        </w:rPr>
        <w:t>portal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designated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Commissioner for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purpose</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closing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times</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offices</w:t>
      </w:r>
      <w:proofErr w:type="spellEnd"/>
      <w:r w:rsidRPr="005B5244">
        <w:rPr>
          <w:rFonts w:ascii="Times New Roman" w:hAnsi="Times New Roman" w:cs="Times New Roman"/>
          <w:color w:val="000000" w:themeColor="text1"/>
        </w:rPr>
        <w:t xml:space="preserve"> of the Commissioner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period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established</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under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Act</w:t>
      </w:r>
      <w:proofErr w:type="spellEnd"/>
      <w:r w:rsidRPr="005B5244">
        <w:rPr>
          <w:rFonts w:ascii="Times New Roman" w:hAnsi="Times New Roman" w:cs="Times New Roman"/>
          <w:color w:val="000000" w:themeColor="text1"/>
        </w:rPr>
        <w:t xml:space="preserve"> for the </w:t>
      </w:r>
      <w:proofErr w:type="spellStart"/>
      <w:r w:rsidRPr="005B5244">
        <w:rPr>
          <w:rFonts w:ascii="Times New Roman" w:hAnsi="Times New Roman" w:cs="Times New Roman"/>
          <w:color w:val="000000" w:themeColor="text1"/>
        </w:rPr>
        <w:t>furnishing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delivery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service</w:t>
      </w:r>
      <w:proofErr w:type="spellEnd"/>
      <w:r w:rsidRPr="005B5244">
        <w:rPr>
          <w:rFonts w:ascii="Times New Roman" w:hAnsi="Times New Roman" w:cs="Times New Roman"/>
          <w:color w:val="000000" w:themeColor="text1"/>
        </w:rPr>
        <w:t xml:space="preserve"> of a </w:t>
      </w:r>
      <w:proofErr w:type="spellStart"/>
      <w:r w:rsidRPr="005B5244">
        <w:rPr>
          <w:rFonts w:ascii="Times New Roman" w:hAnsi="Times New Roman" w:cs="Times New Roman"/>
          <w:color w:val="000000" w:themeColor="text1"/>
        </w:rPr>
        <w:t>return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notice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other</w:t>
      </w:r>
      <w:proofErr w:type="spellEnd"/>
      <w:r w:rsidRPr="005B5244">
        <w:rPr>
          <w:rFonts w:ascii="Times New Roman" w:hAnsi="Times New Roman" w:cs="Times New Roman"/>
          <w:color w:val="000000" w:themeColor="text1"/>
        </w:rPr>
        <w:t xml:space="preserve"> document to the Commissioner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for </w:t>
      </w:r>
      <w:proofErr w:type="spellStart"/>
      <w:r w:rsidRPr="005B5244">
        <w:rPr>
          <w:rFonts w:ascii="Times New Roman" w:hAnsi="Times New Roman" w:cs="Times New Roman"/>
          <w:color w:val="000000" w:themeColor="text1"/>
        </w:rPr>
        <w:t>any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payment</w:t>
      </w:r>
      <w:proofErr w:type="spellEnd"/>
      <w:r w:rsidRPr="005B5244">
        <w:rPr>
          <w:rFonts w:ascii="Times New Roman" w:hAnsi="Times New Roman" w:cs="Times New Roman"/>
          <w:color w:val="000000" w:themeColor="text1"/>
        </w:rPr>
        <w:t xml:space="preserve"> to the Commissioner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period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deemed</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expire</w:t>
      </w:r>
      <w:proofErr w:type="spellEnd"/>
      <w:r w:rsidRPr="005B5244">
        <w:rPr>
          <w:rFonts w:ascii="Times New Roman" w:hAnsi="Times New Roman" w:cs="Times New Roman"/>
          <w:color w:val="000000" w:themeColor="text1"/>
        </w:rPr>
        <w:t xml:space="preserve"> at the </w:t>
      </w:r>
      <w:proofErr w:type="spellStart"/>
      <w:r w:rsidRPr="005B5244">
        <w:rPr>
          <w:rFonts w:ascii="Times New Roman" w:hAnsi="Times New Roman" w:cs="Times New Roman"/>
          <w:color w:val="000000" w:themeColor="text1"/>
        </w:rPr>
        <w:t>closing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time</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last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day</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such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period</w:t>
      </w:r>
      <w:proofErr w:type="spellEnd"/>
      <w:r w:rsidRPr="005B5244">
        <w:rPr>
          <w:rFonts w:ascii="Times New Roman" w:hAnsi="Times New Roman" w:cs="Times New Roman"/>
          <w:color w:val="000000" w:themeColor="text1"/>
        </w:rPr>
        <w:t>:</w:t>
      </w:r>
    </w:p>
    <w:p w14:paraId="48D7B7F5"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16B9064D"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roofErr w:type="spellStart"/>
      <w:r w:rsidRPr="005B5244">
        <w:rPr>
          <w:rFonts w:ascii="Times New Roman" w:hAnsi="Times New Roman" w:cs="Times New Roman"/>
          <w:color w:val="000000" w:themeColor="text1"/>
        </w:rPr>
        <w:t>Provided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sub-article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apply</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any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return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notice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other</w:t>
      </w:r>
      <w:proofErr w:type="spellEnd"/>
      <w:r w:rsidRPr="005B5244">
        <w:rPr>
          <w:rFonts w:ascii="Times New Roman" w:hAnsi="Times New Roman" w:cs="Times New Roman"/>
          <w:color w:val="000000" w:themeColor="text1"/>
        </w:rPr>
        <w:t xml:space="preserve"> document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payment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made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electronically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through</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means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designated</w:t>
      </w:r>
      <w:proofErr w:type="spellEnd"/>
      <w:r w:rsidRPr="005B5244">
        <w:rPr>
          <w:rFonts w:ascii="Times New Roman" w:hAnsi="Times New Roman" w:cs="Times New Roman"/>
          <w:color w:val="000000" w:themeColor="text1"/>
        </w:rPr>
        <w:t xml:space="preserve"> for </w:t>
      </w:r>
      <w:proofErr w:type="spellStart"/>
      <w:r w:rsidRPr="005B5244">
        <w:rPr>
          <w:rFonts w:ascii="Times New Roman" w:hAnsi="Times New Roman" w:cs="Times New Roman"/>
          <w:color w:val="000000" w:themeColor="text1"/>
        </w:rPr>
        <w:t>such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purpose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Commissioner.</w:t>
      </w:r>
    </w:p>
    <w:p w14:paraId="533378B6"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78AAB58E"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roofErr w:type="spellStart"/>
      <w:r w:rsidRPr="005B5244">
        <w:rPr>
          <w:rFonts w:ascii="Times New Roman" w:hAnsi="Times New Roman" w:cs="Times New Roman"/>
          <w:color w:val="000000" w:themeColor="text1"/>
        </w:rPr>
        <w:t>Cap</w:t>
      </w:r>
      <w:proofErr w:type="spellEnd"/>
      <w:r w:rsidRPr="005B5244">
        <w:rPr>
          <w:rFonts w:ascii="Times New Roman" w:hAnsi="Times New Roman" w:cs="Times New Roman"/>
          <w:color w:val="000000" w:themeColor="text1"/>
        </w:rPr>
        <w:t>. 252.</w:t>
      </w:r>
    </w:p>
    <w:p w14:paraId="480407D0"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(5) </w:t>
      </w:r>
      <w:proofErr w:type="spellStart"/>
      <w:r w:rsidRPr="005B5244">
        <w:rPr>
          <w:rFonts w:ascii="Times New Roman" w:hAnsi="Times New Roman" w:cs="Times New Roman"/>
          <w:color w:val="000000" w:themeColor="text1"/>
        </w:rPr>
        <w:t>When</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date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which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return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notice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other</w:t>
      </w:r>
      <w:proofErr w:type="spellEnd"/>
      <w:r w:rsidRPr="005B5244">
        <w:rPr>
          <w:rFonts w:ascii="Times New Roman" w:hAnsi="Times New Roman" w:cs="Times New Roman"/>
          <w:color w:val="000000" w:themeColor="text1"/>
        </w:rPr>
        <w:t xml:space="preserve"> document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furnished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delivered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served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deemed</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served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which</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payment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made</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terms</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any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provision</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falls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were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for the </w:t>
      </w:r>
      <w:proofErr w:type="spellStart"/>
      <w:r w:rsidRPr="005B5244">
        <w:rPr>
          <w:rFonts w:ascii="Times New Roman" w:hAnsi="Times New Roman" w:cs="Times New Roman"/>
          <w:color w:val="000000" w:themeColor="text1"/>
        </w:rPr>
        <w:t>provisions</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sub-article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on</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Saturday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Sunday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on</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national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day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public</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holiday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established</w:t>
      </w:r>
      <w:proofErr w:type="spellEnd"/>
      <w:r w:rsidRPr="005B5244">
        <w:rPr>
          <w:rFonts w:ascii="Times New Roman" w:hAnsi="Times New Roman" w:cs="Times New Roman"/>
          <w:color w:val="000000" w:themeColor="text1"/>
        </w:rPr>
        <w:t xml:space="preserve"> in the </w:t>
      </w:r>
      <w:proofErr w:type="spellStart"/>
      <w:r w:rsidRPr="005B5244">
        <w:rPr>
          <w:rFonts w:ascii="Times New Roman" w:hAnsi="Times New Roman" w:cs="Times New Roman"/>
          <w:color w:val="000000" w:themeColor="text1"/>
        </w:rPr>
        <w:t>National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Holidays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other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Public</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Holidays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date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deemed</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fall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on</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first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working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day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other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than</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Saturday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following</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said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Saturday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Sunday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national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day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public</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holiday</w:t>
      </w:r>
      <w:proofErr w:type="spellEnd"/>
      <w:r w:rsidRPr="005B5244">
        <w:rPr>
          <w:rFonts w:ascii="Times New Roman" w:hAnsi="Times New Roman" w:cs="Times New Roman"/>
          <w:color w:val="000000" w:themeColor="text1"/>
        </w:rPr>
        <w:t>.”.”.</w:t>
      </w:r>
    </w:p>
    <w:p w14:paraId="5DACA0E2"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42A4F4A3"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en-GB"/>
        </w:rPr>
      </w:pPr>
    </w:p>
    <w:p w14:paraId="4D49F8B1"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rPr>
        <w:t xml:space="preserve">Din l-emenda tipprovdi għaż-żieda tal-possibbiltà li l-Kummissarju </w:t>
      </w:r>
      <w:proofErr w:type="spellStart"/>
      <w:r w:rsidRPr="005B5244">
        <w:rPr>
          <w:rFonts w:ascii="Times New Roman" w:hAnsi="Times New Roman" w:cs="Times New Roman"/>
        </w:rPr>
        <w:t>jikkuntattja</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lit-taxpayers</w:t>
      </w:r>
      <w:proofErr w:type="spellEnd"/>
      <w:r w:rsidRPr="005B5244">
        <w:rPr>
          <w:rFonts w:ascii="Times New Roman" w:hAnsi="Times New Roman" w:cs="Times New Roman"/>
        </w:rPr>
        <w:t xml:space="preserve"> b’mod uffiċjali u b’mod elettroniku f’indirizz elettroniku provdut </w:t>
      </w:r>
      <w:proofErr w:type="spellStart"/>
      <w:r w:rsidRPr="005B5244">
        <w:rPr>
          <w:rFonts w:ascii="Times New Roman" w:hAnsi="Times New Roman" w:cs="Times New Roman"/>
        </w:rPr>
        <w:t>mit-taxpayer</w:t>
      </w:r>
      <w:proofErr w:type="spellEnd"/>
      <w:r w:rsidRPr="005B5244">
        <w:rPr>
          <w:rFonts w:ascii="Times New Roman" w:hAnsi="Times New Roman" w:cs="Times New Roman"/>
        </w:rPr>
        <w:t xml:space="preserve"> u mhux biss bil-posta jew permezz tal-Gazzetta tal-Gvern.</w:t>
      </w:r>
    </w:p>
    <w:p w14:paraId="29D67239" w14:textId="77777777" w:rsidR="0007652C" w:rsidRPr="005B5244" w:rsidRDefault="0007652C" w:rsidP="000C2333">
      <w:pPr>
        <w:spacing w:after="0" w:line="240" w:lineRule="auto"/>
        <w:jc w:val="both"/>
        <w:rPr>
          <w:rFonts w:ascii="Times New Roman" w:hAnsi="Times New Roman" w:cs="Times New Roman"/>
        </w:rPr>
      </w:pPr>
    </w:p>
    <w:p w14:paraId="22E8B8F8" w14:textId="77777777" w:rsidR="0007652C" w:rsidRPr="005B5244" w:rsidRDefault="0007652C" w:rsidP="000C2333">
      <w:pPr>
        <w:spacing w:after="0" w:line="240" w:lineRule="auto"/>
        <w:jc w:val="both"/>
        <w:rPr>
          <w:rFonts w:ascii="Times New Roman" w:hAnsi="Times New Roman" w:cs="Times New Roman"/>
          <w:color w:val="000000" w:themeColor="text1"/>
        </w:rPr>
      </w:pPr>
      <w:r w:rsidRPr="005B5244">
        <w:rPr>
          <w:rFonts w:ascii="Times New Roman" w:hAnsi="Times New Roman" w:cs="Times New Roman"/>
          <w:b/>
          <w:bCs/>
          <w:color w:val="000000" w:themeColor="text1"/>
        </w:rPr>
        <w:t>IĊ-CHAIRPERSON:</w:t>
      </w:r>
      <w:r w:rsidRPr="005B5244">
        <w:rPr>
          <w:rFonts w:ascii="Times New Roman" w:hAnsi="Times New Roman" w:cs="Times New Roman"/>
          <w:color w:val="000000" w:themeColor="text1"/>
        </w:rPr>
        <w:t xml:space="preserve"> Hawn rimarki? (Onor. Membri: </w:t>
      </w:r>
      <w:proofErr w:type="spellStart"/>
      <w:r w:rsidRPr="005B5244">
        <w:rPr>
          <w:rFonts w:ascii="Times New Roman" w:hAnsi="Times New Roman" w:cs="Times New Roman"/>
          <w:color w:val="000000" w:themeColor="text1"/>
        </w:rPr>
        <w:t>No</w:t>
      </w:r>
      <w:proofErr w:type="spellEnd"/>
      <w:r w:rsidRPr="005B5244">
        <w:rPr>
          <w:rFonts w:ascii="Times New Roman" w:hAnsi="Times New Roman" w:cs="Times New Roman"/>
          <w:color w:val="000000" w:themeColor="text1"/>
        </w:rPr>
        <w:t xml:space="preserve">) Il-mistoqsija hi li Klawsola 35A Ġdida tkun moqrija t-Tieni Darba. Dawk favur? (Onor. Membri: </w:t>
      </w:r>
      <w:proofErr w:type="spellStart"/>
      <w:r w:rsidRPr="005B5244">
        <w:rPr>
          <w:rFonts w:ascii="Times New Roman" w:hAnsi="Times New Roman" w:cs="Times New Roman"/>
          <w:color w:val="000000" w:themeColor="text1"/>
        </w:rPr>
        <w:t>Aye</w:t>
      </w:r>
      <w:proofErr w:type="spellEnd"/>
      <w:r w:rsidRPr="005B5244">
        <w:rPr>
          <w:rFonts w:ascii="Times New Roman" w:hAnsi="Times New Roman" w:cs="Times New Roman"/>
          <w:color w:val="000000" w:themeColor="text1"/>
        </w:rPr>
        <w:t xml:space="preserve">) Dawk kontra? </w:t>
      </w:r>
      <w:proofErr w:type="spellStart"/>
      <w:r w:rsidRPr="005B5244">
        <w:rPr>
          <w:rFonts w:ascii="Times New Roman" w:hAnsi="Times New Roman" w:cs="Times New Roman"/>
          <w:color w:val="000000" w:themeColor="text1"/>
        </w:rPr>
        <w:t>Agreed</w:t>
      </w:r>
      <w:proofErr w:type="spellEnd"/>
      <w:r w:rsidRPr="005B5244">
        <w:rPr>
          <w:rFonts w:ascii="Times New Roman" w:hAnsi="Times New Roman" w:cs="Times New Roman"/>
          <w:color w:val="000000" w:themeColor="text1"/>
        </w:rPr>
        <w:t>.</w:t>
      </w:r>
    </w:p>
    <w:p w14:paraId="550CC7C7" w14:textId="77777777" w:rsidR="0007652C" w:rsidRPr="005B5244" w:rsidRDefault="0007652C" w:rsidP="000C2333">
      <w:pPr>
        <w:spacing w:after="0" w:line="240" w:lineRule="auto"/>
        <w:jc w:val="both"/>
        <w:rPr>
          <w:rFonts w:ascii="Times New Roman" w:hAnsi="Times New Roman" w:cs="Times New Roman"/>
          <w:color w:val="000000" w:themeColor="text1"/>
        </w:rPr>
      </w:pPr>
    </w:p>
    <w:p w14:paraId="6658F448" w14:textId="77777777" w:rsidR="0007652C" w:rsidRPr="005B5244" w:rsidRDefault="0007652C" w:rsidP="000C2333">
      <w:pPr>
        <w:spacing w:after="0" w:line="240" w:lineRule="auto"/>
        <w:jc w:val="both"/>
        <w:rPr>
          <w:rFonts w:ascii="Times New Roman" w:hAnsi="Times New Roman" w:cs="Times New Roman"/>
          <w:i/>
          <w:iCs/>
          <w:color w:val="000000" w:themeColor="text1"/>
        </w:rPr>
      </w:pPr>
      <w:r w:rsidRPr="005B5244">
        <w:rPr>
          <w:rFonts w:ascii="Times New Roman" w:hAnsi="Times New Roman" w:cs="Times New Roman"/>
          <w:i/>
          <w:iCs/>
          <w:color w:val="000000" w:themeColor="text1"/>
        </w:rPr>
        <w:t xml:space="preserve">Il-mozzjoni għaddiet </w:t>
      </w:r>
      <w:proofErr w:type="spellStart"/>
      <w:r w:rsidRPr="005B5244">
        <w:rPr>
          <w:rFonts w:ascii="Times New Roman" w:hAnsi="Times New Roman" w:cs="Times New Roman"/>
          <w:i/>
          <w:iCs/>
          <w:color w:val="000000" w:themeColor="text1"/>
        </w:rPr>
        <w:t>nem</w:t>
      </w:r>
      <w:proofErr w:type="spellEnd"/>
      <w:r w:rsidRPr="005B5244">
        <w:rPr>
          <w:rFonts w:ascii="Times New Roman" w:hAnsi="Times New Roman" w:cs="Times New Roman"/>
          <w:i/>
          <w:iCs/>
          <w:color w:val="000000" w:themeColor="text1"/>
        </w:rPr>
        <w:t xml:space="preserve">. </w:t>
      </w:r>
      <w:proofErr w:type="spellStart"/>
      <w:r w:rsidRPr="005B5244">
        <w:rPr>
          <w:rFonts w:ascii="Times New Roman" w:hAnsi="Times New Roman" w:cs="Times New Roman"/>
          <w:i/>
          <w:iCs/>
          <w:color w:val="000000" w:themeColor="text1"/>
        </w:rPr>
        <w:t>con</w:t>
      </w:r>
      <w:proofErr w:type="spellEnd"/>
      <w:r w:rsidRPr="005B5244">
        <w:rPr>
          <w:rFonts w:ascii="Times New Roman" w:hAnsi="Times New Roman" w:cs="Times New Roman"/>
          <w:i/>
          <w:iCs/>
          <w:color w:val="000000" w:themeColor="text1"/>
        </w:rPr>
        <w:t>. u Klawsola 35A Ġdida ġiet moqrija t-Tieni Darba.</w:t>
      </w:r>
    </w:p>
    <w:p w14:paraId="7DA069EF" w14:textId="77777777" w:rsidR="0007652C" w:rsidRPr="005B5244" w:rsidRDefault="0007652C" w:rsidP="000C2333">
      <w:pPr>
        <w:spacing w:after="0" w:line="240" w:lineRule="auto"/>
        <w:jc w:val="both"/>
        <w:rPr>
          <w:rFonts w:ascii="Times New Roman" w:hAnsi="Times New Roman" w:cs="Times New Roman"/>
          <w:color w:val="000000" w:themeColor="text1"/>
        </w:rPr>
      </w:pPr>
    </w:p>
    <w:p w14:paraId="0E0CF8BA" w14:textId="77777777" w:rsidR="0007652C" w:rsidRPr="005B5244" w:rsidRDefault="0007652C" w:rsidP="000C2333">
      <w:pPr>
        <w:spacing w:after="0" w:line="240" w:lineRule="auto"/>
        <w:jc w:val="both"/>
        <w:rPr>
          <w:rFonts w:ascii="Times New Roman" w:hAnsi="Times New Roman" w:cs="Times New Roman"/>
          <w:b/>
          <w:bCs/>
          <w:color w:val="000000" w:themeColor="text1"/>
        </w:rPr>
      </w:pPr>
      <w:r w:rsidRPr="005B5244">
        <w:rPr>
          <w:rFonts w:ascii="Times New Roman" w:hAnsi="Times New Roman" w:cs="Times New Roman"/>
          <w:b/>
          <w:bCs/>
          <w:color w:val="000000" w:themeColor="text1"/>
        </w:rPr>
        <w:t>ONOR. CLYDE CARUANA:</w:t>
      </w:r>
      <w:r w:rsidRPr="005B5244">
        <w:rPr>
          <w:rFonts w:ascii="Times New Roman" w:hAnsi="Times New Roman" w:cs="Times New Roman"/>
          <w:color w:val="000000" w:themeColor="text1"/>
        </w:rPr>
        <w:t xml:space="preserve"> Sur President, </w:t>
      </w:r>
      <w:proofErr w:type="spellStart"/>
      <w:r w:rsidRPr="005B5244">
        <w:rPr>
          <w:rFonts w:ascii="Times New Roman" w:hAnsi="Times New Roman" w:cs="Times New Roman"/>
          <w:color w:val="000000" w:themeColor="text1"/>
        </w:rPr>
        <w:t>nipproponi</w:t>
      </w:r>
      <w:proofErr w:type="spellEnd"/>
      <w:r w:rsidRPr="005B5244">
        <w:rPr>
          <w:rFonts w:ascii="Times New Roman" w:hAnsi="Times New Roman" w:cs="Times New Roman"/>
          <w:color w:val="000000" w:themeColor="text1"/>
        </w:rPr>
        <w:t xml:space="preserve"> li Klawsola 35A Ġdida tkun tifforma parti mill-Abbozz ta’ Liġi. </w:t>
      </w:r>
    </w:p>
    <w:p w14:paraId="22AEB7A3" w14:textId="77777777" w:rsidR="0007652C" w:rsidRPr="005B5244" w:rsidRDefault="0007652C" w:rsidP="000C2333">
      <w:pPr>
        <w:spacing w:after="0" w:line="240" w:lineRule="auto"/>
        <w:jc w:val="both"/>
        <w:rPr>
          <w:rFonts w:ascii="Times New Roman" w:hAnsi="Times New Roman" w:cs="Times New Roman"/>
          <w:color w:val="000000" w:themeColor="text1"/>
        </w:rPr>
      </w:pPr>
    </w:p>
    <w:p w14:paraId="23C7A74E" w14:textId="77777777" w:rsidR="0007652C" w:rsidRPr="005B5244" w:rsidRDefault="0007652C" w:rsidP="000C2333">
      <w:pPr>
        <w:spacing w:after="0" w:line="240" w:lineRule="auto"/>
        <w:jc w:val="both"/>
        <w:rPr>
          <w:rFonts w:ascii="Times New Roman" w:hAnsi="Times New Roman" w:cs="Times New Roman"/>
          <w:color w:val="000000" w:themeColor="text1"/>
        </w:rPr>
      </w:pPr>
      <w:r w:rsidRPr="005B5244">
        <w:rPr>
          <w:rFonts w:ascii="Times New Roman" w:hAnsi="Times New Roman" w:cs="Times New Roman"/>
          <w:b/>
          <w:bCs/>
          <w:color w:val="000000" w:themeColor="text1"/>
        </w:rPr>
        <w:t>IĊ-CHAIRPERSON:</w:t>
      </w:r>
      <w:r w:rsidRPr="005B5244">
        <w:rPr>
          <w:rFonts w:ascii="Times New Roman" w:hAnsi="Times New Roman" w:cs="Times New Roman"/>
          <w:color w:val="000000" w:themeColor="text1"/>
        </w:rPr>
        <w:t xml:space="preserve"> Hawn rimarki? (Onor. Membri: </w:t>
      </w:r>
      <w:proofErr w:type="spellStart"/>
      <w:r w:rsidRPr="005B5244">
        <w:rPr>
          <w:rFonts w:ascii="Times New Roman" w:hAnsi="Times New Roman" w:cs="Times New Roman"/>
          <w:color w:val="000000" w:themeColor="text1"/>
        </w:rPr>
        <w:t>No</w:t>
      </w:r>
      <w:proofErr w:type="spellEnd"/>
      <w:r w:rsidRPr="005B5244">
        <w:rPr>
          <w:rFonts w:ascii="Times New Roman" w:hAnsi="Times New Roman" w:cs="Times New Roman"/>
          <w:color w:val="000000" w:themeColor="text1"/>
        </w:rPr>
        <w:t xml:space="preserve">) Il-mistoqsija hi li Klawsola 35A Ġdida tkun tifforma parti mill-Abbozz ta’ Liġi. Dawk favur? (Onor. Membri: </w:t>
      </w:r>
      <w:proofErr w:type="spellStart"/>
      <w:r w:rsidRPr="005B5244">
        <w:rPr>
          <w:rFonts w:ascii="Times New Roman" w:hAnsi="Times New Roman" w:cs="Times New Roman"/>
          <w:color w:val="000000" w:themeColor="text1"/>
        </w:rPr>
        <w:t>Aye</w:t>
      </w:r>
      <w:proofErr w:type="spellEnd"/>
      <w:r w:rsidRPr="005B5244">
        <w:rPr>
          <w:rFonts w:ascii="Times New Roman" w:hAnsi="Times New Roman" w:cs="Times New Roman"/>
          <w:color w:val="000000" w:themeColor="text1"/>
        </w:rPr>
        <w:t xml:space="preserve">) Dawk kontra? </w:t>
      </w:r>
      <w:proofErr w:type="spellStart"/>
      <w:r w:rsidRPr="005B5244">
        <w:rPr>
          <w:rFonts w:ascii="Times New Roman" w:hAnsi="Times New Roman" w:cs="Times New Roman"/>
          <w:color w:val="000000" w:themeColor="text1"/>
        </w:rPr>
        <w:t>Agreed</w:t>
      </w:r>
      <w:proofErr w:type="spellEnd"/>
      <w:r w:rsidRPr="005B5244">
        <w:rPr>
          <w:rFonts w:ascii="Times New Roman" w:hAnsi="Times New Roman" w:cs="Times New Roman"/>
          <w:color w:val="000000" w:themeColor="text1"/>
        </w:rPr>
        <w:t>.</w:t>
      </w:r>
    </w:p>
    <w:p w14:paraId="3D6A32ED" w14:textId="77777777" w:rsidR="0007652C" w:rsidRPr="005B5244" w:rsidRDefault="0007652C" w:rsidP="000C2333">
      <w:pPr>
        <w:spacing w:after="0" w:line="240" w:lineRule="auto"/>
        <w:jc w:val="both"/>
        <w:rPr>
          <w:rFonts w:ascii="Times New Roman" w:hAnsi="Times New Roman" w:cs="Times New Roman"/>
          <w:b/>
          <w:bCs/>
          <w:color w:val="000000" w:themeColor="text1"/>
        </w:rPr>
      </w:pPr>
    </w:p>
    <w:p w14:paraId="2E3094E7" w14:textId="77777777" w:rsidR="0007652C" w:rsidRPr="005B5244" w:rsidRDefault="0007652C" w:rsidP="000C2333">
      <w:pPr>
        <w:spacing w:after="0" w:line="240" w:lineRule="auto"/>
        <w:jc w:val="both"/>
        <w:rPr>
          <w:rFonts w:ascii="Times New Roman" w:hAnsi="Times New Roman" w:cs="Times New Roman"/>
          <w:bCs/>
          <w:i/>
          <w:iCs/>
          <w:color w:val="000000" w:themeColor="text1"/>
        </w:rPr>
      </w:pPr>
      <w:r w:rsidRPr="005B5244">
        <w:rPr>
          <w:rFonts w:ascii="Times New Roman" w:hAnsi="Times New Roman" w:cs="Times New Roman"/>
          <w:bCs/>
          <w:i/>
          <w:iCs/>
          <w:color w:val="000000" w:themeColor="text1"/>
        </w:rPr>
        <w:t xml:space="preserve">Klawsola 35A Ġdida għaddiet </w:t>
      </w:r>
      <w:proofErr w:type="spellStart"/>
      <w:r w:rsidRPr="005B5244">
        <w:rPr>
          <w:rFonts w:ascii="Times New Roman" w:hAnsi="Times New Roman" w:cs="Times New Roman"/>
          <w:bCs/>
          <w:i/>
          <w:iCs/>
          <w:color w:val="000000" w:themeColor="text1"/>
        </w:rPr>
        <w:t>nem</w:t>
      </w:r>
      <w:proofErr w:type="spellEnd"/>
      <w:r w:rsidRPr="005B5244">
        <w:rPr>
          <w:rFonts w:ascii="Times New Roman" w:hAnsi="Times New Roman" w:cs="Times New Roman"/>
          <w:bCs/>
          <w:i/>
          <w:iCs/>
          <w:color w:val="000000" w:themeColor="text1"/>
        </w:rPr>
        <w:t xml:space="preserve">. </w:t>
      </w:r>
      <w:proofErr w:type="spellStart"/>
      <w:r w:rsidRPr="005B5244">
        <w:rPr>
          <w:rFonts w:ascii="Times New Roman" w:hAnsi="Times New Roman" w:cs="Times New Roman"/>
          <w:bCs/>
          <w:i/>
          <w:iCs/>
          <w:color w:val="000000" w:themeColor="text1"/>
        </w:rPr>
        <w:t>con</w:t>
      </w:r>
      <w:proofErr w:type="spellEnd"/>
      <w:r w:rsidRPr="005B5244">
        <w:rPr>
          <w:rFonts w:ascii="Times New Roman" w:hAnsi="Times New Roman" w:cs="Times New Roman"/>
          <w:bCs/>
          <w:i/>
          <w:iCs/>
          <w:color w:val="000000" w:themeColor="text1"/>
        </w:rPr>
        <w:t>. u ġiet ordnata biex issir parti mill-Abbozz ta’ Liġi.</w:t>
      </w:r>
    </w:p>
    <w:p w14:paraId="18CD1D7D" w14:textId="77777777" w:rsidR="0007652C" w:rsidRPr="005B5244" w:rsidRDefault="0007652C" w:rsidP="000C2333">
      <w:pPr>
        <w:spacing w:after="0" w:line="240" w:lineRule="auto"/>
        <w:jc w:val="both"/>
        <w:rPr>
          <w:rFonts w:ascii="Times New Roman" w:hAnsi="Times New Roman" w:cs="Times New Roman"/>
        </w:rPr>
      </w:pPr>
    </w:p>
    <w:p w14:paraId="0FF10766" w14:textId="77777777" w:rsidR="0007652C" w:rsidRDefault="0007652C" w:rsidP="000C2333">
      <w:pPr>
        <w:spacing w:after="0" w:line="240" w:lineRule="auto"/>
        <w:jc w:val="both"/>
        <w:rPr>
          <w:rFonts w:ascii="Times New Roman" w:hAnsi="Times New Roman" w:cs="Times New Roman"/>
        </w:rPr>
      </w:pPr>
    </w:p>
    <w:p w14:paraId="2CB5965E"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Klawsola 36 -</w:t>
      </w:r>
      <w:r w:rsidRPr="005B5244">
        <w:rPr>
          <w:rFonts w:ascii="Times New Roman" w:hAnsi="Times New Roman" w:cs="Times New Roman"/>
        </w:rPr>
        <w:t xml:space="preserve"> Emenda tal-artikolu 83 tal-Att prinċipali.</w:t>
      </w:r>
    </w:p>
    <w:p w14:paraId="4D566479" w14:textId="77777777" w:rsidR="0007652C" w:rsidRPr="005B5244" w:rsidRDefault="0007652C" w:rsidP="000C2333">
      <w:pPr>
        <w:spacing w:after="0" w:line="240" w:lineRule="auto"/>
        <w:jc w:val="both"/>
        <w:rPr>
          <w:rFonts w:ascii="Times New Roman" w:hAnsi="Times New Roman" w:cs="Times New Roman"/>
        </w:rPr>
      </w:pPr>
    </w:p>
    <w:p w14:paraId="06594503" w14:textId="77777777" w:rsidR="0007652C" w:rsidRPr="005B5244" w:rsidRDefault="0007652C" w:rsidP="000C2333">
      <w:pPr>
        <w:spacing w:after="0" w:line="240" w:lineRule="auto"/>
        <w:jc w:val="both"/>
        <w:rPr>
          <w:rFonts w:ascii="Times New Roman" w:hAnsi="Times New Roman" w:cs="Times New Roman"/>
        </w:rPr>
      </w:pPr>
      <w:proofErr w:type="spellStart"/>
      <w:r w:rsidRPr="005B5244">
        <w:rPr>
          <w:rFonts w:ascii="Times New Roman" w:hAnsi="Times New Roman" w:cs="Times New Roman"/>
          <w:b/>
          <w:bCs/>
        </w:rPr>
        <w:t>Clause</w:t>
      </w:r>
      <w:proofErr w:type="spellEnd"/>
      <w:r w:rsidRPr="005B5244">
        <w:rPr>
          <w:rFonts w:ascii="Times New Roman" w:hAnsi="Times New Roman" w:cs="Times New Roman"/>
          <w:b/>
          <w:bCs/>
        </w:rPr>
        <w:t xml:space="preserve"> 36 - </w:t>
      </w:r>
      <w:proofErr w:type="spellStart"/>
      <w:r w:rsidRPr="005B5244">
        <w:rPr>
          <w:rFonts w:ascii="Times New Roman" w:hAnsi="Times New Roman" w:cs="Times New Roman"/>
        </w:rPr>
        <w:t>Amendment</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83 of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w:t>
      </w:r>
    </w:p>
    <w:p w14:paraId="29B92968" w14:textId="77777777" w:rsidR="0007652C" w:rsidRPr="005B5244" w:rsidRDefault="0007652C" w:rsidP="000C2333">
      <w:pPr>
        <w:spacing w:after="0" w:line="240" w:lineRule="auto"/>
        <w:jc w:val="both"/>
        <w:rPr>
          <w:rFonts w:ascii="Times New Roman" w:hAnsi="Times New Roman" w:cs="Times New Roman"/>
        </w:rPr>
      </w:pPr>
    </w:p>
    <w:p w14:paraId="3F763FCA"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Din l-emenda tneħħi r-rekwiżit li tinkiseb is-sanzjoni tal-Kummissarju tat-Taxxa u d-Dwana biex jittieħdu proċeduri skont l-Att dwar il-VAT pereżempju mill-Kummissarju tal-Pulizija. Emenda simili diġà saret </w:t>
      </w:r>
      <w:proofErr w:type="spellStart"/>
      <w:r w:rsidRPr="005B5244">
        <w:rPr>
          <w:rFonts w:ascii="Times New Roman" w:hAnsi="Times New Roman" w:cs="Times New Roman"/>
        </w:rPr>
        <w:t>fir-Revenue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Acts</w:t>
      </w:r>
      <w:proofErr w:type="spellEnd"/>
      <w:r w:rsidRPr="005B5244">
        <w:rPr>
          <w:rFonts w:ascii="Times New Roman" w:hAnsi="Times New Roman" w:cs="Times New Roman"/>
        </w:rPr>
        <w:t xml:space="preserve"> l-oħrajn relevanti kollha.</w:t>
      </w:r>
    </w:p>
    <w:p w14:paraId="367A0D63" w14:textId="77777777" w:rsidR="0007652C" w:rsidRPr="005B5244" w:rsidRDefault="0007652C" w:rsidP="000C2333">
      <w:pPr>
        <w:spacing w:after="0" w:line="240" w:lineRule="auto"/>
        <w:jc w:val="both"/>
        <w:rPr>
          <w:rFonts w:ascii="Times New Roman" w:hAnsi="Times New Roman" w:cs="Times New Roman"/>
        </w:rPr>
      </w:pPr>
    </w:p>
    <w:p w14:paraId="0360631D"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klawsola 36.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23C70257" w14:textId="77777777" w:rsidR="0007652C" w:rsidRPr="005B5244" w:rsidRDefault="0007652C" w:rsidP="000C2333">
      <w:pPr>
        <w:spacing w:after="0" w:line="240" w:lineRule="auto"/>
        <w:jc w:val="both"/>
        <w:rPr>
          <w:rFonts w:ascii="Times New Roman" w:hAnsi="Times New Roman" w:cs="Times New Roman"/>
        </w:rPr>
      </w:pPr>
    </w:p>
    <w:p w14:paraId="24B17CED"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Klawsola 36 għaddiet </w:t>
      </w:r>
      <w:proofErr w:type="spellStart"/>
      <w:r w:rsidRPr="005B5244">
        <w:rPr>
          <w:rFonts w:ascii="Times New Roman" w:hAnsi="Times New Roman" w:cs="Times New Roman"/>
          <w:i/>
          <w:iCs/>
          <w:color w:val="000000" w:themeColor="text1"/>
        </w:rPr>
        <w:t>nem</w:t>
      </w:r>
      <w:proofErr w:type="spellEnd"/>
      <w:r w:rsidRPr="005B5244">
        <w:rPr>
          <w:rFonts w:ascii="Times New Roman" w:hAnsi="Times New Roman" w:cs="Times New Roman"/>
          <w:i/>
          <w:iCs/>
          <w:color w:val="000000" w:themeColor="text1"/>
        </w:rPr>
        <w:t xml:space="preserve">. </w:t>
      </w:r>
      <w:proofErr w:type="spellStart"/>
      <w:r w:rsidRPr="005B5244">
        <w:rPr>
          <w:rFonts w:ascii="Times New Roman" w:hAnsi="Times New Roman" w:cs="Times New Roman"/>
          <w:i/>
          <w:iCs/>
          <w:color w:val="000000" w:themeColor="text1"/>
        </w:rPr>
        <w:t>con</w:t>
      </w:r>
      <w:proofErr w:type="spellEnd"/>
      <w:r w:rsidRPr="005B5244">
        <w:rPr>
          <w:rFonts w:ascii="Times New Roman" w:hAnsi="Times New Roman" w:cs="Times New Roman"/>
          <w:i/>
          <w:iCs/>
          <w:color w:val="000000" w:themeColor="text1"/>
        </w:rPr>
        <w:t xml:space="preserve">. </w:t>
      </w:r>
      <w:r w:rsidRPr="005B5244">
        <w:rPr>
          <w:rFonts w:ascii="Times New Roman" w:hAnsi="Times New Roman" w:cs="Times New Roman"/>
          <w:i/>
          <w:iCs/>
        </w:rPr>
        <w:t>u ġiet ordnata biex issir parti mill-Abbozz ta’ Liġi.</w:t>
      </w:r>
    </w:p>
    <w:p w14:paraId="48126837" w14:textId="77777777" w:rsidR="0007652C" w:rsidRDefault="0007652C" w:rsidP="000C2333">
      <w:pPr>
        <w:spacing w:after="0" w:line="240" w:lineRule="auto"/>
        <w:jc w:val="both"/>
        <w:rPr>
          <w:rFonts w:ascii="Times New Roman" w:hAnsi="Times New Roman" w:cs="Times New Roman"/>
        </w:rPr>
      </w:pPr>
    </w:p>
    <w:p w14:paraId="7E6176EE" w14:textId="77777777" w:rsidR="007E1F91" w:rsidRDefault="007E1F91" w:rsidP="000C2333">
      <w:pPr>
        <w:spacing w:after="0" w:line="240" w:lineRule="auto"/>
        <w:jc w:val="both"/>
        <w:rPr>
          <w:rFonts w:ascii="Times New Roman" w:hAnsi="Times New Roman" w:cs="Times New Roman"/>
        </w:rPr>
      </w:pPr>
    </w:p>
    <w:p w14:paraId="6AFEF2BF" w14:textId="77777777" w:rsidR="007E1F91" w:rsidRDefault="007E1F91" w:rsidP="000C2333">
      <w:pPr>
        <w:spacing w:after="0" w:line="240" w:lineRule="auto"/>
        <w:jc w:val="both"/>
        <w:rPr>
          <w:rFonts w:ascii="Times New Roman" w:hAnsi="Times New Roman" w:cs="Times New Roman"/>
        </w:rPr>
      </w:pPr>
    </w:p>
    <w:p w14:paraId="6B56E9C7" w14:textId="77777777" w:rsidR="007E1F91" w:rsidRDefault="007E1F91" w:rsidP="000C2333">
      <w:pPr>
        <w:spacing w:after="0" w:line="240" w:lineRule="auto"/>
        <w:jc w:val="both"/>
        <w:rPr>
          <w:rFonts w:ascii="Times New Roman" w:hAnsi="Times New Roman" w:cs="Times New Roman"/>
        </w:rPr>
      </w:pPr>
    </w:p>
    <w:p w14:paraId="1C3EBEEB" w14:textId="77777777" w:rsidR="007E1F91" w:rsidRPr="005B5244" w:rsidRDefault="007E1F91" w:rsidP="000C2333">
      <w:pPr>
        <w:spacing w:after="0" w:line="240" w:lineRule="auto"/>
        <w:jc w:val="both"/>
        <w:rPr>
          <w:rFonts w:ascii="Times New Roman" w:hAnsi="Times New Roman" w:cs="Times New Roman"/>
        </w:rPr>
      </w:pPr>
    </w:p>
    <w:p w14:paraId="0534D0D6" w14:textId="77777777" w:rsidR="0007652C" w:rsidRPr="00CC6719" w:rsidRDefault="0007652C" w:rsidP="00CC6719">
      <w:pPr>
        <w:spacing w:after="0" w:line="240" w:lineRule="auto"/>
        <w:jc w:val="center"/>
        <w:rPr>
          <w:rFonts w:ascii="Times New Roman" w:hAnsi="Times New Roman" w:cs="Times New Roman"/>
          <w:b/>
          <w:bCs/>
          <w:sz w:val="24"/>
          <w:szCs w:val="24"/>
        </w:rPr>
      </w:pPr>
      <w:r w:rsidRPr="00CC6719">
        <w:rPr>
          <w:rFonts w:ascii="Times New Roman" w:hAnsi="Times New Roman" w:cs="Times New Roman"/>
          <w:b/>
          <w:bCs/>
          <w:sz w:val="24"/>
          <w:szCs w:val="24"/>
        </w:rPr>
        <w:lastRenderedPageBreak/>
        <w:t>PERMESS TAL-KUMITAT</w:t>
      </w:r>
    </w:p>
    <w:p w14:paraId="563C66D3" w14:textId="77777777" w:rsidR="0007652C" w:rsidRPr="005B5244" w:rsidRDefault="0007652C" w:rsidP="000C2333">
      <w:pPr>
        <w:spacing w:after="0" w:line="240" w:lineRule="auto"/>
        <w:jc w:val="both"/>
        <w:rPr>
          <w:rFonts w:ascii="Times New Roman" w:hAnsi="Times New Roman" w:cs="Times New Roman"/>
          <w:b/>
          <w:bCs/>
        </w:rPr>
      </w:pPr>
    </w:p>
    <w:p w14:paraId="6641989F"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nitlob il-permess biex jitressqu </w:t>
      </w:r>
      <w:proofErr w:type="spellStart"/>
      <w:r w:rsidRPr="005B5244">
        <w:rPr>
          <w:rFonts w:ascii="Times New Roman" w:hAnsi="Times New Roman" w:cs="Times New Roman"/>
        </w:rPr>
        <w:t>Klawsoli</w:t>
      </w:r>
      <w:proofErr w:type="spellEnd"/>
      <w:r w:rsidRPr="005B5244">
        <w:rPr>
          <w:rFonts w:ascii="Times New Roman" w:hAnsi="Times New Roman" w:cs="Times New Roman"/>
        </w:rPr>
        <w:t xml:space="preserve"> 36A, 36B, 36Ċ, 36D, 36E, 36F, 36G, 36H, 36I, 36J, 36K, 36L, 36M u 36N Ġodda f’dan l-istadju tal-Kumitat.</w:t>
      </w:r>
    </w:p>
    <w:p w14:paraId="7D890225" w14:textId="77777777" w:rsidR="0007652C" w:rsidRPr="005B5244" w:rsidRDefault="0007652C" w:rsidP="000C2333">
      <w:pPr>
        <w:spacing w:after="0" w:line="240" w:lineRule="auto"/>
        <w:jc w:val="both"/>
        <w:rPr>
          <w:rFonts w:ascii="Times New Roman" w:hAnsi="Times New Roman" w:cs="Times New Roman"/>
        </w:rPr>
      </w:pPr>
    </w:p>
    <w:p w14:paraId="0C244559"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permess? (Onor. Membri: Iva)</w:t>
      </w:r>
    </w:p>
    <w:p w14:paraId="66851D34" w14:textId="77777777" w:rsidR="0007652C" w:rsidRPr="005B5244" w:rsidRDefault="0007652C" w:rsidP="000C2333">
      <w:pPr>
        <w:spacing w:after="0" w:line="240" w:lineRule="auto"/>
        <w:jc w:val="both"/>
        <w:rPr>
          <w:rFonts w:ascii="Times New Roman" w:hAnsi="Times New Roman" w:cs="Times New Roman"/>
        </w:rPr>
      </w:pPr>
    </w:p>
    <w:p w14:paraId="1BBE44BC" w14:textId="77777777" w:rsidR="0007652C" w:rsidRPr="005B5244" w:rsidRDefault="0007652C" w:rsidP="000C2333">
      <w:pPr>
        <w:spacing w:after="0" w:line="240" w:lineRule="auto"/>
        <w:jc w:val="both"/>
        <w:rPr>
          <w:rFonts w:ascii="Times New Roman" w:hAnsi="Times New Roman" w:cs="Times New Roman"/>
          <w:b/>
          <w:bCs/>
          <w:i/>
          <w:iCs/>
        </w:rPr>
      </w:pPr>
      <w:r w:rsidRPr="005B5244">
        <w:rPr>
          <w:rFonts w:ascii="Times New Roman" w:hAnsi="Times New Roman" w:cs="Times New Roman"/>
          <w:i/>
          <w:iCs/>
        </w:rPr>
        <w:t>Il-permess ingħata.</w:t>
      </w:r>
    </w:p>
    <w:p w14:paraId="6D5FA8E6" w14:textId="77777777" w:rsidR="0007652C" w:rsidRPr="005B5244" w:rsidRDefault="0007652C" w:rsidP="000C2333">
      <w:pPr>
        <w:spacing w:after="0" w:line="240" w:lineRule="auto"/>
        <w:jc w:val="both"/>
        <w:rPr>
          <w:rFonts w:ascii="Times New Roman" w:hAnsi="Times New Roman" w:cs="Times New Roman"/>
          <w:b/>
          <w:bCs/>
        </w:rPr>
      </w:pPr>
    </w:p>
    <w:p w14:paraId="09DF8023"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KLAWSOLA 36A ĠDIDA</w:t>
      </w:r>
    </w:p>
    <w:p w14:paraId="5E436680" w14:textId="77777777" w:rsidR="0007652C" w:rsidRPr="005B5244" w:rsidRDefault="0007652C" w:rsidP="000C2333">
      <w:pPr>
        <w:spacing w:after="0" w:line="240" w:lineRule="auto"/>
        <w:jc w:val="both"/>
        <w:rPr>
          <w:rFonts w:ascii="Times New Roman" w:hAnsi="Times New Roman" w:cs="Times New Roman"/>
        </w:rPr>
      </w:pPr>
    </w:p>
    <w:p w14:paraId="5AC027A5"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NEW CLAUSE 36A</w:t>
      </w:r>
    </w:p>
    <w:p w14:paraId="18BDDB68" w14:textId="77777777" w:rsidR="0007652C" w:rsidRPr="005B5244" w:rsidRDefault="0007652C" w:rsidP="000C2333">
      <w:pPr>
        <w:spacing w:after="0" w:line="240" w:lineRule="auto"/>
        <w:jc w:val="both"/>
        <w:rPr>
          <w:rFonts w:ascii="Times New Roman" w:hAnsi="Times New Roman" w:cs="Times New Roman"/>
        </w:rPr>
      </w:pPr>
    </w:p>
    <w:p w14:paraId="4696DEED"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nitlob il-permess biex </w:t>
      </w:r>
      <w:proofErr w:type="spellStart"/>
      <w:r w:rsidRPr="005B5244">
        <w:rPr>
          <w:rFonts w:ascii="Times New Roman" w:hAnsi="Times New Roman" w:cs="Times New Roman"/>
        </w:rPr>
        <w:t>inressaq</w:t>
      </w:r>
      <w:proofErr w:type="spellEnd"/>
      <w:r w:rsidRPr="005B5244">
        <w:rPr>
          <w:rFonts w:ascii="Times New Roman" w:hAnsi="Times New Roman" w:cs="Times New Roman"/>
        </w:rPr>
        <w:t xml:space="preserve"> Klawsola 36A Ġdida għall-Ewwel Qari.</w:t>
      </w:r>
    </w:p>
    <w:p w14:paraId="24F30224" w14:textId="77777777" w:rsidR="0007652C" w:rsidRPr="005B5244" w:rsidRDefault="0007652C" w:rsidP="000C2333">
      <w:pPr>
        <w:spacing w:after="0" w:line="240" w:lineRule="auto"/>
        <w:jc w:val="both"/>
        <w:rPr>
          <w:rFonts w:ascii="Times New Roman" w:hAnsi="Times New Roman" w:cs="Times New Roman"/>
        </w:rPr>
      </w:pPr>
    </w:p>
    <w:p w14:paraId="19A5E2F7"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L-</w:t>
      </w:r>
      <w:proofErr w:type="spellStart"/>
      <w:r w:rsidRPr="005B5244">
        <w:rPr>
          <w:rFonts w:ascii="Times New Roman" w:hAnsi="Times New Roman" w:cs="Times New Roman"/>
          <w:i/>
          <w:iCs/>
        </w:rPr>
        <w:t>Iskrivana</w:t>
      </w:r>
      <w:proofErr w:type="spellEnd"/>
      <w:r w:rsidRPr="005B5244">
        <w:rPr>
          <w:rFonts w:ascii="Times New Roman" w:hAnsi="Times New Roman" w:cs="Times New Roman"/>
          <w:i/>
          <w:iCs/>
        </w:rPr>
        <w:t xml:space="preserve"> tal-Kumitat qrat in-nota marġinali u l-klawsola tqieset li </w:t>
      </w:r>
      <w:proofErr w:type="spellStart"/>
      <w:r w:rsidRPr="005B5244">
        <w:rPr>
          <w:rFonts w:ascii="Times New Roman" w:hAnsi="Times New Roman" w:cs="Times New Roman"/>
          <w:i/>
          <w:iCs/>
        </w:rPr>
        <w:t>nqrat</w:t>
      </w:r>
      <w:proofErr w:type="spellEnd"/>
      <w:r w:rsidRPr="005B5244">
        <w:rPr>
          <w:rFonts w:ascii="Times New Roman" w:hAnsi="Times New Roman" w:cs="Times New Roman"/>
          <w:i/>
          <w:iCs/>
        </w:rPr>
        <w:t xml:space="preserve"> l-Ewwel Darba skont l-Ordni Permanenti Nru 101.</w:t>
      </w:r>
    </w:p>
    <w:p w14:paraId="0C00E6F0" w14:textId="77777777" w:rsidR="0007652C" w:rsidRPr="005B5244" w:rsidRDefault="0007652C" w:rsidP="000C2333">
      <w:pPr>
        <w:spacing w:after="0" w:line="240" w:lineRule="auto"/>
        <w:jc w:val="both"/>
        <w:rPr>
          <w:rFonts w:ascii="Times New Roman" w:hAnsi="Times New Roman" w:cs="Times New Roman"/>
        </w:rPr>
      </w:pPr>
    </w:p>
    <w:p w14:paraId="19A84A6D"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t-Tieni Qari ta’ Klawsola 36A Ġdida:</w:t>
      </w:r>
    </w:p>
    <w:p w14:paraId="683BE4C7" w14:textId="77777777" w:rsidR="0007652C" w:rsidRPr="005B5244" w:rsidRDefault="0007652C" w:rsidP="000C2333">
      <w:pPr>
        <w:spacing w:after="0" w:line="240" w:lineRule="auto"/>
        <w:jc w:val="both"/>
        <w:rPr>
          <w:rFonts w:ascii="Times New Roman" w:hAnsi="Times New Roman" w:cs="Times New Roman"/>
          <w:b/>
          <w:bCs/>
        </w:rPr>
      </w:pPr>
    </w:p>
    <w:p w14:paraId="5CC49470" w14:textId="77777777" w:rsidR="0007652C" w:rsidRPr="005B5244" w:rsidRDefault="0007652C" w:rsidP="000C2333">
      <w:pPr>
        <w:spacing w:after="0" w:line="240" w:lineRule="auto"/>
        <w:ind w:left="426" w:hanging="426"/>
        <w:jc w:val="both"/>
        <w:rPr>
          <w:rFonts w:ascii="Times New Roman" w:hAnsi="Times New Roman" w:cs="Times New Roman"/>
          <w:b/>
          <w:bCs/>
        </w:rPr>
      </w:pPr>
      <w:r w:rsidRPr="005B5244">
        <w:rPr>
          <w:rFonts w:ascii="Times New Roman" w:hAnsi="Times New Roman" w:cs="Times New Roman"/>
        </w:rPr>
        <w:t>“AL”</w:t>
      </w:r>
      <w:r w:rsidRPr="005B5244">
        <w:rPr>
          <w:rFonts w:ascii="Times New Roman" w:hAnsi="Times New Roman" w:cs="Times New Roman"/>
        </w:rPr>
        <w:tab/>
        <w:t xml:space="preserve">Minnufih wara l-klawsola 36 għandha tiġi miżjuda l-klawsola ġdida li ġejja: </w:t>
      </w:r>
    </w:p>
    <w:p w14:paraId="7C7F66F9" w14:textId="77777777" w:rsidR="0007652C" w:rsidRDefault="0007652C" w:rsidP="000C2333">
      <w:pPr>
        <w:spacing w:after="0" w:line="240" w:lineRule="auto"/>
        <w:ind w:left="426"/>
        <w:jc w:val="both"/>
        <w:rPr>
          <w:rFonts w:ascii="Times New Roman" w:hAnsi="Times New Roman" w:cs="Times New Roman"/>
          <w:b/>
          <w:bCs/>
        </w:rPr>
      </w:pPr>
    </w:p>
    <w:p w14:paraId="395C7255" w14:textId="77777777" w:rsidR="00D15EC1" w:rsidRPr="005B5244" w:rsidRDefault="00D15EC1" w:rsidP="000C2333">
      <w:pPr>
        <w:spacing w:after="0" w:line="240" w:lineRule="auto"/>
        <w:ind w:left="426"/>
        <w:jc w:val="both"/>
        <w:rPr>
          <w:rFonts w:ascii="Times New Roman" w:hAnsi="Times New Roman" w:cs="Times New Roman"/>
          <w:b/>
          <w:bCs/>
        </w:rPr>
      </w:pPr>
    </w:p>
    <w:p w14:paraId="3E9E59F0"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“Emenda tat-Tieni Skeda li tinsab mal-Att prinċipali.</w:t>
      </w:r>
    </w:p>
    <w:p w14:paraId="5BED3336"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35D29574"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b/>
          <w:bCs/>
          <w:color w:val="000000" w:themeColor="text1"/>
        </w:rPr>
        <w:t>36A.</w:t>
      </w:r>
      <w:r w:rsidRPr="005B5244">
        <w:rPr>
          <w:rFonts w:ascii="Times New Roman" w:hAnsi="Times New Roman" w:cs="Times New Roman"/>
          <w:color w:val="000000" w:themeColor="text1"/>
        </w:rPr>
        <w:t xml:space="preserve"> It-Tieni Skeda li tinsab mal-Att prinċipali għandha tiġi emendata kif ġej:</w:t>
      </w:r>
    </w:p>
    <w:p w14:paraId="6ABC6020"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57C0956C"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(a) </w:t>
      </w:r>
      <w:proofErr w:type="spellStart"/>
      <w:r w:rsidRPr="005B5244">
        <w:rPr>
          <w:rFonts w:ascii="Times New Roman" w:hAnsi="Times New Roman" w:cs="Times New Roman"/>
          <w:color w:val="000000" w:themeColor="text1"/>
        </w:rPr>
        <w:t>is-subpartita</w:t>
      </w:r>
      <w:proofErr w:type="spellEnd"/>
      <w:r w:rsidRPr="005B5244">
        <w:rPr>
          <w:rFonts w:ascii="Times New Roman" w:hAnsi="Times New Roman" w:cs="Times New Roman"/>
          <w:color w:val="000000" w:themeColor="text1"/>
        </w:rPr>
        <w:t xml:space="preserve"> (2) tal-partita 12A tagħha għandha tiġi sostitwita bil-partita ġdida li ġejja: </w:t>
      </w:r>
    </w:p>
    <w:p w14:paraId="12313C5C"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05E54D06" w14:textId="77777777" w:rsidR="0007652C" w:rsidRPr="005B5244" w:rsidRDefault="0007652C" w:rsidP="000C2333">
      <w:pPr>
        <w:spacing w:after="0" w:line="240" w:lineRule="auto"/>
        <w:ind w:left="426"/>
        <w:jc w:val="both"/>
        <w:rPr>
          <w:rFonts w:ascii="Times New Roman" w:hAnsi="Times New Roman" w:cs="Times New Roman"/>
          <w:b/>
          <w:bCs/>
          <w:color w:val="000000" w:themeColor="text1"/>
        </w:rPr>
      </w:pPr>
      <w:r w:rsidRPr="005B5244">
        <w:rPr>
          <w:rFonts w:ascii="Times New Roman" w:hAnsi="Times New Roman" w:cs="Times New Roman"/>
          <w:color w:val="000000" w:themeColor="text1"/>
        </w:rPr>
        <w:t xml:space="preserve">“(2) Fejn persuna taxxabbli tiffaċilita, permezz tal-użu ta’ </w:t>
      </w:r>
      <w:proofErr w:type="spellStart"/>
      <w:r w:rsidRPr="005B5244">
        <w:rPr>
          <w:rFonts w:ascii="Times New Roman" w:hAnsi="Times New Roman" w:cs="Times New Roman"/>
          <w:color w:val="000000" w:themeColor="text1"/>
        </w:rPr>
        <w:t>interfaċċa</w:t>
      </w:r>
      <w:proofErr w:type="spellEnd"/>
      <w:r w:rsidRPr="005B5244">
        <w:rPr>
          <w:rFonts w:ascii="Times New Roman" w:hAnsi="Times New Roman" w:cs="Times New Roman"/>
          <w:color w:val="000000" w:themeColor="text1"/>
        </w:rPr>
        <w:t xml:space="preserve"> elettronika bħal post tas-suq, pjattaforma, </w:t>
      </w:r>
      <w:proofErr w:type="spellStart"/>
      <w:r w:rsidRPr="005B5244">
        <w:rPr>
          <w:rFonts w:ascii="Times New Roman" w:hAnsi="Times New Roman" w:cs="Times New Roman"/>
          <w:color w:val="000000" w:themeColor="text1"/>
        </w:rPr>
        <w:t>portal</w:t>
      </w:r>
      <w:proofErr w:type="spellEnd"/>
      <w:r w:rsidRPr="005B5244">
        <w:rPr>
          <w:rFonts w:ascii="Times New Roman" w:hAnsi="Times New Roman" w:cs="Times New Roman"/>
          <w:color w:val="000000" w:themeColor="text1"/>
        </w:rPr>
        <w:t xml:space="preserve"> jew mezzi simili, il-provvista ta’ oġġetti fi ħdan il-Komunità minn persuna taxxabbli mhux stabbilita fil-Komunità lil persuna taxxabbli jew persuna legali mhux taxxabbli, li l-akkwisti </w:t>
      </w:r>
      <w:proofErr w:type="spellStart"/>
      <w:r w:rsidRPr="005B5244">
        <w:rPr>
          <w:rFonts w:ascii="Times New Roman" w:hAnsi="Times New Roman" w:cs="Times New Roman"/>
          <w:color w:val="000000" w:themeColor="text1"/>
        </w:rPr>
        <w:t>intra</w:t>
      </w:r>
      <w:proofErr w:type="spellEnd"/>
      <w:r w:rsidRPr="005B5244">
        <w:rPr>
          <w:rFonts w:ascii="Times New Roman" w:hAnsi="Times New Roman" w:cs="Times New Roman"/>
          <w:color w:val="000000" w:themeColor="text1"/>
        </w:rPr>
        <w:t xml:space="preserve">-Komunitarji tagħha ta’ oġġetti li mhumiex soġġetti għall-VAT skont l-Artikolu 3(1) tad-Direttiva tal-Kunsill 2006/112/KE, jew kwalunkwe persuna mhux taxxabbli oħra, il-persuna taxxabbli li </w:t>
      </w:r>
      <w:r w:rsidRPr="005B5244">
        <w:rPr>
          <w:rFonts w:ascii="Times New Roman" w:hAnsi="Times New Roman" w:cs="Times New Roman"/>
          <w:color w:val="000000" w:themeColor="text1"/>
        </w:rPr>
        <w:t>tiffaċilita l-provvista għandha titqies li rċeviet u forniet dawk l-oġġetti hi stess.”;</w:t>
      </w:r>
      <w:r w:rsidRPr="005B5244">
        <w:rPr>
          <w:rFonts w:ascii="Times New Roman" w:hAnsi="Times New Roman" w:cs="Times New Roman"/>
          <w:b/>
          <w:bCs/>
          <w:color w:val="000000" w:themeColor="text1"/>
        </w:rPr>
        <w:t xml:space="preserve"> </w:t>
      </w:r>
    </w:p>
    <w:p w14:paraId="48C88A1D"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50675772"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(b) il-partita 15 tagħha għandha tiġi sostitwita bil-partita ġdida li ġejja:</w:t>
      </w:r>
    </w:p>
    <w:p w14:paraId="2792933F"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3D27A1C4"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“Użu privat ta’ oġġetti li jagħmlu sehem minn attività ekonomika u servizzi provduti mingħajr ħlas.</w:t>
      </w:r>
    </w:p>
    <w:p w14:paraId="3475B9CA"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23654F34"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15. (1) L-użu ta’ oġġetti li jagħmlu sehem minn attività ekonomika għall-użu privat ta’ persuna taxxabbli jew il-persunal tagħha, jew b’mod iktar ġenerali, għal finijiet oħra barra dawk tal-attività ekonomika tagħha, fejn il-VAT fuq tali oġġetti jew partijiet komponenti totalment jew parzjalment tagħhom jista’ jitnaqqas, għandu jitqies bħala provvista ta’ servizzi b’</w:t>
      </w:r>
      <w:proofErr w:type="spellStart"/>
      <w:r w:rsidRPr="005B5244">
        <w:rPr>
          <w:rFonts w:ascii="Times New Roman" w:hAnsi="Times New Roman" w:cs="Times New Roman"/>
          <w:color w:val="000000" w:themeColor="text1"/>
        </w:rPr>
        <w:t>korrispettiv</w:t>
      </w:r>
      <w:proofErr w:type="spellEnd"/>
      <w:r w:rsidRPr="005B5244">
        <w:rPr>
          <w:rFonts w:ascii="Times New Roman" w:hAnsi="Times New Roman" w:cs="Times New Roman"/>
          <w:color w:val="000000" w:themeColor="text1"/>
        </w:rPr>
        <w:t xml:space="preserve"> magħmul minn dik il-persuna taxxabbli waqt li taġixxi bħala tali:</w:t>
      </w:r>
    </w:p>
    <w:p w14:paraId="009C490C"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06AB0BF5"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Iżda din </w:t>
      </w:r>
      <w:proofErr w:type="spellStart"/>
      <w:r w:rsidRPr="005B5244">
        <w:rPr>
          <w:rFonts w:ascii="Times New Roman" w:hAnsi="Times New Roman" w:cs="Times New Roman"/>
          <w:color w:val="000000" w:themeColor="text1"/>
        </w:rPr>
        <w:t>is-subpartita</w:t>
      </w:r>
      <w:proofErr w:type="spellEnd"/>
      <w:r w:rsidRPr="005B5244">
        <w:rPr>
          <w:rFonts w:ascii="Times New Roman" w:hAnsi="Times New Roman" w:cs="Times New Roman"/>
          <w:color w:val="000000" w:themeColor="text1"/>
        </w:rPr>
        <w:t xml:space="preserve"> ma għandhiex tapplika meta dik il-provvista ta’ servizzi tkun soġġetta għal eżenzjoni skont it-Taqsima Wieħed tal-Ħames Skeda.</w:t>
      </w:r>
    </w:p>
    <w:p w14:paraId="6AF66B20"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0A78AE03" w14:textId="77777777" w:rsidR="0007652C" w:rsidRPr="005B5244" w:rsidRDefault="0007652C" w:rsidP="000C2333">
      <w:pPr>
        <w:spacing w:after="0" w:line="240" w:lineRule="auto"/>
        <w:ind w:left="426"/>
        <w:jc w:val="both"/>
        <w:rPr>
          <w:rFonts w:ascii="Times New Roman" w:hAnsi="Times New Roman" w:cs="Times New Roman"/>
          <w:color w:val="000000" w:themeColor="text1"/>
          <w:shd w:val="clear" w:color="auto" w:fill="FFFFFF"/>
        </w:rPr>
      </w:pPr>
      <w:r w:rsidRPr="005B5244">
        <w:rPr>
          <w:rFonts w:ascii="Times New Roman" w:hAnsi="Times New Roman" w:cs="Times New Roman"/>
          <w:color w:val="000000" w:themeColor="text1"/>
        </w:rPr>
        <w:t>(2) Il-provvista ta’ servizzi mwettqa mingħajr ħlas, għajr servizz li jkun soġġett għal eżenzjoni skont it-Taqsima Wieħed tal-Ħames Skeda, minn persuna taxxabbli għall-użu privat tagħha jew għal dak tal-persunal tagħha, jew b’mod aktar ġenerali, għal finijiet għajr dawk tal-attività ekonomika tagħha, fejn kwalunkwe oġġetti jew servizzi li fuqhom it-taxxa fuq il-valur miżjud tnaqqset totalment jew parzjalment, jintużaw jew jiġu applikati biex jipprovdu tali servizzi mingħajr ħlas, għandha titqies bħala provvista ta’ servizzi b’</w:t>
      </w:r>
      <w:proofErr w:type="spellStart"/>
      <w:r w:rsidRPr="005B5244">
        <w:rPr>
          <w:rFonts w:ascii="Times New Roman" w:hAnsi="Times New Roman" w:cs="Times New Roman"/>
          <w:color w:val="000000" w:themeColor="text1"/>
        </w:rPr>
        <w:t>korrispettiv</w:t>
      </w:r>
      <w:proofErr w:type="spellEnd"/>
      <w:r w:rsidRPr="005B5244">
        <w:rPr>
          <w:rFonts w:ascii="Times New Roman" w:hAnsi="Times New Roman" w:cs="Times New Roman"/>
          <w:color w:val="000000" w:themeColor="text1"/>
        </w:rPr>
        <w:t xml:space="preserve"> minn dik il-persuna taxxabbli li taġixxi bħala tali:</w:t>
      </w:r>
    </w:p>
    <w:p w14:paraId="52B85539"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04AA4507"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Iżda dan ma għandux japplika għal servizzi mwettqa mingħajr ħlas lil organizzazzjonijiet li ma jagħmlux profitt kif imfissra fil-partita 5 tat-Taqsima Ħamsa tal-Ħames Skeda.”;</w:t>
      </w:r>
    </w:p>
    <w:p w14:paraId="1326BE71"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50649E8F"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r w:rsidRPr="005B5244">
        <w:rPr>
          <w:rFonts w:ascii="Times New Roman" w:hAnsi="Times New Roman" w:cs="Times New Roman"/>
          <w:color w:val="000000" w:themeColor="text1"/>
          <w:lang w:val="pt-BR"/>
        </w:rPr>
        <w:t>(ċ) il-partita 17A tagħha għandha tiġi emendata kif ġej:</w:t>
      </w:r>
    </w:p>
    <w:p w14:paraId="3F23C5EA"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p>
    <w:p w14:paraId="5A6C8669"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r w:rsidRPr="005B5244">
        <w:rPr>
          <w:rFonts w:ascii="Times New Roman" w:hAnsi="Times New Roman" w:cs="Times New Roman"/>
          <w:color w:val="000000" w:themeColor="text1"/>
          <w:lang w:val="pt-BR"/>
        </w:rPr>
        <w:t>(i) is-subpartita (2) għandha tiġi emendata kif ġej:</w:t>
      </w:r>
    </w:p>
    <w:p w14:paraId="106D5346"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p>
    <w:p w14:paraId="4D2051D6"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r w:rsidRPr="005B5244">
        <w:rPr>
          <w:rFonts w:ascii="Times New Roman" w:hAnsi="Times New Roman" w:cs="Times New Roman"/>
          <w:color w:val="000000" w:themeColor="text1"/>
          <w:lang w:val="pt-BR"/>
        </w:rPr>
        <w:lastRenderedPageBreak/>
        <w:t>(ia) il-paragrafu (a) tagħha għandu jiġi sostitwit bil-paragrafu ġdid li ġej:</w:t>
      </w:r>
    </w:p>
    <w:p w14:paraId="6BF05B6D"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p>
    <w:p w14:paraId="7EF058E2" w14:textId="77777777" w:rsidR="0007652C" w:rsidRPr="005B5244" w:rsidRDefault="0007652C" w:rsidP="000C2333">
      <w:pPr>
        <w:spacing w:after="0" w:line="240" w:lineRule="auto"/>
        <w:ind w:left="426"/>
        <w:jc w:val="both"/>
        <w:rPr>
          <w:rFonts w:ascii="Times New Roman" w:hAnsi="Times New Roman" w:cs="Times New Roman"/>
          <w:b/>
          <w:bCs/>
          <w:color w:val="000000" w:themeColor="text1"/>
        </w:rPr>
      </w:pPr>
      <w:r w:rsidRPr="005B5244">
        <w:rPr>
          <w:rFonts w:ascii="Times New Roman" w:hAnsi="Times New Roman" w:cs="Times New Roman"/>
          <w:color w:val="000000" w:themeColor="text1"/>
          <w:lang w:val="pt-BR"/>
        </w:rPr>
        <w:t>“(a) o</w:t>
      </w:r>
      <w:proofErr w:type="spellStart"/>
      <w:r w:rsidRPr="005B5244">
        <w:rPr>
          <w:rFonts w:ascii="Times New Roman" w:hAnsi="Times New Roman" w:cs="Times New Roman"/>
          <w:color w:val="000000" w:themeColor="text1"/>
        </w:rPr>
        <w:t>ġġetti</w:t>
      </w:r>
      <w:proofErr w:type="spellEnd"/>
      <w:r w:rsidRPr="005B5244">
        <w:rPr>
          <w:rFonts w:ascii="Times New Roman" w:hAnsi="Times New Roman" w:cs="Times New Roman"/>
          <w:color w:val="000000" w:themeColor="text1"/>
        </w:rPr>
        <w:t xml:space="preserve"> mibgħuta jew </w:t>
      </w:r>
      <w:proofErr w:type="spellStart"/>
      <w:r w:rsidRPr="005B5244">
        <w:rPr>
          <w:rFonts w:ascii="Times New Roman" w:hAnsi="Times New Roman" w:cs="Times New Roman"/>
          <w:color w:val="000000" w:themeColor="text1"/>
        </w:rPr>
        <w:t>ittrasportati</w:t>
      </w:r>
      <w:proofErr w:type="spellEnd"/>
      <w:r w:rsidRPr="005B5244">
        <w:rPr>
          <w:rFonts w:ascii="Times New Roman" w:hAnsi="Times New Roman" w:cs="Times New Roman"/>
          <w:color w:val="000000" w:themeColor="text1"/>
        </w:rPr>
        <w:t xml:space="preserve"> minn persuna taxxabbli, jew minn parti terza f’isimha, fi jew qabel it-30 ta’ Ġunju tal-2028, lil Stat Membru ieħor bil-ħsieb li tali oġġetti jiġu fornuti hemmhekk, fi stadju aktar tard u sussegwenti għall-wasla tagħhom, lil persuna taxxabbli oħra li hija intitolata li tieħu s-</w:t>
      </w:r>
      <w:proofErr w:type="spellStart"/>
      <w:r w:rsidRPr="005B5244">
        <w:rPr>
          <w:rFonts w:ascii="Times New Roman" w:hAnsi="Times New Roman" w:cs="Times New Roman"/>
          <w:color w:val="000000" w:themeColor="text1"/>
        </w:rPr>
        <w:t>sjieda</w:t>
      </w:r>
      <w:proofErr w:type="spellEnd"/>
      <w:r w:rsidRPr="005B5244">
        <w:rPr>
          <w:rFonts w:ascii="Times New Roman" w:hAnsi="Times New Roman" w:cs="Times New Roman"/>
          <w:color w:val="000000" w:themeColor="text1"/>
        </w:rPr>
        <w:t xml:space="preserve"> ta’ tali oġġetti skont ftehim eżistenti bejn iż-żewġ persuni taxxabbli;”;</w:t>
      </w:r>
    </w:p>
    <w:p w14:paraId="658ED2B5"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3336464B"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ib</w:t>
      </w:r>
      <w:proofErr w:type="spellEnd"/>
      <w:r w:rsidRPr="005B5244">
        <w:rPr>
          <w:rFonts w:ascii="Times New Roman" w:hAnsi="Times New Roman" w:cs="Times New Roman"/>
          <w:color w:val="000000" w:themeColor="text1"/>
        </w:rPr>
        <w:t>) fil-paragrafu (d) tagħha l-kliem “fl-artikolu 30(3)” għandhom jiġu sostitwiti bil-kliem “fl-artikolu 30(2)”;</w:t>
      </w:r>
    </w:p>
    <w:p w14:paraId="44336B3C"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03A5BB49"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r w:rsidRPr="005B5244">
        <w:rPr>
          <w:rFonts w:ascii="Times New Roman" w:hAnsi="Times New Roman" w:cs="Times New Roman"/>
          <w:color w:val="000000" w:themeColor="text1"/>
          <w:lang w:val="pt-BR"/>
        </w:rPr>
        <w:t>(ii) minnufih wara s-subpartita (7) tagħha għandha tiġi miżjuda s-subpartita ġdida illi ġejja:</w:t>
      </w:r>
    </w:p>
    <w:p w14:paraId="080E94DF"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p>
    <w:p w14:paraId="3271EF14"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“(8</w:t>
      </w:r>
      <w:r w:rsidRPr="005B5244">
        <w:rPr>
          <w:rFonts w:ascii="Times New Roman" w:hAnsi="Times New Roman" w:cs="Times New Roman"/>
          <w:b/>
          <w:bCs/>
          <w:color w:val="000000" w:themeColor="text1"/>
        </w:rPr>
        <w:t xml:space="preserve">) </w:t>
      </w:r>
      <w:r w:rsidRPr="005B5244">
        <w:rPr>
          <w:rFonts w:ascii="Times New Roman" w:hAnsi="Times New Roman" w:cs="Times New Roman"/>
          <w:color w:val="000000" w:themeColor="text1"/>
        </w:rPr>
        <w:t>Din il-partita ma tibqax tapplika fit-30 ta’ Ġunju 2029.”.”.</w:t>
      </w:r>
    </w:p>
    <w:p w14:paraId="4FEE27A6" w14:textId="77777777" w:rsidR="0007652C" w:rsidRPr="005B5244" w:rsidRDefault="0007652C" w:rsidP="000C2333">
      <w:pPr>
        <w:spacing w:after="0" w:line="240" w:lineRule="auto"/>
        <w:ind w:left="426"/>
        <w:jc w:val="both"/>
        <w:rPr>
          <w:rFonts w:ascii="Times New Roman" w:hAnsi="Times New Roman" w:cs="Times New Roman"/>
        </w:rPr>
      </w:pPr>
    </w:p>
    <w:p w14:paraId="7E73F21A" w14:textId="77777777" w:rsidR="0007652C" w:rsidRPr="005B5244" w:rsidRDefault="0007652C" w:rsidP="000C2333">
      <w:pPr>
        <w:spacing w:after="0" w:line="240" w:lineRule="auto"/>
        <w:ind w:left="426" w:hanging="426"/>
        <w:jc w:val="both"/>
        <w:rPr>
          <w:rFonts w:ascii="Times New Roman" w:hAnsi="Times New Roman" w:cs="Times New Roman"/>
        </w:rPr>
      </w:pPr>
      <w:r w:rsidRPr="005B5244">
        <w:rPr>
          <w:rFonts w:ascii="Times New Roman" w:hAnsi="Times New Roman" w:cs="Times New Roman"/>
        </w:rPr>
        <w:t>“AL”</w:t>
      </w:r>
      <w:r w:rsidRPr="005B5244">
        <w:rPr>
          <w:rFonts w:ascii="Times New Roman" w:hAnsi="Times New Roman" w:cs="Times New Roman"/>
        </w:rPr>
        <w:tab/>
      </w:r>
      <w:proofErr w:type="spellStart"/>
      <w:r w:rsidRPr="005B5244">
        <w:rPr>
          <w:rFonts w:ascii="Times New Roman" w:hAnsi="Times New Roman" w:cs="Times New Roman"/>
        </w:rPr>
        <w:t>Immediately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after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 xml:space="preserve"> 36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w:t>
      </w:r>
    </w:p>
    <w:p w14:paraId="411BD7BD"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64305715"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Amendment</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Second</w:t>
      </w:r>
      <w:proofErr w:type="spellEnd"/>
      <w:r w:rsidRPr="005B5244">
        <w:rPr>
          <w:rFonts w:ascii="Times New Roman" w:hAnsi="Times New Roman" w:cs="Times New Roman"/>
          <w:color w:val="000000" w:themeColor="text1"/>
        </w:rPr>
        <w:t xml:space="preserve"> Schedule to the </w:t>
      </w:r>
      <w:proofErr w:type="spellStart"/>
      <w:r w:rsidRPr="005B5244">
        <w:rPr>
          <w:rFonts w:ascii="Times New Roman" w:hAnsi="Times New Roman" w:cs="Times New Roman"/>
          <w:color w:val="000000" w:themeColor="text1"/>
        </w:rPr>
        <w:t>principal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Act</w:t>
      </w:r>
      <w:proofErr w:type="spellEnd"/>
      <w:r w:rsidRPr="005B5244">
        <w:rPr>
          <w:rFonts w:ascii="Times New Roman" w:hAnsi="Times New Roman" w:cs="Times New Roman"/>
          <w:color w:val="000000" w:themeColor="text1"/>
        </w:rPr>
        <w:t>.</w:t>
      </w:r>
    </w:p>
    <w:p w14:paraId="2D89B046" w14:textId="77777777" w:rsidR="0007652C" w:rsidRPr="005B5244" w:rsidRDefault="0007652C" w:rsidP="000C2333">
      <w:pPr>
        <w:spacing w:after="0" w:line="240" w:lineRule="auto"/>
        <w:ind w:left="426"/>
        <w:jc w:val="both"/>
        <w:rPr>
          <w:rFonts w:ascii="Times New Roman" w:hAnsi="Times New Roman" w:cs="Times New Roman"/>
          <w:b/>
          <w:bCs/>
          <w:color w:val="000000" w:themeColor="text1"/>
        </w:rPr>
      </w:pPr>
    </w:p>
    <w:p w14:paraId="163C39A2"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b/>
          <w:bCs/>
          <w:color w:val="000000" w:themeColor="text1"/>
        </w:rPr>
        <w:t>36A.</w:t>
      </w:r>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Second</w:t>
      </w:r>
      <w:proofErr w:type="spellEnd"/>
      <w:r w:rsidRPr="005B5244">
        <w:rPr>
          <w:rFonts w:ascii="Times New Roman" w:hAnsi="Times New Roman" w:cs="Times New Roman"/>
          <w:color w:val="000000" w:themeColor="text1"/>
        </w:rPr>
        <w:t xml:space="preserve"> Schedule to the </w:t>
      </w:r>
      <w:proofErr w:type="spellStart"/>
      <w:r w:rsidRPr="005B5244">
        <w:rPr>
          <w:rFonts w:ascii="Times New Roman" w:hAnsi="Times New Roman" w:cs="Times New Roman"/>
          <w:color w:val="000000" w:themeColor="text1"/>
        </w:rPr>
        <w:t>principal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amended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follows</w:t>
      </w:r>
      <w:proofErr w:type="spellEnd"/>
      <w:r w:rsidRPr="005B5244">
        <w:rPr>
          <w:rFonts w:ascii="Times New Roman" w:hAnsi="Times New Roman" w:cs="Times New Roman"/>
          <w:color w:val="000000" w:themeColor="text1"/>
        </w:rPr>
        <w:t>:</w:t>
      </w:r>
    </w:p>
    <w:p w14:paraId="6B322AF2"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(a) </w:t>
      </w:r>
      <w:proofErr w:type="spellStart"/>
      <w:r w:rsidRPr="005B5244">
        <w:rPr>
          <w:rFonts w:ascii="Times New Roman" w:hAnsi="Times New Roman" w:cs="Times New Roman"/>
          <w:color w:val="000000" w:themeColor="text1"/>
        </w:rPr>
        <w:t>sub</w:t>
      </w:r>
      <w:proofErr w:type="spellEnd"/>
      <w:r w:rsidRPr="005B5244">
        <w:rPr>
          <w:rFonts w:ascii="Times New Roman" w:hAnsi="Times New Roman" w:cs="Times New Roman"/>
          <w:color w:val="000000" w:themeColor="text1"/>
        </w:rPr>
        <w:t xml:space="preserve">-item (2) of item 12A </w:t>
      </w:r>
      <w:proofErr w:type="spellStart"/>
      <w:r w:rsidRPr="005B5244">
        <w:rPr>
          <w:rFonts w:ascii="Times New Roman" w:hAnsi="Times New Roman" w:cs="Times New Roman"/>
          <w:color w:val="000000" w:themeColor="text1"/>
        </w:rPr>
        <w:t>thereof</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substituted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following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new</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w:t>
      </w:r>
      <w:proofErr w:type="spellEnd"/>
      <w:r w:rsidRPr="005B5244">
        <w:rPr>
          <w:rFonts w:ascii="Times New Roman" w:hAnsi="Times New Roman" w:cs="Times New Roman"/>
          <w:color w:val="000000" w:themeColor="text1"/>
        </w:rPr>
        <w:t xml:space="preserve">-item: </w:t>
      </w:r>
    </w:p>
    <w:p w14:paraId="7EA6830A"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54FE2406" w14:textId="77777777" w:rsidR="0007652C" w:rsidRPr="005B5244" w:rsidRDefault="0007652C" w:rsidP="000C2333">
      <w:pPr>
        <w:spacing w:after="0" w:line="240" w:lineRule="auto"/>
        <w:ind w:left="426"/>
        <w:jc w:val="both"/>
        <w:rPr>
          <w:rFonts w:ascii="Times New Roman" w:hAnsi="Times New Roman" w:cs="Times New Roman"/>
          <w:b/>
          <w:bCs/>
          <w:color w:val="000000" w:themeColor="text1"/>
        </w:rPr>
      </w:pPr>
      <w:r w:rsidRPr="005B5244">
        <w:rPr>
          <w:rFonts w:ascii="Times New Roman" w:hAnsi="Times New Roman" w:cs="Times New Roman"/>
          <w:color w:val="000000" w:themeColor="text1"/>
        </w:rPr>
        <w:t xml:space="preserve">“(2) </w:t>
      </w:r>
      <w:proofErr w:type="spellStart"/>
      <w:r w:rsidRPr="005B5244">
        <w:rPr>
          <w:rFonts w:ascii="Times New Roman" w:hAnsi="Times New Roman" w:cs="Times New Roman"/>
          <w:color w:val="000000" w:themeColor="text1"/>
        </w:rPr>
        <w:t>Where</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facilitates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through</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use</w:t>
      </w:r>
      <w:proofErr w:type="spellEnd"/>
      <w:r w:rsidRPr="005B5244">
        <w:rPr>
          <w:rFonts w:ascii="Times New Roman" w:hAnsi="Times New Roman" w:cs="Times New Roman"/>
          <w:color w:val="000000" w:themeColor="text1"/>
        </w:rPr>
        <w:t xml:space="preserve"> of an </w:t>
      </w:r>
      <w:proofErr w:type="spellStart"/>
      <w:r w:rsidRPr="005B5244">
        <w:rPr>
          <w:rFonts w:ascii="Times New Roman" w:hAnsi="Times New Roman" w:cs="Times New Roman"/>
          <w:color w:val="000000" w:themeColor="text1"/>
        </w:rPr>
        <w:t>electronic</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interface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marketplace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platform</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portal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similar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means</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supply</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goods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within</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Community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established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within</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Community</w:t>
      </w:r>
      <w:proofErr w:type="spellEnd"/>
      <w:r w:rsidRPr="005B5244">
        <w:rPr>
          <w:rFonts w:ascii="Times New Roman" w:hAnsi="Times New Roman" w:cs="Times New Roman"/>
          <w:color w:val="000000" w:themeColor="text1"/>
        </w:rPr>
        <w:t xml:space="preserve"> to a </w:t>
      </w:r>
      <w:proofErr w:type="spellStart"/>
      <w:r w:rsidRPr="005B5244">
        <w:rPr>
          <w:rFonts w:ascii="Times New Roman" w:hAnsi="Times New Roman" w:cs="Times New Roman"/>
          <w:color w:val="000000" w:themeColor="text1"/>
        </w:rPr>
        <w:t>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non-taxable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legal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whose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intra-Community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acquisitions</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goods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subject</w:t>
      </w:r>
      <w:proofErr w:type="spellEnd"/>
      <w:r w:rsidRPr="005B5244">
        <w:rPr>
          <w:rFonts w:ascii="Times New Roman" w:hAnsi="Times New Roman" w:cs="Times New Roman"/>
          <w:color w:val="000000" w:themeColor="text1"/>
        </w:rPr>
        <w:t xml:space="preserve"> to VAT </w:t>
      </w:r>
      <w:proofErr w:type="spellStart"/>
      <w:r w:rsidRPr="005B5244">
        <w:rPr>
          <w:rFonts w:ascii="Times New Roman" w:hAnsi="Times New Roman" w:cs="Times New Roman"/>
          <w:color w:val="000000" w:themeColor="text1"/>
        </w:rPr>
        <w:t>pursuant</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Article</w:t>
      </w:r>
      <w:proofErr w:type="spellEnd"/>
      <w:r w:rsidRPr="005B5244">
        <w:rPr>
          <w:rFonts w:ascii="Times New Roman" w:hAnsi="Times New Roman" w:cs="Times New Roman"/>
          <w:color w:val="000000" w:themeColor="text1"/>
        </w:rPr>
        <w:t xml:space="preserve"> 3(1) of Council </w:t>
      </w:r>
      <w:proofErr w:type="spellStart"/>
      <w:r w:rsidRPr="005B5244">
        <w:rPr>
          <w:rFonts w:ascii="Times New Roman" w:hAnsi="Times New Roman" w:cs="Times New Roman"/>
          <w:color w:val="000000" w:themeColor="text1"/>
        </w:rPr>
        <w:t>Directive</w:t>
      </w:r>
      <w:proofErr w:type="spellEnd"/>
      <w:r w:rsidRPr="005B5244">
        <w:rPr>
          <w:rFonts w:ascii="Times New Roman" w:hAnsi="Times New Roman" w:cs="Times New Roman"/>
          <w:color w:val="000000" w:themeColor="text1"/>
        </w:rPr>
        <w:t xml:space="preserve"> 2006/112/EC,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for </w:t>
      </w:r>
      <w:proofErr w:type="spellStart"/>
      <w:r w:rsidRPr="005B5244">
        <w:rPr>
          <w:rFonts w:ascii="Times New Roman" w:hAnsi="Times New Roman" w:cs="Times New Roman"/>
          <w:color w:val="000000" w:themeColor="text1"/>
        </w:rPr>
        <w:t>any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other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non-taxable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who</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facilitates</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supply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deemed</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have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received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supplied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those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goods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himself</w:t>
      </w:r>
      <w:proofErr w:type="spellEnd"/>
      <w:r w:rsidRPr="005B5244">
        <w:rPr>
          <w:rFonts w:ascii="Times New Roman" w:hAnsi="Times New Roman" w:cs="Times New Roman"/>
          <w:color w:val="000000" w:themeColor="text1"/>
        </w:rPr>
        <w:t xml:space="preserve">.”; </w:t>
      </w:r>
    </w:p>
    <w:p w14:paraId="34B8CABB"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30462587"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(b) item 15 </w:t>
      </w:r>
      <w:proofErr w:type="spellStart"/>
      <w:r w:rsidRPr="005B5244">
        <w:rPr>
          <w:rFonts w:ascii="Times New Roman" w:hAnsi="Times New Roman" w:cs="Times New Roman"/>
          <w:color w:val="000000" w:themeColor="text1"/>
        </w:rPr>
        <w:t>thereof</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substituted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following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new</w:t>
      </w:r>
      <w:proofErr w:type="spellEnd"/>
      <w:r w:rsidRPr="005B5244">
        <w:rPr>
          <w:rFonts w:ascii="Times New Roman" w:hAnsi="Times New Roman" w:cs="Times New Roman"/>
          <w:color w:val="000000" w:themeColor="text1"/>
        </w:rPr>
        <w:t xml:space="preserve"> item:</w:t>
      </w:r>
    </w:p>
    <w:p w14:paraId="0E1A6B5C"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26956E8E"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Private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use</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goods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forming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part</w:t>
      </w:r>
      <w:proofErr w:type="spellEnd"/>
      <w:r w:rsidRPr="005B5244">
        <w:rPr>
          <w:rFonts w:ascii="Times New Roman" w:hAnsi="Times New Roman" w:cs="Times New Roman"/>
          <w:color w:val="000000" w:themeColor="text1"/>
        </w:rPr>
        <w:t xml:space="preserve"> of an </w:t>
      </w:r>
      <w:proofErr w:type="spellStart"/>
      <w:r w:rsidRPr="005B5244">
        <w:rPr>
          <w:rFonts w:ascii="Times New Roman" w:hAnsi="Times New Roman" w:cs="Times New Roman"/>
          <w:color w:val="000000" w:themeColor="text1"/>
        </w:rPr>
        <w:t>economic</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activity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services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supplied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free</w:t>
      </w:r>
      <w:proofErr w:type="spellEnd"/>
      <w:r w:rsidRPr="005B5244">
        <w:rPr>
          <w:rFonts w:ascii="Times New Roman" w:hAnsi="Times New Roman" w:cs="Times New Roman"/>
          <w:color w:val="000000" w:themeColor="text1"/>
        </w:rPr>
        <w:t xml:space="preserve"> of charge.</w:t>
      </w:r>
    </w:p>
    <w:p w14:paraId="4DBF1806"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3709813C"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15. (1) The </w:t>
      </w:r>
      <w:proofErr w:type="spellStart"/>
      <w:r w:rsidRPr="005B5244">
        <w:rPr>
          <w:rFonts w:ascii="Times New Roman" w:hAnsi="Times New Roman" w:cs="Times New Roman"/>
          <w:color w:val="000000" w:themeColor="text1"/>
        </w:rPr>
        <w:t>use</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goods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forming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part</w:t>
      </w:r>
      <w:proofErr w:type="spellEnd"/>
      <w:r w:rsidRPr="005B5244">
        <w:rPr>
          <w:rFonts w:ascii="Times New Roman" w:hAnsi="Times New Roman" w:cs="Times New Roman"/>
          <w:color w:val="000000" w:themeColor="text1"/>
        </w:rPr>
        <w:t xml:space="preserve"> of an </w:t>
      </w:r>
      <w:proofErr w:type="spellStart"/>
      <w:r w:rsidRPr="005B5244">
        <w:rPr>
          <w:rFonts w:ascii="Times New Roman" w:hAnsi="Times New Roman" w:cs="Times New Roman"/>
          <w:color w:val="000000" w:themeColor="text1"/>
        </w:rPr>
        <w:t>economic</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activity</w:t>
      </w:r>
      <w:proofErr w:type="spellEnd"/>
      <w:r w:rsidRPr="005B5244">
        <w:rPr>
          <w:rFonts w:ascii="Times New Roman" w:hAnsi="Times New Roman" w:cs="Times New Roman"/>
          <w:color w:val="000000" w:themeColor="text1"/>
        </w:rPr>
        <w:t xml:space="preserve"> for the </w:t>
      </w:r>
      <w:proofErr w:type="spellStart"/>
      <w:r w:rsidRPr="005B5244">
        <w:rPr>
          <w:rFonts w:ascii="Times New Roman" w:hAnsi="Times New Roman" w:cs="Times New Roman"/>
          <w:color w:val="000000" w:themeColor="text1"/>
        </w:rPr>
        <w:t>private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use</w:t>
      </w:r>
      <w:proofErr w:type="spellEnd"/>
      <w:r w:rsidRPr="005B5244">
        <w:rPr>
          <w:rFonts w:ascii="Times New Roman" w:hAnsi="Times New Roman" w:cs="Times New Roman"/>
          <w:color w:val="000000" w:themeColor="text1"/>
        </w:rPr>
        <w:t xml:space="preserve"> of a </w:t>
      </w:r>
      <w:proofErr w:type="spellStart"/>
      <w:r w:rsidRPr="005B5244">
        <w:rPr>
          <w:rFonts w:ascii="Times New Roman" w:hAnsi="Times New Roman" w:cs="Times New Roman"/>
          <w:color w:val="000000" w:themeColor="text1"/>
        </w:rPr>
        <w:t>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his</w:t>
      </w:r>
      <w:proofErr w:type="spellEnd"/>
      <w:r w:rsidRPr="005B5244">
        <w:rPr>
          <w:rFonts w:ascii="Times New Roman" w:hAnsi="Times New Roman" w:cs="Times New Roman"/>
          <w:color w:val="000000" w:themeColor="text1"/>
        </w:rPr>
        <w:t xml:space="preserve"> staff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more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generally</w:t>
      </w:r>
      <w:proofErr w:type="spellEnd"/>
      <w:r w:rsidRPr="005B5244">
        <w:rPr>
          <w:rFonts w:ascii="Times New Roman" w:hAnsi="Times New Roman" w:cs="Times New Roman"/>
          <w:color w:val="000000" w:themeColor="text1"/>
        </w:rPr>
        <w:t xml:space="preserve">, for </w:t>
      </w:r>
      <w:proofErr w:type="spellStart"/>
      <w:r w:rsidRPr="005B5244">
        <w:rPr>
          <w:rFonts w:ascii="Times New Roman" w:hAnsi="Times New Roman" w:cs="Times New Roman"/>
          <w:color w:val="000000" w:themeColor="text1"/>
        </w:rPr>
        <w:t>purposes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other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those</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economic</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activity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where</w:t>
      </w:r>
      <w:proofErr w:type="spellEnd"/>
      <w:r w:rsidRPr="005B5244">
        <w:rPr>
          <w:rFonts w:ascii="Times New Roman" w:hAnsi="Times New Roman" w:cs="Times New Roman"/>
          <w:color w:val="000000" w:themeColor="text1"/>
        </w:rPr>
        <w:t xml:space="preserve"> the VAT </w:t>
      </w:r>
      <w:proofErr w:type="spellStart"/>
      <w:r w:rsidRPr="005B5244">
        <w:rPr>
          <w:rFonts w:ascii="Times New Roman" w:hAnsi="Times New Roman" w:cs="Times New Roman"/>
          <w:color w:val="000000" w:themeColor="text1"/>
        </w:rPr>
        <w:t>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goods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component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parts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thereof</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was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wholly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partly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deductible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treated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supply</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services</w:t>
      </w:r>
      <w:proofErr w:type="spellEnd"/>
      <w:r w:rsidRPr="005B5244">
        <w:rPr>
          <w:rFonts w:ascii="Times New Roman" w:hAnsi="Times New Roman" w:cs="Times New Roman"/>
          <w:color w:val="000000" w:themeColor="text1"/>
        </w:rPr>
        <w:t xml:space="preserve"> for </w:t>
      </w:r>
      <w:proofErr w:type="spellStart"/>
      <w:r w:rsidRPr="005B5244">
        <w:rPr>
          <w:rFonts w:ascii="Times New Roman" w:hAnsi="Times New Roman" w:cs="Times New Roman"/>
          <w:color w:val="000000" w:themeColor="text1"/>
        </w:rPr>
        <w:t>consideration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made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acting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such</w:t>
      </w:r>
      <w:proofErr w:type="spellEnd"/>
      <w:r w:rsidRPr="005B5244">
        <w:rPr>
          <w:rFonts w:ascii="Times New Roman" w:hAnsi="Times New Roman" w:cs="Times New Roman"/>
          <w:color w:val="000000" w:themeColor="text1"/>
        </w:rPr>
        <w:t>:</w:t>
      </w:r>
    </w:p>
    <w:p w14:paraId="02AFB996"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2A6F5A5A"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roofErr w:type="spellStart"/>
      <w:r w:rsidRPr="005B5244">
        <w:rPr>
          <w:rFonts w:ascii="Times New Roman" w:hAnsi="Times New Roman" w:cs="Times New Roman"/>
          <w:color w:val="000000" w:themeColor="text1"/>
        </w:rPr>
        <w:t>Provided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w:t>
      </w:r>
      <w:proofErr w:type="spellEnd"/>
      <w:r w:rsidRPr="005B5244">
        <w:rPr>
          <w:rFonts w:ascii="Times New Roman" w:hAnsi="Times New Roman" w:cs="Times New Roman"/>
          <w:color w:val="000000" w:themeColor="text1"/>
        </w:rPr>
        <w:t xml:space="preserve">-item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apply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where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supply</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services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would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subject</w:t>
      </w:r>
      <w:proofErr w:type="spellEnd"/>
      <w:r w:rsidRPr="005B5244">
        <w:rPr>
          <w:rFonts w:ascii="Times New Roman" w:hAnsi="Times New Roman" w:cs="Times New Roman"/>
          <w:color w:val="000000" w:themeColor="text1"/>
        </w:rPr>
        <w:t xml:space="preserve"> to an </w:t>
      </w:r>
      <w:proofErr w:type="spellStart"/>
      <w:r w:rsidRPr="005B5244">
        <w:rPr>
          <w:rFonts w:ascii="Times New Roman" w:hAnsi="Times New Roman" w:cs="Times New Roman"/>
          <w:color w:val="000000" w:themeColor="text1"/>
        </w:rPr>
        <w:t>exemption</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accordance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with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Part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One</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Fifth</w:t>
      </w:r>
      <w:proofErr w:type="spellEnd"/>
      <w:r w:rsidRPr="005B5244">
        <w:rPr>
          <w:rFonts w:ascii="Times New Roman" w:hAnsi="Times New Roman" w:cs="Times New Roman"/>
          <w:color w:val="000000" w:themeColor="text1"/>
        </w:rPr>
        <w:t xml:space="preserve"> Schedule.</w:t>
      </w:r>
    </w:p>
    <w:p w14:paraId="0CEA04A5"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08C0DF2C"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(2) The </w:t>
      </w:r>
      <w:proofErr w:type="spellStart"/>
      <w:r w:rsidRPr="005B5244">
        <w:rPr>
          <w:rFonts w:ascii="Times New Roman" w:hAnsi="Times New Roman" w:cs="Times New Roman"/>
          <w:color w:val="000000" w:themeColor="text1"/>
        </w:rPr>
        <w:t>supply</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services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carried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out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free</w:t>
      </w:r>
      <w:proofErr w:type="spellEnd"/>
      <w:r w:rsidRPr="005B5244">
        <w:rPr>
          <w:rFonts w:ascii="Times New Roman" w:hAnsi="Times New Roman" w:cs="Times New Roman"/>
          <w:color w:val="000000" w:themeColor="text1"/>
        </w:rPr>
        <w:t xml:space="preserve"> of charge, </w:t>
      </w:r>
      <w:proofErr w:type="spellStart"/>
      <w:r w:rsidRPr="005B5244">
        <w:rPr>
          <w:rFonts w:ascii="Times New Roman" w:hAnsi="Times New Roman" w:cs="Times New Roman"/>
          <w:color w:val="000000" w:themeColor="text1"/>
        </w:rPr>
        <w:t>other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than</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service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which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would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subject</w:t>
      </w:r>
      <w:proofErr w:type="spellEnd"/>
      <w:r w:rsidRPr="005B5244">
        <w:rPr>
          <w:rFonts w:ascii="Times New Roman" w:hAnsi="Times New Roman" w:cs="Times New Roman"/>
          <w:color w:val="000000" w:themeColor="text1"/>
        </w:rPr>
        <w:t xml:space="preserve"> to an </w:t>
      </w:r>
      <w:proofErr w:type="spellStart"/>
      <w:r w:rsidRPr="005B5244">
        <w:rPr>
          <w:rFonts w:ascii="Times New Roman" w:hAnsi="Times New Roman" w:cs="Times New Roman"/>
          <w:color w:val="000000" w:themeColor="text1"/>
        </w:rPr>
        <w:t>exemption</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accordance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with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Part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One</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Fifth</w:t>
      </w:r>
      <w:proofErr w:type="spellEnd"/>
      <w:r w:rsidRPr="005B5244">
        <w:rPr>
          <w:rFonts w:ascii="Times New Roman" w:hAnsi="Times New Roman" w:cs="Times New Roman"/>
          <w:color w:val="000000" w:themeColor="text1"/>
        </w:rPr>
        <w:t xml:space="preserve"> Schedule,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for </w:t>
      </w:r>
      <w:proofErr w:type="spellStart"/>
      <w:r w:rsidRPr="005B5244">
        <w:rPr>
          <w:rFonts w:ascii="Times New Roman" w:hAnsi="Times New Roman" w:cs="Times New Roman"/>
          <w:color w:val="000000" w:themeColor="text1"/>
        </w:rPr>
        <w: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private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use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for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his</w:t>
      </w:r>
      <w:proofErr w:type="spellEnd"/>
      <w:r w:rsidRPr="005B5244">
        <w:rPr>
          <w:rFonts w:ascii="Times New Roman" w:hAnsi="Times New Roman" w:cs="Times New Roman"/>
          <w:color w:val="000000" w:themeColor="text1"/>
        </w:rPr>
        <w:t xml:space="preserve"> staff,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more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generally</w:t>
      </w:r>
      <w:proofErr w:type="spellEnd"/>
      <w:r w:rsidRPr="005B5244">
        <w:rPr>
          <w:rFonts w:ascii="Times New Roman" w:hAnsi="Times New Roman" w:cs="Times New Roman"/>
          <w:color w:val="000000" w:themeColor="text1"/>
        </w:rPr>
        <w:t xml:space="preserve">, for </w:t>
      </w:r>
      <w:proofErr w:type="spellStart"/>
      <w:r w:rsidRPr="005B5244">
        <w:rPr>
          <w:rFonts w:ascii="Times New Roman" w:hAnsi="Times New Roman" w:cs="Times New Roman"/>
          <w:color w:val="000000" w:themeColor="text1"/>
        </w:rPr>
        <w:t>purposes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other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those</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economic</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activity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where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goods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services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which</w:t>
      </w:r>
      <w:proofErr w:type="spellEnd"/>
      <w:r w:rsidRPr="005B5244">
        <w:rPr>
          <w:rFonts w:ascii="Times New Roman" w:hAnsi="Times New Roman" w:cs="Times New Roman"/>
          <w:color w:val="000000" w:themeColor="text1"/>
        </w:rPr>
        <w:t xml:space="preserve"> VAT </w:t>
      </w:r>
      <w:proofErr w:type="spellStart"/>
      <w:r w:rsidRPr="005B5244">
        <w:rPr>
          <w:rFonts w:ascii="Times New Roman" w:hAnsi="Times New Roman" w:cs="Times New Roman"/>
          <w:color w:val="000000" w:themeColor="text1"/>
        </w:rPr>
        <w:t>was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wholly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partly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deducted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used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applied</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provide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free</w:t>
      </w:r>
      <w:proofErr w:type="spellEnd"/>
      <w:r w:rsidRPr="005B5244">
        <w:rPr>
          <w:rFonts w:ascii="Times New Roman" w:hAnsi="Times New Roman" w:cs="Times New Roman"/>
          <w:color w:val="000000" w:themeColor="text1"/>
        </w:rPr>
        <w:t xml:space="preserve"> of charge </w:t>
      </w:r>
      <w:proofErr w:type="spellStart"/>
      <w:r w:rsidRPr="005B5244">
        <w:rPr>
          <w:rFonts w:ascii="Times New Roman" w:hAnsi="Times New Roman" w:cs="Times New Roman"/>
          <w:color w:val="000000" w:themeColor="text1"/>
        </w:rPr>
        <w:t>services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treated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supply</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services</w:t>
      </w:r>
      <w:proofErr w:type="spellEnd"/>
      <w:r w:rsidRPr="005B5244">
        <w:rPr>
          <w:rFonts w:ascii="Times New Roman" w:hAnsi="Times New Roman" w:cs="Times New Roman"/>
          <w:color w:val="000000" w:themeColor="text1"/>
        </w:rPr>
        <w:t xml:space="preserve"> for </w:t>
      </w:r>
      <w:proofErr w:type="spellStart"/>
      <w:r w:rsidRPr="005B5244">
        <w:rPr>
          <w:rFonts w:ascii="Times New Roman" w:hAnsi="Times New Roman" w:cs="Times New Roman"/>
          <w:color w:val="000000" w:themeColor="text1"/>
        </w:rPr>
        <w:t>consideration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made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acting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such</w:t>
      </w:r>
      <w:proofErr w:type="spellEnd"/>
      <w:r w:rsidRPr="005B5244">
        <w:rPr>
          <w:rFonts w:ascii="Times New Roman" w:hAnsi="Times New Roman" w:cs="Times New Roman"/>
          <w:color w:val="000000" w:themeColor="text1"/>
        </w:rPr>
        <w:t>:</w:t>
      </w:r>
    </w:p>
    <w:p w14:paraId="6A3E5B6C"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7546202A"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roofErr w:type="spellStart"/>
      <w:r w:rsidRPr="005B5244">
        <w:rPr>
          <w:rFonts w:ascii="Times New Roman" w:hAnsi="Times New Roman" w:cs="Times New Roman"/>
          <w:color w:val="000000" w:themeColor="text1"/>
        </w:rPr>
        <w:t>Provided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apply</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services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carried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out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free</w:t>
      </w:r>
      <w:proofErr w:type="spellEnd"/>
      <w:r w:rsidRPr="005B5244">
        <w:rPr>
          <w:rFonts w:ascii="Times New Roman" w:hAnsi="Times New Roman" w:cs="Times New Roman"/>
          <w:color w:val="000000" w:themeColor="text1"/>
        </w:rPr>
        <w:t xml:space="preserve"> of charge </w:t>
      </w:r>
      <w:proofErr w:type="spellStart"/>
      <w:r w:rsidRPr="005B5244">
        <w:rPr>
          <w:rFonts w:ascii="Times New Roman" w:hAnsi="Times New Roman" w:cs="Times New Roman"/>
          <w:color w:val="000000" w:themeColor="text1"/>
        </w:rPr>
        <w:t>made</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non-profit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making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organisations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defined</w:t>
      </w:r>
      <w:proofErr w:type="spellEnd"/>
      <w:r w:rsidRPr="005B5244">
        <w:rPr>
          <w:rFonts w:ascii="Times New Roman" w:hAnsi="Times New Roman" w:cs="Times New Roman"/>
          <w:color w:val="000000" w:themeColor="text1"/>
        </w:rPr>
        <w:t xml:space="preserve"> in item 5 of </w:t>
      </w:r>
      <w:proofErr w:type="spellStart"/>
      <w:r w:rsidRPr="005B5244">
        <w:rPr>
          <w:rFonts w:ascii="Times New Roman" w:hAnsi="Times New Roman" w:cs="Times New Roman"/>
          <w:color w:val="000000" w:themeColor="text1"/>
        </w:rPr>
        <w:t>Part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Five</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Fifth</w:t>
      </w:r>
      <w:proofErr w:type="spellEnd"/>
      <w:r w:rsidRPr="005B5244">
        <w:rPr>
          <w:rFonts w:ascii="Times New Roman" w:hAnsi="Times New Roman" w:cs="Times New Roman"/>
          <w:color w:val="000000" w:themeColor="text1"/>
        </w:rPr>
        <w:t xml:space="preserve"> Schedule.”;</w:t>
      </w:r>
    </w:p>
    <w:p w14:paraId="1E4CD49C"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04852723"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(c) item 17A </w:t>
      </w:r>
      <w:proofErr w:type="spellStart"/>
      <w:r w:rsidRPr="005B5244">
        <w:rPr>
          <w:rFonts w:ascii="Times New Roman" w:hAnsi="Times New Roman" w:cs="Times New Roman"/>
          <w:color w:val="000000" w:themeColor="text1"/>
        </w:rPr>
        <w:t>thereof</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amended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follows</w:t>
      </w:r>
      <w:proofErr w:type="spellEnd"/>
      <w:r w:rsidRPr="005B5244">
        <w:rPr>
          <w:rFonts w:ascii="Times New Roman" w:hAnsi="Times New Roman" w:cs="Times New Roman"/>
          <w:color w:val="000000" w:themeColor="text1"/>
        </w:rPr>
        <w:t>:</w:t>
      </w:r>
    </w:p>
    <w:p w14:paraId="033B219E"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0E854AD9"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(i) </w:t>
      </w:r>
      <w:proofErr w:type="spellStart"/>
      <w:r w:rsidRPr="005B5244">
        <w:rPr>
          <w:rFonts w:ascii="Times New Roman" w:hAnsi="Times New Roman" w:cs="Times New Roman"/>
          <w:color w:val="000000" w:themeColor="text1"/>
        </w:rPr>
        <w:t>sub</w:t>
      </w:r>
      <w:proofErr w:type="spellEnd"/>
      <w:r w:rsidRPr="005B5244">
        <w:rPr>
          <w:rFonts w:ascii="Times New Roman" w:hAnsi="Times New Roman" w:cs="Times New Roman"/>
          <w:color w:val="000000" w:themeColor="text1"/>
        </w:rPr>
        <w:t xml:space="preserve">-item (2) </w:t>
      </w:r>
      <w:proofErr w:type="spellStart"/>
      <w:r w:rsidRPr="005B5244">
        <w:rPr>
          <w:rFonts w:ascii="Times New Roman" w:hAnsi="Times New Roman" w:cs="Times New Roman"/>
          <w:color w:val="000000" w:themeColor="text1"/>
        </w:rPr>
        <w:t>thereof</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amended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follows</w:t>
      </w:r>
      <w:proofErr w:type="spellEnd"/>
      <w:r w:rsidRPr="005B5244">
        <w:rPr>
          <w:rFonts w:ascii="Times New Roman" w:hAnsi="Times New Roman" w:cs="Times New Roman"/>
          <w:color w:val="000000" w:themeColor="text1"/>
        </w:rPr>
        <w:t>:</w:t>
      </w:r>
    </w:p>
    <w:p w14:paraId="2A950CE6"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331CA886"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ia</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paragraph</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thereof</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substituted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following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new</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paragraph</w:t>
      </w:r>
      <w:proofErr w:type="spellEnd"/>
      <w:r w:rsidRPr="005B5244">
        <w:rPr>
          <w:rFonts w:ascii="Times New Roman" w:hAnsi="Times New Roman" w:cs="Times New Roman"/>
          <w:color w:val="000000" w:themeColor="text1"/>
        </w:rPr>
        <w:t>:</w:t>
      </w:r>
    </w:p>
    <w:p w14:paraId="6D79F5C4"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7AD65F47" w14:textId="77777777" w:rsidR="0007652C" w:rsidRPr="005B5244" w:rsidRDefault="0007652C" w:rsidP="000C2333">
      <w:pPr>
        <w:spacing w:after="0" w:line="240" w:lineRule="auto"/>
        <w:ind w:left="426"/>
        <w:jc w:val="both"/>
        <w:rPr>
          <w:rFonts w:ascii="Times New Roman" w:hAnsi="Times New Roman" w:cs="Times New Roman"/>
          <w:b/>
          <w:bCs/>
          <w:color w:val="000000" w:themeColor="text1"/>
        </w:rPr>
      </w:pPr>
      <w:r w:rsidRPr="005B5244">
        <w:rPr>
          <w:rFonts w:ascii="Times New Roman" w:hAnsi="Times New Roman" w:cs="Times New Roman"/>
          <w:color w:val="000000" w:themeColor="text1"/>
        </w:rPr>
        <w:t xml:space="preserve">“(a) </w:t>
      </w:r>
      <w:proofErr w:type="spellStart"/>
      <w:r w:rsidRPr="005B5244">
        <w:rPr>
          <w:rFonts w:ascii="Times New Roman" w:hAnsi="Times New Roman" w:cs="Times New Roman"/>
          <w:color w:val="000000" w:themeColor="text1"/>
        </w:rPr>
        <w:t>goods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dispatched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transported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third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party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behalf</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before</w:t>
      </w:r>
      <w:proofErr w:type="spellEnd"/>
      <w:r w:rsidRPr="005B5244">
        <w:rPr>
          <w:rFonts w:ascii="Times New Roman" w:hAnsi="Times New Roman" w:cs="Times New Roman"/>
          <w:color w:val="000000" w:themeColor="text1"/>
        </w:rPr>
        <w:t xml:space="preserve"> 30 June 2028, to </w:t>
      </w:r>
      <w:proofErr w:type="spellStart"/>
      <w:r w:rsidRPr="005B5244">
        <w:rPr>
          <w:rFonts w:ascii="Times New Roman" w:hAnsi="Times New Roman" w:cs="Times New Roman"/>
          <w:color w:val="000000" w:themeColor="text1"/>
        </w:rPr>
        <w:t>another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Member</w:t>
      </w:r>
      <w:proofErr w:type="spellEnd"/>
      <w:r w:rsidRPr="005B5244">
        <w:rPr>
          <w:rFonts w:ascii="Times New Roman" w:hAnsi="Times New Roman" w:cs="Times New Roman"/>
          <w:color w:val="000000" w:themeColor="text1"/>
        </w:rPr>
        <w:t xml:space="preserve"> State </w:t>
      </w:r>
      <w:proofErr w:type="spellStart"/>
      <w:r w:rsidRPr="005B5244">
        <w:rPr>
          <w:rFonts w:ascii="Times New Roman" w:hAnsi="Times New Roman" w:cs="Times New Roman"/>
          <w:color w:val="000000" w:themeColor="text1"/>
        </w:rPr>
        <w:t>with</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view</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those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goods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supplied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there</w:t>
      </w:r>
      <w:proofErr w:type="spellEnd"/>
      <w:r w:rsidRPr="005B5244">
        <w:rPr>
          <w:rFonts w:ascii="Times New Roman" w:hAnsi="Times New Roman" w:cs="Times New Roman"/>
          <w:color w:val="000000" w:themeColor="text1"/>
        </w:rPr>
        <w:t xml:space="preserve">, at a </w:t>
      </w:r>
      <w:proofErr w:type="spellStart"/>
      <w:r w:rsidRPr="005B5244">
        <w:rPr>
          <w:rFonts w:ascii="Times New Roman" w:hAnsi="Times New Roman" w:cs="Times New Roman"/>
          <w:color w:val="000000" w:themeColor="text1"/>
        </w:rPr>
        <w:t>later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stage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subsequent</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their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arrival</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another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who</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entitled</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take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lastRenderedPageBreak/>
        <w:t>ownership</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those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goods</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accordance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with</w:t>
      </w:r>
      <w:proofErr w:type="spellEnd"/>
      <w:r w:rsidRPr="005B5244">
        <w:rPr>
          <w:rFonts w:ascii="Times New Roman" w:hAnsi="Times New Roman" w:cs="Times New Roman"/>
          <w:color w:val="000000" w:themeColor="text1"/>
        </w:rPr>
        <w:t xml:space="preserve"> an </w:t>
      </w:r>
      <w:proofErr w:type="spellStart"/>
      <w:r w:rsidRPr="005B5244">
        <w:rPr>
          <w:rFonts w:ascii="Times New Roman" w:hAnsi="Times New Roman" w:cs="Times New Roman"/>
          <w:color w:val="000000" w:themeColor="text1"/>
        </w:rPr>
        <w:t>existing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agreement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between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both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persons</w:t>
      </w:r>
      <w:proofErr w:type="spellEnd"/>
      <w:r w:rsidRPr="005B5244">
        <w:rPr>
          <w:rFonts w:ascii="Times New Roman" w:hAnsi="Times New Roman" w:cs="Times New Roman"/>
          <w:color w:val="000000" w:themeColor="text1"/>
        </w:rPr>
        <w:t xml:space="preserve">;”; </w:t>
      </w:r>
    </w:p>
    <w:p w14:paraId="0D122965"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0CCAD240"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ib</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paragraph</w:t>
      </w:r>
      <w:proofErr w:type="spellEnd"/>
      <w:r w:rsidRPr="005B5244">
        <w:rPr>
          <w:rFonts w:ascii="Times New Roman" w:hAnsi="Times New Roman" w:cs="Times New Roman"/>
          <w:color w:val="000000" w:themeColor="text1"/>
        </w:rPr>
        <w:t xml:space="preserve"> (d) </w:t>
      </w:r>
      <w:proofErr w:type="spellStart"/>
      <w:r w:rsidRPr="005B5244">
        <w:rPr>
          <w:rFonts w:ascii="Times New Roman" w:hAnsi="Times New Roman" w:cs="Times New Roman"/>
          <w:color w:val="000000" w:themeColor="text1"/>
        </w:rPr>
        <w:t>thereof</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words</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article</w:t>
      </w:r>
      <w:proofErr w:type="spellEnd"/>
      <w:r w:rsidRPr="005B5244">
        <w:rPr>
          <w:rFonts w:ascii="Times New Roman" w:hAnsi="Times New Roman" w:cs="Times New Roman"/>
          <w:color w:val="000000" w:themeColor="text1"/>
        </w:rPr>
        <w:t xml:space="preserve"> 30(3)”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substituted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words</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article</w:t>
      </w:r>
      <w:proofErr w:type="spellEnd"/>
      <w:r w:rsidRPr="005B5244">
        <w:rPr>
          <w:rFonts w:ascii="Times New Roman" w:hAnsi="Times New Roman" w:cs="Times New Roman"/>
          <w:color w:val="000000" w:themeColor="text1"/>
        </w:rPr>
        <w:t xml:space="preserve"> 30(2)”;</w:t>
      </w:r>
    </w:p>
    <w:p w14:paraId="5BF08A76"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35FCA6F6"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ii</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immediately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after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w:t>
      </w:r>
      <w:proofErr w:type="spellEnd"/>
      <w:r w:rsidRPr="005B5244">
        <w:rPr>
          <w:rFonts w:ascii="Times New Roman" w:hAnsi="Times New Roman" w:cs="Times New Roman"/>
          <w:color w:val="000000" w:themeColor="text1"/>
        </w:rPr>
        <w:t xml:space="preserve">-item (7) </w:t>
      </w:r>
      <w:proofErr w:type="spellStart"/>
      <w:r w:rsidRPr="005B5244">
        <w:rPr>
          <w:rFonts w:ascii="Times New Roman" w:hAnsi="Times New Roman" w:cs="Times New Roman"/>
          <w:color w:val="000000" w:themeColor="text1"/>
        </w:rPr>
        <w:t>thereof</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there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added</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following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new</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w:t>
      </w:r>
      <w:proofErr w:type="spellEnd"/>
      <w:r w:rsidRPr="005B5244">
        <w:rPr>
          <w:rFonts w:ascii="Times New Roman" w:hAnsi="Times New Roman" w:cs="Times New Roman"/>
          <w:color w:val="000000" w:themeColor="text1"/>
        </w:rPr>
        <w:t>-item:</w:t>
      </w:r>
    </w:p>
    <w:p w14:paraId="389DF9E5"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1F888775"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“(8)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item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cease</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apply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on</w:t>
      </w:r>
      <w:proofErr w:type="spellEnd"/>
      <w:r w:rsidRPr="005B5244">
        <w:rPr>
          <w:rFonts w:ascii="Times New Roman" w:hAnsi="Times New Roman" w:cs="Times New Roman"/>
          <w:color w:val="000000" w:themeColor="text1"/>
        </w:rPr>
        <w:t xml:space="preserve"> 30 June 2029.”.”. </w:t>
      </w:r>
    </w:p>
    <w:p w14:paraId="53C14EFF" w14:textId="77777777" w:rsidR="0007652C" w:rsidRPr="005B5244" w:rsidRDefault="0007652C" w:rsidP="000C2333">
      <w:pPr>
        <w:spacing w:after="0" w:line="240" w:lineRule="auto"/>
        <w:jc w:val="both"/>
        <w:rPr>
          <w:rFonts w:ascii="Times New Roman" w:hAnsi="Times New Roman" w:cs="Times New Roman"/>
        </w:rPr>
      </w:pPr>
    </w:p>
    <w:p w14:paraId="3A006F05"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rPr>
        <w:t xml:space="preserve">Din l-emenda </w:t>
      </w:r>
      <w:proofErr w:type="spellStart"/>
      <w:r w:rsidRPr="005B5244">
        <w:rPr>
          <w:rFonts w:ascii="Times New Roman" w:hAnsi="Times New Roman" w:cs="Times New Roman"/>
        </w:rPr>
        <w:t>tittrasponi</w:t>
      </w:r>
      <w:proofErr w:type="spellEnd"/>
      <w:r w:rsidRPr="005B5244">
        <w:rPr>
          <w:rFonts w:ascii="Times New Roman" w:hAnsi="Times New Roman" w:cs="Times New Roman"/>
        </w:rPr>
        <w:t xml:space="preserve"> parti mid-Direttiva tal-VIDA billi testendi r-regola </w:t>
      </w:r>
      <w:proofErr w:type="spellStart"/>
      <w:r w:rsidRPr="005B5244">
        <w:rPr>
          <w:rFonts w:ascii="Times New Roman" w:hAnsi="Times New Roman" w:cs="Times New Roman"/>
        </w:rPr>
        <w:t>tad</w:t>
      </w:r>
      <w:proofErr w:type="spellEnd"/>
      <w:r w:rsidRPr="005B5244">
        <w:rPr>
          <w:rFonts w:ascii="Times New Roman" w:hAnsi="Times New Roman" w:cs="Times New Roman"/>
        </w:rPr>
        <w:t>-“</w:t>
      </w:r>
      <w:proofErr w:type="spellStart"/>
      <w:r w:rsidRPr="005B5244">
        <w:rPr>
          <w:rFonts w:ascii="Times New Roman" w:hAnsi="Times New Roman" w:cs="Times New Roman"/>
        </w:rPr>
        <w:t>deemed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supplier</w:t>
      </w:r>
      <w:proofErr w:type="spellEnd"/>
      <w:r w:rsidRPr="005B5244">
        <w:rPr>
          <w:rFonts w:ascii="Times New Roman" w:hAnsi="Times New Roman" w:cs="Times New Roman"/>
        </w:rPr>
        <w:t xml:space="preserve">” għall-persuni li jiffaċilitaw permezz ta’ </w:t>
      </w:r>
      <w:proofErr w:type="spellStart"/>
      <w:r w:rsidRPr="005B5244">
        <w:rPr>
          <w:rFonts w:ascii="Times New Roman" w:hAnsi="Times New Roman" w:cs="Times New Roman"/>
        </w:rPr>
        <w:t>interfaċċa</w:t>
      </w:r>
      <w:proofErr w:type="spellEnd"/>
      <w:r w:rsidRPr="005B5244">
        <w:rPr>
          <w:rFonts w:ascii="Times New Roman" w:hAnsi="Times New Roman" w:cs="Times New Roman"/>
        </w:rPr>
        <w:t xml:space="preserve"> elettronika l-provvisti ta’ oġġetti fl-UE magħmula lil persuni taxxabbli, jew persuni legali mhux taxxabbli, li l-akkwisti </w:t>
      </w:r>
      <w:proofErr w:type="spellStart"/>
      <w:r w:rsidRPr="005B5244">
        <w:rPr>
          <w:rFonts w:ascii="Times New Roman" w:hAnsi="Times New Roman" w:cs="Times New Roman"/>
        </w:rPr>
        <w:t>intra</w:t>
      </w:r>
      <w:proofErr w:type="spellEnd"/>
      <w:r w:rsidRPr="005B5244">
        <w:rPr>
          <w:rFonts w:ascii="Times New Roman" w:hAnsi="Times New Roman" w:cs="Times New Roman"/>
        </w:rPr>
        <w:t>-Komunitarji ta’ oġġetti tagħhom mhumiex soġġetti għall-VAT skont l-Artikolu 3(1) tad-Direttiva tal-Kunsill 2006/112/EC.</w:t>
      </w:r>
    </w:p>
    <w:p w14:paraId="3DAFD940" w14:textId="77777777" w:rsidR="0007652C" w:rsidRPr="005B5244" w:rsidRDefault="0007652C" w:rsidP="000C2333">
      <w:pPr>
        <w:spacing w:after="0" w:line="240" w:lineRule="auto"/>
        <w:jc w:val="both"/>
        <w:rPr>
          <w:rFonts w:ascii="Times New Roman" w:hAnsi="Times New Roman" w:cs="Times New Roman"/>
        </w:rPr>
      </w:pPr>
    </w:p>
    <w:p w14:paraId="1E2E3C33"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Kien hemm xi terminu bħal “persunal” u kliem ieħor li mhuwiex feliċi.</w:t>
      </w:r>
    </w:p>
    <w:p w14:paraId="6EC84319" w14:textId="77777777" w:rsidR="0007652C" w:rsidRPr="005B5244" w:rsidRDefault="0007652C" w:rsidP="000C2333">
      <w:pPr>
        <w:spacing w:after="0" w:line="240" w:lineRule="auto"/>
        <w:jc w:val="both"/>
        <w:rPr>
          <w:rFonts w:ascii="Times New Roman" w:hAnsi="Times New Roman" w:cs="Times New Roman"/>
        </w:rPr>
      </w:pPr>
    </w:p>
    <w:p w14:paraId="13C2F65E"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ADRIAN DELIA:</w:t>
      </w:r>
      <w:r w:rsidRPr="005B5244">
        <w:rPr>
          <w:rFonts w:ascii="Times New Roman" w:hAnsi="Times New Roman" w:cs="Times New Roman"/>
        </w:rPr>
        <w:t xml:space="preserve"> Għax minflok “</w:t>
      </w:r>
      <w:proofErr w:type="spellStart"/>
      <w:r w:rsidRPr="005B5244">
        <w:rPr>
          <w:rFonts w:ascii="Times New Roman" w:hAnsi="Times New Roman" w:cs="Times New Roman"/>
        </w:rPr>
        <w:t>employee</w:t>
      </w:r>
      <w:proofErr w:type="spellEnd"/>
      <w:r w:rsidRPr="005B5244">
        <w:rPr>
          <w:rFonts w:ascii="Times New Roman" w:hAnsi="Times New Roman" w:cs="Times New Roman"/>
        </w:rPr>
        <w:t xml:space="preserve">”, allura impjegat, għandna staff fil-verżjoni bl-Ingliż li qed insejħulu “persunal”. </w:t>
      </w:r>
    </w:p>
    <w:p w14:paraId="3972375C" w14:textId="77777777" w:rsidR="0007652C" w:rsidRPr="005B5244" w:rsidRDefault="0007652C" w:rsidP="000C2333">
      <w:pPr>
        <w:spacing w:after="0" w:line="240" w:lineRule="auto"/>
        <w:jc w:val="both"/>
        <w:rPr>
          <w:rFonts w:ascii="Times New Roman" w:hAnsi="Times New Roman" w:cs="Times New Roman"/>
        </w:rPr>
      </w:pPr>
    </w:p>
    <w:p w14:paraId="6DC29BA3" w14:textId="77777777" w:rsidR="0007652C" w:rsidRPr="005B5244" w:rsidRDefault="0007652C" w:rsidP="000C2333">
      <w:pPr>
        <w:spacing w:after="0" w:line="240" w:lineRule="auto"/>
        <w:jc w:val="both"/>
        <w:rPr>
          <w:rFonts w:ascii="Times New Roman" w:hAnsi="Times New Roman" w:cs="Times New Roman"/>
          <w:lang w:val="en-GB"/>
        </w:rPr>
      </w:pPr>
      <w:r w:rsidRPr="005B5244">
        <w:rPr>
          <w:rFonts w:ascii="Times New Roman" w:hAnsi="Times New Roman" w:cs="Times New Roman"/>
          <w:b/>
          <w:bCs/>
          <w:lang w:val="en-GB"/>
        </w:rPr>
        <w:t>IĊ-CHAIRPERSON:</w:t>
      </w:r>
      <w:r w:rsidRPr="005B5244">
        <w:rPr>
          <w:rFonts w:ascii="Times New Roman" w:hAnsi="Times New Roman" w:cs="Times New Roman"/>
          <w:lang w:val="en-GB"/>
        </w:rPr>
        <w:t xml:space="preserve"> Hawn iktar </w:t>
      </w:r>
      <w:proofErr w:type="spellStart"/>
      <w:r w:rsidRPr="005B5244">
        <w:rPr>
          <w:rFonts w:ascii="Times New Roman" w:hAnsi="Times New Roman" w:cs="Times New Roman"/>
          <w:lang w:val="en-GB"/>
        </w:rPr>
        <w:t>rimarki</w:t>
      </w:r>
      <w:proofErr w:type="spellEnd"/>
      <w:r w:rsidRPr="005B5244">
        <w:rPr>
          <w:rFonts w:ascii="Times New Roman" w:hAnsi="Times New Roman" w:cs="Times New Roman"/>
          <w:lang w:val="en-GB"/>
        </w:rPr>
        <w:t>? (</w:t>
      </w:r>
      <w:proofErr w:type="spellStart"/>
      <w:r w:rsidRPr="005B5244">
        <w:rPr>
          <w:rFonts w:ascii="Times New Roman" w:hAnsi="Times New Roman" w:cs="Times New Roman"/>
          <w:lang w:val="en-GB"/>
        </w:rPr>
        <w:t>Onor</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Membri</w:t>
      </w:r>
      <w:proofErr w:type="spellEnd"/>
      <w:r w:rsidRPr="005B5244">
        <w:rPr>
          <w:rFonts w:ascii="Times New Roman" w:hAnsi="Times New Roman" w:cs="Times New Roman"/>
          <w:lang w:val="en-GB"/>
        </w:rPr>
        <w:t>: No) Il-</w:t>
      </w:r>
      <w:proofErr w:type="spellStart"/>
      <w:r w:rsidRPr="005B5244">
        <w:rPr>
          <w:rFonts w:ascii="Times New Roman" w:hAnsi="Times New Roman" w:cs="Times New Roman"/>
          <w:lang w:val="en-GB"/>
        </w:rPr>
        <w:t>mistoqsija</w:t>
      </w:r>
      <w:proofErr w:type="spellEnd"/>
      <w:r w:rsidRPr="005B5244">
        <w:rPr>
          <w:rFonts w:ascii="Times New Roman" w:hAnsi="Times New Roman" w:cs="Times New Roman"/>
          <w:lang w:val="en-GB"/>
        </w:rPr>
        <w:t xml:space="preserve"> hi li </w:t>
      </w:r>
      <w:proofErr w:type="spellStart"/>
      <w:r w:rsidRPr="005B5244">
        <w:rPr>
          <w:rFonts w:ascii="Times New Roman" w:hAnsi="Times New Roman" w:cs="Times New Roman"/>
          <w:lang w:val="en-GB"/>
        </w:rPr>
        <w:t>Klawsola</w:t>
      </w:r>
      <w:proofErr w:type="spellEnd"/>
      <w:r w:rsidRPr="005B5244">
        <w:rPr>
          <w:rFonts w:ascii="Times New Roman" w:hAnsi="Times New Roman" w:cs="Times New Roman"/>
          <w:lang w:val="en-GB"/>
        </w:rPr>
        <w:t xml:space="preserve"> 36A </w:t>
      </w:r>
      <w:proofErr w:type="spellStart"/>
      <w:r w:rsidRPr="005B5244">
        <w:rPr>
          <w:rFonts w:ascii="Times New Roman" w:hAnsi="Times New Roman" w:cs="Times New Roman"/>
          <w:lang w:val="en-GB"/>
        </w:rPr>
        <w:t>Ġdida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tkun</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moqrija</w:t>
      </w:r>
      <w:proofErr w:type="spellEnd"/>
      <w:r w:rsidRPr="005B5244">
        <w:rPr>
          <w:rFonts w:ascii="Times New Roman" w:hAnsi="Times New Roman" w:cs="Times New Roman"/>
          <w:lang w:val="en-GB"/>
        </w:rPr>
        <w:t xml:space="preserve"> t-</w:t>
      </w:r>
      <w:proofErr w:type="spellStart"/>
      <w:r w:rsidRPr="005B5244">
        <w:rPr>
          <w:rFonts w:ascii="Times New Roman" w:hAnsi="Times New Roman" w:cs="Times New Roman"/>
          <w:lang w:val="en-GB"/>
        </w:rPr>
        <w:t>Tieni</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Darba</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Dawk</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favur</w:t>
      </w:r>
      <w:proofErr w:type="spellEnd"/>
      <w:r w:rsidRPr="005B5244">
        <w:rPr>
          <w:rFonts w:ascii="Times New Roman" w:hAnsi="Times New Roman" w:cs="Times New Roman"/>
          <w:lang w:val="en-GB"/>
        </w:rPr>
        <w:t>? (</w:t>
      </w:r>
      <w:proofErr w:type="spellStart"/>
      <w:r w:rsidRPr="005B5244">
        <w:rPr>
          <w:rFonts w:ascii="Times New Roman" w:hAnsi="Times New Roman" w:cs="Times New Roman"/>
          <w:lang w:val="en-GB"/>
        </w:rPr>
        <w:t>Onor</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Membri</w:t>
      </w:r>
      <w:proofErr w:type="spellEnd"/>
      <w:r w:rsidRPr="005B5244">
        <w:rPr>
          <w:rFonts w:ascii="Times New Roman" w:hAnsi="Times New Roman" w:cs="Times New Roman"/>
          <w:lang w:val="en-GB"/>
        </w:rPr>
        <w:t xml:space="preserve">: Aye) </w:t>
      </w:r>
      <w:proofErr w:type="spellStart"/>
      <w:r w:rsidRPr="005B5244">
        <w:rPr>
          <w:rFonts w:ascii="Times New Roman" w:hAnsi="Times New Roman" w:cs="Times New Roman"/>
          <w:lang w:val="en-GB"/>
        </w:rPr>
        <w:t>Dawk</w:t>
      </w:r>
      <w:proofErr w:type="spellEnd"/>
      <w:r w:rsidRPr="005B5244">
        <w:rPr>
          <w:rFonts w:ascii="Times New Roman" w:hAnsi="Times New Roman" w:cs="Times New Roman"/>
          <w:lang w:val="en-GB"/>
        </w:rPr>
        <w:t xml:space="preserve"> </w:t>
      </w:r>
      <w:proofErr w:type="spellStart"/>
      <w:r w:rsidRPr="005B5244">
        <w:rPr>
          <w:rFonts w:ascii="Times New Roman" w:hAnsi="Times New Roman" w:cs="Times New Roman"/>
          <w:lang w:val="en-GB"/>
        </w:rPr>
        <w:t>kontra</w:t>
      </w:r>
      <w:proofErr w:type="spellEnd"/>
      <w:r w:rsidRPr="005B5244">
        <w:rPr>
          <w:rFonts w:ascii="Times New Roman" w:hAnsi="Times New Roman" w:cs="Times New Roman"/>
          <w:lang w:val="en-GB"/>
        </w:rPr>
        <w:t>? Agreed.</w:t>
      </w:r>
    </w:p>
    <w:p w14:paraId="5DD9A689" w14:textId="77777777" w:rsidR="0007652C" w:rsidRPr="005B5244" w:rsidRDefault="0007652C" w:rsidP="000C2333">
      <w:pPr>
        <w:spacing w:after="0" w:line="240" w:lineRule="auto"/>
        <w:jc w:val="both"/>
        <w:rPr>
          <w:rFonts w:ascii="Times New Roman" w:hAnsi="Times New Roman" w:cs="Times New Roman"/>
        </w:rPr>
      </w:pPr>
    </w:p>
    <w:p w14:paraId="01D6CC63"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Il-mozzjoni għaddiet </w:t>
      </w:r>
      <w:proofErr w:type="spellStart"/>
      <w:r w:rsidRPr="005B5244">
        <w:rPr>
          <w:rFonts w:ascii="Times New Roman" w:hAnsi="Times New Roman" w:cs="Times New Roman"/>
          <w:i/>
          <w:iCs/>
          <w:color w:val="000000" w:themeColor="text1"/>
        </w:rPr>
        <w:t>nem</w:t>
      </w:r>
      <w:proofErr w:type="spellEnd"/>
      <w:r w:rsidRPr="005B5244">
        <w:rPr>
          <w:rFonts w:ascii="Times New Roman" w:hAnsi="Times New Roman" w:cs="Times New Roman"/>
          <w:i/>
          <w:iCs/>
          <w:color w:val="000000" w:themeColor="text1"/>
        </w:rPr>
        <w:t xml:space="preserve">. </w:t>
      </w:r>
      <w:proofErr w:type="spellStart"/>
      <w:r w:rsidRPr="005B5244">
        <w:rPr>
          <w:rFonts w:ascii="Times New Roman" w:hAnsi="Times New Roman" w:cs="Times New Roman"/>
          <w:i/>
          <w:iCs/>
          <w:color w:val="000000" w:themeColor="text1"/>
        </w:rPr>
        <w:t>con</w:t>
      </w:r>
      <w:proofErr w:type="spellEnd"/>
      <w:r w:rsidRPr="005B5244">
        <w:rPr>
          <w:rFonts w:ascii="Times New Roman" w:hAnsi="Times New Roman" w:cs="Times New Roman"/>
          <w:i/>
          <w:iCs/>
          <w:color w:val="000000" w:themeColor="text1"/>
        </w:rPr>
        <w:t xml:space="preserve">. </w:t>
      </w:r>
      <w:r w:rsidRPr="005B5244">
        <w:rPr>
          <w:rFonts w:ascii="Times New Roman" w:hAnsi="Times New Roman" w:cs="Times New Roman"/>
          <w:i/>
          <w:iCs/>
        </w:rPr>
        <w:t>u Klawsola 36A Ġdida ġiet moqrija t-Tieni Darba.</w:t>
      </w:r>
    </w:p>
    <w:p w14:paraId="286B93AF" w14:textId="77777777" w:rsidR="0007652C" w:rsidRPr="005B5244" w:rsidRDefault="0007652C" w:rsidP="000C2333">
      <w:pPr>
        <w:spacing w:after="0" w:line="240" w:lineRule="auto"/>
        <w:jc w:val="both"/>
        <w:rPr>
          <w:rFonts w:ascii="Times New Roman" w:hAnsi="Times New Roman" w:cs="Times New Roman"/>
        </w:rPr>
      </w:pPr>
    </w:p>
    <w:p w14:paraId="420D7060"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li Klawsola 36A Ġdida tkun tifforma parti mill-Abbozz ta’ Liġi. </w:t>
      </w:r>
    </w:p>
    <w:p w14:paraId="189CEE84" w14:textId="77777777" w:rsidR="0007652C" w:rsidRPr="005B5244" w:rsidRDefault="0007652C" w:rsidP="000C2333">
      <w:pPr>
        <w:spacing w:after="0" w:line="240" w:lineRule="auto"/>
        <w:jc w:val="both"/>
        <w:rPr>
          <w:rFonts w:ascii="Times New Roman" w:hAnsi="Times New Roman" w:cs="Times New Roman"/>
        </w:rPr>
      </w:pPr>
    </w:p>
    <w:p w14:paraId="5776F70C"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36A Ġdida tkun tifforma parti mill-Abbozz ta’ Liġi.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09F070F0" w14:textId="77777777" w:rsidR="0007652C" w:rsidRPr="005B5244" w:rsidRDefault="0007652C" w:rsidP="000C2333">
      <w:pPr>
        <w:spacing w:after="0" w:line="240" w:lineRule="auto"/>
        <w:jc w:val="both"/>
        <w:rPr>
          <w:rFonts w:ascii="Times New Roman" w:hAnsi="Times New Roman" w:cs="Times New Roman"/>
        </w:rPr>
      </w:pPr>
    </w:p>
    <w:p w14:paraId="6829580A" w14:textId="77777777" w:rsidR="0007652C" w:rsidRPr="005B5244" w:rsidRDefault="0007652C" w:rsidP="000C2333">
      <w:pPr>
        <w:spacing w:after="0" w:line="240" w:lineRule="auto"/>
        <w:jc w:val="both"/>
        <w:rPr>
          <w:rFonts w:ascii="Times New Roman" w:hAnsi="Times New Roman" w:cs="Times New Roman"/>
          <w:bCs/>
          <w:i/>
          <w:iCs/>
        </w:rPr>
      </w:pPr>
      <w:r w:rsidRPr="005B5244">
        <w:rPr>
          <w:rFonts w:ascii="Times New Roman" w:hAnsi="Times New Roman" w:cs="Times New Roman"/>
          <w:bCs/>
          <w:i/>
          <w:iCs/>
        </w:rPr>
        <w:t xml:space="preserve">Klawsola 36A Ġdida għaddiet </w:t>
      </w:r>
      <w:proofErr w:type="spellStart"/>
      <w:r w:rsidRPr="005B5244">
        <w:rPr>
          <w:rFonts w:ascii="Times New Roman" w:hAnsi="Times New Roman" w:cs="Times New Roman"/>
          <w:bCs/>
          <w:i/>
          <w:iCs/>
          <w:color w:val="000000" w:themeColor="text1"/>
        </w:rPr>
        <w:t>nem</w:t>
      </w:r>
      <w:proofErr w:type="spellEnd"/>
      <w:r w:rsidRPr="005B5244">
        <w:rPr>
          <w:rFonts w:ascii="Times New Roman" w:hAnsi="Times New Roman" w:cs="Times New Roman"/>
          <w:bCs/>
          <w:i/>
          <w:iCs/>
          <w:color w:val="000000" w:themeColor="text1"/>
        </w:rPr>
        <w:t xml:space="preserve">. </w:t>
      </w:r>
      <w:proofErr w:type="spellStart"/>
      <w:r w:rsidRPr="005B5244">
        <w:rPr>
          <w:rFonts w:ascii="Times New Roman" w:hAnsi="Times New Roman" w:cs="Times New Roman"/>
          <w:bCs/>
          <w:i/>
          <w:iCs/>
          <w:color w:val="000000" w:themeColor="text1"/>
        </w:rPr>
        <w:t>con</w:t>
      </w:r>
      <w:proofErr w:type="spellEnd"/>
      <w:r w:rsidRPr="005B5244">
        <w:rPr>
          <w:rFonts w:ascii="Times New Roman" w:hAnsi="Times New Roman" w:cs="Times New Roman"/>
          <w:bCs/>
          <w:i/>
          <w:iCs/>
          <w:color w:val="000000" w:themeColor="text1"/>
        </w:rPr>
        <w:t xml:space="preserve">. </w:t>
      </w:r>
      <w:r w:rsidRPr="005B5244">
        <w:rPr>
          <w:rFonts w:ascii="Times New Roman" w:hAnsi="Times New Roman" w:cs="Times New Roman"/>
          <w:bCs/>
          <w:i/>
          <w:iCs/>
        </w:rPr>
        <w:t>u ġiet ordnata biex issir parti mill-Abbozz ta’ Liġi.</w:t>
      </w:r>
    </w:p>
    <w:p w14:paraId="152361F6" w14:textId="77777777" w:rsidR="0007652C" w:rsidRDefault="0007652C" w:rsidP="000C2333">
      <w:pPr>
        <w:spacing w:after="0" w:line="240" w:lineRule="auto"/>
        <w:jc w:val="both"/>
        <w:rPr>
          <w:rFonts w:ascii="Times New Roman" w:hAnsi="Times New Roman" w:cs="Times New Roman"/>
        </w:rPr>
      </w:pPr>
    </w:p>
    <w:p w14:paraId="5D6F8BA2" w14:textId="77777777" w:rsidR="007E1F91" w:rsidRPr="005B5244" w:rsidRDefault="007E1F91" w:rsidP="000C2333">
      <w:pPr>
        <w:spacing w:after="0" w:line="240" w:lineRule="auto"/>
        <w:jc w:val="both"/>
        <w:rPr>
          <w:rFonts w:ascii="Times New Roman" w:hAnsi="Times New Roman" w:cs="Times New Roman"/>
        </w:rPr>
      </w:pPr>
    </w:p>
    <w:p w14:paraId="0971C42E"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KLAWSOLA 36B ĠDIDA</w:t>
      </w:r>
    </w:p>
    <w:p w14:paraId="6C7FD9D2" w14:textId="77777777" w:rsidR="0007652C" w:rsidRPr="005B5244" w:rsidRDefault="0007652C" w:rsidP="000C2333">
      <w:pPr>
        <w:spacing w:after="0" w:line="240" w:lineRule="auto"/>
        <w:jc w:val="both"/>
        <w:rPr>
          <w:rFonts w:ascii="Times New Roman" w:hAnsi="Times New Roman" w:cs="Times New Roman"/>
        </w:rPr>
      </w:pPr>
    </w:p>
    <w:p w14:paraId="7FD44792"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NEW CLAUSE 36B</w:t>
      </w:r>
    </w:p>
    <w:p w14:paraId="0DCA96AA" w14:textId="77777777" w:rsidR="0007652C" w:rsidRPr="005B5244" w:rsidRDefault="0007652C" w:rsidP="000C2333">
      <w:pPr>
        <w:spacing w:after="0" w:line="240" w:lineRule="auto"/>
        <w:jc w:val="both"/>
        <w:rPr>
          <w:rFonts w:ascii="Times New Roman" w:hAnsi="Times New Roman" w:cs="Times New Roman"/>
          <w:b/>
          <w:bCs/>
        </w:rPr>
      </w:pPr>
    </w:p>
    <w:p w14:paraId="3002BD84"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nitlob il-permess biex </w:t>
      </w:r>
      <w:proofErr w:type="spellStart"/>
      <w:r w:rsidRPr="005B5244">
        <w:rPr>
          <w:rFonts w:ascii="Times New Roman" w:hAnsi="Times New Roman" w:cs="Times New Roman"/>
        </w:rPr>
        <w:t>inressaq</w:t>
      </w:r>
      <w:proofErr w:type="spellEnd"/>
      <w:r w:rsidRPr="005B5244">
        <w:rPr>
          <w:rFonts w:ascii="Times New Roman" w:hAnsi="Times New Roman" w:cs="Times New Roman"/>
        </w:rPr>
        <w:t xml:space="preserve"> Klawsola 36B Ġdida għall-Ewwel Qari.</w:t>
      </w:r>
    </w:p>
    <w:p w14:paraId="742D4EE9" w14:textId="77777777" w:rsidR="0007652C" w:rsidRPr="005B5244" w:rsidRDefault="0007652C" w:rsidP="000C2333">
      <w:pPr>
        <w:spacing w:after="0" w:line="240" w:lineRule="auto"/>
        <w:jc w:val="both"/>
        <w:rPr>
          <w:rFonts w:ascii="Times New Roman" w:hAnsi="Times New Roman" w:cs="Times New Roman"/>
        </w:rPr>
      </w:pPr>
    </w:p>
    <w:p w14:paraId="0939384F"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L-</w:t>
      </w:r>
      <w:proofErr w:type="spellStart"/>
      <w:r w:rsidRPr="005B5244">
        <w:rPr>
          <w:rFonts w:ascii="Times New Roman" w:hAnsi="Times New Roman" w:cs="Times New Roman"/>
          <w:i/>
          <w:iCs/>
        </w:rPr>
        <w:t>Iskrivana</w:t>
      </w:r>
      <w:proofErr w:type="spellEnd"/>
      <w:r w:rsidRPr="005B5244">
        <w:rPr>
          <w:rFonts w:ascii="Times New Roman" w:hAnsi="Times New Roman" w:cs="Times New Roman"/>
          <w:i/>
          <w:iCs/>
        </w:rPr>
        <w:t xml:space="preserve"> tal-Kumitat qrat in-nota marġinali u l-klawsola tqieset li </w:t>
      </w:r>
      <w:proofErr w:type="spellStart"/>
      <w:r w:rsidRPr="005B5244">
        <w:rPr>
          <w:rFonts w:ascii="Times New Roman" w:hAnsi="Times New Roman" w:cs="Times New Roman"/>
          <w:i/>
          <w:iCs/>
        </w:rPr>
        <w:t>nqrat</w:t>
      </w:r>
      <w:proofErr w:type="spellEnd"/>
      <w:r w:rsidRPr="005B5244">
        <w:rPr>
          <w:rFonts w:ascii="Times New Roman" w:hAnsi="Times New Roman" w:cs="Times New Roman"/>
          <w:i/>
          <w:iCs/>
        </w:rPr>
        <w:t xml:space="preserve"> l-Ewwel Darba skont l-Ordni Permanenti Nru 101.</w:t>
      </w:r>
    </w:p>
    <w:p w14:paraId="7331E552" w14:textId="77777777" w:rsidR="0007652C" w:rsidRPr="005B5244" w:rsidRDefault="0007652C" w:rsidP="000C2333">
      <w:pPr>
        <w:spacing w:after="0" w:line="240" w:lineRule="auto"/>
        <w:jc w:val="both"/>
        <w:rPr>
          <w:rFonts w:ascii="Times New Roman" w:hAnsi="Times New Roman" w:cs="Times New Roman"/>
        </w:rPr>
      </w:pPr>
    </w:p>
    <w:p w14:paraId="5C376496"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t-Tieni Qari ta’ Klawsola 36B Ġdida:</w:t>
      </w:r>
    </w:p>
    <w:p w14:paraId="541ABA9D" w14:textId="77777777" w:rsidR="0007652C" w:rsidRPr="005B5244" w:rsidRDefault="0007652C" w:rsidP="000C2333">
      <w:pPr>
        <w:spacing w:after="0" w:line="240" w:lineRule="auto"/>
        <w:jc w:val="both"/>
        <w:rPr>
          <w:rFonts w:ascii="Times New Roman" w:hAnsi="Times New Roman" w:cs="Times New Roman"/>
        </w:rPr>
      </w:pPr>
    </w:p>
    <w:p w14:paraId="2075F6FF" w14:textId="77777777" w:rsidR="0007652C" w:rsidRPr="005B5244" w:rsidRDefault="0007652C" w:rsidP="000C2333">
      <w:pPr>
        <w:spacing w:after="0" w:line="240" w:lineRule="auto"/>
        <w:ind w:left="426" w:hanging="426"/>
        <w:jc w:val="both"/>
        <w:rPr>
          <w:rFonts w:ascii="Times New Roman" w:hAnsi="Times New Roman" w:cs="Times New Roman"/>
        </w:rPr>
      </w:pPr>
      <w:r w:rsidRPr="005B5244">
        <w:rPr>
          <w:rFonts w:ascii="Times New Roman" w:hAnsi="Times New Roman" w:cs="Times New Roman"/>
        </w:rPr>
        <w:t>“AM”</w:t>
      </w:r>
      <w:r w:rsidRPr="005B5244">
        <w:rPr>
          <w:rFonts w:ascii="Times New Roman" w:hAnsi="Times New Roman" w:cs="Times New Roman"/>
        </w:rPr>
        <w:tab/>
        <w:t>Minnufih wara l-klawsola 36A ġdida għandha tiġi miżjuda l-klawsola ġdida li ġejja:</w:t>
      </w:r>
    </w:p>
    <w:p w14:paraId="689165EF" w14:textId="77777777" w:rsidR="0007652C" w:rsidRPr="005B5244" w:rsidRDefault="0007652C" w:rsidP="000C2333">
      <w:pPr>
        <w:spacing w:after="0" w:line="240" w:lineRule="auto"/>
        <w:ind w:left="426"/>
        <w:jc w:val="both"/>
        <w:rPr>
          <w:rFonts w:ascii="Times New Roman" w:hAnsi="Times New Roman" w:cs="Times New Roman"/>
          <w:b/>
          <w:bCs/>
        </w:rPr>
      </w:pPr>
      <w:r w:rsidRPr="005B5244">
        <w:rPr>
          <w:rFonts w:ascii="Times New Roman" w:hAnsi="Times New Roman" w:cs="Times New Roman"/>
        </w:rPr>
        <w:t xml:space="preserve"> </w:t>
      </w:r>
    </w:p>
    <w:p w14:paraId="2D005EBD"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“Emenda tat-Tielet Skeda li tinsab mal-Att prinċipali.</w:t>
      </w:r>
    </w:p>
    <w:p w14:paraId="023F3522"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4DE5FCDE"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b/>
          <w:bCs/>
          <w:color w:val="000000" w:themeColor="text1"/>
        </w:rPr>
        <w:t>36B.</w:t>
      </w:r>
      <w:r w:rsidRPr="005B5244">
        <w:rPr>
          <w:rFonts w:ascii="Times New Roman" w:hAnsi="Times New Roman" w:cs="Times New Roman"/>
          <w:color w:val="000000" w:themeColor="text1"/>
        </w:rPr>
        <w:t xml:space="preserve"> It-Tielet Skeda li tinsab mal-Att prinċipali għandha tiġi emendata kif ġej:</w:t>
      </w:r>
    </w:p>
    <w:p w14:paraId="0B22AE3D"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4C831F9E"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r w:rsidRPr="005B5244">
        <w:rPr>
          <w:rFonts w:ascii="Times New Roman" w:hAnsi="Times New Roman" w:cs="Times New Roman"/>
          <w:color w:val="000000" w:themeColor="text1"/>
        </w:rPr>
        <w:t xml:space="preserve">(a) </w:t>
      </w:r>
      <w:proofErr w:type="spellStart"/>
      <w:r w:rsidRPr="005B5244">
        <w:rPr>
          <w:rFonts w:ascii="Times New Roman" w:hAnsi="Times New Roman" w:cs="Times New Roman"/>
          <w:color w:val="000000" w:themeColor="text1"/>
        </w:rPr>
        <w:t>is-subpartita</w:t>
      </w:r>
      <w:proofErr w:type="spellEnd"/>
      <w:r w:rsidRPr="005B5244">
        <w:rPr>
          <w:rFonts w:ascii="Times New Roman" w:hAnsi="Times New Roman" w:cs="Times New Roman"/>
          <w:color w:val="000000" w:themeColor="text1"/>
          <w:lang w:val="pt-BR"/>
        </w:rPr>
        <w:t xml:space="preserve"> (5) tal-partita 4 tat-Taqsima Wieħed tagħha għandha tiġi sostitwita bis-subpartita ġdida li ġejja:</w:t>
      </w:r>
    </w:p>
    <w:p w14:paraId="5D60D8D9"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p>
    <w:p w14:paraId="676BDE9D"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“(5)(a) Il-paragrafu (a) </w:t>
      </w:r>
      <w:proofErr w:type="spellStart"/>
      <w:r w:rsidRPr="005B5244">
        <w:rPr>
          <w:rFonts w:ascii="Times New Roman" w:hAnsi="Times New Roman" w:cs="Times New Roman"/>
          <w:color w:val="000000" w:themeColor="text1"/>
        </w:rPr>
        <w:t>tas-subpartita</w:t>
      </w:r>
      <w:proofErr w:type="spellEnd"/>
      <w:r w:rsidRPr="005B5244">
        <w:rPr>
          <w:rFonts w:ascii="Times New Roman" w:hAnsi="Times New Roman" w:cs="Times New Roman"/>
          <w:color w:val="000000" w:themeColor="text1"/>
        </w:rPr>
        <w:t xml:space="preserve"> (3) ma għandux japplika fejn jiġu sodisfatti l-kondizzjonijiet li ġejjin:</w:t>
      </w:r>
    </w:p>
    <w:p w14:paraId="30480873"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5678EE54"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(i) il-fornitur huwa stabbilit jew, fin-nuqqas ta’ stabbiliment, għandu l-indirizz permanenti tiegħu jew normalment </w:t>
      </w:r>
      <w:proofErr w:type="spellStart"/>
      <w:r w:rsidRPr="005B5244">
        <w:rPr>
          <w:rFonts w:ascii="Times New Roman" w:hAnsi="Times New Roman" w:cs="Times New Roman"/>
          <w:color w:val="000000" w:themeColor="text1"/>
        </w:rPr>
        <w:t>jirrisjedi</w:t>
      </w:r>
      <w:proofErr w:type="spellEnd"/>
      <w:r w:rsidRPr="005B5244">
        <w:rPr>
          <w:rFonts w:ascii="Times New Roman" w:hAnsi="Times New Roman" w:cs="Times New Roman"/>
          <w:color w:val="000000" w:themeColor="text1"/>
        </w:rPr>
        <w:t xml:space="preserve"> f’Malta biss; u</w:t>
      </w:r>
    </w:p>
    <w:p w14:paraId="785C0273"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7CD6F23B"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ii</w:t>
      </w:r>
      <w:proofErr w:type="spellEnd"/>
      <w:r w:rsidRPr="005B5244">
        <w:rPr>
          <w:rFonts w:ascii="Times New Roman" w:hAnsi="Times New Roman" w:cs="Times New Roman"/>
          <w:color w:val="000000" w:themeColor="text1"/>
        </w:rPr>
        <w:t xml:space="preserve">) l-oġġetti jkunu mibgħuta jew </w:t>
      </w:r>
      <w:proofErr w:type="spellStart"/>
      <w:r w:rsidRPr="005B5244">
        <w:rPr>
          <w:rFonts w:ascii="Times New Roman" w:hAnsi="Times New Roman" w:cs="Times New Roman"/>
          <w:color w:val="000000" w:themeColor="text1"/>
        </w:rPr>
        <w:t>ittrasportati</w:t>
      </w:r>
      <w:proofErr w:type="spellEnd"/>
      <w:r w:rsidRPr="005B5244">
        <w:rPr>
          <w:rFonts w:ascii="Times New Roman" w:hAnsi="Times New Roman" w:cs="Times New Roman"/>
          <w:color w:val="000000" w:themeColor="text1"/>
        </w:rPr>
        <w:t xml:space="preserve"> minn Malta lil Stat Membru ieħor; u</w:t>
      </w:r>
    </w:p>
    <w:p w14:paraId="5D17B665"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71BD2F5C"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iii</w:t>
      </w:r>
      <w:proofErr w:type="spellEnd"/>
      <w:r w:rsidRPr="005B5244">
        <w:rPr>
          <w:rFonts w:ascii="Times New Roman" w:hAnsi="Times New Roman" w:cs="Times New Roman"/>
          <w:color w:val="000000" w:themeColor="text1"/>
        </w:rPr>
        <w:t>) il-valur totali, mingħajr VAT, tal-provvisti msemmija fis-</w:t>
      </w:r>
      <w:proofErr w:type="spellStart"/>
      <w:r w:rsidRPr="005B5244">
        <w:rPr>
          <w:rFonts w:ascii="Times New Roman" w:hAnsi="Times New Roman" w:cs="Times New Roman"/>
          <w:color w:val="000000" w:themeColor="text1"/>
        </w:rPr>
        <w:t>subparagrafu</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ii</w:t>
      </w:r>
      <w:proofErr w:type="spellEnd"/>
      <w:r w:rsidRPr="005B5244">
        <w:rPr>
          <w:rFonts w:ascii="Times New Roman" w:hAnsi="Times New Roman" w:cs="Times New Roman"/>
          <w:color w:val="000000" w:themeColor="text1"/>
        </w:rPr>
        <w:t>), flimkien mal-valur totali tal-provvisti ta’ servizzi msemmija fis-</w:t>
      </w:r>
      <w:proofErr w:type="spellStart"/>
      <w:r w:rsidRPr="005B5244">
        <w:rPr>
          <w:rFonts w:ascii="Times New Roman" w:hAnsi="Times New Roman" w:cs="Times New Roman"/>
          <w:color w:val="000000" w:themeColor="text1"/>
        </w:rPr>
        <w:t>subparagrafu</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ii</w:t>
      </w:r>
      <w:proofErr w:type="spellEnd"/>
      <w:r w:rsidRPr="005B5244">
        <w:rPr>
          <w:rFonts w:ascii="Times New Roman" w:hAnsi="Times New Roman" w:cs="Times New Roman"/>
          <w:color w:val="000000" w:themeColor="text1"/>
        </w:rPr>
        <w:t xml:space="preserve">) tal-paragrafu (a) </w:t>
      </w:r>
      <w:proofErr w:type="spellStart"/>
      <w:r w:rsidRPr="005B5244">
        <w:rPr>
          <w:rFonts w:ascii="Times New Roman" w:hAnsi="Times New Roman" w:cs="Times New Roman"/>
          <w:color w:val="000000" w:themeColor="text1"/>
        </w:rPr>
        <w:t>tas-subpartita</w:t>
      </w:r>
      <w:proofErr w:type="spellEnd"/>
      <w:r w:rsidRPr="005B5244">
        <w:rPr>
          <w:rFonts w:ascii="Times New Roman" w:hAnsi="Times New Roman" w:cs="Times New Roman"/>
          <w:color w:val="000000" w:themeColor="text1"/>
        </w:rPr>
        <w:t xml:space="preserve"> (2) tal-partita 10 tat-Taqsima Tnejn ma jeċċedix għaxart elef euro (€10,000) fis-sena </w:t>
      </w:r>
      <w:proofErr w:type="spellStart"/>
      <w:r w:rsidRPr="005B5244">
        <w:rPr>
          <w:rFonts w:ascii="Times New Roman" w:hAnsi="Times New Roman" w:cs="Times New Roman"/>
          <w:color w:val="000000" w:themeColor="text1"/>
        </w:rPr>
        <w:t>kalendarja</w:t>
      </w:r>
      <w:proofErr w:type="spellEnd"/>
      <w:r w:rsidRPr="005B5244">
        <w:rPr>
          <w:rFonts w:ascii="Times New Roman" w:hAnsi="Times New Roman" w:cs="Times New Roman"/>
          <w:color w:val="000000" w:themeColor="text1"/>
        </w:rPr>
        <w:t xml:space="preserve"> kurrenti u ma </w:t>
      </w:r>
      <w:proofErr w:type="spellStart"/>
      <w:r w:rsidRPr="005B5244">
        <w:rPr>
          <w:rFonts w:ascii="Times New Roman" w:hAnsi="Times New Roman" w:cs="Times New Roman"/>
          <w:color w:val="000000" w:themeColor="text1"/>
        </w:rPr>
        <w:t>eċċediex</w:t>
      </w:r>
      <w:proofErr w:type="spellEnd"/>
      <w:r w:rsidRPr="005B5244">
        <w:rPr>
          <w:rFonts w:ascii="Times New Roman" w:hAnsi="Times New Roman" w:cs="Times New Roman"/>
          <w:color w:val="000000" w:themeColor="text1"/>
        </w:rPr>
        <w:t xml:space="preserve"> tali ammont matul is-sena </w:t>
      </w:r>
      <w:proofErr w:type="spellStart"/>
      <w:r w:rsidRPr="005B5244">
        <w:rPr>
          <w:rFonts w:ascii="Times New Roman" w:hAnsi="Times New Roman" w:cs="Times New Roman"/>
          <w:color w:val="000000" w:themeColor="text1"/>
        </w:rPr>
        <w:t>kalendarja</w:t>
      </w:r>
      <w:proofErr w:type="spellEnd"/>
      <w:r w:rsidRPr="005B5244">
        <w:rPr>
          <w:rFonts w:ascii="Times New Roman" w:hAnsi="Times New Roman" w:cs="Times New Roman"/>
          <w:color w:val="000000" w:themeColor="text1"/>
        </w:rPr>
        <w:t xml:space="preserve"> preċedenti.</w:t>
      </w:r>
    </w:p>
    <w:p w14:paraId="01CEC121"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73D3C742"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(b) Fejn matul sena </w:t>
      </w:r>
      <w:proofErr w:type="spellStart"/>
      <w:r w:rsidRPr="005B5244">
        <w:rPr>
          <w:rFonts w:ascii="Times New Roman" w:hAnsi="Times New Roman" w:cs="Times New Roman"/>
          <w:color w:val="000000" w:themeColor="text1"/>
        </w:rPr>
        <w:t>kalendarja</w:t>
      </w:r>
      <w:proofErr w:type="spellEnd"/>
      <w:r w:rsidRPr="005B5244">
        <w:rPr>
          <w:rFonts w:ascii="Times New Roman" w:hAnsi="Times New Roman" w:cs="Times New Roman"/>
          <w:color w:val="000000" w:themeColor="text1"/>
        </w:rPr>
        <w:t xml:space="preserve"> jinqabeż il-limitu msemmi fis-</w:t>
      </w:r>
      <w:proofErr w:type="spellStart"/>
      <w:r w:rsidRPr="005B5244">
        <w:rPr>
          <w:rFonts w:ascii="Times New Roman" w:hAnsi="Times New Roman" w:cs="Times New Roman"/>
          <w:color w:val="000000" w:themeColor="text1"/>
        </w:rPr>
        <w:t>subparagrafu</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iii</w:t>
      </w:r>
      <w:proofErr w:type="spellEnd"/>
      <w:r w:rsidRPr="005B5244">
        <w:rPr>
          <w:rFonts w:ascii="Times New Roman" w:hAnsi="Times New Roman" w:cs="Times New Roman"/>
          <w:color w:val="000000" w:themeColor="text1"/>
        </w:rPr>
        <w:t xml:space="preserve">) tal-paragrafu (a), il-paragrafu (a) </w:t>
      </w:r>
      <w:proofErr w:type="spellStart"/>
      <w:r w:rsidRPr="005B5244">
        <w:rPr>
          <w:rFonts w:ascii="Times New Roman" w:hAnsi="Times New Roman" w:cs="Times New Roman"/>
          <w:color w:val="000000" w:themeColor="text1"/>
        </w:rPr>
        <w:t>tas-subpartita</w:t>
      </w:r>
      <w:proofErr w:type="spellEnd"/>
      <w:r w:rsidRPr="005B5244">
        <w:rPr>
          <w:rFonts w:ascii="Times New Roman" w:hAnsi="Times New Roman" w:cs="Times New Roman"/>
          <w:color w:val="000000" w:themeColor="text1"/>
        </w:rPr>
        <w:t xml:space="preserve"> (3) għandu japplika minn dak iż-żmien.</w:t>
      </w:r>
    </w:p>
    <w:p w14:paraId="190DA764"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lastRenderedPageBreak/>
        <w:t xml:space="preserve">(ċ) Minkejja d-dispożizzjonijiet l-oħra ta’ din </w:t>
      </w:r>
      <w:proofErr w:type="spellStart"/>
      <w:r w:rsidRPr="005B5244">
        <w:rPr>
          <w:rFonts w:ascii="Times New Roman" w:hAnsi="Times New Roman" w:cs="Times New Roman"/>
          <w:color w:val="000000" w:themeColor="text1"/>
        </w:rPr>
        <w:t>is-subpartita</w:t>
      </w:r>
      <w:proofErr w:type="spellEnd"/>
      <w:r w:rsidRPr="005B5244">
        <w:rPr>
          <w:rFonts w:ascii="Times New Roman" w:hAnsi="Times New Roman" w:cs="Times New Roman"/>
          <w:color w:val="000000" w:themeColor="text1"/>
        </w:rPr>
        <w:t xml:space="preserve">, il-Kummissarju għandu jagħti lill-persuni taxxabbli li jipprovdu provvisti eliġibbli taħt il-paragrafu (a) id-dritt li jagħżlu li l-lok tal-provvista jiġi determinat skont il-paragrafu (a) </w:t>
      </w:r>
      <w:proofErr w:type="spellStart"/>
      <w:r w:rsidRPr="005B5244">
        <w:rPr>
          <w:rFonts w:ascii="Times New Roman" w:hAnsi="Times New Roman" w:cs="Times New Roman"/>
          <w:color w:val="000000" w:themeColor="text1"/>
        </w:rPr>
        <w:t>tas-subpartita</w:t>
      </w:r>
      <w:proofErr w:type="spellEnd"/>
      <w:r w:rsidRPr="005B5244">
        <w:rPr>
          <w:rFonts w:ascii="Times New Roman" w:hAnsi="Times New Roman" w:cs="Times New Roman"/>
          <w:color w:val="000000" w:themeColor="text1"/>
        </w:rPr>
        <w:t xml:space="preserve"> (3), li fi kwalunkwe każ għandu jkopri sentejn (2) kalendarji:</w:t>
      </w:r>
    </w:p>
    <w:p w14:paraId="3BDB6512"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6AC130CA"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Iżda għażla valida għal dan l-għan għandha ssir permezz ta’ avviż bil-miktub lill-Kummissarju fuq formola li tkun aċċettabbli għall-Kummissarju li tispeċifika d-data li minnha għandha tapplika, li ma tkunx aktar kmieni minn tletin (30) jum mid-data li hi aċċettata mill-Kummissarju:</w:t>
      </w:r>
    </w:p>
    <w:p w14:paraId="107999A4"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2407DD68"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Iżda wkoll l-għażla msemmija f’dan il-paragrafu għandha titqies li tkun </w:t>
      </w:r>
      <w:proofErr w:type="spellStart"/>
      <w:r w:rsidRPr="005B5244">
        <w:rPr>
          <w:rFonts w:ascii="Times New Roman" w:hAnsi="Times New Roman" w:cs="Times New Roman"/>
          <w:color w:val="000000" w:themeColor="text1"/>
        </w:rPr>
        <w:t>eżerċitata</w:t>
      </w:r>
      <w:proofErr w:type="spellEnd"/>
      <w:r w:rsidRPr="005B5244">
        <w:rPr>
          <w:rFonts w:ascii="Times New Roman" w:hAnsi="Times New Roman" w:cs="Times New Roman"/>
          <w:color w:val="000000" w:themeColor="text1"/>
        </w:rPr>
        <w:t xml:space="preserve"> minn persuni taxxabbli reġistrati fl-iskema speċjali provduta fis-Sezzjoni 3 tat-Taqsima Sebgħa tal-Erbatax-il Skeda.”;</w:t>
      </w:r>
    </w:p>
    <w:p w14:paraId="5CC5946E"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22DC1BE6"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(b) il-partita 10 tat-Taqsima Tnejn tagħha għandha tiġi emendata kif ġej:</w:t>
      </w:r>
    </w:p>
    <w:p w14:paraId="71271B85"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0457BCC6"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(i) </w:t>
      </w:r>
      <w:proofErr w:type="spellStart"/>
      <w:r w:rsidRPr="005B5244">
        <w:rPr>
          <w:rFonts w:ascii="Times New Roman" w:hAnsi="Times New Roman" w:cs="Times New Roman"/>
          <w:color w:val="000000" w:themeColor="text1"/>
        </w:rPr>
        <w:t>is-subpartita</w:t>
      </w:r>
      <w:proofErr w:type="spellEnd"/>
      <w:r w:rsidRPr="005B5244">
        <w:rPr>
          <w:rFonts w:ascii="Times New Roman" w:hAnsi="Times New Roman" w:cs="Times New Roman"/>
          <w:color w:val="000000" w:themeColor="text1"/>
        </w:rPr>
        <w:t xml:space="preserve"> (2) </w:t>
      </w:r>
      <w:r w:rsidRPr="005B5244">
        <w:rPr>
          <w:rFonts w:ascii="Times New Roman" w:hAnsi="Times New Roman" w:cs="Times New Roman"/>
          <w:color w:val="000000" w:themeColor="text1"/>
          <w:lang w:val="pt-BR"/>
        </w:rPr>
        <w:t>tagħha</w:t>
      </w:r>
      <w:r w:rsidRPr="005B5244">
        <w:rPr>
          <w:rFonts w:ascii="Times New Roman" w:hAnsi="Times New Roman" w:cs="Times New Roman"/>
          <w:color w:val="000000" w:themeColor="text1"/>
        </w:rPr>
        <w:t xml:space="preserve"> għandha tiġi sostitwita bis-</w:t>
      </w:r>
      <w:proofErr w:type="spellStart"/>
      <w:r w:rsidRPr="005B5244">
        <w:rPr>
          <w:rFonts w:ascii="Times New Roman" w:hAnsi="Times New Roman" w:cs="Times New Roman"/>
          <w:color w:val="000000" w:themeColor="text1"/>
        </w:rPr>
        <w:t>subpartita</w:t>
      </w:r>
      <w:proofErr w:type="spellEnd"/>
      <w:r w:rsidRPr="005B5244">
        <w:rPr>
          <w:rFonts w:ascii="Times New Roman" w:hAnsi="Times New Roman" w:cs="Times New Roman"/>
          <w:color w:val="000000" w:themeColor="text1"/>
        </w:rPr>
        <w:t xml:space="preserve"> ġdida li ġejja:</w:t>
      </w:r>
    </w:p>
    <w:p w14:paraId="34F1AA5C"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36214844"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“(2) (a) </w:t>
      </w:r>
      <w:proofErr w:type="spellStart"/>
      <w:r w:rsidRPr="005B5244">
        <w:rPr>
          <w:rFonts w:ascii="Times New Roman" w:hAnsi="Times New Roman" w:cs="Times New Roman"/>
          <w:color w:val="000000" w:themeColor="text1"/>
        </w:rPr>
        <w:t>Is-subpartita</w:t>
      </w:r>
      <w:proofErr w:type="spellEnd"/>
      <w:r w:rsidRPr="005B5244">
        <w:rPr>
          <w:rFonts w:ascii="Times New Roman" w:hAnsi="Times New Roman" w:cs="Times New Roman"/>
          <w:color w:val="000000" w:themeColor="text1"/>
        </w:rPr>
        <w:t xml:space="preserve"> (1) ma għandhiex tapplika fejn jiġu sodisfatti l-kondizzjonijiet li ġejjin: </w:t>
      </w:r>
    </w:p>
    <w:p w14:paraId="35DE1F10"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255A71CB"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(i) il-fornitur huwa stabbilit jew, fin-nuqqas ta’ stabbiliment, għandu l-indirizz permanenti tiegħu jew normalment </w:t>
      </w:r>
      <w:proofErr w:type="spellStart"/>
      <w:r w:rsidRPr="005B5244">
        <w:rPr>
          <w:rFonts w:ascii="Times New Roman" w:hAnsi="Times New Roman" w:cs="Times New Roman"/>
          <w:color w:val="000000" w:themeColor="text1"/>
        </w:rPr>
        <w:t>jirrisjedi</w:t>
      </w:r>
      <w:proofErr w:type="spellEnd"/>
      <w:r w:rsidRPr="005B5244">
        <w:rPr>
          <w:rFonts w:ascii="Times New Roman" w:hAnsi="Times New Roman" w:cs="Times New Roman"/>
          <w:color w:val="000000" w:themeColor="text1"/>
        </w:rPr>
        <w:t xml:space="preserve"> f’Malta biss;</w:t>
      </w:r>
    </w:p>
    <w:p w14:paraId="19CC4F71"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4E105B98"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ii</w:t>
      </w:r>
      <w:proofErr w:type="spellEnd"/>
      <w:r w:rsidRPr="005B5244">
        <w:rPr>
          <w:rFonts w:ascii="Times New Roman" w:hAnsi="Times New Roman" w:cs="Times New Roman"/>
          <w:color w:val="000000" w:themeColor="text1"/>
        </w:rPr>
        <w:t>) is-servizzi jiġu fornuti lil persuni mhux taxxabbli li huma stabbiliti, jew għandhom l-indirizz permanenti tagħhom jew normalment jirrisjedu fi kwalunkwe Stat Membru għajr Malta; u</w:t>
      </w:r>
    </w:p>
    <w:p w14:paraId="6496C33D"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06CCE004"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iii</w:t>
      </w:r>
      <w:proofErr w:type="spellEnd"/>
      <w:r w:rsidRPr="005B5244">
        <w:rPr>
          <w:rFonts w:ascii="Times New Roman" w:hAnsi="Times New Roman" w:cs="Times New Roman"/>
          <w:color w:val="000000" w:themeColor="text1"/>
        </w:rPr>
        <w:t>) il-valur totali, mingħajr VAT, tal-provvisti msemmija fis-</w:t>
      </w:r>
      <w:proofErr w:type="spellStart"/>
      <w:r w:rsidRPr="005B5244">
        <w:rPr>
          <w:rFonts w:ascii="Times New Roman" w:hAnsi="Times New Roman" w:cs="Times New Roman"/>
          <w:color w:val="000000" w:themeColor="text1"/>
        </w:rPr>
        <w:t>subparagrafu</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ii</w:t>
      </w:r>
      <w:proofErr w:type="spellEnd"/>
      <w:r w:rsidRPr="005B5244">
        <w:rPr>
          <w:rFonts w:ascii="Times New Roman" w:hAnsi="Times New Roman" w:cs="Times New Roman"/>
          <w:color w:val="000000" w:themeColor="text1"/>
        </w:rPr>
        <w:t>), flimkien mal-valur totali tal-provvisti msemmija fis-</w:t>
      </w:r>
      <w:proofErr w:type="spellStart"/>
      <w:r w:rsidRPr="005B5244">
        <w:rPr>
          <w:rFonts w:ascii="Times New Roman" w:hAnsi="Times New Roman" w:cs="Times New Roman"/>
          <w:color w:val="000000" w:themeColor="text1"/>
        </w:rPr>
        <w:t>subparagrafu</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ii</w:t>
      </w:r>
      <w:proofErr w:type="spellEnd"/>
      <w:r w:rsidRPr="005B5244">
        <w:rPr>
          <w:rFonts w:ascii="Times New Roman" w:hAnsi="Times New Roman" w:cs="Times New Roman"/>
          <w:color w:val="000000" w:themeColor="text1"/>
        </w:rPr>
        <w:t xml:space="preserve">) tal-paragrafu (a) </w:t>
      </w:r>
      <w:proofErr w:type="spellStart"/>
      <w:r w:rsidRPr="005B5244">
        <w:rPr>
          <w:rFonts w:ascii="Times New Roman" w:hAnsi="Times New Roman" w:cs="Times New Roman"/>
          <w:color w:val="000000" w:themeColor="text1"/>
        </w:rPr>
        <w:t>tas-subpartita</w:t>
      </w:r>
      <w:proofErr w:type="spellEnd"/>
      <w:r w:rsidRPr="005B5244">
        <w:rPr>
          <w:rFonts w:ascii="Times New Roman" w:hAnsi="Times New Roman" w:cs="Times New Roman"/>
          <w:color w:val="000000" w:themeColor="text1"/>
        </w:rPr>
        <w:t xml:space="preserve"> (5) tal-partita 4 tat-Taqsima Wieħed ma jeċċedix għaxart elef euro (€10,000) fis-sena </w:t>
      </w:r>
      <w:proofErr w:type="spellStart"/>
      <w:r w:rsidRPr="005B5244">
        <w:rPr>
          <w:rFonts w:ascii="Times New Roman" w:hAnsi="Times New Roman" w:cs="Times New Roman"/>
          <w:color w:val="000000" w:themeColor="text1"/>
        </w:rPr>
        <w:t>kalendarja</w:t>
      </w:r>
      <w:proofErr w:type="spellEnd"/>
      <w:r w:rsidRPr="005B5244">
        <w:rPr>
          <w:rFonts w:ascii="Times New Roman" w:hAnsi="Times New Roman" w:cs="Times New Roman"/>
          <w:color w:val="000000" w:themeColor="text1"/>
        </w:rPr>
        <w:t xml:space="preserve"> kurrenti, u ma </w:t>
      </w:r>
      <w:proofErr w:type="spellStart"/>
      <w:r w:rsidRPr="005B5244">
        <w:rPr>
          <w:rFonts w:ascii="Times New Roman" w:hAnsi="Times New Roman" w:cs="Times New Roman"/>
          <w:color w:val="000000" w:themeColor="text1"/>
        </w:rPr>
        <w:t>eċċediex</w:t>
      </w:r>
      <w:proofErr w:type="spellEnd"/>
      <w:r w:rsidRPr="005B5244">
        <w:rPr>
          <w:rFonts w:ascii="Times New Roman" w:hAnsi="Times New Roman" w:cs="Times New Roman"/>
          <w:color w:val="000000" w:themeColor="text1"/>
        </w:rPr>
        <w:t xml:space="preserve"> dak l-ammont matul is-sena </w:t>
      </w:r>
      <w:proofErr w:type="spellStart"/>
      <w:r w:rsidRPr="005B5244">
        <w:rPr>
          <w:rFonts w:ascii="Times New Roman" w:hAnsi="Times New Roman" w:cs="Times New Roman"/>
          <w:color w:val="000000" w:themeColor="text1"/>
        </w:rPr>
        <w:t>kalendarja</w:t>
      </w:r>
      <w:proofErr w:type="spellEnd"/>
      <w:r w:rsidRPr="005B5244">
        <w:rPr>
          <w:rFonts w:ascii="Times New Roman" w:hAnsi="Times New Roman" w:cs="Times New Roman"/>
          <w:color w:val="000000" w:themeColor="text1"/>
        </w:rPr>
        <w:t xml:space="preserve"> preċedenti.</w:t>
      </w:r>
    </w:p>
    <w:p w14:paraId="7CBABFA8"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235797CE"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(b) Fejn matul sena </w:t>
      </w:r>
      <w:proofErr w:type="spellStart"/>
      <w:r w:rsidRPr="005B5244">
        <w:rPr>
          <w:rFonts w:ascii="Times New Roman" w:hAnsi="Times New Roman" w:cs="Times New Roman"/>
          <w:color w:val="000000" w:themeColor="text1"/>
        </w:rPr>
        <w:t>kalendarja</w:t>
      </w:r>
      <w:proofErr w:type="spellEnd"/>
      <w:r w:rsidRPr="005B5244">
        <w:rPr>
          <w:rFonts w:ascii="Times New Roman" w:hAnsi="Times New Roman" w:cs="Times New Roman"/>
          <w:color w:val="000000" w:themeColor="text1"/>
        </w:rPr>
        <w:t xml:space="preserve"> jinqabeż il-limitu msemmi fis-</w:t>
      </w:r>
      <w:proofErr w:type="spellStart"/>
      <w:r w:rsidRPr="005B5244">
        <w:rPr>
          <w:rFonts w:ascii="Times New Roman" w:hAnsi="Times New Roman" w:cs="Times New Roman"/>
          <w:color w:val="000000" w:themeColor="text1"/>
        </w:rPr>
        <w:t>subpartita</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iii</w:t>
      </w:r>
      <w:proofErr w:type="spellEnd"/>
      <w:r w:rsidRPr="005B5244">
        <w:rPr>
          <w:rFonts w:ascii="Times New Roman" w:hAnsi="Times New Roman" w:cs="Times New Roman"/>
          <w:color w:val="000000" w:themeColor="text1"/>
        </w:rPr>
        <w:t xml:space="preserve">) tal-paragrafu (a), </w:t>
      </w:r>
      <w:proofErr w:type="spellStart"/>
      <w:r w:rsidRPr="005B5244">
        <w:rPr>
          <w:rFonts w:ascii="Times New Roman" w:hAnsi="Times New Roman" w:cs="Times New Roman"/>
          <w:color w:val="000000" w:themeColor="text1"/>
        </w:rPr>
        <w:t>is-subpartita</w:t>
      </w:r>
      <w:proofErr w:type="spellEnd"/>
      <w:r w:rsidRPr="005B5244">
        <w:rPr>
          <w:rFonts w:ascii="Times New Roman" w:hAnsi="Times New Roman" w:cs="Times New Roman"/>
          <w:color w:val="000000" w:themeColor="text1"/>
        </w:rPr>
        <w:t xml:space="preserve"> (1) għandha tapplika b’effett minn dik id-data.</w:t>
      </w:r>
    </w:p>
    <w:p w14:paraId="72677267"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059CDEF2"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(ċ) Minkejja d-dispożizzjonijiet l-oħra ta’ din </w:t>
      </w:r>
      <w:proofErr w:type="spellStart"/>
      <w:r w:rsidRPr="005B5244">
        <w:rPr>
          <w:rFonts w:ascii="Times New Roman" w:hAnsi="Times New Roman" w:cs="Times New Roman"/>
          <w:color w:val="000000" w:themeColor="text1"/>
        </w:rPr>
        <w:t>is-subpartita</w:t>
      </w:r>
      <w:proofErr w:type="spellEnd"/>
      <w:r w:rsidRPr="005B5244">
        <w:rPr>
          <w:rFonts w:ascii="Times New Roman" w:hAnsi="Times New Roman" w:cs="Times New Roman"/>
          <w:color w:val="000000" w:themeColor="text1"/>
        </w:rPr>
        <w:t xml:space="preserve">, il-Kummissarju għandu jagħti lil dawk il-persuni taxxabbli li jwettqu provvisti eliġibbli taħt il-paragrafu (a) id-dritt li jagħżlu li l-lok tal-provvista jiġi determinat skont </w:t>
      </w:r>
      <w:proofErr w:type="spellStart"/>
      <w:r w:rsidRPr="005B5244">
        <w:rPr>
          <w:rFonts w:ascii="Times New Roman" w:hAnsi="Times New Roman" w:cs="Times New Roman"/>
          <w:color w:val="000000" w:themeColor="text1"/>
        </w:rPr>
        <w:t>is-subpartita</w:t>
      </w:r>
      <w:proofErr w:type="spellEnd"/>
      <w:r w:rsidRPr="005B5244">
        <w:rPr>
          <w:rFonts w:ascii="Times New Roman" w:hAnsi="Times New Roman" w:cs="Times New Roman"/>
          <w:color w:val="000000" w:themeColor="text1"/>
        </w:rPr>
        <w:t xml:space="preserve"> (1), li fi kwalunkwe każ għandu jkopri sentejn (2) kalendarji:</w:t>
      </w:r>
    </w:p>
    <w:p w14:paraId="6E219166"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18D3EBB2"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Iżda għażla valida għal dan l-għan għandha ssir permezz ta’ avviż bil-miktub lill-Kummissarju fuq formola li tkun aċċettabbli għall-Kummissarju li tispeċifika d-data li minnha għandha tkun tapplika, li fi kwalunkwe każ ma għandhiex tkun aktar kmieni minn tletin (30) jum mid-data li hi aċċettata mill-Kummissarju:</w:t>
      </w:r>
    </w:p>
    <w:p w14:paraId="1505C609"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198B0DDB"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Iżda wkoll l-għażla msemmija f’dan il-paragrafu għandha titqies li tkun </w:t>
      </w:r>
      <w:proofErr w:type="spellStart"/>
      <w:r w:rsidRPr="005B5244">
        <w:rPr>
          <w:rFonts w:ascii="Times New Roman" w:hAnsi="Times New Roman" w:cs="Times New Roman"/>
          <w:color w:val="000000" w:themeColor="text1"/>
        </w:rPr>
        <w:t>eżerċitata</w:t>
      </w:r>
      <w:proofErr w:type="spellEnd"/>
      <w:r w:rsidRPr="005B5244">
        <w:rPr>
          <w:rFonts w:ascii="Times New Roman" w:hAnsi="Times New Roman" w:cs="Times New Roman"/>
          <w:color w:val="000000" w:themeColor="text1"/>
        </w:rPr>
        <w:t xml:space="preserve"> minn persuni taxxabbli reġistrati fl-iskema speċjali provduta fis-Sezzjoni 3 tat-Taqsima Sebgħa tal-Erbatax-il Skeda.”;</w:t>
      </w:r>
    </w:p>
    <w:p w14:paraId="069F4216"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26B6E9F6"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ii</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is-subpartiti</w:t>
      </w:r>
      <w:proofErr w:type="spellEnd"/>
      <w:r w:rsidRPr="005B5244">
        <w:rPr>
          <w:rFonts w:ascii="Times New Roman" w:hAnsi="Times New Roman" w:cs="Times New Roman"/>
          <w:color w:val="000000" w:themeColor="text1"/>
        </w:rPr>
        <w:t xml:space="preserve"> (3) u (4) tagħha għandhom jiġu mħassra.”.</w:t>
      </w:r>
    </w:p>
    <w:p w14:paraId="523A3D09" w14:textId="77777777" w:rsidR="0007652C" w:rsidRPr="005B5244" w:rsidRDefault="0007652C" w:rsidP="000C2333">
      <w:pPr>
        <w:spacing w:after="0" w:line="240" w:lineRule="auto"/>
        <w:ind w:left="426"/>
        <w:jc w:val="both"/>
        <w:rPr>
          <w:rFonts w:ascii="Times New Roman" w:hAnsi="Times New Roman" w:cs="Times New Roman"/>
        </w:rPr>
      </w:pPr>
    </w:p>
    <w:p w14:paraId="1F4464BA" w14:textId="77777777" w:rsidR="0007652C" w:rsidRPr="005B5244" w:rsidRDefault="0007652C" w:rsidP="000C2333">
      <w:pPr>
        <w:spacing w:after="0" w:line="240" w:lineRule="auto"/>
        <w:ind w:left="426" w:hanging="426"/>
        <w:jc w:val="both"/>
        <w:rPr>
          <w:rFonts w:ascii="Times New Roman" w:hAnsi="Times New Roman" w:cs="Times New Roman"/>
        </w:rPr>
      </w:pPr>
      <w:r w:rsidRPr="005B5244">
        <w:rPr>
          <w:rFonts w:ascii="Times New Roman" w:hAnsi="Times New Roman" w:cs="Times New Roman"/>
        </w:rPr>
        <w:t>“AM”</w:t>
      </w:r>
      <w:r w:rsidRPr="005B5244">
        <w:rPr>
          <w:rFonts w:ascii="Times New Roman" w:hAnsi="Times New Roman" w:cs="Times New Roman"/>
        </w:rPr>
        <w:tab/>
      </w:r>
      <w:proofErr w:type="spellStart"/>
      <w:r w:rsidRPr="005B5244">
        <w:rPr>
          <w:rFonts w:ascii="Times New Roman" w:hAnsi="Times New Roman" w:cs="Times New Roman"/>
        </w:rPr>
        <w:t>Immediately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after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 xml:space="preserve"> 36A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w:t>
      </w:r>
    </w:p>
    <w:p w14:paraId="1DD900F9"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29071C49"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Amendment</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Third</w:t>
      </w:r>
      <w:proofErr w:type="spellEnd"/>
      <w:r w:rsidRPr="005B5244">
        <w:rPr>
          <w:rFonts w:ascii="Times New Roman" w:hAnsi="Times New Roman" w:cs="Times New Roman"/>
          <w:color w:val="000000" w:themeColor="text1"/>
        </w:rPr>
        <w:t xml:space="preserve"> Schedule to the </w:t>
      </w:r>
      <w:proofErr w:type="spellStart"/>
      <w:r w:rsidRPr="005B5244">
        <w:rPr>
          <w:rFonts w:ascii="Times New Roman" w:hAnsi="Times New Roman" w:cs="Times New Roman"/>
          <w:color w:val="000000" w:themeColor="text1"/>
        </w:rPr>
        <w:t>principal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Act</w:t>
      </w:r>
      <w:proofErr w:type="spellEnd"/>
      <w:r w:rsidRPr="005B5244">
        <w:rPr>
          <w:rFonts w:ascii="Times New Roman" w:hAnsi="Times New Roman" w:cs="Times New Roman"/>
          <w:color w:val="000000" w:themeColor="text1"/>
        </w:rPr>
        <w:t>.</w:t>
      </w:r>
    </w:p>
    <w:p w14:paraId="10D4EF78"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53F384FE"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b/>
          <w:bCs/>
          <w:color w:val="000000" w:themeColor="text1"/>
        </w:rPr>
        <w:t>36B.</w:t>
      </w:r>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Third</w:t>
      </w:r>
      <w:proofErr w:type="spellEnd"/>
      <w:r w:rsidRPr="005B5244">
        <w:rPr>
          <w:rFonts w:ascii="Times New Roman" w:hAnsi="Times New Roman" w:cs="Times New Roman"/>
          <w:color w:val="000000" w:themeColor="text1"/>
        </w:rPr>
        <w:t xml:space="preserve"> Schedule to the </w:t>
      </w:r>
      <w:proofErr w:type="spellStart"/>
      <w:r w:rsidRPr="005B5244">
        <w:rPr>
          <w:rFonts w:ascii="Times New Roman" w:hAnsi="Times New Roman" w:cs="Times New Roman"/>
          <w:color w:val="000000" w:themeColor="text1"/>
        </w:rPr>
        <w:t>principal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amended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follows</w:t>
      </w:r>
      <w:proofErr w:type="spellEnd"/>
      <w:r w:rsidRPr="005B5244">
        <w:rPr>
          <w:rFonts w:ascii="Times New Roman" w:hAnsi="Times New Roman" w:cs="Times New Roman"/>
          <w:color w:val="000000" w:themeColor="text1"/>
        </w:rPr>
        <w:t>:</w:t>
      </w:r>
    </w:p>
    <w:p w14:paraId="4041D92B"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393518BE"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(a) </w:t>
      </w:r>
      <w:proofErr w:type="spellStart"/>
      <w:r w:rsidRPr="005B5244">
        <w:rPr>
          <w:rFonts w:ascii="Times New Roman" w:hAnsi="Times New Roman" w:cs="Times New Roman"/>
          <w:color w:val="000000" w:themeColor="text1"/>
        </w:rPr>
        <w:t>sub</w:t>
      </w:r>
      <w:proofErr w:type="spellEnd"/>
      <w:r w:rsidRPr="005B5244">
        <w:rPr>
          <w:rFonts w:ascii="Times New Roman" w:hAnsi="Times New Roman" w:cs="Times New Roman"/>
          <w:color w:val="000000" w:themeColor="text1"/>
        </w:rPr>
        <w:t xml:space="preserve">-item (5) of item 4 of </w:t>
      </w:r>
      <w:proofErr w:type="spellStart"/>
      <w:r w:rsidRPr="005B5244">
        <w:rPr>
          <w:rFonts w:ascii="Times New Roman" w:hAnsi="Times New Roman" w:cs="Times New Roman"/>
          <w:color w:val="000000" w:themeColor="text1"/>
        </w:rPr>
        <w:t>Part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One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thereof</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substituted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following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new</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w:t>
      </w:r>
      <w:proofErr w:type="spellEnd"/>
      <w:r w:rsidRPr="005B5244">
        <w:rPr>
          <w:rFonts w:ascii="Times New Roman" w:hAnsi="Times New Roman" w:cs="Times New Roman"/>
          <w:color w:val="000000" w:themeColor="text1"/>
        </w:rPr>
        <w:t>-item:</w:t>
      </w:r>
    </w:p>
    <w:p w14:paraId="45030DDC"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21378CC9"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“(5)(a) </w:t>
      </w:r>
      <w:proofErr w:type="spellStart"/>
      <w:r w:rsidRPr="005B5244">
        <w:rPr>
          <w:rFonts w:ascii="Times New Roman" w:hAnsi="Times New Roman" w:cs="Times New Roman"/>
          <w:color w:val="000000" w:themeColor="text1"/>
        </w:rPr>
        <w:t>Paragraph</w:t>
      </w:r>
      <w:proofErr w:type="spellEnd"/>
      <w:r w:rsidRPr="005B5244">
        <w:rPr>
          <w:rFonts w:ascii="Times New Roman" w:hAnsi="Times New Roman" w:cs="Times New Roman"/>
          <w:color w:val="000000" w:themeColor="text1"/>
        </w:rPr>
        <w:t xml:space="preserve"> (a) of </w:t>
      </w:r>
      <w:proofErr w:type="spellStart"/>
      <w:r w:rsidRPr="005B5244">
        <w:rPr>
          <w:rFonts w:ascii="Times New Roman" w:hAnsi="Times New Roman" w:cs="Times New Roman"/>
          <w:color w:val="000000" w:themeColor="text1"/>
        </w:rPr>
        <w:t>sub</w:t>
      </w:r>
      <w:proofErr w:type="spellEnd"/>
      <w:r w:rsidRPr="005B5244">
        <w:rPr>
          <w:rFonts w:ascii="Times New Roman" w:hAnsi="Times New Roman" w:cs="Times New Roman"/>
          <w:color w:val="000000" w:themeColor="text1"/>
        </w:rPr>
        <w:t xml:space="preserve">-item (3)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apply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where</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following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conditions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met</w:t>
      </w:r>
      <w:proofErr w:type="spellEnd"/>
      <w:r w:rsidRPr="005B5244">
        <w:rPr>
          <w:rFonts w:ascii="Times New Roman" w:hAnsi="Times New Roman" w:cs="Times New Roman"/>
          <w:color w:val="000000" w:themeColor="text1"/>
        </w:rPr>
        <w:t>:</w:t>
      </w:r>
    </w:p>
    <w:p w14:paraId="6B20C904"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63CCA206"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(i) the </w:t>
      </w:r>
      <w:proofErr w:type="spellStart"/>
      <w:r w:rsidRPr="005B5244">
        <w:rPr>
          <w:rFonts w:ascii="Times New Roman" w:hAnsi="Times New Roman" w:cs="Times New Roman"/>
          <w:color w:val="000000" w:themeColor="text1"/>
        </w:rPr>
        <w:t>supplier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established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in the </w:t>
      </w:r>
      <w:proofErr w:type="spellStart"/>
      <w:r w:rsidRPr="005B5244">
        <w:rPr>
          <w:rFonts w:ascii="Times New Roman" w:hAnsi="Times New Roman" w:cs="Times New Roman"/>
          <w:color w:val="000000" w:themeColor="text1"/>
        </w:rPr>
        <w:t>absence</w:t>
      </w:r>
      <w:proofErr w:type="spellEnd"/>
      <w:r w:rsidRPr="005B5244">
        <w:rPr>
          <w:rFonts w:ascii="Times New Roman" w:hAnsi="Times New Roman" w:cs="Times New Roman"/>
          <w:color w:val="000000" w:themeColor="text1"/>
        </w:rPr>
        <w:t xml:space="preserve"> of an </w:t>
      </w:r>
      <w:proofErr w:type="spellStart"/>
      <w:r w:rsidRPr="005B5244">
        <w:rPr>
          <w:rFonts w:ascii="Times New Roman" w:hAnsi="Times New Roman" w:cs="Times New Roman"/>
          <w:color w:val="000000" w:themeColor="text1"/>
        </w:rPr>
        <w:t>establishment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has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permanent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address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usually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resides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only</w:t>
      </w:r>
      <w:proofErr w:type="spellEnd"/>
      <w:r w:rsidRPr="005B5244">
        <w:rPr>
          <w:rFonts w:ascii="Times New Roman" w:hAnsi="Times New Roman" w:cs="Times New Roman"/>
          <w:color w:val="000000" w:themeColor="text1"/>
        </w:rPr>
        <w:t xml:space="preserve"> in Malta; </w:t>
      </w:r>
      <w:proofErr w:type="spellStart"/>
      <w:r w:rsidRPr="005B5244">
        <w:rPr>
          <w:rFonts w:ascii="Times New Roman" w:hAnsi="Times New Roman" w:cs="Times New Roman"/>
          <w:color w:val="000000" w:themeColor="text1"/>
        </w:rPr>
        <w:t>and</w:t>
      </w:r>
      <w:proofErr w:type="spellEnd"/>
    </w:p>
    <w:p w14:paraId="3C70BEE2"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4C57C3DC"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lastRenderedPageBreak/>
        <w:t>(</w:t>
      </w:r>
      <w:proofErr w:type="spellStart"/>
      <w:r w:rsidRPr="005B5244">
        <w:rPr>
          <w:rFonts w:ascii="Times New Roman" w:hAnsi="Times New Roman" w:cs="Times New Roman"/>
          <w:color w:val="000000" w:themeColor="text1"/>
        </w:rPr>
        <w:t>ii</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goods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dispatched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transported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from</w:t>
      </w:r>
      <w:proofErr w:type="spellEnd"/>
      <w:r w:rsidRPr="005B5244">
        <w:rPr>
          <w:rFonts w:ascii="Times New Roman" w:hAnsi="Times New Roman" w:cs="Times New Roman"/>
          <w:color w:val="000000" w:themeColor="text1"/>
        </w:rPr>
        <w:t xml:space="preserve"> Malta to </w:t>
      </w:r>
      <w:proofErr w:type="spellStart"/>
      <w:r w:rsidRPr="005B5244">
        <w:rPr>
          <w:rFonts w:ascii="Times New Roman" w:hAnsi="Times New Roman" w:cs="Times New Roman"/>
          <w:color w:val="000000" w:themeColor="text1"/>
        </w:rPr>
        <w:t>another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Member</w:t>
      </w:r>
      <w:proofErr w:type="spellEnd"/>
      <w:r w:rsidRPr="005B5244">
        <w:rPr>
          <w:rFonts w:ascii="Times New Roman" w:hAnsi="Times New Roman" w:cs="Times New Roman"/>
          <w:color w:val="000000" w:themeColor="text1"/>
        </w:rPr>
        <w:t xml:space="preserve"> State; </w:t>
      </w:r>
      <w:proofErr w:type="spellStart"/>
      <w:r w:rsidRPr="005B5244">
        <w:rPr>
          <w:rFonts w:ascii="Times New Roman" w:hAnsi="Times New Roman" w:cs="Times New Roman"/>
          <w:color w:val="000000" w:themeColor="text1"/>
        </w:rPr>
        <w:t>and</w:t>
      </w:r>
      <w:proofErr w:type="spellEnd"/>
    </w:p>
    <w:p w14:paraId="5E01AE01"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017D4977"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iii</w:t>
      </w:r>
      <w:proofErr w:type="spellEnd"/>
      <w:r w:rsidRPr="005B5244">
        <w:rPr>
          <w:rFonts w:ascii="Times New Roman" w:hAnsi="Times New Roman" w:cs="Times New Roman"/>
          <w:color w:val="000000" w:themeColor="text1"/>
        </w:rPr>
        <w:t xml:space="preserve">) the total </w:t>
      </w:r>
      <w:proofErr w:type="spellStart"/>
      <w:r w:rsidRPr="005B5244">
        <w:rPr>
          <w:rFonts w:ascii="Times New Roman" w:hAnsi="Times New Roman" w:cs="Times New Roman"/>
          <w:color w:val="000000" w:themeColor="text1"/>
        </w:rPr>
        <w:t>value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exclusive</w:t>
      </w:r>
      <w:proofErr w:type="spellEnd"/>
      <w:r w:rsidRPr="005B5244">
        <w:rPr>
          <w:rFonts w:ascii="Times New Roman" w:hAnsi="Times New Roman" w:cs="Times New Roman"/>
          <w:color w:val="000000" w:themeColor="text1"/>
        </w:rPr>
        <w:t xml:space="preserve"> of VAT, of the </w:t>
      </w:r>
      <w:proofErr w:type="spellStart"/>
      <w:r w:rsidRPr="005B5244">
        <w:rPr>
          <w:rFonts w:ascii="Times New Roman" w:hAnsi="Times New Roman" w:cs="Times New Roman"/>
          <w:color w:val="000000" w:themeColor="text1"/>
        </w:rPr>
        <w:t>supplies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referred</w:t>
      </w:r>
      <w:proofErr w:type="spellEnd"/>
      <w:r w:rsidRPr="005B5244">
        <w:rPr>
          <w:rFonts w:ascii="Times New Roman" w:hAnsi="Times New Roman" w:cs="Times New Roman"/>
          <w:color w:val="000000" w:themeColor="text1"/>
        </w:rPr>
        <w:t xml:space="preserve"> to in </w:t>
      </w:r>
      <w:proofErr w:type="spellStart"/>
      <w:r w:rsidRPr="005B5244">
        <w:rPr>
          <w:rFonts w:ascii="Times New Roman" w:hAnsi="Times New Roman" w:cs="Times New Roman"/>
          <w:color w:val="000000" w:themeColor="text1"/>
        </w:rPr>
        <w:t>sub-paragraph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ii</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together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with</w:t>
      </w:r>
      <w:proofErr w:type="spellEnd"/>
      <w:r w:rsidRPr="005B5244">
        <w:rPr>
          <w:rFonts w:ascii="Times New Roman" w:hAnsi="Times New Roman" w:cs="Times New Roman"/>
          <w:color w:val="000000" w:themeColor="text1"/>
        </w:rPr>
        <w:t xml:space="preserve"> the total </w:t>
      </w:r>
      <w:proofErr w:type="spellStart"/>
      <w:r w:rsidRPr="005B5244">
        <w:rPr>
          <w:rFonts w:ascii="Times New Roman" w:hAnsi="Times New Roman" w:cs="Times New Roman"/>
          <w:color w:val="000000" w:themeColor="text1"/>
        </w:rPr>
        <w:t>value</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supplies</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services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referred</w:t>
      </w:r>
      <w:proofErr w:type="spellEnd"/>
      <w:r w:rsidRPr="005B5244">
        <w:rPr>
          <w:rFonts w:ascii="Times New Roman" w:hAnsi="Times New Roman" w:cs="Times New Roman"/>
          <w:color w:val="000000" w:themeColor="text1"/>
        </w:rPr>
        <w:t xml:space="preserve"> to in </w:t>
      </w:r>
      <w:proofErr w:type="spellStart"/>
      <w:r w:rsidRPr="005B5244">
        <w:rPr>
          <w:rFonts w:ascii="Times New Roman" w:hAnsi="Times New Roman" w:cs="Times New Roman"/>
          <w:color w:val="000000" w:themeColor="text1"/>
        </w:rPr>
        <w:t>sub-paragraph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ii</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paragraph</w:t>
      </w:r>
      <w:proofErr w:type="spellEnd"/>
      <w:r w:rsidRPr="005B5244">
        <w:rPr>
          <w:rFonts w:ascii="Times New Roman" w:hAnsi="Times New Roman" w:cs="Times New Roman"/>
          <w:color w:val="000000" w:themeColor="text1"/>
        </w:rPr>
        <w:t xml:space="preserve"> (a) of </w:t>
      </w:r>
      <w:proofErr w:type="spellStart"/>
      <w:r w:rsidRPr="005B5244">
        <w:rPr>
          <w:rFonts w:ascii="Times New Roman" w:hAnsi="Times New Roman" w:cs="Times New Roman"/>
          <w:color w:val="000000" w:themeColor="text1"/>
        </w:rPr>
        <w:t>sub</w:t>
      </w:r>
      <w:proofErr w:type="spellEnd"/>
      <w:r w:rsidRPr="005B5244">
        <w:rPr>
          <w:rFonts w:ascii="Times New Roman" w:hAnsi="Times New Roman" w:cs="Times New Roman"/>
          <w:color w:val="000000" w:themeColor="text1"/>
        </w:rPr>
        <w:t xml:space="preserve">-item (2) of item 10 of </w:t>
      </w:r>
      <w:proofErr w:type="spellStart"/>
      <w:r w:rsidRPr="005B5244">
        <w:rPr>
          <w:rFonts w:ascii="Times New Roman" w:hAnsi="Times New Roman" w:cs="Times New Roman"/>
          <w:color w:val="000000" w:themeColor="text1"/>
        </w:rPr>
        <w:t>Part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Two</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does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exceed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ten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thousand</w:t>
      </w:r>
      <w:proofErr w:type="spellEnd"/>
      <w:r w:rsidRPr="005B5244">
        <w:rPr>
          <w:rFonts w:ascii="Times New Roman" w:hAnsi="Times New Roman" w:cs="Times New Roman"/>
          <w:color w:val="000000" w:themeColor="text1"/>
        </w:rPr>
        <w:t xml:space="preserve"> euro (€10,000) in the </w:t>
      </w:r>
      <w:proofErr w:type="spellStart"/>
      <w:r w:rsidRPr="005B5244">
        <w:rPr>
          <w:rFonts w:ascii="Times New Roman" w:hAnsi="Times New Roman" w:cs="Times New Roman"/>
          <w:color w:val="000000" w:themeColor="text1"/>
        </w:rPr>
        <w:t>current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calendar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year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did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exceed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amount</w:t>
      </w:r>
      <w:proofErr w:type="spellEnd"/>
      <w:r w:rsidRPr="005B5244">
        <w:rPr>
          <w:rFonts w:ascii="Times New Roman" w:hAnsi="Times New Roman" w:cs="Times New Roman"/>
          <w:color w:val="000000" w:themeColor="text1"/>
        </w:rPr>
        <w:t xml:space="preserve"> in the course of the </w:t>
      </w:r>
      <w:proofErr w:type="spellStart"/>
      <w:r w:rsidRPr="005B5244">
        <w:rPr>
          <w:rFonts w:ascii="Times New Roman" w:hAnsi="Times New Roman" w:cs="Times New Roman"/>
          <w:color w:val="000000" w:themeColor="text1"/>
        </w:rPr>
        <w:t>preceding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calendar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year</w:t>
      </w:r>
      <w:proofErr w:type="spellEnd"/>
      <w:r w:rsidRPr="005B5244">
        <w:rPr>
          <w:rFonts w:ascii="Times New Roman" w:hAnsi="Times New Roman" w:cs="Times New Roman"/>
          <w:color w:val="000000" w:themeColor="text1"/>
        </w:rPr>
        <w:t>.</w:t>
      </w:r>
    </w:p>
    <w:p w14:paraId="3E77F953"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1BA4CD9B"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(b) </w:t>
      </w:r>
      <w:proofErr w:type="spellStart"/>
      <w:r w:rsidRPr="005B5244">
        <w:rPr>
          <w:rFonts w:ascii="Times New Roman" w:hAnsi="Times New Roman" w:cs="Times New Roman"/>
          <w:color w:val="000000" w:themeColor="text1"/>
        </w:rPr>
        <w:t>Where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during</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calendar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year</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threshold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referred</w:t>
      </w:r>
      <w:proofErr w:type="spellEnd"/>
      <w:r w:rsidRPr="005B5244">
        <w:rPr>
          <w:rFonts w:ascii="Times New Roman" w:hAnsi="Times New Roman" w:cs="Times New Roman"/>
          <w:color w:val="000000" w:themeColor="text1"/>
        </w:rPr>
        <w:t xml:space="preserve"> to in </w:t>
      </w:r>
      <w:proofErr w:type="spellStart"/>
      <w:r w:rsidRPr="005B5244">
        <w:rPr>
          <w:rFonts w:ascii="Times New Roman" w:hAnsi="Times New Roman" w:cs="Times New Roman"/>
          <w:color w:val="000000" w:themeColor="text1"/>
        </w:rPr>
        <w:t>sub-paragraph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iii</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paragraph</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exceeded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paragraph</w:t>
      </w:r>
      <w:proofErr w:type="spellEnd"/>
      <w:r w:rsidRPr="005B5244">
        <w:rPr>
          <w:rFonts w:ascii="Times New Roman" w:hAnsi="Times New Roman" w:cs="Times New Roman"/>
          <w:color w:val="000000" w:themeColor="text1"/>
        </w:rPr>
        <w:t xml:space="preserve"> (a) of </w:t>
      </w:r>
      <w:proofErr w:type="spellStart"/>
      <w:r w:rsidRPr="005B5244">
        <w:rPr>
          <w:rFonts w:ascii="Times New Roman" w:hAnsi="Times New Roman" w:cs="Times New Roman"/>
          <w:color w:val="000000" w:themeColor="text1"/>
        </w:rPr>
        <w:t>sub</w:t>
      </w:r>
      <w:proofErr w:type="spellEnd"/>
      <w:r w:rsidRPr="005B5244">
        <w:rPr>
          <w:rFonts w:ascii="Times New Roman" w:hAnsi="Times New Roman" w:cs="Times New Roman"/>
          <w:color w:val="000000" w:themeColor="text1"/>
        </w:rPr>
        <w:t xml:space="preserve">-item (3)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apply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with</w:t>
      </w:r>
      <w:proofErr w:type="spellEnd"/>
      <w:r w:rsidRPr="005B5244">
        <w:rPr>
          <w:rFonts w:ascii="Times New Roman" w:hAnsi="Times New Roman" w:cs="Times New Roman"/>
          <w:color w:val="000000" w:themeColor="text1"/>
        </w:rPr>
        <w:t xml:space="preserve"> effect </w:t>
      </w:r>
      <w:proofErr w:type="spellStart"/>
      <w:r w:rsidRPr="005B5244">
        <w:rPr>
          <w:rFonts w:ascii="Times New Roman" w:hAnsi="Times New Roman" w:cs="Times New Roman"/>
          <w:color w:val="000000" w:themeColor="text1"/>
        </w:rPr>
        <w:t>from</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time</w:t>
      </w:r>
      <w:proofErr w:type="spellEnd"/>
      <w:r w:rsidRPr="005B5244">
        <w:rPr>
          <w:rFonts w:ascii="Times New Roman" w:hAnsi="Times New Roman" w:cs="Times New Roman"/>
          <w:color w:val="000000" w:themeColor="text1"/>
        </w:rPr>
        <w:t>.</w:t>
      </w:r>
    </w:p>
    <w:p w14:paraId="1C707A31"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220C7D33"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(c) </w:t>
      </w:r>
      <w:proofErr w:type="spellStart"/>
      <w:r w:rsidRPr="005B5244">
        <w:rPr>
          <w:rFonts w:ascii="Times New Roman" w:hAnsi="Times New Roman" w:cs="Times New Roman"/>
          <w:color w:val="000000" w:themeColor="text1"/>
        </w:rPr>
        <w:t>Notwithstanding</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other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provisions</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w:t>
      </w:r>
      <w:proofErr w:type="spellEnd"/>
      <w:r w:rsidRPr="005B5244">
        <w:rPr>
          <w:rFonts w:ascii="Times New Roman" w:hAnsi="Times New Roman" w:cs="Times New Roman"/>
          <w:color w:val="000000" w:themeColor="text1"/>
        </w:rPr>
        <w:t xml:space="preserve">-item, the Commissioner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grant</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carrying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out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supplies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eligible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under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paragraph</w:t>
      </w:r>
      <w:proofErr w:type="spellEnd"/>
      <w:r w:rsidRPr="005B5244">
        <w:rPr>
          <w:rFonts w:ascii="Times New Roman" w:hAnsi="Times New Roman" w:cs="Times New Roman"/>
          <w:color w:val="000000" w:themeColor="text1"/>
        </w:rPr>
        <w:t xml:space="preserve"> (a) the </w:t>
      </w:r>
      <w:proofErr w:type="spellStart"/>
      <w:r w:rsidRPr="005B5244">
        <w:rPr>
          <w:rFonts w:ascii="Times New Roman" w:hAnsi="Times New Roman" w:cs="Times New Roman"/>
          <w:color w:val="000000" w:themeColor="text1"/>
        </w:rPr>
        <w:t>right</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opt</w:t>
      </w:r>
      <w:proofErr w:type="spellEnd"/>
      <w:r w:rsidRPr="005B5244">
        <w:rPr>
          <w:rFonts w:ascii="Times New Roman" w:hAnsi="Times New Roman" w:cs="Times New Roman"/>
          <w:color w:val="000000" w:themeColor="text1"/>
        </w:rPr>
        <w:t xml:space="preserve"> for the </w:t>
      </w:r>
      <w:proofErr w:type="spellStart"/>
      <w:r w:rsidRPr="005B5244">
        <w:rPr>
          <w:rFonts w:ascii="Times New Roman" w:hAnsi="Times New Roman" w:cs="Times New Roman"/>
          <w:color w:val="000000" w:themeColor="text1"/>
        </w:rPr>
        <w:t>place</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supply</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determined</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accordance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with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paragraph</w:t>
      </w:r>
      <w:proofErr w:type="spellEnd"/>
      <w:r w:rsidRPr="005B5244">
        <w:rPr>
          <w:rFonts w:ascii="Times New Roman" w:hAnsi="Times New Roman" w:cs="Times New Roman"/>
          <w:color w:val="000000" w:themeColor="text1"/>
        </w:rPr>
        <w:t xml:space="preserve"> (a) of </w:t>
      </w:r>
      <w:proofErr w:type="spellStart"/>
      <w:r w:rsidRPr="005B5244">
        <w:rPr>
          <w:rFonts w:ascii="Times New Roman" w:hAnsi="Times New Roman" w:cs="Times New Roman"/>
          <w:color w:val="000000" w:themeColor="text1"/>
        </w:rPr>
        <w:t>sub</w:t>
      </w:r>
      <w:proofErr w:type="spellEnd"/>
      <w:r w:rsidRPr="005B5244">
        <w:rPr>
          <w:rFonts w:ascii="Times New Roman" w:hAnsi="Times New Roman" w:cs="Times New Roman"/>
          <w:color w:val="000000" w:themeColor="text1"/>
        </w:rPr>
        <w:t xml:space="preserve">-item (3), </w:t>
      </w:r>
      <w:proofErr w:type="spellStart"/>
      <w:r w:rsidRPr="005B5244">
        <w:rPr>
          <w:rFonts w:ascii="Times New Roman" w:hAnsi="Times New Roman" w:cs="Times New Roman"/>
          <w:color w:val="000000" w:themeColor="text1"/>
        </w:rPr>
        <w:t>which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any</w:t>
      </w:r>
      <w:proofErr w:type="spellEnd"/>
      <w:r w:rsidRPr="005B5244">
        <w:rPr>
          <w:rFonts w:ascii="Times New Roman" w:hAnsi="Times New Roman" w:cs="Times New Roman"/>
          <w:color w:val="000000" w:themeColor="text1"/>
        </w:rPr>
        <w:t xml:space="preserve"> event </w:t>
      </w:r>
      <w:proofErr w:type="spellStart"/>
      <w:r w:rsidRPr="005B5244">
        <w:rPr>
          <w:rFonts w:ascii="Times New Roman" w:hAnsi="Times New Roman" w:cs="Times New Roman"/>
          <w:color w:val="000000" w:themeColor="text1"/>
        </w:rPr>
        <w:t>cover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two</w:t>
      </w:r>
      <w:proofErr w:type="spellEnd"/>
      <w:r w:rsidRPr="005B5244">
        <w:rPr>
          <w:rFonts w:ascii="Times New Roman" w:hAnsi="Times New Roman" w:cs="Times New Roman"/>
          <w:color w:val="000000" w:themeColor="text1"/>
        </w:rPr>
        <w:t xml:space="preserve"> (2) </w:t>
      </w:r>
      <w:proofErr w:type="spellStart"/>
      <w:r w:rsidRPr="005B5244">
        <w:rPr>
          <w:rFonts w:ascii="Times New Roman" w:hAnsi="Times New Roman" w:cs="Times New Roman"/>
          <w:color w:val="000000" w:themeColor="text1"/>
        </w:rPr>
        <w:t>calendar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years</w:t>
      </w:r>
      <w:proofErr w:type="spellEnd"/>
      <w:r w:rsidRPr="005B5244">
        <w:rPr>
          <w:rFonts w:ascii="Times New Roman" w:hAnsi="Times New Roman" w:cs="Times New Roman"/>
          <w:color w:val="000000" w:themeColor="text1"/>
        </w:rPr>
        <w:t>:</w:t>
      </w:r>
    </w:p>
    <w:p w14:paraId="542BC75F"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2E8C6A0B"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roofErr w:type="spellStart"/>
      <w:r w:rsidRPr="005B5244">
        <w:rPr>
          <w:rFonts w:ascii="Times New Roman" w:hAnsi="Times New Roman" w:cs="Times New Roman"/>
          <w:color w:val="000000" w:themeColor="text1"/>
        </w:rPr>
        <w:t>Provided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valid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election</w:t>
      </w:r>
      <w:proofErr w:type="spellEnd"/>
      <w:r w:rsidRPr="005B5244">
        <w:rPr>
          <w:rFonts w:ascii="Times New Roman" w:hAnsi="Times New Roman" w:cs="Times New Roman"/>
          <w:color w:val="000000" w:themeColor="text1"/>
        </w:rPr>
        <w:t xml:space="preserve"> for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purpose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made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means</w:t>
      </w:r>
      <w:proofErr w:type="spellEnd"/>
      <w:r w:rsidRPr="005B5244">
        <w:rPr>
          <w:rFonts w:ascii="Times New Roman" w:hAnsi="Times New Roman" w:cs="Times New Roman"/>
          <w:color w:val="000000" w:themeColor="text1"/>
        </w:rPr>
        <w:t xml:space="preserve"> of a </w:t>
      </w:r>
      <w:proofErr w:type="spellStart"/>
      <w:r w:rsidRPr="005B5244">
        <w:rPr>
          <w:rFonts w:ascii="Times New Roman" w:hAnsi="Times New Roman" w:cs="Times New Roman"/>
          <w:color w:val="000000" w:themeColor="text1"/>
        </w:rPr>
        <w:t>notice</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writing</w:t>
      </w:r>
      <w:proofErr w:type="spellEnd"/>
      <w:r w:rsidRPr="005B5244">
        <w:rPr>
          <w:rFonts w:ascii="Times New Roman" w:hAnsi="Times New Roman" w:cs="Times New Roman"/>
          <w:color w:val="000000" w:themeColor="text1"/>
        </w:rPr>
        <w:t xml:space="preserve"> to the Commissioner </w:t>
      </w:r>
      <w:proofErr w:type="spellStart"/>
      <w:r w:rsidRPr="005B5244">
        <w:rPr>
          <w:rFonts w:ascii="Times New Roman" w:hAnsi="Times New Roman" w:cs="Times New Roman"/>
          <w:color w:val="000000" w:themeColor="text1"/>
        </w:rPr>
        <w:t>on</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form</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acceptable</w:t>
      </w:r>
      <w:proofErr w:type="spellEnd"/>
      <w:r w:rsidRPr="005B5244">
        <w:rPr>
          <w:rFonts w:ascii="Times New Roman" w:hAnsi="Times New Roman" w:cs="Times New Roman"/>
          <w:color w:val="000000" w:themeColor="text1"/>
        </w:rPr>
        <w:t xml:space="preserve"> to the Commissioner </w:t>
      </w:r>
      <w:proofErr w:type="spellStart"/>
      <w:r w:rsidRPr="005B5244">
        <w:rPr>
          <w:rFonts w:ascii="Times New Roman" w:hAnsi="Times New Roman" w:cs="Times New Roman"/>
          <w:color w:val="000000" w:themeColor="text1"/>
        </w:rPr>
        <w:t>specifying</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date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from</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which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apply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which</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any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case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may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earlier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thirty</w:t>
      </w:r>
      <w:proofErr w:type="spellEnd"/>
      <w:r w:rsidRPr="005B5244">
        <w:rPr>
          <w:rFonts w:ascii="Times New Roman" w:hAnsi="Times New Roman" w:cs="Times New Roman"/>
          <w:color w:val="000000" w:themeColor="text1"/>
        </w:rPr>
        <w:t xml:space="preserve"> (30) </w:t>
      </w:r>
      <w:proofErr w:type="spellStart"/>
      <w:r w:rsidRPr="005B5244">
        <w:rPr>
          <w:rFonts w:ascii="Times New Roman" w:hAnsi="Times New Roman" w:cs="Times New Roman"/>
          <w:color w:val="000000" w:themeColor="text1"/>
        </w:rPr>
        <w:t>days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from</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date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which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accepted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Commissioner:</w:t>
      </w:r>
    </w:p>
    <w:p w14:paraId="5BCCFC5D"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61FA69DA"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roofErr w:type="spellStart"/>
      <w:r w:rsidRPr="005B5244">
        <w:rPr>
          <w:rFonts w:ascii="Times New Roman" w:hAnsi="Times New Roman" w:cs="Times New Roman"/>
          <w:color w:val="000000" w:themeColor="text1"/>
        </w:rPr>
        <w:t>Provided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further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option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referred</w:t>
      </w:r>
      <w:proofErr w:type="spellEnd"/>
      <w:r w:rsidRPr="005B5244">
        <w:rPr>
          <w:rFonts w:ascii="Times New Roman" w:hAnsi="Times New Roman" w:cs="Times New Roman"/>
          <w:color w:val="000000" w:themeColor="text1"/>
        </w:rPr>
        <w:t xml:space="preserve"> to in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paragraph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deemed</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have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been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exercised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registered</w:t>
      </w:r>
      <w:proofErr w:type="spellEnd"/>
      <w:r w:rsidRPr="005B5244">
        <w:rPr>
          <w:rFonts w:ascii="Times New Roman" w:hAnsi="Times New Roman" w:cs="Times New Roman"/>
          <w:color w:val="000000" w:themeColor="text1"/>
        </w:rPr>
        <w:t xml:space="preserve"> in the </w:t>
      </w:r>
      <w:proofErr w:type="spellStart"/>
      <w:r w:rsidRPr="005B5244">
        <w:rPr>
          <w:rFonts w:ascii="Times New Roman" w:hAnsi="Times New Roman" w:cs="Times New Roman"/>
          <w:color w:val="000000" w:themeColor="text1"/>
        </w:rPr>
        <w:t>special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scheme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provided</w:t>
      </w:r>
      <w:proofErr w:type="spellEnd"/>
      <w:r w:rsidRPr="005B5244">
        <w:rPr>
          <w:rFonts w:ascii="Times New Roman" w:hAnsi="Times New Roman" w:cs="Times New Roman"/>
          <w:color w:val="000000" w:themeColor="text1"/>
        </w:rPr>
        <w:t xml:space="preserve"> for in </w:t>
      </w:r>
      <w:proofErr w:type="spellStart"/>
      <w:r w:rsidRPr="005B5244">
        <w:rPr>
          <w:rFonts w:ascii="Times New Roman" w:hAnsi="Times New Roman" w:cs="Times New Roman"/>
          <w:color w:val="000000" w:themeColor="text1"/>
        </w:rPr>
        <w:t>Section</w:t>
      </w:r>
      <w:proofErr w:type="spellEnd"/>
      <w:r w:rsidRPr="005B5244">
        <w:rPr>
          <w:rFonts w:ascii="Times New Roman" w:hAnsi="Times New Roman" w:cs="Times New Roman"/>
          <w:color w:val="000000" w:themeColor="text1"/>
        </w:rPr>
        <w:t xml:space="preserve"> 3 of </w:t>
      </w:r>
      <w:proofErr w:type="spellStart"/>
      <w:r w:rsidRPr="005B5244">
        <w:rPr>
          <w:rFonts w:ascii="Times New Roman" w:hAnsi="Times New Roman" w:cs="Times New Roman"/>
          <w:color w:val="000000" w:themeColor="text1"/>
        </w:rPr>
        <w:t>Part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Seven</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Fourteenth</w:t>
      </w:r>
      <w:proofErr w:type="spellEnd"/>
      <w:r w:rsidRPr="005B5244">
        <w:rPr>
          <w:rFonts w:ascii="Times New Roman" w:hAnsi="Times New Roman" w:cs="Times New Roman"/>
          <w:color w:val="000000" w:themeColor="text1"/>
        </w:rPr>
        <w:t xml:space="preserve"> Schedule.”;</w:t>
      </w:r>
    </w:p>
    <w:p w14:paraId="5EBBC9E1"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653C95FA"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(b) item 10 of </w:t>
      </w:r>
      <w:proofErr w:type="spellStart"/>
      <w:r w:rsidRPr="005B5244">
        <w:rPr>
          <w:rFonts w:ascii="Times New Roman" w:hAnsi="Times New Roman" w:cs="Times New Roman"/>
          <w:color w:val="000000" w:themeColor="text1"/>
        </w:rPr>
        <w:t>Part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Two</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thereof</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amended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follows</w:t>
      </w:r>
      <w:proofErr w:type="spellEnd"/>
      <w:r w:rsidRPr="005B5244">
        <w:rPr>
          <w:rFonts w:ascii="Times New Roman" w:hAnsi="Times New Roman" w:cs="Times New Roman"/>
          <w:color w:val="000000" w:themeColor="text1"/>
        </w:rPr>
        <w:t>:</w:t>
      </w:r>
    </w:p>
    <w:p w14:paraId="60527E78"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57CABBF3"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(i) </w:t>
      </w:r>
      <w:proofErr w:type="spellStart"/>
      <w:r w:rsidRPr="005B5244">
        <w:rPr>
          <w:rFonts w:ascii="Times New Roman" w:hAnsi="Times New Roman" w:cs="Times New Roman"/>
          <w:color w:val="000000" w:themeColor="text1"/>
        </w:rPr>
        <w:t>sub</w:t>
      </w:r>
      <w:proofErr w:type="spellEnd"/>
      <w:r w:rsidRPr="005B5244">
        <w:rPr>
          <w:rFonts w:ascii="Times New Roman" w:hAnsi="Times New Roman" w:cs="Times New Roman"/>
          <w:color w:val="000000" w:themeColor="text1"/>
        </w:rPr>
        <w:t xml:space="preserve">-item (2) </w:t>
      </w:r>
      <w:proofErr w:type="spellStart"/>
      <w:r w:rsidRPr="005B5244">
        <w:rPr>
          <w:rFonts w:ascii="Times New Roman" w:hAnsi="Times New Roman" w:cs="Times New Roman"/>
          <w:color w:val="000000" w:themeColor="text1"/>
        </w:rPr>
        <w:t>thereof</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substituted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following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new</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w:t>
      </w:r>
      <w:proofErr w:type="spellEnd"/>
      <w:r w:rsidRPr="005B5244">
        <w:rPr>
          <w:rFonts w:ascii="Times New Roman" w:hAnsi="Times New Roman" w:cs="Times New Roman"/>
          <w:color w:val="000000" w:themeColor="text1"/>
        </w:rPr>
        <w:t>-item:</w:t>
      </w:r>
    </w:p>
    <w:p w14:paraId="17994ADF"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6EDA0E92"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“(2)(a) </w:t>
      </w:r>
      <w:proofErr w:type="spellStart"/>
      <w:r w:rsidRPr="005B5244">
        <w:rPr>
          <w:rFonts w:ascii="Times New Roman" w:hAnsi="Times New Roman" w:cs="Times New Roman"/>
          <w:color w:val="000000" w:themeColor="text1"/>
        </w:rPr>
        <w:t>Sub</w:t>
      </w:r>
      <w:proofErr w:type="spellEnd"/>
      <w:r w:rsidRPr="005B5244">
        <w:rPr>
          <w:rFonts w:ascii="Times New Roman" w:hAnsi="Times New Roman" w:cs="Times New Roman"/>
          <w:color w:val="000000" w:themeColor="text1"/>
        </w:rPr>
        <w:t xml:space="preserve">-item (1)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apply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where</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following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conditions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met</w:t>
      </w:r>
      <w:proofErr w:type="spellEnd"/>
      <w:r w:rsidRPr="005B5244">
        <w:rPr>
          <w:rFonts w:ascii="Times New Roman" w:hAnsi="Times New Roman" w:cs="Times New Roman"/>
          <w:color w:val="000000" w:themeColor="text1"/>
        </w:rPr>
        <w:t>:</w:t>
      </w:r>
    </w:p>
    <w:p w14:paraId="3E6DF4C5"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1B53FB9E"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(i) the </w:t>
      </w:r>
      <w:proofErr w:type="spellStart"/>
      <w:r w:rsidRPr="005B5244">
        <w:rPr>
          <w:rFonts w:ascii="Times New Roman" w:hAnsi="Times New Roman" w:cs="Times New Roman"/>
          <w:color w:val="000000" w:themeColor="text1"/>
        </w:rPr>
        <w:t>supplier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established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in the </w:t>
      </w:r>
      <w:proofErr w:type="spellStart"/>
      <w:r w:rsidRPr="005B5244">
        <w:rPr>
          <w:rFonts w:ascii="Times New Roman" w:hAnsi="Times New Roman" w:cs="Times New Roman"/>
          <w:color w:val="000000" w:themeColor="text1"/>
        </w:rPr>
        <w:t>absence</w:t>
      </w:r>
      <w:proofErr w:type="spellEnd"/>
      <w:r w:rsidRPr="005B5244">
        <w:rPr>
          <w:rFonts w:ascii="Times New Roman" w:hAnsi="Times New Roman" w:cs="Times New Roman"/>
          <w:color w:val="000000" w:themeColor="text1"/>
        </w:rPr>
        <w:t xml:space="preserve"> of an </w:t>
      </w:r>
      <w:proofErr w:type="spellStart"/>
      <w:r w:rsidRPr="005B5244">
        <w:rPr>
          <w:rFonts w:ascii="Times New Roman" w:hAnsi="Times New Roman" w:cs="Times New Roman"/>
          <w:color w:val="000000" w:themeColor="text1"/>
        </w:rPr>
        <w:t>establishment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has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permanent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address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usually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resides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only</w:t>
      </w:r>
      <w:proofErr w:type="spellEnd"/>
      <w:r w:rsidRPr="005B5244">
        <w:rPr>
          <w:rFonts w:ascii="Times New Roman" w:hAnsi="Times New Roman" w:cs="Times New Roman"/>
          <w:color w:val="000000" w:themeColor="text1"/>
        </w:rPr>
        <w:t xml:space="preserve"> in Malta; </w:t>
      </w:r>
    </w:p>
    <w:p w14:paraId="7FE88BE6"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174BFCE7"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ii</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services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supplied</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non-taxable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who</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established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have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their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permanent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address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usually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reside</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any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Member</w:t>
      </w:r>
      <w:proofErr w:type="spellEnd"/>
      <w:r w:rsidRPr="005B5244">
        <w:rPr>
          <w:rFonts w:ascii="Times New Roman" w:hAnsi="Times New Roman" w:cs="Times New Roman"/>
          <w:color w:val="000000" w:themeColor="text1"/>
        </w:rPr>
        <w:t xml:space="preserve"> State </w:t>
      </w:r>
      <w:proofErr w:type="spellStart"/>
      <w:r w:rsidRPr="005B5244">
        <w:rPr>
          <w:rFonts w:ascii="Times New Roman" w:hAnsi="Times New Roman" w:cs="Times New Roman"/>
          <w:color w:val="000000" w:themeColor="text1"/>
        </w:rPr>
        <w:t>other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than</w:t>
      </w:r>
      <w:proofErr w:type="spellEnd"/>
      <w:r w:rsidRPr="005B5244">
        <w:rPr>
          <w:rFonts w:ascii="Times New Roman" w:hAnsi="Times New Roman" w:cs="Times New Roman"/>
          <w:color w:val="000000" w:themeColor="text1"/>
        </w:rPr>
        <w:t xml:space="preserve"> Malta; </w:t>
      </w:r>
      <w:proofErr w:type="spellStart"/>
      <w:r w:rsidRPr="005B5244">
        <w:rPr>
          <w:rFonts w:ascii="Times New Roman" w:hAnsi="Times New Roman" w:cs="Times New Roman"/>
          <w:color w:val="000000" w:themeColor="text1"/>
        </w:rPr>
        <w:t>and</w:t>
      </w:r>
      <w:proofErr w:type="spellEnd"/>
    </w:p>
    <w:p w14:paraId="5931F79E"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6CF55019"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iii</w:t>
      </w:r>
      <w:proofErr w:type="spellEnd"/>
      <w:r w:rsidRPr="005B5244">
        <w:rPr>
          <w:rFonts w:ascii="Times New Roman" w:hAnsi="Times New Roman" w:cs="Times New Roman"/>
          <w:color w:val="000000" w:themeColor="text1"/>
        </w:rPr>
        <w:t xml:space="preserve">) the total </w:t>
      </w:r>
      <w:proofErr w:type="spellStart"/>
      <w:r w:rsidRPr="005B5244">
        <w:rPr>
          <w:rFonts w:ascii="Times New Roman" w:hAnsi="Times New Roman" w:cs="Times New Roman"/>
          <w:color w:val="000000" w:themeColor="text1"/>
        </w:rPr>
        <w:t>value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exclusive</w:t>
      </w:r>
      <w:proofErr w:type="spellEnd"/>
      <w:r w:rsidRPr="005B5244">
        <w:rPr>
          <w:rFonts w:ascii="Times New Roman" w:hAnsi="Times New Roman" w:cs="Times New Roman"/>
          <w:color w:val="000000" w:themeColor="text1"/>
        </w:rPr>
        <w:t xml:space="preserve"> of VAT, of the </w:t>
      </w:r>
      <w:proofErr w:type="spellStart"/>
      <w:r w:rsidRPr="005B5244">
        <w:rPr>
          <w:rFonts w:ascii="Times New Roman" w:hAnsi="Times New Roman" w:cs="Times New Roman"/>
          <w:color w:val="000000" w:themeColor="text1"/>
        </w:rPr>
        <w:t>supplies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referred</w:t>
      </w:r>
      <w:proofErr w:type="spellEnd"/>
      <w:r w:rsidRPr="005B5244">
        <w:rPr>
          <w:rFonts w:ascii="Times New Roman" w:hAnsi="Times New Roman" w:cs="Times New Roman"/>
          <w:color w:val="000000" w:themeColor="text1"/>
        </w:rPr>
        <w:t xml:space="preserve"> to in </w:t>
      </w:r>
      <w:proofErr w:type="spellStart"/>
      <w:r w:rsidRPr="005B5244">
        <w:rPr>
          <w:rFonts w:ascii="Times New Roman" w:hAnsi="Times New Roman" w:cs="Times New Roman"/>
          <w:color w:val="000000" w:themeColor="text1"/>
        </w:rPr>
        <w:t>sub-paragraph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ii</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together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with</w:t>
      </w:r>
      <w:proofErr w:type="spellEnd"/>
      <w:r w:rsidRPr="005B5244">
        <w:rPr>
          <w:rFonts w:ascii="Times New Roman" w:hAnsi="Times New Roman" w:cs="Times New Roman"/>
          <w:color w:val="000000" w:themeColor="text1"/>
        </w:rPr>
        <w:t xml:space="preserve"> the total </w:t>
      </w:r>
      <w:proofErr w:type="spellStart"/>
      <w:r w:rsidRPr="005B5244">
        <w:rPr>
          <w:rFonts w:ascii="Times New Roman" w:hAnsi="Times New Roman" w:cs="Times New Roman"/>
          <w:color w:val="000000" w:themeColor="text1"/>
        </w:rPr>
        <w:t>value</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supplies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referred</w:t>
      </w:r>
      <w:proofErr w:type="spellEnd"/>
      <w:r w:rsidRPr="005B5244">
        <w:rPr>
          <w:rFonts w:ascii="Times New Roman" w:hAnsi="Times New Roman" w:cs="Times New Roman"/>
          <w:color w:val="000000" w:themeColor="text1"/>
        </w:rPr>
        <w:t xml:space="preserve"> to in </w:t>
      </w:r>
      <w:proofErr w:type="spellStart"/>
      <w:r w:rsidRPr="005B5244">
        <w:rPr>
          <w:rFonts w:ascii="Times New Roman" w:hAnsi="Times New Roman" w:cs="Times New Roman"/>
          <w:color w:val="000000" w:themeColor="text1"/>
        </w:rPr>
        <w:t>sub-paragraph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ii</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paragraph</w:t>
      </w:r>
      <w:proofErr w:type="spellEnd"/>
      <w:r w:rsidRPr="005B5244">
        <w:rPr>
          <w:rFonts w:ascii="Times New Roman" w:hAnsi="Times New Roman" w:cs="Times New Roman"/>
          <w:color w:val="000000" w:themeColor="text1"/>
        </w:rPr>
        <w:t xml:space="preserve"> (a) of </w:t>
      </w:r>
      <w:proofErr w:type="spellStart"/>
      <w:r w:rsidRPr="005B5244">
        <w:rPr>
          <w:rFonts w:ascii="Times New Roman" w:hAnsi="Times New Roman" w:cs="Times New Roman"/>
          <w:color w:val="000000" w:themeColor="text1"/>
        </w:rPr>
        <w:t>sub</w:t>
      </w:r>
      <w:proofErr w:type="spellEnd"/>
      <w:r w:rsidRPr="005B5244">
        <w:rPr>
          <w:rFonts w:ascii="Times New Roman" w:hAnsi="Times New Roman" w:cs="Times New Roman"/>
          <w:color w:val="000000" w:themeColor="text1"/>
        </w:rPr>
        <w:t xml:space="preserve">-item (5) of item 4 of </w:t>
      </w:r>
      <w:proofErr w:type="spellStart"/>
      <w:r w:rsidRPr="005B5244">
        <w:rPr>
          <w:rFonts w:ascii="Times New Roman" w:hAnsi="Times New Roman" w:cs="Times New Roman"/>
          <w:color w:val="000000" w:themeColor="text1"/>
        </w:rPr>
        <w:t>Part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One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does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exceed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ten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thousand</w:t>
      </w:r>
      <w:proofErr w:type="spellEnd"/>
      <w:r w:rsidRPr="005B5244">
        <w:rPr>
          <w:rFonts w:ascii="Times New Roman" w:hAnsi="Times New Roman" w:cs="Times New Roman"/>
          <w:color w:val="000000" w:themeColor="text1"/>
        </w:rPr>
        <w:t xml:space="preserve"> euro (€10,000) in the </w:t>
      </w:r>
      <w:proofErr w:type="spellStart"/>
      <w:r w:rsidRPr="005B5244">
        <w:rPr>
          <w:rFonts w:ascii="Times New Roman" w:hAnsi="Times New Roman" w:cs="Times New Roman"/>
          <w:color w:val="000000" w:themeColor="text1"/>
        </w:rPr>
        <w:t>current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calendar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year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did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exceed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amount</w:t>
      </w:r>
      <w:proofErr w:type="spellEnd"/>
      <w:r w:rsidRPr="005B5244">
        <w:rPr>
          <w:rFonts w:ascii="Times New Roman" w:hAnsi="Times New Roman" w:cs="Times New Roman"/>
          <w:color w:val="000000" w:themeColor="text1"/>
        </w:rPr>
        <w:t xml:space="preserve"> in the course of the </w:t>
      </w:r>
      <w:proofErr w:type="spellStart"/>
      <w:r w:rsidRPr="005B5244">
        <w:rPr>
          <w:rFonts w:ascii="Times New Roman" w:hAnsi="Times New Roman" w:cs="Times New Roman"/>
          <w:color w:val="000000" w:themeColor="text1"/>
        </w:rPr>
        <w:t>preceding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calendar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year</w:t>
      </w:r>
      <w:proofErr w:type="spellEnd"/>
      <w:r w:rsidRPr="005B5244">
        <w:rPr>
          <w:rFonts w:ascii="Times New Roman" w:hAnsi="Times New Roman" w:cs="Times New Roman"/>
          <w:color w:val="000000" w:themeColor="text1"/>
        </w:rPr>
        <w:t>.</w:t>
      </w:r>
    </w:p>
    <w:p w14:paraId="1A0EB7E9"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41B21D9E"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(b) </w:t>
      </w:r>
      <w:proofErr w:type="spellStart"/>
      <w:r w:rsidRPr="005B5244">
        <w:rPr>
          <w:rFonts w:ascii="Times New Roman" w:hAnsi="Times New Roman" w:cs="Times New Roman"/>
          <w:color w:val="000000" w:themeColor="text1"/>
        </w:rPr>
        <w:t>Where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during</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calendar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year</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threshold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referred</w:t>
      </w:r>
      <w:proofErr w:type="spellEnd"/>
      <w:r w:rsidRPr="005B5244">
        <w:rPr>
          <w:rFonts w:ascii="Times New Roman" w:hAnsi="Times New Roman" w:cs="Times New Roman"/>
          <w:color w:val="000000" w:themeColor="text1"/>
        </w:rPr>
        <w:t xml:space="preserve"> to in </w:t>
      </w:r>
      <w:proofErr w:type="spellStart"/>
      <w:r w:rsidRPr="005B5244">
        <w:rPr>
          <w:rFonts w:ascii="Times New Roman" w:hAnsi="Times New Roman" w:cs="Times New Roman"/>
          <w:color w:val="000000" w:themeColor="text1"/>
        </w:rPr>
        <w:t>sub-paragraph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iii</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paragraph</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exceeded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w:t>
      </w:r>
      <w:proofErr w:type="spellEnd"/>
      <w:r w:rsidRPr="005B5244">
        <w:rPr>
          <w:rFonts w:ascii="Times New Roman" w:hAnsi="Times New Roman" w:cs="Times New Roman"/>
          <w:color w:val="000000" w:themeColor="text1"/>
        </w:rPr>
        <w:t xml:space="preserve">-item (1)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apply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with</w:t>
      </w:r>
      <w:proofErr w:type="spellEnd"/>
      <w:r w:rsidRPr="005B5244">
        <w:rPr>
          <w:rFonts w:ascii="Times New Roman" w:hAnsi="Times New Roman" w:cs="Times New Roman"/>
          <w:color w:val="000000" w:themeColor="text1"/>
        </w:rPr>
        <w:t xml:space="preserve"> effect </w:t>
      </w:r>
      <w:proofErr w:type="spellStart"/>
      <w:r w:rsidRPr="005B5244">
        <w:rPr>
          <w:rFonts w:ascii="Times New Roman" w:hAnsi="Times New Roman" w:cs="Times New Roman"/>
          <w:color w:val="000000" w:themeColor="text1"/>
        </w:rPr>
        <w:t>from</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time</w:t>
      </w:r>
      <w:proofErr w:type="spellEnd"/>
      <w:r w:rsidRPr="005B5244">
        <w:rPr>
          <w:rFonts w:ascii="Times New Roman" w:hAnsi="Times New Roman" w:cs="Times New Roman"/>
          <w:color w:val="000000" w:themeColor="text1"/>
        </w:rPr>
        <w:t>.</w:t>
      </w:r>
    </w:p>
    <w:p w14:paraId="6927042C"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18D7FAA8"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(c) </w:t>
      </w:r>
      <w:proofErr w:type="spellStart"/>
      <w:r w:rsidRPr="005B5244">
        <w:rPr>
          <w:rFonts w:ascii="Times New Roman" w:hAnsi="Times New Roman" w:cs="Times New Roman"/>
          <w:color w:val="000000" w:themeColor="text1"/>
        </w:rPr>
        <w:t>Notwithstanding</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other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provisions</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w:t>
      </w:r>
      <w:proofErr w:type="spellEnd"/>
      <w:r w:rsidRPr="005B5244">
        <w:rPr>
          <w:rFonts w:ascii="Times New Roman" w:hAnsi="Times New Roman" w:cs="Times New Roman"/>
          <w:color w:val="000000" w:themeColor="text1"/>
        </w:rPr>
        <w:t xml:space="preserve">-item, the Commissioner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grant</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carrying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out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supplies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eligible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under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paragraph</w:t>
      </w:r>
      <w:proofErr w:type="spellEnd"/>
      <w:r w:rsidRPr="005B5244">
        <w:rPr>
          <w:rFonts w:ascii="Times New Roman" w:hAnsi="Times New Roman" w:cs="Times New Roman"/>
          <w:color w:val="000000" w:themeColor="text1"/>
        </w:rPr>
        <w:t xml:space="preserve"> (a) the </w:t>
      </w:r>
      <w:proofErr w:type="spellStart"/>
      <w:r w:rsidRPr="005B5244">
        <w:rPr>
          <w:rFonts w:ascii="Times New Roman" w:hAnsi="Times New Roman" w:cs="Times New Roman"/>
          <w:color w:val="000000" w:themeColor="text1"/>
        </w:rPr>
        <w:t>right</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opt</w:t>
      </w:r>
      <w:proofErr w:type="spellEnd"/>
      <w:r w:rsidRPr="005B5244">
        <w:rPr>
          <w:rFonts w:ascii="Times New Roman" w:hAnsi="Times New Roman" w:cs="Times New Roman"/>
          <w:color w:val="000000" w:themeColor="text1"/>
        </w:rPr>
        <w:t xml:space="preserve"> for the </w:t>
      </w:r>
      <w:proofErr w:type="spellStart"/>
      <w:r w:rsidRPr="005B5244">
        <w:rPr>
          <w:rFonts w:ascii="Times New Roman" w:hAnsi="Times New Roman" w:cs="Times New Roman"/>
          <w:color w:val="000000" w:themeColor="text1"/>
        </w:rPr>
        <w:t>place</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supply</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determined</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accordance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with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w:t>
      </w:r>
      <w:proofErr w:type="spellEnd"/>
      <w:r w:rsidRPr="005B5244">
        <w:rPr>
          <w:rFonts w:ascii="Times New Roman" w:hAnsi="Times New Roman" w:cs="Times New Roman"/>
          <w:color w:val="000000" w:themeColor="text1"/>
        </w:rPr>
        <w:t xml:space="preserve">-item (1), </w:t>
      </w:r>
      <w:proofErr w:type="spellStart"/>
      <w:r w:rsidRPr="005B5244">
        <w:rPr>
          <w:rFonts w:ascii="Times New Roman" w:hAnsi="Times New Roman" w:cs="Times New Roman"/>
          <w:color w:val="000000" w:themeColor="text1"/>
        </w:rPr>
        <w:t>which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any</w:t>
      </w:r>
      <w:proofErr w:type="spellEnd"/>
      <w:r w:rsidRPr="005B5244">
        <w:rPr>
          <w:rFonts w:ascii="Times New Roman" w:hAnsi="Times New Roman" w:cs="Times New Roman"/>
          <w:color w:val="000000" w:themeColor="text1"/>
        </w:rPr>
        <w:t xml:space="preserve"> event </w:t>
      </w:r>
      <w:proofErr w:type="spellStart"/>
      <w:r w:rsidRPr="005B5244">
        <w:rPr>
          <w:rFonts w:ascii="Times New Roman" w:hAnsi="Times New Roman" w:cs="Times New Roman"/>
          <w:color w:val="000000" w:themeColor="text1"/>
        </w:rPr>
        <w:t>cover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two</w:t>
      </w:r>
      <w:proofErr w:type="spellEnd"/>
      <w:r w:rsidRPr="005B5244">
        <w:rPr>
          <w:rFonts w:ascii="Times New Roman" w:hAnsi="Times New Roman" w:cs="Times New Roman"/>
          <w:color w:val="000000" w:themeColor="text1"/>
        </w:rPr>
        <w:t xml:space="preserve"> (2) </w:t>
      </w:r>
      <w:proofErr w:type="spellStart"/>
      <w:r w:rsidRPr="005B5244">
        <w:rPr>
          <w:rFonts w:ascii="Times New Roman" w:hAnsi="Times New Roman" w:cs="Times New Roman"/>
          <w:color w:val="000000" w:themeColor="text1"/>
        </w:rPr>
        <w:t>calendar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years</w:t>
      </w:r>
      <w:proofErr w:type="spellEnd"/>
      <w:r w:rsidRPr="005B5244">
        <w:rPr>
          <w:rFonts w:ascii="Times New Roman" w:hAnsi="Times New Roman" w:cs="Times New Roman"/>
          <w:color w:val="000000" w:themeColor="text1"/>
        </w:rPr>
        <w:t>:</w:t>
      </w:r>
    </w:p>
    <w:p w14:paraId="30B7BD5F"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13E8C426"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roofErr w:type="spellStart"/>
      <w:r w:rsidRPr="005B5244">
        <w:rPr>
          <w:rFonts w:ascii="Times New Roman" w:hAnsi="Times New Roman" w:cs="Times New Roman"/>
          <w:color w:val="000000" w:themeColor="text1"/>
        </w:rPr>
        <w:t>Provided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valid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election</w:t>
      </w:r>
      <w:proofErr w:type="spellEnd"/>
      <w:r w:rsidRPr="005B5244">
        <w:rPr>
          <w:rFonts w:ascii="Times New Roman" w:hAnsi="Times New Roman" w:cs="Times New Roman"/>
          <w:color w:val="000000" w:themeColor="text1"/>
        </w:rPr>
        <w:t xml:space="preserve"> for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purpose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made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means</w:t>
      </w:r>
      <w:proofErr w:type="spellEnd"/>
      <w:r w:rsidRPr="005B5244">
        <w:rPr>
          <w:rFonts w:ascii="Times New Roman" w:hAnsi="Times New Roman" w:cs="Times New Roman"/>
          <w:color w:val="000000" w:themeColor="text1"/>
        </w:rPr>
        <w:t xml:space="preserve"> of a </w:t>
      </w:r>
      <w:proofErr w:type="spellStart"/>
      <w:r w:rsidRPr="005B5244">
        <w:rPr>
          <w:rFonts w:ascii="Times New Roman" w:hAnsi="Times New Roman" w:cs="Times New Roman"/>
          <w:color w:val="000000" w:themeColor="text1"/>
        </w:rPr>
        <w:t>notice</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writing</w:t>
      </w:r>
      <w:proofErr w:type="spellEnd"/>
      <w:r w:rsidRPr="005B5244">
        <w:rPr>
          <w:rFonts w:ascii="Times New Roman" w:hAnsi="Times New Roman" w:cs="Times New Roman"/>
          <w:color w:val="000000" w:themeColor="text1"/>
        </w:rPr>
        <w:t xml:space="preserve"> to the Commissioner </w:t>
      </w:r>
      <w:proofErr w:type="spellStart"/>
      <w:r w:rsidRPr="005B5244">
        <w:rPr>
          <w:rFonts w:ascii="Times New Roman" w:hAnsi="Times New Roman" w:cs="Times New Roman"/>
          <w:color w:val="000000" w:themeColor="text1"/>
        </w:rPr>
        <w:t>on</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form</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acceptable</w:t>
      </w:r>
      <w:proofErr w:type="spellEnd"/>
      <w:r w:rsidRPr="005B5244">
        <w:rPr>
          <w:rFonts w:ascii="Times New Roman" w:hAnsi="Times New Roman" w:cs="Times New Roman"/>
          <w:color w:val="000000" w:themeColor="text1"/>
        </w:rPr>
        <w:t xml:space="preserve"> to the Commissioner </w:t>
      </w:r>
      <w:proofErr w:type="spellStart"/>
      <w:r w:rsidRPr="005B5244">
        <w:rPr>
          <w:rFonts w:ascii="Times New Roman" w:hAnsi="Times New Roman" w:cs="Times New Roman"/>
          <w:color w:val="000000" w:themeColor="text1"/>
        </w:rPr>
        <w:t>specifying</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date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from</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which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apply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earlier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thirty</w:t>
      </w:r>
      <w:proofErr w:type="spellEnd"/>
      <w:r w:rsidRPr="005B5244">
        <w:rPr>
          <w:rFonts w:ascii="Times New Roman" w:hAnsi="Times New Roman" w:cs="Times New Roman"/>
          <w:color w:val="000000" w:themeColor="text1"/>
        </w:rPr>
        <w:t xml:space="preserve"> (30) </w:t>
      </w:r>
      <w:proofErr w:type="spellStart"/>
      <w:r w:rsidRPr="005B5244">
        <w:rPr>
          <w:rFonts w:ascii="Times New Roman" w:hAnsi="Times New Roman" w:cs="Times New Roman"/>
          <w:color w:val="000000" w:themeColor="text1"/>
        </w:rPr>
        <w:t>days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from</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date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which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accepted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Commissioner:</w:t>
      </w:r>
    </w:p>
    <w:p w14:paraId="63B9A917"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6498B58A"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roofErr w:type="spellStart"/>
      <w:r w:rsidRPr="005B5244">
        <w:rPr>
          <w:rFonts w:ascii="Times New Roman" w:hAnsi="Times New Roman" w:cs="Times New Roman"/>
          <w:color w:val="000000" w:themeColor="text1"/>
        </w:rPr>
        <w:t>Provided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further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option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referred</w:t>
      </w:r>
      <w:proofErr w:type="spellEnd"/>
      <w:r w:rsidRPr="005B5244">
        <w:rPr>
          <w:rFonts w:ascii="Times New Roman" w:hAnsi="Times New Roman" w:cs="Times New Roman"/>
          <w:color w:val="000000" w:themeColor="text1"/>
        </w:rPr>
        <w:t xml:space="preserve"> to in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paragraph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deemed</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have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been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exercised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registered</w:t>
      </w:r>
      <w:proofErr w:type="spellEnd"/>
      <w:r w:rsidRPr="005B5244">
        <w:rPr>
          <w:rFonts w:ascii="Times New Roman" w:hAnsi="Times New Roman" w:cs="Times New Roman"/>
          <w:color w:val="000000" w:themeColor="text1"/>
        </w:rPr>
        <w:t xml:space="preserve"> in the </w:t>
      </w:r>
      <w:proofErr w:type="spellStart"/>
      <w:r w:rsidRPr="005B5244">
        <w:rPr>
          <w:rFonts w:ascii="Times New Roman" w:hAnsi="Times New Roman" w:cs="Times New Roman"/>
          <w:color w:val="000000" w:themeColor="text1"/>
        </w:rPr>
        <w:t>special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scheme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provided</w:t>
      </w:r>
      <w:proofErr w:type="spellEnd"/>
      <w:r w:rsidRPr="005B5244">
        <w:rPr>
          <w:rFonts w:ascii="Times New Roman" w:hAnsi="Times New Roman" w:cs="Times New Roman"/>
          <w:color w:val="000000" w:themeColor="text1"/>
        </w:rPr>
        <w:t xml:space="preserve"> for in </w:t>
      </w:r>
      <w:proofErr w:type="spellStart"/>
      <w:r w:rsidRPr="005B5244">
        <w:rPr>
          <w:rFonts w:ascii="Times New Roman" w:hAnsi="Times New Roman" w:cs="Times New Roman"/>
          <w:color w:val="000000" w:themeColor="text1"/>
        </w:rPr>
        <w:t>Section</w:t>
      </w:r>
      <w:proofErr w:type="spellEnd"/>
      <w:r w:rsidRPr="005B5244">
        <w:rPr>
          <w:rFonts w:ascii="Times New Roman" w:hAnsi="Times New Roman" w:cs="Times New Roman"/>
          <w:color w:val="000000" w:themeColor="text1"/>
        </w:rPr>
        <w:t xml:space="preserve"> 3 of </w:t>
      </w:r>
      <w:proofErr w:type="spellStart"/>
      <w:r w:rsidRPr="005B5244">
        <w:rPr>
          <w:rFonts w:ascii="Times New Roman" w:hAnsi="Times New Roman" w:cs="Times New Roman"/>
          <w:color w:val="000000" w:themeColor="text1"/>
        </w:rPr>
        <w:t>Part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Seven</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Fourteenth</w:t>
      </w:r>
      <w:proofErr w:type="spellEnd"/>
      <w:r w:rsidRPr="005B5244">
        <w:rPr>
          <w:rFonts w:ascii="Times New Roman" w:hAnsi="Times New Roman" w:cs="Times New Roman"/>
          <w:color w:val="000000" w:themeColor="text1"/>
        </w:rPr>
        <w:t xml:space="preserve"> Schedule.”;</w:t>
      </w:r>
    </w:p>
    <w:p w14:paraId="51795556"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36CB94CA"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ii</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w:t>
      </w:r>
      <w:proofErr w:type="spellEnd"/>
      <w:r w:rsidRPr="005B5244">
        <w:rPr>
          <w:rFonts w:ascii="Times New Roman" w:hAnsi="Times New Roman" w:cs="Times New Roman"/>
          <w:color w:val="000000" w:themeColor="text1"/>
        </w:rPr>
        <w:t xml:space="preserve">-items (3)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(4) </w:t>
      </w:r>
      <w:proofErr w:type="spellStart"/>
      <w:r w:rsidRPr="005B5244">
        <w:rPr>
          <w:rFonts w:ascii="Times New Roman" w:hAnsi="Times New Roman" w:cs="Times New Roman"/>
          <w:color w:val="000000" w:themeColor="text1"/>
        </w:rPr>
        <w:t>thereof</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deleted</w:t>
      </w:r>
      <w:proofErr w:type="spellEnd"/>
      <w:r w:rsidRPr="005B5244">
        <w:rPr>
          <w:rFonts w:ascii="Times New Roman" w:hAnsi="Times New Roman" w:cs="Times New Roman"/>
          <w:color w:val="000000" w:themeColor="text1"/>
        </w:rPr>
        <w:t>.”.</w:t>
      </w:r>
    </w:p>
    <w:p w14:paraId="3B17ED56" w14:textId="77777777" w:rsidR="0007652C" w:rsidRPr="005B5244" w:rsidRDefault="0007652C" w:rsidP="000C2333">
      <w:pPr>
        <w:spacing w:after="0" w:line="240" w:lineRule="auto"/>
        <w:jc w:val="both"/>
        <w:rPr>
          <w:rFonts w:ascii="Times New Roman" w:hAnsi="Times New Roman" w:cs="Times New Roman"/>
          <w:b/>
          <w:bCs/>
        </w:rPr>
      </w:pPr>
    </w:p>
    <w:p w14:paraId="1FF8E1EC"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rPr>
        <w:t xml:space="preserve">Din l-emenda </w:t>
      </w:r>
      <w:proofErr w:type="spellStart"/>
      <w:r w:rsidRPr="005B5244">
        <w:rPr>
          <w:rFonts w:ascii="Times New Roman" w:hAnsi="Times New Roman" w:cs="Times New Roman"/>
        </w:rPr>
        <w:t>tittrasponi</w:t>
      </w:r>
      <w:proofErr w:type="spellEnd"/>
      <w:r w:rsidRPr="005B5244">
        <w:rPr>
          <w:rFonts w:ascii="Times New Roman" w:hAnsi="Times New Roman" w:cs="Times New Roman"/>
        </w:rPr>
        <w:t xml:space="preserve"> l-artikolu 26(1)(b) tad-Direttiva tal-VAT tal-EU u </w:t>
      </w:r>
      <w:proofErr w:type="spellStart"/>
      <w:r w:rsidRPr="005B5244">
        <w:rPr>
          <w:rFonts w:ascii="Times New Roman" w:hAnsi="Times New Roman" w:cs="Times New Roman"/>
        </w:rPr>
        <w:t>tipprevedi</w:t>
      </w:r>
      <w:proofErr w:type="spellEnd"/>
      <w:r w:rsidRPr="005B5244">
        <w:rPr>
          <w:rFonts w:ascii="Times New Roman" w:hAnsi="Times New Roman" w:cs="Times New Roman"/>
        </w:rPr>
        <w:t xml:space="preserve"> miżura ġdida kontra l-abbuż billi tirregola t-trattament tal-VAT fuq il-provvisti bla ħlas ta’ servizzi fejn l-</w:t>
      </w:r>
      <w:proofErr w:type="spellStart"/>
      <w:r w:rsidRPr="005B5244">
        <w:rPr>
          <w:rFonts w:ascii="Times New Roman" w:hAnsi="Times New Roman" w:cs="Times New Roman"/>
        </w:rPr>
        <w:t>input</w:t>
      </w:r>
      <w:proofErr w:type="spellEnd"/>
      <w:r w:rsidRPr="005B5244">
        <w:rPr>
          <w:rFonts w:ascii="Times New Roman" w:hAnsi="Times New Roman" w:cs="Times New Roman"/>
        </w:rPr>
        <w:t xml:space="preserve"> VAT kienet tintalab fl-għoti ta’ tali servizzi. Din l-emenda timponi l-VAT fuq </w:t>
      </w:r>
      <w:r w:rsidRPr="005B5244">
        <w:rPr>
          <w:rFonts w:ascii="Times New Roman" w:hAnsi="Times New Roman" w:cs="Times New Roman"/>
        </w:rPr>
        <w:lastRenderedPageBreak/>
        <w:t>servizzi li jingħataw b’xejn għal raġunijiet li mhumiex marbutin man-negozju tal-persuna fejn dik il-persuna tuża xiri li fuqu tkun ħadet l-</w:t>
      </w:r>
      <w:proofErr w:type="spellStart"/>
      <w:r w:rsidRPr="005B5244">
        <w:rPr>
          <w:rFonts w:ascii="Times New Roman" w:hAnsi="Times New Roman" w:cs="Times New Roman"/>
        </w:rPr>
        <w:t>input</w:t>
      </w:r>
      <w:proofErr w:type="spellEnd"/>
      <w:r w:rsidRPr="005B5244">
        <w:rPr>
          <w:rFonts w:ascii="Times New Roman" w:hAnsi="Times New Roman" w:cs="Times New Roman"/>
        </w:rPr>
        <w:t xml:space="preserve"> VAT lura biex tagħti tali servizz b’xejn. B’hekk jitnaqqas l-abbuż </w:t>
      </w:r>
      <w:proofErr w:type="spellStart"/>
      <w:r w:rsidRPr="005B5244">
        <w:rPr>
          <w:rFonts w:ascii="Times New Roman" w:hAnsi="Times New Roman" w:cs="Times New Roman"/>
        </w:rPr>
        <w:t>mid-deduzzjoni</w:t>
      </w:r>
      <w:proofErr w:type="spellEnd"/>
      <w:r w:rsidRPr="005B5244">
        <w:rPr>
          <w:rFonts w:ascii="Times New Roman" w:hAnsi="Times New Roman" w:cs="Times New Roman"/>
        </w:rPr>
        <w:t xml:space="preserve"> tal-</w:t>
      </w:r>
      <w:proofErr w:type="spellStart"/>
      <w:r w:rsidRPr="005B5244">
        <w:rPr>
          <w:rFonts w:ascii="Times New Roman" w:hAnsi="Times New Roman" w:cs="Times New Roman"/>
        </w:rPr>
        <w:t>input</w:t>
      </w:r>
      <w:proofErr w:type="spellEnd"/>
      <w:r w:rsidRPr="005B5244">
        <w:rPr>
          <w:rFonts w:ascii="Times New Roman" w:hAnsi="Times New Roman" w:cs="Times New Roman"/>
        </w:rPr>
        <w:t xml:space="preserve"> VAT fejn dan jintuża għal raġunijiet mhux marbutin man-negozju. </w:t>
      </w:r>
    </w:p>
    <w:p w14:paraId="29FFE0DE" w14:textId="77777777" w:rsidR="0007652C" w:rsidRPr="005B5244" w:rsidRDefault="0007652C" w:rsidP="000C2333">
      <w:pPr>
        <w:spacing w:after="0" w:line="240" w:lineRule="auto"/>
        <w:jc w:val="both"/>
        <w:rPr>
          <w:rFonts w:ascii="Times New Roman" w:hAnsi="Times New Roman" w:cs="Times New Roman"/>
        </w:rPr>
      </w:pPr>
    </w:p>
    <w:p w14:paraId="58627F16"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36B Ġdida tkun moqrija t-Tieni Darba.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55B2520C" w14:textId="77777777" w:rsidR="0007652C" w:rsidRPr="005B5244" w:rsidRDefault="0007652C" w:rsidP="000C2333">
      <w:pPr>
        <w:spacing w:after="0" w:line="240" w:lineRule="auto"/>
        <w:jc w:val="both"/>
        <w:rPr>
          <w:rFonts w:ascii="Times New Roman" w:hAnsi="Times New Roman" w:cs="Times New Roman"/>
        </w:rPr>
      </w:pPr>
    </w:p>
    <w:p w14:paraId="35027525"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Il-mozzjoni għaddiet </w:t>
      </w:r>
      <w:proofErr w:type="spellStart"/>
      <w:r w:rsidRPr="005B5244">
        <w:rPr>
          <w:rFonts w:ascii="Times New Roman" w:hAnsi="Times New Roman" w:cs="Times New Roman"/>
          <w:i/>
          <w:iCs/>
          <w:color w:val="000000" w:themeColor="text1"/>
        </w:rPr>
        <w:t>nem</w:t>
      </w:r>
      <w:proofErr w:type="spellEnd"/>
      <w:r w:rsidRPr="005B5244">
        <w:rPr>
          <w:rFonts w:ascii="Times New Roman" w:hAnsi="Times New Roman" w:cs="Times New Roman"/>
          <w:i/>
          <w:iCs/>
          <w:color w:val="000000" w:themeColor="text1"/>
        </w:rPr>
        <w:t xml:space="preserve">. </w:t>
      </w:r>
      <w:proofErr w:type="spellStart"/>
      <w:r w:rsidRPr="005B5244">
        <w:rPr>
          <w:rFonts w:ascii="Times New Roman" w:hAnsi="Times New Roman" w:cs="Times New Roman"/>
          <w:i/>
          <w:iCs/>
          <w:color w:val="000000" w:themeColor="text1"/>
        </w:rPr>
        <w:t>con</w:t>
      </w:r>
      <w:proofErr w:type="spellEnd"/>
      <w:r w:rsidRPr="005B5244">
        <w:rPr>
          <w:rFonts w:ascii="Times New Roman" w:hAnsi="Times New Roman" w:cs="Times New Roman"/>
          <w:i/>
          <w:iCs/>
          <w:color w:val="000000" w:themeColor="text1"/>
        </w:rPr>
        <w:t xml:space="preserve">. </w:t>
      </w:r>
      <w:r w:rsidRPr="005B5244">
        <w:rPr>
          <w:rFonts w:ascii="Times New Roman" w:hAnsi="Times New Roman" w:cs="Times New Roman"/>
          <w:i/>
          <w:iCs/>
        </w:rPr>
        <w:t>u Klawsola 36B Ġdida ġiet moqrija t-Tieni Darba.</w:t>
      </w:r>
    </w:p>
    <w:p w14:paraId="3A54DDAA" w14:textId="77777777" w:rsidR="0007652C" w:rsidRPr="005B5244" w:rsidRDefault="0007652C" w:rsidP="000C2333">
      <w:pPr>
        <w:spacing w:after="0" w:line="240" w:lineRule="auto"/>
        <w:jc w:val="both"/>
        <w:rPr>
          <w:rFonts w:ascii="Times New Roman" w:hAnsi="Times New Roman" w:cs="Times New Roman"/>
        </w:rPr>
      </w:pPr>
    </w:p>
    <w:p w14:paraId="64C898B3"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li Klawsola 36B Ġdida tkun tifforma parti mill-Abbozz ta’ Liġi. </w:t>
      </w:r>
    </w:p>
    <w:p w14:paraId="7E96F1FA" w14:textId="77777777" w:rsidR="0007652C" w:rsidRPr="005B5244" w:rsidRDefault="0007652C" w:rsidP="000C2333">
      <w:pPr>
        <w:spacing w:after="0" w:line="240" w:lineRule="auto"/>
        <w:jc w:val="both"/>
        <w:rPr>
          <w:rFonts w:ascii="Times New Roman" w:hAnsi="Times New Roman" w:cs="Times New Roman"/>
        </w:rPr>
      </w:pPr>
    </w:p>
    <w:p w14:paraId="7FCDF3AF"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36B Ġdida tkun tifforma parti mill-Abbozz ta’ Liġi.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1B0A881F" w14:textId="77777777" w:rsidR="0007652C" w:rsidRPr="005B5244" w:rsidRDefault="0007652C" w:rsidP="000C2333">
      <w:pPr>
        <w:spacing w:after="0" w:line="240" w:lineRule="auto"/>
        <w:jc w:val="both"/>
        <w:rPr>
          <w:rFonts w:ascii="Times New Roman" w:hAnsi="Times New Roman" w:cs="Times New Roman"/>
        </w:rPr>
      </w:pPr>
    </w:p>
    <w:p w14:paraId="7E14D75D" w14:textId="77777777" w:rsidR="0007652C" w:rsidRPr="005B5244" w:rsidRDefault="0007652C" w:rsidP="000C2333">
      <w:pPr>
        <w:spacing w:after="0" w:line="240" w:lineRule="auto"/>
        <w:jc w:val="both"/>
        <w:rPr>
          <w:rFonts w:ascii="Times New Roman" w:hAnsi="Times New Roman" w:cs="Times New Roman"/>
          <w:bCs/>
          <w:i/>
          <w:iCs/>
        </w:rPr>
      </w:pPr>
      <w:r w:rsidRPr="005B5244">
        <w:rPr>
          <w:rFonts w:ascii="Times New Roman" w:hAnsi="Times New Roman" w:cs="Times New Roman"/>
          <w:bCs/>
          <w:i/>
          <w:iCs/>
        </w:rPr>
        <w:t xml:space="preserve">Klawsola 36B Ġdida għaddiet </w:t>
      </w:r>
      <w:proofErr w:type="spellStart"/>
      <w:r w:rsidRPr="005B5244">
        <w:rPr>
          <w:rFonts w:ascii="Times New Roman" w:hAnsi="Times New Roman" w:cs="Times New Roman"/>
          <w:bCs/>
          <w:i/>
          <w:iCs/>
          <w:color w:val="000000" w:themeColor="text1"/>
        </w:rPr>
        <w:t>nem</w:t>
      </w:r>
      <w:proofErr w:type="spellEnd"/>
      <w:r w:rsidRPr="005B5244">
        <w:rPr>
          <w:rFonts w:ascii="Times New Roman" w:hAnsi="Times New Roman" w:cs="Times New Roman"/>
          <w:bCs/>
          <w:i/>
          <w:iCs/>
          <w:color w:val="000000" w:themeColor="text1"/>
        </w:rPr>
        <w:t xml:space="preserve">. </w:t>
      </w:r>
      <w:proofErr w:type="spellStart"/>
      <w:r w:rsidRPr="005B5244">
        <w:rPr>
          <w:rFonts w:ascii="Times New Roman" w:hAnsi="Times New Roman" w:cs="Times New Roman"/>
          <w:bCs/>
          <w:i/>
          <w:iCs/>
          <w:color w:val="000000" w:themeColor="text1"/>
        </w:rPr>
        <w:t>con</w:t>
      </w:r>
      <w:proofErr w:type="spellEnd"/>
      <w:r w:rsidRPr="005B5244">
        <w:rPr>
          <w:rFonts w:ascii="Times New Roman" w:hAnsi="Times New Roman" w:cs="Times New Roman"/>
          <w:bCs/>
          <w:i/>
          <w:iCs/>
          <w:color w:val="000000" w:themeColor="text1"/>
        </w:rPr>
        <w:t xml:space="preserve">. </w:t>
      </w:r>
      <w:r w:rsidRPr="005B5244">
        <w:rPr>
          <w:rFonts w:ascii="Times New Roman" w:hAnsi="Times New Roman" w:cs="Times New Roman"/>
          <w:bCs/>
          <w:i/>
          <w:iCs/>
        </w:rPr>
        <w:t>u ġiet ordnata biex issir parti mill-Abbozz ta’ Liġi.</w:t>
      </w:r>
    </w:p>
    <w:p w14:paraId="0096FD48" w14:textId="77777777" w:rsidR="0007652C" w:rsidRDefault="0007652C" w:rsidP="000C2333">
      <w:pPr>
        <w:spacing w:after="0" w:line="240" w:lineRule="auto"/>
        <w:jc w:val="both"/>
        <w:rPr>
          <w:rFonts w:ascii="Times New Roman" w:hAnsi="Times New Roman" w:cs="Times New Roman"/>
        </w:rPr>
      </w:pPr>
    </w:p>
    <w:p w14:paraId="400E5B8B" w14:textId="77777777" w:rsidR="00D15EC1" w:rsidRPr="005B5244" w:rsidRDefault="00D15EC1" w:rsidP="000C2333">
      <w:pPr>
        <w:spacing w:after="0" w:line="240" w:lineRule="auto"/>
        <w:jc w:val="both"/>
        <w:rPr>
          <w:rFonts w:ascii="Times New Roman" w:hAnsi="Times New Roman" w:cs="Times New Roman"/>
        </w:rPr>
      </w:pPr>
    </w:p>
    <w:p w14:paraId="3B7F5540"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KLAWSOLA 36Ċ ĠDIDA</w:t>
      </w:r>
    </w:p>
    <w:p w14:paraId="1EF64488" w14:textId="77777777" w:rsidR="0007652C" w:rsidRPr="005B5244" w:rsidRDefault="0007652C" w:rsidP="000C2333">
      <w:pPr>
        <w:spacing w:after="0" w:line="240" w:lineRule="auto"/>
        <w:jc w:val="both"/>
        <w:rPr>
          <w:rFonts w:ascii="Times New Roman" w:hAnsi="Times New Roman" w:cs="Times New Roman"/>
        </w:rPr>
      </w:pPr>
    </w:p>
    <w:p w14:paraId="68AFD0E6"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NEW CLAUSE 36C</w:t>
      </w:r>
    </w:p>
    <w:p w14:paraId="3BEDE9F0" w14:textId="77777777" w:rsidR="0007652C" w:rsidRPr="005B5244" w:rsidRDefault="0007652C" w:rsidP="000C2333">
      <w:pPr>
        <w:spacing w:after="0" w:line="240" w:lineRule="auto"/>
        <w:jc w:val="both"/>
        <w:rPr>
          <w:rFonts w:ascii="Times New Roman" w:hAnsi="Times New Roman" w:cs="Times New Roman"/>
        </w:rPr>
      </w:pPr>
    </w:p>
    <w:p w14:paraId="3134629F"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nitlob il-permess biex </w:t>
      </w:r>
      <w:proofErr w:type="spellStart"/>
      <w:r w:rsidRPr="005B5244">
        <w:rPr>
          <w:rFonts w:ascii="Times New Roman" w:hAnsi="Times New Roman" w:cs="Times New Roman"/>
        </w:rPr>
        <w:t>inressaq</w:t>
      </w:r>
      <w:proofErr w:type="spellEnd"/>
      <w:r w:rsidRPr="005B5244">
        <w:rPr>
          <w:rFonts w:ascii="Times New Roman" w:hAnsi="Times New Roman" w:cs="Times New Roman"/>
        </w:rPr>
        <w:t xml:space="preserve"> Klawsola 36Ċ Ġdida għall-Ewwel Qari.</w:t>
      </w:r>
    </w:p>
    <w:p w14:paraId="41B83DB6" w14:textId="77777777" w:rsidR="0007652C" w:rsidRPr="005B5244" w:rsidRDefault="0007652C" w:rsidP="000C2333">
      <w:pPr>
        <w:spacing w:after="0" w:line="240" w:lineRule="auto"/>
        <w:jc w:val="both"/>
        <w:rPr>
          <w:rFonts w:ascii="Times New Roman" w:hAnsi="Times New Roman" w:cs="Times New Roman"/>
        </w:rPr>
      </w:pPr>
    </w:p>
    <w:p w14:paraId="542441B0"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L-</w:t>
      </w:r>
      <w:proofErr w:type="spellStart"/>
      <w:r w:rsidRPr="005B5244">
        <w:rPr>
          <w:rFonts w:ascii="Times New Roman" w:hAnsi="Times New Roman" w:cs="Times New Roman"/>
          <w:i/>
          <w:iCs/>
        </w:rPr>
        <w:t>Iskrivana</w:t>
      </w:r>
      <w:proofErr w:type="spellEnd"/>
      <w:r w:rsidRPr="005B5244">
        <w:rPr>
          <w:rFonts w:ascii="Times New Roman" w:hAnsi="Times New Roman" w:cs="Times New Roman"/>
          <w:i/>
          <w:iCs/>
        </w:rPr>
        <w:t xml:space="preserve"> tal-Kumitat qrat in-nota marġinali u l-klawsola tqieset li </w:t>
      </w:r>
      <w:proofErr w:type="spellStart"/>
      <w:r w:rsidRPr="005B5244">
        <w:rPr>
          <w:rFonts w:ascii="Times New Roman" w:hAnsi="Times New Roman" w:cs="Times New Roman"/>
          <w:i/>
          <w:iCs/>
        </w:rPr>
        <w:t>nqrat</w:t>
      </w:r>
      <w:proofErr w:type="spellEnd"/>
      <w:r w:rsidRPr="005B5244">
        <w:rPr>
          <w:rFonts w:ascii="Times New Roman" w:hAnsi="Times New Roman" w:cs="Times New Roman"/>
          <w:i/>
          <w:iCs/>
        </w:rPr>
        <w:t xml:space="preserve"> l-Ewwel Darba skont l-Ordni Permanenti Nru 101.</w:t>
      </w:r>
    </w:p>
    <w:p w14:paraId="0DF8DD39" w14:textId="77777777" w:rsidR="0007652C" w:rsidRPr="005B5244" w:rsidRDefault="0007652C" w:rsidP="000C2333">
      <w:pPr>
        <w:spacing w:after="0" w:line="240" w:lineRule="auto"/>
        <w:jc w:val="both"/>
        <w:rPr>
          <w:rFonts w:ascii="Times New Roman" w:hAnsi="Times New Roman" w:cs="Times New Roman"/>
        </w:rPr>
      </w:pPr>
    </w:p>
    <w:p w14:paraId="1F4B96D8"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t-Tieni Qari ta’ Klawsola 36Ċ Ġdida:</w:t>
      </w:r>
    </w:p>
    <w:p w14:paraId="31E6ACB8" w14:textId="77777777" w:rsidR="0007652C" w:rsidRPr="005B5244" w:rsidRDefault="0007652C" w:rsidP="000C2333">
      <w:pPr>
        <w:spacing w:after="0" w:line="240" w:lineRule="auto"/>
        <w:jc w:val="both"/>
        <w:rPr>
          <w:rFonts w:ascii="Times New Roman" w:hAnsi="Times New Roman" w:cs="Times New Roman"/>
        </w:rPr>
      </w:pPr>
    </w:p>
    <w:p w14:paraId="797CD6EC" w14:textId="77777777" w:rsidR="0007652C" w:rsidRPr="005B5244" w:rsidRDefault="0007652C" w:rsidP="000C2333">
      <w:pPr>
        <w:spacing w:after="0" w:line="240" w:lineRule="auto"/>
        <w:ind w:left="425" w:hanging="425"/>
        <w:jc w:val="both"/>
        <w:rPr>
          <w:rFonts w:ascii="Times New Roman" w:hAnsi="Times New Roman" w:cs="Times New Roman"/>
          <w:b/>
          <w:bCs/>
        </w:rPr>
      </w:pPr>
      <w:r w:rsidRPr="005B5244">
        <w:rPr>
          <w:rFonts w:ascii="Times New Roman" w:hAnsi="Times New Roman" w:cs="Times New Roman"/>
        </w:rPr>
        <w:t>“AN”</w:t>
      </w:r>
      <w:r w:rsidRPr="005B5244">
        <w:rPr>
          <w:rFonts w:ascii="Times New Roman" w:hAnsi="Times New Roman" w:cs="Times New Roman"/>
        </w:rPr>
        <w:tab/>
        <w:t xml:space="preserve">Minnufih wara l-klawsola 36B ġdida għandha tiġi miżjuda l-klawsola ġdida li ġejja: </w:t>
      </w:r>
    </w:p>
    <w:p w14:paraId="454E11E5" w14:textId="77777777" w:rsidR="0007652C" w:rsidRPr="005B5244" w:rsidRDefault="0007652C" w:rsidP="000C2333">
      <w:pPr>
        <w:spacing w:after="0" w:line="240" w:lineRule="auto"/>
        <w:ind w:left="425"/>
        <w:jc w:val="both"/>
        <w:rPr>
          <w:rFonts w:ascii="Times New Roman" w:hAnsi="Times New Roman" w:cs="Times New Roman"/>
          <w:b/>
          <w:bCs/>
        </w:rPr>
      </w:pPr>
    </w:p>
    <w:p w14:paraId="5F116943" w14:textId="77777777" w:rsidR="0007652C" w:rsidRPr="005B5244" w:rsidRDefault="0007652C" w:rsidP="000C2333">
      <w:pPr>
        <w:spacing w:after="0" w:line="240" w:lineRule="auto"/>
        <w:ind w:left="425"/>
        <w:jc w:val="both"/>
        <w:rPr>
          <w:rFonts w:ascii="Times New Roman" w:hAnsi="Times New Roman" w:cs="Times New Roman"/>
          <w:color w:val="000000" w:themeColor="text1"/>
        </w:rPr>
      </w:pPr>
      <w:r w:rsidRPr="005B5244">
        <w:rPr>
          <w:rFonts w:ascii="Times New Roman" w:hAnsi="Times New Roman" w:cs="Times New Roman"/>
          <w:color w:val="000000" w:themeColor="text1"/>
        </w:rPr>
        <w:t>“Emenda tar-Raba’ Skeda li tinsab mal-Att prinċipali.</w:t>
      </w:r>
    </w:p>
    <w:p w14:paraId="3A001ED5" w14:textId="77777777" w:rsidR="0007652C" w:rsidRPr="005B5244" w:rsidRDefault="0007652C" w:rsidP="000C2333">
      <w:pPr>
        <w:spacing w:after="0" w:line="240" w:lineRule="auto"/>
        <w:ind w:left="425"/>
        <w:jc w:val="both"/>
        <w:rPr>
          <w:rFonts w:ascii="Times New Roman" w:hAnsi="Times New Roman" w:cs="Times New Roman"/>
          <w:color w:val="000000" w:themeColor="text1"/>
        </w:rPr>
      </w:pPr>
    </w:p>
    <w:p w14:paraId="31ABB602" w14:textId="77777777" w:rsidR="0007652C" w:rsidRPr="005B5244" w:rsidRDefault="0007652C" w:rsidP="000C2333">
      <w:pPr>
        <w:spacing w:after="0" w:line="240" w:lineRule="auto"/>
        <w:ind w:left="425"/>
        <w:jc w:val="both"/>
        <w:rPr>
          <w:rFonts w:ascii="Times New Roman" w:hAnsi="Times New Roman" w:cs="Times New Roman"/>
          <w:color w:val="000000" w:themeColor="text1"/>
        </w:rPr>
      </w:pPr>
      <w:r w:rsidRPr="005B5244">
        <w:rPr>
          <w:rFonts w:ascii="Times New Roman" w:hAnsi="Times New Roman" w:cs="Times New Roman"/>
          <w:b/>
          <w:bCs/>
          <w:color w:val="000000" w:themeColor="text1"/>
        </w:rPr>
        <w:t>36Ċ.</w:t>
      </w:r>
      <w:r w:rsidRPr="005B5244">
        <w:rPr>
          <w:rFonts w:ascii="Times New Roman" w:hAnsi="Times New Roman" w:cs="Times New Roman"/>
          <w:color w:val="000000" w:themeColor="text1"/>
        </w:rPr>
        <w:t xml:space="preserve"> Il-partita 4 tar-Raba’ Skeda tal-Att prinċipali għandha tiġi sostitwita bil-partita ġdida li ġejja:</w:t>
      </w:r>
    </w:p>
    <w:p w14:paraId="23724265" w14:textId="77777777" w:rsidR="0007652C" w:rsidRPr="005B5244" w:rsidRDefault="0007652C" w:rsidP="000C2333">
      <w:pPr>
        <w:spacing w:after="0" w:line="240" w:lineRule="auto"/>
        <w:ind w:left="425"/>
        <w:jc w:val="both"/>
        <w:rPr>
          <w:rFonts w:ascii="Times New Roman" w:hAnsi="Times New Roman" w:cs="Times New Roman"/>
          <w:color w:val="000000" w:themeColor="text1"/>
        </w:rPr>
      </w:pPr>
    </w:p>
    <w:p w14:paraId="7169E418" w14:textId="77777777" w:rsidR="0007652C" w:rsidRPr="005B5244" w:rsidRDefault="0007652C" w:rsidP="000C2333">
      <w:pPr>
        <w:spacing w:after="0" w:line="240" w:lineRule="auto"/>
        <w:ind w:left="425"/>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“Data meta jkollha titħallas it-taxxa fuq provvisti </w:t>
      </w:r>
      <w:proofErr w:type="spellStart"/>
      <w:r w:rsidRPr="005B5244">
        <w:rPr>
          <w:rFonts w:ascii="Times New Roman" w:hAnsi="Times New Roman" w:cs="Times New Roman"/>
          <w:color w:val="000000" w:themeColor="text1"/>
        </w:rPr>
        <w:t>intra</w:t>
      </w:r>
      <w:proofErr w:type="spellEnd"/>
      <w:r w:rsidRPr="005B5244">
        <w:rPr>
          <w:rFonts w:ascii="Times New Roman" w:hAnsi="Times New Roman" w:cs="Times New Roman"/>
          <w:color w:val="000000" w:themeColor="text1"/>
        </w:rPr>
        <w:t>-Komunitarji eżenti.</w:t>
      </w:r>
    </w:p>
    <w:p w14:paraId="066070E5" w14:textId="77777777" w:rsidR="0007652C" w:rsidRPr="005B5244" w:rsidRDefault="0007652C" w:rsidP="000C2333">
      <w:pPr>
        <w:spacing w:after="0" w:line="240" w:lineRule="auto"/>
        <w:ind w:left="425"/>
        <w:jc w:val="both"/>
        <w:rPr>
          <w:rFonts w:ascii="Times New Roman" w:hAnsi="Times New Roman" w:cs="Times New Roman"/>
          <w:color w:val="000000" w:themeColor="text1"/>
        </w:rPr>
      </w:pPr>
    </w:p>
    <w:p w14:paraId="3CD7C48D" w14:textId="77777777" w:rsidR="0007652C" w:rsidRPr="005B5244" w:rsidRDefault="0007652C" w:rsidP="000C2333">
      <w:pPr>
        <w:spacing w:after="0" w:line="240" w:lineRule="auto"/>
        <w:ind w:left="425"/>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4. It-taxxa fuq provvista </w:t>
      </w:r>
      <w:proofErr w:type="spellStart"/>
      <w:r w:rsidRPr="005B5244">
        <w:rPr>
          <w:rFonts w:ascii="Times New Roman" w:hAnsi="Times New Roman" w:cs="Times New Roman"/>
          <w:color w:val="000000" w:themeColor="text1"/>
        </w:rPr>
        <w:t>intra</w:t>
      </w:r>
      <w:proofErr w:type="spellEnd"/>
      <w:r w:rsidRPr="005B5244">
        <w:rPr>
          <w:rFonts w:ascii="Times New Roman" w:hAnsi="Times New Roman" w:cs="Times New Roman"/>
          <w:color w:val="000000" w:themeColor="text1"/>
        </w:rPr>
        <w:t xml:space="preserve">-Komunitarja eżenti skont il-partita 3 tat-Taqsima Wieħed tal-Ħames Skeda jkollha titħallas fid-data li tiġi l-aktar kmieni miż-żewġ (2) dati li ġejjin: </w:t>
      </w:r>
    </w:p>
    <w:p w14:paraId="3C9C3A60" w14:textId="77777777" w:rsidR="0007652C" w:rsidRPr="005B5244" w:rsidRDefault="0007652C" w:rsidP="000C2333">
      <w:pPr>
        <w:spacing w:after="0" w:line="240" w:lineRule="auto"/>
        <w:ind w:left="425"/>
        <w:jc w:val="both"/>
        <w:rPr>
          <w:rFonts w:ascii="Times New Roman" w:hAnsi="Times New Roman" w:cs="Times New Roman"/>
          <w:color w:val="000000" w:themeColor="text1"/>
        </w:rPr>
      </w:pPr>
    </w:p>
    <w:p w14:paraId="507856F5" w14:textId="77777777" w:rsidR="0007652C" w:rsidRPr="005B5244" w:rsidRDefault="0007652C" w:rsidP="000C2333">
      <w:pPr>
        <w:spacing w:after="0" w:line="240" w:lineRule="auto"/>
        <w:ind w:left="425"/>
        <w:jc w:val="both"/>
        <w:rPr>
          <w:rFonts w:ascii="Times New Roman" w:hAnsi="Times New Roman" w:cs="Times New Roman"/>
          <w:color w:val="000000" w:themeColor="text1"/>
        </w:rPr>
      </w:pPr>
      <w:r w:rsidRPr="005B5244">
        <w:rPr>
          <w:rFonts w:ascii="Times New Roman" w:hAnsi="Times New Roman" w:cs="Times New Roman"/>
          <w:color w:val="000000" w:themeColor="text1"/>
        </w:rPr>
        <w:t>(a) id-data li fiha tinħareġ fattura għal tali provvista; u</w:t>
      </w:r>
    </w:p>
    <w:p w14:paraId="33ACC5ED" w14:textId="77777777" w:rsidR="0007652C" w:rsidRPr="005B5244" w:rsidRDefault="0007652C" w:rsidP="000C2333">
      <w:pPr>
        <w:spacing w:after="0" w:line="240" w:lineRule="auto"/>
        <w:ind w:left="425"/>
        <w:jc w:val="both"/>
        <w:rPr>
          <w:rFonts w:ascii="Times New Roman" w:hAnsi="Times New Roman" w:cs="Times New Roman"/>
          <w:color w:val="000000" w:themeColor="text1"/>
        </w:rPr>
      </w:pPr>
    </w:p>
    <w:p w14:paraId="0631F589" w14:textId="77777777" w:rsidR="0007652C" w:rsidRPr="005B5244" w:rsidRDefault="0007652C" w:rsidP="000C2333">
      <w:pPr>
        <w:spacing w:after="0" w:line="240" w:lineRule="auto"/>
        <w:ind w:left="425"/>
        <w:jc w:val="both"/>
        <w:rPr>
          <w:rFonts w:ascii="Times New Roman" w:hAnsi="Times New Roman" w:cs="Times New Roman"/>
          <w:b/>
          <w:bCs/>
          <w:color w:val="000000" w:themeColor="text1"/>
        </w:rPr>
      </w:pPr>
      <w:r w:rsidRPr="005B5244">
        <w:rPr>
          <w:rFonts w:ascii="Times New Roman" w:hAnsi="Times New Roman" w:cs="Times New Roman"/>
          <w:color w:val="000000" w:themeColor="text1"/>
        </w:rPr>
        <w:t xml:space="preserve">(b) il-ħmistax (15)-il jum tax-xahar li jiġi sussegwenti għad-data meta jitqies li tkun seħħet il-provvista skont </w:t>
      </w:r>
      <w:proofErr w:type="spellStart"/>
      <w:r w:rsidRPr="005B5244">
        <w:rPr>
          <w:rFonts w:ascii="Times New Roman" w:hAnsi="Times New Roman" w:cs="Times New Roman"/>
          <w:color w:val="000000" w:themeColor="text1"/>
        </w:rPr>
        <w:t>is-subpartita</w:t>
      </w:r>
      <w:proofErr w:type="spellEnd"/>
      <w:r w:rsidRPr="005B5244">
        <w:rPr>
          <w:rFonts w:ascii="Times New Roman" w:hAnsi="Times New Roman" w:cs="Times New Roman"/>
          <w:color w:val="000000" w:themeColor="text1"/>
        </w:rPr>
        <w:t xml:space="preserve"> (1) jew (4) tal-partita 1, jekk l-ebda fattura ma ġiet maħruġa sa dik id-data.”.”.</w:t>
      </w:r>
    </w:p>
    <w:p w14:paraId="45A5337B" w14:textId="77777777" w:rsidR="0007652C" w:rsidRPr="005B5244" w:rsidRDefault="0007652C" w:rsidP="000C2333">
      <w:pPr>
        <w:spacing w:after="0" w:line="240" w:lineRule="auto"/>
        <w:ind w:left="425"/>
        <w:jc w:val="both"/>
        <w:rPr>
          <w:rFonts w:ascii="Times New Roman" w:hAnsi="Times New Roman" w:cs="Times New Roman"/>
        </w:rPr>
      </w:pPr>
    </w:p>
    <w:p w14:paraId="6DB4BDB0" w14:textId="77777777" w:rsidR="0007652C" w:rsidRPr="005B5244" w:rsidRDefault="0007652C" w:rsidP="000C2333">
      <w:pPr>
        <w:spacing w:after="0" w:line="240" w:lineRule="auto"/>
        <w:ind w:left="425" w:hanging="425"/>
        <w:jc w:val="both"/>
        <w:rPr>
          <w:rFonts w:ascii="Times New Roman" w:hAnsi="Times New Roman" w:cs="Times New Roman"/>
        </w:rPr>
      </w:pPr>
      <w:r w:rsidRPr="005B5244">
        <w:rPr>
          <w:rFonts w:ascii="Times New Roman" w:hAnsi="Times New Roman" w:cs="Times New Roman"/>
        </w:rPr>
        <w:t>“AN”</w:t>
      </w:r>
      <w:r w:rsidRPr="005B5244">
        <w:rPr>
          <w:rFonts w:ascii="Times New Roman" w:hAnsi="Times New Roman" w:cs="Times New Roman"/>
        </w:rPr>
        <w:tab/>
      </w:r>
      <w:proofErr w:type="spellStart"/>
      <w:r w:rsidRPr="005B5244">
        <w:rPr>
          <w:rFonts w:ascii="Times New Roman" w:hAnsi="Times New Roman" w:cs="Times New Roman"/>
        </w:rPr>
        <w:t>Immediately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after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 xml:space="preserve"> 36B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w:t>
      </w:r>
    </w:p>
    <w:p w14:paraId="49DDF821" w14:textId="77777777" w:rsidR="0007652C" w:rsidRPr="005B5244" w:rsidRDefault="0007652C" w:rsidP="000C2333">
      <w:pPr>
        <w:spacing w:after="0" w:line="240" w:lineRule="auto"/>
        <w:ind w:left="425"/>
        <w:jc w:val="both"/>
        <w:rPr>
          <w:rFonts w:ascii="Times New Roman" w:hAnsi="Times New Roman" w:cs="Times New Roman"/>
          <w:color w:val="000000" w:themeColor="text1"/>
        </w:rPr>
      </w:pPr>
    </w:p>
    <w:p w14:paraId="6384F91B" w14:textId="77777777" w:rsidR="0007652C" w:rsidRPr="005B5244" w:rsidRDefault="0007652C" w:rsidP="000C2333">
      <w:pPr>
        <w:spacing w:after="0" w:line="240" w:lineRule="auto"/>
        <w:ind w:left="425"/>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Amendment</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Fourth</w:t>
      </w:r>
      <w:proofErr w:type="spellEnd"/>
      <w:r w:rsidRPr="005B5244">
        <w:rPr>
          <w:rFonts w:ascii="Times New Roman" w:hAnsi="Times New Roman" w:cs="Times New Roman"/>
          <w:color w:val="000000" w:themeColor="text1"/>
        </w:rPr>
        <w:t xml:space="preserve"> Schedule to the </w:t>
      </w:r>
      <w:proofErr w:type="spellStart"/>
      <w:r w:rsidRPr="005B5244">
        <w:rPr>
          <w:rFonts w:ascii="Times New Roman" w:hAnsi="Times New Roman" w:cs="Times New Roman"/>
          <w:color w:val="000000" w:themeColor="text1"/>
        </w:rPr>
        <w:t>principal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Act</w:t>
      </w:r>
      <w:proofErr w:type="spellEnd"/>
      <w:r w:rsidRPr="005B5244">
        <w:rPr>
          <w:rFonts w:ascii="Times New Roman" w:hAnsi="Times New Roman" w:cs="Times New Roman"/>
          <w:color w:val="000000" w:themeColor="text1"/>
        </w:rPr>
        <w:t>.</w:t>
      </w:r>
    </w:p>
    <w:p w14:paraId="7F5568F5" w14:textId="77777777" w:rsidR="0007652C" w:rsidRPr="005B5244" w:rsidRDefault="0007652C" w:rsidP="000C2333">
      <w:pPr>
        <w:spacing w:after="0" w:line="240" w:lineRule="auto"/>
        <w:ind w:left="425"/>
        <w:jc w:val="both"/>
        <w:rPr>
          <w:rFonts w:ascii="Times New Roman" w:hAnsi="Times New Roman" w:cs="Times New Roman"/>
          <w:color w:val="000000" w:themeColor="text1"/>
        </w:rPr>
      </w:pPr>
    </w:p>
    <w:p w14:paraId="0AA86B47" w14:textId="77777777" w:rsidR="0007652C" w:rsidRPr="005B5244" w:rsidRDefault="0007652C" w:rsidP="000C2333">
      <w:pPr>
        <w:spacing w:after="0" w:line="240" w:lineRule="auto"/>
        <w:ind w:left="425"/>
        <w:jc w:val="both"/>
        <w:rPr>
          <w:rFonts w:ascii="Times New Roman" w:hAnsi="Times New Roman" w:cs="Times New Roman"/>
          <w:color w:val="000000" w:themeColor="text1"/>
        </w:rPr>
      </w:pPr>
      <w:r w:rsidRPr="005B5244">
        <w:rPr>
          <w:rFonts w:ascii="Times New Roman" w:hAnsi="Times New Roman" w:cs="Times New Roman"/>
          <w:b/>
          <w:bCs/>
          <w:color w:val="000000" w:themeColor="text1"/>
        </w:rPr>
        <w:t>36C</w:t>
      </w:r>
      <w:r w:rsidRPr="005B5244">
        <w:rPr>
          <w:rFonts w:ascii="Times New Roman" w:hAnsi="Times New Roman" w:cs="Times New Roman"/>
          <w:color w:val="000000" w:themeColor="text1"/>
        </w:rPr>
        <w:t xml:space="preserve">. Item 4 of the </w:t>
      </w:r>
      <w:proofErr w:type="spellStart"/>
      <w:r w:rsidRPr="005B5244">
        <w:rPr>
          <w:rFonts w:ascii="Times New Roman" w:hAnsi="Times New Roman" w:cs="Times New Roman"/>
          <w:color w:val="000000" w:themeColor="text1"/>
        </w:rPr>
        <w:t>Fourth</w:t>
      </w:r>
      <w:proofErr w:type="spellEnd"/>
      <w:r w:rsidRPr="005B5244">
        <w:rPr>
          <w:rFonts w:ascii="Times New Roman" w:hAnsi="Times New Roman" w:cs="Times New Roman"/>
          <w:color w:val="000000" w:themeColor="text1"/>
        </w:rPr>
        <w:t xml:space="preserve"> Schedule to the </w:t>
      </w:r>
      <w:proofErr w:type="spellStart"/>
      <w:r w:rsidRPr="005B5244">
        <w:rPr>
          <w:rFonts w:ascii="Times New Roman" w:hAnsi="Times New Roman" w:cs="Times New Roman"/>
          <w:color w:val="000000" w:themeColor="text1"/>
        </w:rPr>
        <w:t>principal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substituted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following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new</w:t>
      </w:r>
      <w:proofErr w:type="spellEnd"/>
      <w:r w:rsidRPr="005B5244">
        <w:rPr>
          <w:rFonts w:ascii="Times New Roman" w:hAnsi="Times New Roman" w:cs="Times New Roman"/>
          <w:color w:val="000000" w:themeColor="text1"/>
        </w:rPr>
        <w:t xml:space="preserve"> item:</w:t>
      </w:r>
    </w:p>
    <w:p w14:paraId="7A284866" w14:textId="77777777" w:rsidR="0007652C" w:rsidRPr="005B5244" w:rsidRDefault="0007652C" w:rsidP="000C2333">
      <w:pPr>
        <w:spacing w:after="0" w:line="240" w:lineRule="auto"/>
        <w:ind w:left="425"/>
        <w:jc w:val="both"/>
        <w:rPr>
          <w:rFonts w:ascii="Times New Roman" w:hAnsi="Times New Roman" w:cs="Times New Roman"/>
          <w:color w:val="000000" w:themeColor="text1"/>
        </w:rPr>
      </w:pPr>
    </w:p>
    <w:p w14:paraId="766E6770" w14:textId="77777777" w:rsidR="0007652C" w:rsidRPr="005B5244" w:rsidRDefault="0007652C" w:rsidP="000C2333">
      <w:pPr>
        <w:spacing w:after="0" w:line="240" w:lineRule="auto"/>
        <w:ind w:left="425"/>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Date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when</w:t>
      </w:r>
      <w:proofErr w:type="spellEnd"/>
      <w:r w:rsidRPr="005B5244">
        <w:rPr>
          <w:rFonts w:ascii="Times New Roman" w:hAnsi="Times New Roman" w:cs="Times New Roman"/>
          <w:color w:val="000000" w:themeColor="text1"/>
        </w:rPr>
        <w:t xml:space="preserve"> tax </w:t>
      </w:r>
      <w:proofErr w:type="spellStart"/>
      <w:r w:rsidRPr="005B5244">
        <w:rPr>
          <w:rFonts w:ascii="Times New Roman" w:hAnsi="Times New Roman" w:cs="Times New Roman"/>
          <w:color w:val="000000" w:themeColor="text1"/>
        </w:rPr>
        <w:t>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exempt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intra-Community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supplies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becomes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chargeable</w:t>
      </w:r>
      <w:proofErr w:type="spellEnd"/>
      <w:r w:rsidRPr="005B5244">
        <w:rPr>
          <w:rFonts w:ascii="Times New Roman" w:hAnsi="Times New Roman" w:cs="Times New Roman"/>
          <w:color w:val="000000" w:themeColor="text1"/>
        </w:rPr>
        <w:t>.</w:t>
      </w:r>
    </w:p>
    <w:p w14:paraId="04833398" w14:textId="77777777" w:rsidR="0007652C" w:rsidRPr="005B5244" w:rsidRDefault="0007652C" w:rsidP="000C2333">
      <w:pPr>
        <w:spacing w:after="0" w:line="240" w:lineRule="auto"/>
        <w:ind w:left="425"/>
        <w:jc w:val="both"/>
        <w:rPr>
          <w:rFonts w:ascii="Times New Roman" w:hAnsi="Times New Roman" w:cs="Times New Roman"/>
          <w:color w:val="000000" w:themeColor="text1"/>
        </w:rPr>
      </w:pPr>
    </w:p>
    <w:p w14:paraId="385F0418" w14:textId="77777777" w:rsidR="0007652C" w:rsidRPr="005B5244" w:rsidRDefault="0007652C" w:rsidP="000C2333">
      <w:pPr>
        <w:spacing w:after="0" w:line="240" w:lineRule="auto"/>
        <w:ind w:left="425"/>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4. The tax </w:t>
      </w:r>
      <w:proofErr w:type="spellStart"/>
      <w:r w:rsidRPr="005B5244">
        <w:rPr>
          <w:rFonts w:ascii="Times New Roman" w:hAnsi="Times New Roman" w:cs="Times New Roman"/>
          <w:color w:val="000000" w:themeColor="text1"/>
        </w:rPr>
        <w:t>on</w:t>
      </w:r>
      <w:proofErr w:type="spellEnd"/>
      <w:r w:rsidRPr="005B5244">
        <w:rPr>
          <w:rFonts w:ascii="Times New Roman" w:hAnsi="Times New Roman" w:cs="Times New Roman"/>
          <w:color w:val="000000" w:themeColor="text1"/>
        </w:rPr>
        <w:t xml:space="preserve"> an </w:t>
      </w:r>
      <w:proofErr w:type="spellStart"/>
      <w:r w:rsidRPr="005B5244">
        <w:rPr>
          <w:rFonts w:ascii="Times New Roman" w:hAnsi="Times New Roman" w:cs="Times New Roman"/>
          <w:color w:val="000000" w:themeColor="text1"/>
        </w:rPr>
        <w:t>intra-Community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supply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which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exempt</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accordance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with</w:t>
      </w:r>
      <w:proofErr w:type="spellEnd"/>
      <w:r w:rsidRPr="005B5244">
        <w:rPr>
          <w:rFonts w:ascii="Times New Roman" w:hAnsi="Times New Roman" w:cs="Times New Roman"/>
          <w:color w:val="000000" w:themeColor="text1"/>
        </w:rPr>
        <w:t xml:space="preserve"> item 3 of </w:t>
      </w:r>
      <w:proofErr w:type="spellStart"/>
      <w:r w:rsidRPr="005B5244">
        <w:rPr>
          <w:rFonts w:ascii="Times New Roman" w:hAnsi="Times New Roman" w:cs="Times New Roman"/>
          <w:color w:val="000000" w:themeColor="text1"/>
        </w:rPr>
        <w:t>Part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One</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Fifth</w:t>
      </w:r>
      <w:proofErr w:type="spellEnd"/>
      <w:r w:rsidRPr="005B5244">
        <w:rPr>
          <w:rFonts w:ascii="Times New Roman" w:hAnsi="Times New Roman" w:cs="Times New Roman"/>
          <w:color w:val="000000" w:themeColor="text1"/>
        </w:rPr>
        <w:t xml:space="preserve"> Schedule </w:t>
      </w:r>
      <w:proofErr w:type="spellStart"/>
      <w:r w:rsidRPr="005B5244">
        <w:rPr>
          <w:rFonts w:ascii="Times New Roman" w:hAnsi="Times New Roman" w:cs="Times New Roman"/>
          <w:color w:val="000000" w:themeColor="text1"/>
        </w:rPr>
        <w:t>becomes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chargeable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on</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earlier</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following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two</w:t>
      </w:r>
      <w:proofErr w:type="spellEnd"/>
      <w:r w:rsidRPr="005B5244">
        <w:rPr>
          <w:rFonts w:ascii="Times New Roman" w:hAnsi="Times New Roman" w:cs="Times New Roman"/>
          <w:color w:val="000000" w:themeColor="text1"/>
        </w:rPr>
        <w:t xml:space="preserve"> (2) </w:t>
      </w:r>
      <w:proofErr w:type="spellStart"/>
      <w:r w:rsidRPr="005B5244">
        <w:rPr>
          <w:rFonts w:ascii="Times New Roman" w:hAnsi="Times New Roman" w:cs="Times New Roman"/>
          <w:color w:val="000000" w:themeColor="text1"/>
        </w:rPr>
        <w:t>dates</w:t>
      </w:r>
      <w:proofErr w:type="spellEnd"/>
      <w:r w:rsidRPr="005B5244">
        <w:rPr>
          <w:rFonts w:ascii="Times New Roman" w:hAnsi="Times New Roman" w:cs="Times New Roman"/>
          <w:color w:val="000000" w:themeColor="text1"/>
        </w:rPr>
        <w:t>:</w:t>
      </w:r>
    </w:p>
    <w:p w14:paraId="302CD733" w14:textId="77777777" w:rsidR="0007652C" w:rsidRPr="005B5244" w:rsidRDefault="0007652C" w:rsidP="000C2333">
      <w:pPr>
        <w:spacing w:after="0" w:line="240" w:lineRule="auto"/>
        <w:ind w:left="425"/>
        <w:jc w:val="both"/>
        <w:rPr>
          <w:rFonts w:ascii="Times New Roman" w:hAnsi="Times New Roman" w:cs="Times New Roman"/>
          <w:color w:val="000000" w:themeColor="text1"/>
        </w:rPr>
      </w:pPr>
    </w:p>
    <w:p w14:paraId="43488822" w14:textId="77777777" w:rsidR="0007652C" w:rsidRPr="005B5244" w:rsidRDefault="0007652C" w:rsidP="000C2333">
      <w:pPr>
        <w:spacing w:after="0" w:line="240" w:lineRule="auto"/>
        <w:ind w:left="425"/>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(a) the </w:t>
      </w:r>
      <w:proofErr w:type="spellStart"/>
      <w:r w:rsidRPr="005B5244">
        <w:rPr>
          <w:rFonts w:ascii="Times New Roman" w:hAnsi="Times New Roman" w:cs="Times New Roman"/>
          <w:color w:val="000000" w:themeColor="text1"/>
        </w:rPr>
        <w:t>date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which</w:t>
      </w:r>
      <w:proofErr w:type="spellEnd"/>
      <w:r w:rsidRPr="005B5244">
        <w:rPr>
          <w:rFonts w:ascii="Times New Roman" w:hAnsi="Times New Roman" w:cs="Times New Roman"/>
          <w:color w:val="000000" w:themeColor="text1"/>
        </w:rPr>
        <w:t xml:space="preserve"> a tax </w:t>
      </w:r>
      <w:proofErr w:type="spellStart"/>
      <w:r w:rsidRPr="005B5244">
        <w:rPr>
          <w:rFonts w:ascii="Times New Roman" w:hAnsi="Times New Roman" w:cs="Times New Roman"/>
          <w:color w:val="000000" w:themeColor="text1"/>
        </w:rPr>
        <w:t>invoice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issued</w:t>
      </w:r>
      <w:proofErr w:type="spellEnd"/>
      <w:r w:rsidRPr="005B5244">
        <w:rPr>
          <w:rFonts w:ascii="Times New Roman" w:hAnsi="Times New Roman" w:cs="Times New Roman"/>
          <w:color w:val="000000" w:themeColor="text1"/>
        </w:rPr>
        <w:t xml:space="preserve"> for </w:t>
      </w:r>
      <w:proofErr w:type="spellStart"/>
      <w:r w:rsidRPr="005B5244">
        <w:rPr>
          <w:rFonts w:ascii="Times New Roman" w:hAnsi="Times New Roman" w:cs="Times New Roman"/>
          <w:color w:val="000000" w:themeColor="text1"/>
        </w:rPr>
        <w:t>such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supply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p>
    <w:p w14:paraId="509B5A91" w14:textId="77777777" w:rsidR="0007652C" w:rsidRPr="005B5244" w:rsidRDefault="0007652C" w:rsidP="000C2333">
      <w:pPr>
        <w:spacing w:after="0" w:line="240" w:lineRule="auto"/>
        <w:ind w:left="425"/>
        <w:jc w:val="both"/>
        <w:rPr>
          <w:rFonts w:ascii="Times New Roman" w:hAnsi="Times New Roman" w:cs="Times New Roman"/>
          <w:color w:val="000000" w:themeColor="text1"/>
        </w:rPr>
      </w:pPr>
    </w:p>
    <w:p w14:paraId="72EE3AD3" w14:textId="77777777" w:rsidR="0007652C" w:rsidRPr="005B5244" w:rsidRDefault="0007652C" w:rsidP="000C2333">
      <w:pPr>
        <w:spacing w:after="0" w:line="240" w:lineRule="auto"/>
        <w:ind w:left="425"/>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(b) the </w:t>
      </w:r>
      <w:proofErr w:type="spellStart"/>
      <w:r w:rsidRPr="005B5244">
        <w:rPr>
          <w:rFonts w:ascii="Times New Roman" w:hAnsi="Times New Roman" w:cs="Times New Roman"/>
          <w:color w:val="000000" w:themeColor="text1"/>
        </w:rPr>
        <w:t>fifteenth</w:t>
      </w:r>
      <w:proofErr w:type="spellEnd"/>
      <w:r w:rsidRPr="005B5244">
        <w:rPr>
          <w:rFonts w:ascii="Times New Roman" w:hAnsi="Times New Roman" w:cs="Times New Roman"/>
          <w:color w:val="000000" w:themeColor="text1"/>
        </w:rPr>
        <w:t xml:space="preserve"> (15) </w:t>
      </w:r>
      <w:proofErr w:type="spellStart"/>
      <w:r w:rsidRPr="005B5244">
        <w:rPr>
          <w:rFonts w:ascii="Times New Roman" w:hAnsi="Times New Roman" w:cs="Times New Roman"/>
          <w:color w:val="000000" w:themeColor="text1"/>
        </w:rPr>
        <w:t>day</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month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following</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date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when</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chargeable</w:t>
      </w:r>
      <w:proofErr w:type="spellEnd"/>
      <w:r w:rsidRPr="005B5244">
        <w:rPr>
          <w:rFonts w:ascii="Times New Roman" w:hAnsi="Times New Roman" w:cs="Times New Roman"/>
          <w:color w:val="000000" w:themeColor="text1"/>
        </w:rPr>
        <w:t xml:space="preserve"> event </w:t>
      </w:r>
      <w:proofErr w:type="spellStart"/>
      <w:r w:rsidRPr="005B5244">
        <w:rPr>
          <w:rFonts w:ascii="Times New Roman" w:hAnsi="Times New Roman" w:cs="Times New Roman"/>
          <w:color w:val="000000" w:themeColor="text1"/>
        </w:rPr>
        <w:t>takes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place</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accordance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with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w:t>
      </w:r>
      <w:proofErr w:type="spellEnd"/>
      <w:r w:rsidRPr="005B5244">
        <w:rPr>
          <w:rFonts w:ascii="Times New Roman" w:hAnsi="Times New Roman" w:cs="Times New Roman"/>
          <w:color w:val="000000" w:themeColor="text1"/>
        </w:rPr>
        <w:t xml:space="preserve">-item (1)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(4) of item 1, </w:t>
      </w:r>
      <w:proofErr w:type="spellStart"/>
      <w:r w:rsidRPr="005B5244">
        <w:rPr>
          <w:rFonts w:ascii="Times New Roman" w:hAnsi="Times New Roman" w:cs="Times New Roman"/>
          <w:color w:val="000000" w:themeColor="text1"/>
        </w:rPr>
        <w:t>if</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invoice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has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been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issued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date</w:t>
      </w:r>
      <w:proofErr w:type="spellEnd"/>
      <w:r w:rsidRPr="005B5244">
        <w:rPr>
          <w:rFonts w:ascii="Times New Roman" w:hAnsi="Times New Roman" w:cs="Times New Roman"/>
          <w:color w:val="000000" w:themeColor="text1"/>
        </w:rPr>
        <w:t>.”.”.</w:t>
      </w:r>
    </w:p>
    <w:p w14:paraId="38539BCD" w14:textId="77777777" w:rsidR="0007652C" w:rsidRPr="005B5244" w:rsidRDefault="0007652C" w:rsidP="000C2333">
      <w:pPr>
        <w:spacing w:after="0" w:line="240" w:lineRule="auto"/>
        <w:jc w:val="both"/>
        <w:rPr>
          <w:rFonts w:ascii="Times New Roman" w:hAnsi="Times New Roman" w:cs="Times New Roman"/>
          <w:color w:val="000000" w:themeColor="text1"/>
        </w:rPr>
      </w:pPr>
    </w:p>
    <w:p w14:paraId="7A8CD7B8"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rPr>
        <w:t xml:space="preserve">Din l-emenda ssaħħaħ it-traspożizzjoni tal-Artikolu 67 tad-Direttiva tal-VAT b’allinjament iktar preċiż mad-dispożizzjonijiet ta’ dak l-Artikolu, b’riżultat li d-data meta jkollha titħallas it-taxxa fuq il-provvisti </w:t>
      </w:r>
      <w:proofErr w:type="spellStart"/>
      <w:r w:rsidRPr="005B5244">
        <w:rPr>
          <w:rFonts w:ascii="Times New Roman" w:hAnsi="Times New Roman" w:cs="Times New Roman"/>
        </w:rPr>
        <w:t>intra</w:t>
      </w:r>
      <w:proofErr w:type="spellEnd"/>
      <w:r w:rsidRPr="005B5244">
        <w:rPr>
          <w:rFonts w:ascii="Times New Roman" w:hAnsi="Times New Roman" w:cs="Times New Roman"/>
        </w:rPr>
        <w:t xml:space="preserve">-Komunitarji eżenti tkun </w:t>
      </w:r>
      <w:proofErr w:type="spellStart"/>
      <w:r w:rsidRPr="005B5244">
        <w:rPr>
          <w:rFonts w:ascii="Times New Roman" w:hAnsi="Times New Roman" w:cs="Times New Roman"/>
        </w:rPr>
        <w:t>kjarifikata</w:t>
      </w:r>
      <w:proofErr w:type="spellEnd"/>
      <w:r w:rsidRPr="005B5244">
        <w:rPr>
          <w:rFonts w:ascii="Times New Roman" w:hAnsi="Times New Roman" w:cs="Times New Roman"/>
        </w:rPr>
        <w:t xml:space="preserve"> fejn tiddependi l-15-il jum tax-</w:t>
      </w:r>
      <w:r w:rsidRPr="005B5244">
        <w:rPr>
          <w:rFonts w:ascii="Times New Roman" w:hAnsi="Times New Roman" w:cs="Times New Roman"/>
        </w:rPr>
        <w:lastRenderedPageBreak/>
        <w:t xml:space="preserve">xahar li jiġi sussegwenti għad-data meta jitqies li tkun seħħet il-provvista. </w:t>
      </w:r>
    </w:p>
    <w:p w14:paraId="083C9C4B" w14:textId="77777777" w:rsidR="0007652C" w:rsidRPr="005B5244" w:rsidRDefault="0007652C" w:rsidP="000C2333">
      <w:pPr>
        <w:spacing w:after="0" w:line="240" w:lineRule="auto"/>
        <w:jc w:val="both"/>
        <w:rPr>
          <w:rFonts w:ascii="Times New Roman" w:hAnsi="Times New Roman" w:cs="Times New Roman"/>
          <w:color w:val="000000" w:themeColor="text1"/>
        </w:rPr>
      </w:pPr>
    </w:p>
    <w:p w14:paraId="184492D6" w14:textId="77777777" w:rsidR="0007652C" w:rsidRPr="005B5244" w:rsidRDefault="0007652C" w:rsidP="000C2333">
      <w:pPr>
        <w:spacing w:after="0" w:line="240" w:lineRule="auto"/>
        <w:jc w:val="both"/>
        <w:rPr>
          <w:rFonts w:ascii="Times New Roman" w:hAnsi="Times New Roman" w:cs="Times New Roman"/>
          <w:color w:val="000000" w:themeColor="text1"/>
        </w:rPr>
      </w:pPr>
      <w:r w:rsidRPr="005B5244">
        <w:rPr>
          <w:rFonts w:ascii="Times New Roman" w:hAnsi="Times New Roman" w:cs="Times New Roman"/>
          <w:b/>
          <w:bCs/>
          <w:color w:val="000000" w:themeColor="text1"/>
        </w:rPr>
        <w:t>IĊ-CHAIRPERSON:</w:t>
      </w:r>
      <w:r w:rsidRPr="005B5244">
        <w:rPr>
          <w:rFonts w:ascii="Times New Roman" w:hAnsi="Times New Roman" w:cs="Times New Roman"/>
          <w:color w:val="000000" w:themeColor="text1"/>
        </w:rPr>
        <w:t xml:space="preserve"> Hawn rimarki? (Onor. Membri: </w:t>
      </w:r>
      <w:proofErr w:type="spellStart"/>
      <w:r w:rsidRPr="005B5244">
        <w:rPr>
          <w:rFonts w:ascii="Times New Roman" w:hAnsi="Times New Roman" w:cs="Times New Roman"/>
          <w:color w:val="000000" w:themeColor="text1"/>
        </w:rPr>
        <w:t>No</w:t>
      </w:r>
      <w:proofErr w:type="spellEnd"/>
      <w:r w:rsidRPr="005B5244">
        <w:rPr>
          <w:rFonts w:ascii="Times New Roman" w:hAnsi="Times New Roman" w:cs="Times New Roman"/>
          <w:color w:val="000000" w:themeColor="text1"/>
        </w:rPr>
        <w:t xml:space="preserve">) Il-mistoqsija hi li Klawsola 36Ċ Ġdida tkun moqrija t-Tieni Darba. Dawk favur? (Onor. Membri: </w:t>
      </w:r>
      <w:proofErr w:type="spellStart"/>
      <w:r w:rsidRPr="005B5244">
        <w:rPr>
          <w:rFonts w:ascii="Times New Roman" w:hAnsi="Times New Roman" w:cs="Times New Roman"/>
          <w:color w:val="000000" w:themeColor="text1"/>
        </w:rPr>
        <w:t>Aye</w:t>
      </w:r>
      <w:proofErr w:type="spellEnd"/>
      <w:r w:rsidRPr="005B5244">
        <w:rPr>
          <w:rFonts w:ascii="Times New Roman" w:hAnsi="Times New Roman" w:cs="Times New Roman"/>
          <w:color w:val="000000" w:themeColor="text1"/>
        </w:rPr>
        <w:t xml:space="preserve">) Dawk kontra? </w:t>
      </w:r>
      <w:proofErr w:type="spellStart"/>
      <w:r w:rsidRPr="005B5244">
        <w:rPr>
          <w:rFonts w:ascii="Times New Roman" w:hAnsi="Times New Roman" w:cs="Times New Roman"/>
          <w:color w:val="000000" w:themeColor="text1"/>
        </w:rPr>
        <w:t>Agreed</w:t>
      </w:r>
      <w:proofErr w:type="spellEnd"/>
      <w:r w:rsidRPr="005B5244">
        <w:rPr>
          <w:rFonts w:ascii="Times New Roman" w:hAnsi="Times New Roman" w:cs="Times New Roman"/>
          <w:color w:val="000000" w:themeColor="text1"/>
        </w:rPr>
        <w:t>.</w:t>
      </w:r>
    </w:p>
    <w:p w14:paraId="19C1C7F4" w14:textId="77777777" w:rsidR="0007652C" w:rsidRPr="005B5244" w:rsidRDefault="0007652C" w:rsidP="000C2333">
      <w:pPr>
        <w:spacing w:after="0" w:line="240" w:lineRule="auto"/>
        <w:jc w:val="both"/>
        <w:rPr>
          <w:rFonts w:ascii="Times New Roman" w:hAnsi="Times New Roman" w:cs="Times New Roman"/>
        </w:rPr>
      </w:pPr>
    </w:p>
    <w:p w14:paraId="3A209590"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Il-mozzjoni għaddiet </w:t>
      </w:r>
      <w:proofErr w:type="spellStart"/>
      <w:r w:rsidRPr="005B5244">
        <w:rPr>
          <w:rFonts w:ascii="Times New Roman" w:hAnsi="Times New Roman" w:cs="Times New Roman"/>
          <w:i/>
          <w:iCs/>
          <w:color w:val="000000" w:themeColor="text1"/>
        </w:rPr>
        <w:t>nem</w:t>
      </w:r>
      <w:proofErr w:type="spellEnd"/>
      <w:r w:rsidRPr="005B5244">
        <w:rPr>
          <w:rFonts w:ascii="Times New Roman" w:hAnsi="Times New Roman" w:cs="Times New Roman"/>
          <w:i/>
          <w:iCs/>
          <w:color w:val="000000" w:themeColor="text1"/>
        </w:rPr>
        <w:t xml:space="preserve">. </w:t>
      </w:r>
      <w:proofErr w:type="spellStart"/>
      <w:r w:rsidRPr="005B5244">
        <w:rPr>
          <w:rFonts w:ascii="Times New Roman" w:hAnsi="Times New Roman" w:cs="Times New Roman"/>
          <w:i/>
          <w:iCs/>
          <w:color w:val="000000" w:themeColor="text1"/>
        </w:rPr>
        <w:t>con</w:t>
      </w:r>
      <w:proofErr w:type="spellEnd"/>
      <w:r w:rsidRPr="005B5244">
        <w:rPr>
          <w:rFonts w:ascii="Times New Roman" w:hAnsi="Times New Roman" w:cs="Times New Roman"/>
          <w:i/>
          <w:iCs/>
          <w:color w:val="000000" w:themeColor="text1"/>
        </w:rPr>
        <w:t xml:space="preserve">. </w:t>
      </w:r>
      <w:r w:rsidRPr="005B5244">
        <w:rPr>
          <w:rFonts w:ascii="Times New Roman" w:hAnsi="Times New Roman" w:cs="Times New Roman"/>
          <w:i/>
          <w:iCs/>
        </w:rPr>
        <w:t>u Klawsola 36Ċ Ġdida ġiet moqrija t-Tieni Darba.</w:t>
      </w:r>
    </w:p>
    <w:p w14:paraId="0F167874" w14:textId="77777777" w:rsidR="0007652C" w:rsidRPr="005B5244" w:rsidRDefault="0007652C" w:rsidP="000C2333">
      <w:pPr>
        <w:spacing w:after="0" w:line="240" w:lineRule="auto"/>
        <w:jc w:val="both"/>
        <w:rPr>
          <w:rFonts w:ascii="Times New Roman" w:hAnsi="Times New Roman" w:cs="Times New Roman"/>
        </w:rPr>
      </w:pPr>
    </w:p>
    <w:p w14:paraId="6C17A406"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li Klawsola 36Ċ Ġdida tkun tifforma parti mill-Abbozz ta’ Liġi. </w:t>
      </w:r>
    </w:p>
    <w:p w14:paraId="61FC689F" w14:textId="77777777" w:rsidR="0007652C" w:rsidRPr="005B5244" w:rsidRDefault="0007652C" w:rsidP="000C2333">
      <w:pPr>
        <w:spacing w:after="0" w:line="240" w:lineRule="auto"/>
        <w:jc w:val="both"/>
        <w:rPr>
          <w:rFonts w:ascii="Times New Roman" w:hAnsi="Times New Roman" w:cs="Times New Roman"/>
        </w:rPr>
      </w:pPr>
    </w:p>
    <w:p w14:paraId="2B469213"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36Ċ Ġdida tkun tifforma parti mill-Abbozz ta’ Liġi.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4D5EB579" w14:textId="77777777" w:rsidR="0007652C" w:rsidRPr="005B5244" w:rsidRDefault="0007652C" w:rsidP="000C2333">
      <w:pPr>
        <w:spacing w:after="0" w:line="240" w:lineRule="auto"/>
        <w:jc w:val="both"/>
        <w:rPr>
          <w:rFonts w:ascii="Times New Roman" w:hAnsi="Times New Roman" w:cs="Times New Roman"/>
        </w:rPr>
      </w:pPr>
    </w:p>
    <w:p w14:paraId="4564C33D" w14:textId="77777777" w:rsidR="0007652C" w:rsidRPr="005B5244" w:rsidRDefault="0007652C" w:rsidP="000C2333">
      <w:pPr>
        <w:spacing w:after="0" w:line="240" w:lineRule="auto"/>
        <w:jc w:val="both"/>
        <w:rPr>
          <w:rFonts w:ascii="Times New Roman" w:hAnsi="Times New Roman" w:cs="Times New Roman"/>
          <w:bCs/>
          <w:i/>
          <w:iCs/>
        </w:rPr>
      </w:pPr>
      <w:r w:rsidRPr="005B5244">
        <w:rPr>
          <w:rFonts w:ascii="Times New Roman" w:hAnsi="Times New Roman" w:cs="Times New Roman"/>
          <w:bCs/>
          <w:i/>
          <w:iCs/>
        </w:rPr>
        <w:t xml:space="preserve">Klawsola 36Ċ Ġdida għaddiet </w:t>
      </w:r>
      <w:proofErr w:type="spellStart"/>
      <w:r w:rsidRPr="005B5244">
        <w:rPr>
          <w:rFonts w:ascii="Times New Roman" w:hAnsi="Times New Roman" w:cs="Times New Roman"/>
          <w:bCs/>
          <w:i/>
          <w:iCs/>
          <w:color w:val="000000" w:themeColor="text1"/>
        </w:rPr>
        <w:t>nem</w:t>
      </w:r>
      <w:proofErr w:type="spellEnd"/>
      <w:r w:rsidRPr="005B5244">
        <w:rPr>
          <w:rFonts w:ascii="Times New Roman" w:hAnsi="Times New Roman" w:cs="Times New Roman"/>
          <w:bCs/>
          <w:i/>
          <w:iCs/>
          <w:color w:val="000000" w:themeColor="text1"/>
        </w:rPr>
        <w:t xml:space="preserve">. </w:t>
      </w:r>
      <w:proofErr w:type="spellStart"/>
      <w:r w:rsidRPr="005B5244">
        <w:rPr>
          <w:rFonts w:ascii="Times New Roman" w:hAnsi="Times New Roman" w:cs="Times New Roman"/>
          <w:bCs/>
          <w:i/>
          <w:iCs/>
          <w:color w:val="000000" w:themeColor="text1"/>
        </w:rPr>
        <w:t>con</w:t>
      </w:r>
      <w:proofErr w:type="spellEnd"/>
      <w:r w:rsidRPr="005B5244">
        <w:rPr>
          <w:rFonts w:ascii="Times New Roman" w:hAnsi="Times New Roman" w:cs="Times New Roman"/>
          <w:bCs/>
          <w:i/>
          <w:iCs/>
          <w:color w:val="000000" w:themeColor="text1"/>
        </w:rPr>
        <w:t xml:space="preserve">. </w:t>
      </w:r>
      <w:r w:rsidRPr="005B5244">
        <w:rPr>
          <w:rFonts w:ascii="Times New Roman" w:hAnsi="Times New Roman" w:cs="Times New Roman"/>
          <w:bCs/>
          <w:i/>
          <w:iCs/>
        </w:rPr>
        <w:t>u ġiet ordnata biex issir parti mill-Abbozz ta’ Liġi.</w:t>
      </w:r>
    </w:p>
    <w:p w14:paraId="45A2E4A9" w14:textId="77777777" w:rsidR="0007652C" w:rsidRPr="005B5244" w:rsidRDefault="0007652C" w:rsidP="000C2333">
      <w:pPr>
        <w:spacing w:after="0" w:line="240" w:lineRule="auto"/>
        <w:jc w:val="both"/>
        <w:rPr>
          <w:rFonts w:ascii="Times New Roman" w:hAnsi="Times New Roman" w:cs="Times New Roman"/>
        </w:rPr>
      </w:pPr>
    </w:p>
    <w:p w14:paraId="152AF7A5" w14:textId="77777777" w:rsidR="0007652C" w:rsidRDefault="0007652C" w:rsidP="000C2333">
      <w:pPr>
        <w:spacing w:after="0" w:line="240" w:lineRule="auto"/>
        <w:jc w:val="both"/>
        <w:rPr>
          <w:rFonts w:ascii="Times New Roman" w:hAnsi="Times New Roman" w:cs="Times New Roman"/>
          <w:b/>
          <w:bCs/>
        </w:rPr>
      </w:pPr>
    </w:p>
    <w:p w14:paraId="2C6B3D06"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KLAWSOLA 36D ĠDIDA</w:t>
      </w:r>
    </w:p>
    <w:p w14:paraId="2910DEFB" w14:textId="77777777" w:rsidR="0007652C" w:rsidRPr="005B5244" w:rsidRDefault="0007652C" w:rsidP="000C2333">
      <w:pPr>
        <w:spacing w:after="0" w:line="240" w:lineRule="auto"/>
        <w:jc w:val="both"/>
        <w:rPr>
          <w:rFonts w:ascii="Times New Roman" w:hAnsi="Times New Roman" w:cs="Times New Roman"/>
        </w:rPr>
      </w:pPr>
    </w:p>
    <w:p w14:paraId="074707D2"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NEW CLAUSE 36D</w:t>
      </w:r>
    </w:p>
    <w:p w14:paraId="4B03C573" w14:textId="77777777" w:rsidR="0007652C" w:rsidRPr="005B5244" w:rsidRDefault="0007652C" w:rsidP="000C2333">
      <w:pPr>
        <w:spacing w:after="0" w:line="240" w:lineRule="auto"/>
        <w:jc w:val="both"/>
        <w:rPr>
          <w:rFonts w:ascii="Times New Roman" w:hAnsi="Times New Roman" w:cs="Times New Roman"/>
        </w:rPr>
      </w:pPr>
    </w:p>
    <w:p w14:paraId="6ABAB586"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nitlob il-permess biex </w:t>
      </w:r>
      <w:proofErr w:type="spellStart"/>
      <w:r w:rsidRPr="005B5244">
        <w:rPr>
          <w:rFonts w:ascii="Times New Roman" w:hAnsi="Times New Roman" w:cs="Times New Roman"/>
        </w:rPr>
        <w:t>inressaq</w:t>
      </w:r>
      <w:proofErr w:type="spellEnd"/>
      <w:r w:rsidRPr="005B5244">
        <w:rPr>
          <w:rFonts w:ascii="Times New Roman" w:hAnsi="Times New Roman" w:cs="Times New Roman"/>
        </w:rPr>
        <w:t xml:space="preserve"> Klawsola 36D Ġdida għall-Ewwel Qari.</w:t>
      </w:r>
    </w:p>
    <w:p w14:paraId="17D2D356" w14:textId="77777777" w:rsidR="0007652C" w:rsidRPr="005B5244" w:rsidRDefault="0007652C" w:rsidP="000C2333">
      <w:pPr>
        <w:spacing w:after="0" w:line="240" w:lineRule="auto"/>
        <w:jc w:val="both"/>
        <w:rPr>
          <w:rFonts w:ascii="Times New Roman" w:hAnsi="Times New Roman" w:cs="Times New Roman"/>
        </w:rPr>
      </w:pPr>
    </w:p>
    <w:p w14:paraId="0E02552D"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L-</w:t>
      </w:r>
      <w:proofErr w:type="spellStart"/>
      <w:r w:rsidRPr="005B5244">
        <w:rPr>
          <w:rFonts w:ascii="Times New Roman" w:hAnsi="Times New Roman" w:cs="Times New Roman"/>
          <w:i/>
          <w:iCs/>
        </w:rPr>
        <w:t>Iskrivana</w:t>
      </w:r>
      <w:proofErr w:type="spellEnd"/>
      <w:r w:rsidRPr="005B5244">
        <w:rPr>
          <w:rFonts w:ascii="Times New Roman" w:hAnsi="Times New Roman" w:cs="Times New Roman"/>
          <w:i/>
          <w:iCs/>
        </w:rPr>
        <w:t xml:space="preserve"> tal-Kumitat qrat in-nota marġinali u l-klawsola tqieset li </w:t>
      </w:r>
      <w:proofErr w:type="spellStart"/>
      <w:r w:rsidRPr="005B5244">
        <w:rPr>
          <w:rFonts w:ascii="Times New Roman" w:hAnsi="Times New Roman" w:cs="Times New Roman"/>
          <w:i/>
          <w:iCs/>
        </w:rPr>
        <w:t>nqrat</w:t>
      </w:r>
      <w:proofErr w:type="spellEnd"/>
      <w:r w:rsidRPr="005B5244">
        <w:rPr>
          <w:rFonts w:ascii="Times New Roman" w:hAnsi="Times New Roman" w:cs="Times New Roman"/>
          <w:i/>
          <w:iCs/>
        </w:rPr>
        <w:t xml:space="preserve"> l-Ewwel Darba skont l-Ordni Permanenti Nru 101.</w:t>
      </w:r>
    </w:p>
    <w:p w14:paraId="0A8A450A" w14:textId="77777777" w:rsidR="0007652C" w:rsidRPr="005B5244" w:rsidRDefault="0007652C" w:rsidP="000C2333">
      <w:pPr>
        <w:spacing w:after="0" w:line="240" w:lineRule="auto"/>
        <w:jc w:val="both"/>
        <w:rPr>
          <w:rFonts w:ascii="Times New Roman" w:hAnsi="Times New Roman" w:cs="Times New Roman"/>
        </w:rPr>
      </w:pPr>
    </w:p>
    <w:p w14:paraId="7587521E"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t-Tieni Qari ta’ Klawsola 36D Ġdida:</w:t>
      </w:r>
    </w:p>
    <w:p w14:paraId="63663FA8" w14:textId="77777777" w:rsidR="0007652C" w:rsidRPr="005B5244" w:rsidRDefault="0007652C" w:rsidP="000C2333">
      <w:pPr>
        <w:spacing w:after="0" w:line="240" w:lineRule="auto"/>
        <w:jc w:val="both"/>
        <w:rPr>
          <w:rFonts w:ascii="Times New Roman" w:hAnsi="Times New Roman" w:cs="Times New Roman"/>
        </w:rPr>
      </w:pPr>
    </w:p>
    <w:p w14:paraId="64A50C7C" w14:textId="77777777" w:rsidR="0007652C" w:rsidRPr="005B5244" w:rsidRDefault="0007652C" w:rsidP="000C2333">
      <w:pPr>
        <w:spacing w:after="0" w:line="240" w:lineRule="auto"/>
        <w:ind w:left="426" w:hanging="426"/>
        <w:jc w:val="both"/>
        <w:rPr>
          <w:rFonts w:ascii="Times New Roman" w:hAnsi="Times New Roman" w:cs="Times New Roman"/>
        </w:rPr>
      </w:pPr>
      <w:r w:rsidRPr="005B5244">
        <w:rPr>
          <w:rFonts w:ascii="Times New Roman" w:hAnsi="Times New Roman" w:cs="Times New Roman"/>
        </w:rPr>
        <w:t>“AO”</w:t>
      </w:r>
      <w:r w:rsidRPr="005B5244">
        <w:rPr>
          <w:rFonts w:ascii="Times New Roman" w:hAnsi="Times New Roman" w:cs="Times New Roman"/>
        </w:rPr>
        <w:tab/>
        <w:t>Minnufih wara l-klawsola 36Ċ ġdida għandha tiġi miżjuda l-klawsola ġdida li ġejja:</w:t>
      </w:r>
    </w:p>
    <w:p w14:paraId="2ADCE5F0" w14:textId="77777777" w:rsidR="0007652C" w:rsidRPr="005B5244" w:rsidRDefault="0007652C" w:rsidP="000C2333">
      <w:pPr>
        <w:spacing w:after="0" w:line="240" w:lineRule="auto"/>
        <w:ind w:left="426"/>
        <w:jc w:val="both"/>
        <w:rPr>
          <w:rFonts w:ascii="Times New Roman" w:hAnsi="Times New Roman" w:cs="Times New Roman"/>
        </w:rPr>
      </w:pPr>
    </w:p>
    <w:p w14:paraId="776DE972"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r w:rsidRPr="005B5244">
        <w:rPr>
          <w:rFonts w:ascii="Times New Roman" w:hAnsi="Times New Roman" w:cs="Times New Roman"/>
          <w:color w:val="000000" w:themeColor="text1"/>
          <w:lang w:val="pt-BR"/>
        </w:rPr>
        <w:t>“Emenda tal-</w:t>
      </w:r>
      <w:r w:rsidRPr="005B5244">
        <w:rPr>
          <w:rFonts w:ascii="Times New Roman" w:hAnsi="Times New Roman" w:cs="Times New Roman"/>
          <w:color w:val="000000" w:themeColor="text1"/>
        </w:rPr>
        <w:t>Ħames Skeda</w:t>
      </w:r>
      <w:r w:rsidRPr="005B5244">
        <w:rPr>
          <w:rFonts w:ascii="Times New Roman" w:hAnsi="Times New Roman" w:cs="Times New Roman"/>
          <w:color w:val="000000" w:themeColor="text1"/>
          <w:lang w:val="pt-BR"/>
        </w:rPr>
        <w:t xml:space="preserve"> tal-Att prinċipali.</w:t>
      </w:r>
    </w:p>
    <w:p w14:paraId="4EA1C2A2"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p>
    <w:p w14:paraId="2EB4A362"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b/>
          <w:bCs/>
          <w:color w:val="000000" w:themeColor="text1"/>
        </w:rPr>
        <w:t>36D.</w:t>
      </w:r>
      <w:r w:rsidRPr="005B5244">
        <w:rPr>
          <w:rFonts w:ascii="Times New Roman" w:hAnsi="Times New Roman" w:cs="Times New Roman"/>
          <w:color w:val="000000" w:themeColor="text1"/>
        </w:rPr>
        <w:t xml:space="preserve"> Il-Ħames Skeda tal-Att prinċipali għandha tiġi emendata kif ġej:</w:t>
      </w:r>
    </w:p>
    <w:p w14:paraId="2ECDAA2A"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(a) it-Taqsima Wieħed tagħha għandha tiġi emendata kif ġej:</w:t>
      </w:r>
    </w:p>
    <w:p w14:paraId="2305E095"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33856702"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(i) fil-paragrafu (b) </w:t>
      </w:r>
      <w:proofErr w:type="spellStart"/>
      <w:r w:rsidRPr="005B5244">
        <w:rPr>
          <w:rFonts w:ascii="Times New Roman" w:hAnsi="Times New Roman" w:cs="Times New Roman"/>
          <w:color w:val="000000" w:themeColor="text1"/>
        </w:rPr>
        <w:t>tas-subpartita</w:t>
      </w:r>
      <w:proofErr w:type="spellEnd"/>
      <w:r w:rsidRPr="005B5244">
        <w:rPr>
          <w:rFonts w:ascii="Times New Roman" w:hAnsi="Times New Roman" w:cs="Times New Roman"/>
          <w:color w:val="000000" w:themeColor="text1"/>
        </w:rPr>
        <w:t xml:space="preserve"> (1) tal-partita 3 tagħha l-kliem “skont l-artikolu 30(3) jew id-dikjarazzjoni </w:t>
      </w:r>
      <w:proofErr w:type="spellStart"/>
      <w:r w:rsidRPr="005B5244">
        <w:rPr>
          <w:rFonts w:ascii="Times New Roman" w:hAnsi="Times New Roman" w:cs="Times New Roman"/>
          <w:color w:val="000000" w:themeColor="text1"/>
        </w:rPr>
        <w:t>rikapitolattiva</w:t>
      </w:r>
      <w:proofErr w:type="spellEnd"/>
      <w:r w:rsidRPr="005B5244">
        <w:rPr>
          <w:rFonts w:ascii="Times New Roman" w:hAnsi="Times New Roman" w:cs="Times New Roman"/>
          <w:color w:val="000000" w:themeColor="text1"/>
        </w:rPr>
        <w:t xml:space="preserve"> </w:t>
      </w:r>
      <w:r w:rsidRPr="005B5244">
        <w:rPr>
          <w:rFonts w:ascii="Times New Roman" w:hAnsi="Times New Roman" w:cs="Times New Roman"/>
          <w:color w:val="000000" w:themeColor="text1"/>
        </w:rPr>
        <w:t xml:space="preserve">ppreżentata minnu ma turix l-informazzjoni korretta rigward il-provvista kif meħtieġ taħt l-imsemmi artikolu 30(3)” għandhom jiġu sostitwiti bil-kliem “skont l-artikolu 30(2) jew id-dikjarazzjoni </w:t>
      </w:r>
      <w:proofErr w:type="spellStart"/>
      <w:r w:rsidRPr="005B5244">
        <w:rPr>
          <w:rFonts w:ascii="Times New Roman" w:hAnsi="Times New Roman" w:cs="Times New Roman"/>
          <w:color w:val="000000" w:themeColor="text1"/>
        </w:rPr>
        <w:t>rikapitolattiva</w:t>
      </w:r>
      <w:proofErr w:type="spellEnd"/>
      <w:r w:rsidRPr="005B5244">
        <w:rPr>
          <w:rFonts w:ascii="Times New Roman" w:hAnsi="Times New Roman" w:cs="Times New Roman"/>
          <w:color w:val="000000" w:themeColor="text1"/>
        </w:rPr>
        <w:t xml:space="preserve"> ppreżentata minnu ma </w:t>
      </w:r>
      <w:proofErr w:type="spellStart"/>
      <w:r w:rsidRPr="005B5244">
        <w:rPr>
          <w:rFonts w:ascii="Times New Roman" w:hAnsi="Times New Roman" w:cs="Times New Roman"/>
          <w:color w:val="000000" w:themeColor="text1"/>
        </w:rPr>
        <w:t>tindikax</w:t>
      </w:r>
      <w:proofErr w:type="spellEnd"/>
      <w:r w:rsidRPr="005B5244">
        <w:rPr>
          <w:rFonts w:ascii="Times New Roman" w:hAnsi="Times New Roman" w:cs="Times New Roman"/>
          <w:color w:val="000000" w:themeColor="text1"/>
        </w:rPr>
        <w:t xml:space="preserve"> l-informazzjoni korretta fir-rigward tal-provvista kif meħtieġ skont l-imsemmi artikolu 30(2)”;</w:t>
      </w:r>
    </w:p>
    <w:p w14:paraId="1FCD7804"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28820573"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ii</w:t>
      </w:r>
      <w:proofErr w:type="spellEnd"/>
      <w:r w:rsidRPr="005B5244">
        <w:rPr>
          <w:rFonts w:ascii="Times New Roman" w:hAnsi="Times New Roman" w:cs="Times New Roman"/>
          <w:color w:val="000000" w:themeColor="text1"/>
        </w:rPr>
        <w:t>) minnufih wara l-partita 16 tagħha għandha tiġi miżjuda l-partita ġdida li ġejja:</w:t>
      </w:r>
    </w:p>
    <w:p w14:paraId="1F17D802"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70C68649"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“Provvisti għall-benefiċċju ta’ vittmi ta’ xi diżastru.</w:t>
      </w:r>
    </w:p>
    <w:p w14:paraId="0B1A9C41"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16E9154D"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17. Il-provvista ta’ oġġetti għall-benefiċċju tal-vittmi ta’ xi diżastru, u servizzi relatati ma’ tali oġġetti fornuti jew akkwistati inklużi servizzi ta’ kiri, soġġetti għall-kondizzjonijiet u l-limitazzjonijiet stabbiliti fl-Artikolu 101a tad-Direttiva tal-Kunsill 2006/112/KE.”;</w:t>
      </w:r>
    </w:p>
    <w:p w14:paraId="06E2DA7B"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47E45A4E"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(b) </w:t>
      </w:r>
      <w:proofErr w:type="spellStart"/>
      <w:r w:rsidRPr="005B5244">
        <w:rPr>
          <w:rFonts w:ascii="Times New Roman" w:hAnsi="Times New Roman" w:cs="Times New Roman"/>
          <w:color w:val="000000" w:themeColor="text1"/>
        </w:rPr>
        <w:t>is-subpartita</w:t>
      </w:r>
      <w:proofErr w:type="spellEnd"/>
      <w:r w:rsidRPr="005B5244">
        <w:rPr>
          <w:rFonts w:ascii="Times New Roman" w:hAnsi="Times New Roman" w:cs="Times New Roman"/>
          <w:color w:val="000000" w:themeColor="text1"/>
        </w:rPr>
        <w:t xml:space="preserve"> (2) tal-partita 6 tat-Taqsima Tnejn tagħha għandha tiġi sostitwita bis-</w:t>
      </w:r>
      <w:proofErr w:type="spellStart"/>
      <w:r w:rsidRPr="005B5244">
        <w:rPr>
          <w:rFonts w:ascii="Times New Roman" w:hAnsi="Times New Roman" w:cs="Times New Roman"/>
          <w:color w:val="000000" w:themeColor="text1"/>
        </w:rPr>
        <w:t>subpartita</w:t>
      </w:r>
      <w:proofErr w:type="spellEnd"/>
      <w:r w:rsidRPr="005B5244">
        <w:rPr>
          <w:rFonts w:ascii="Times New Roman" w:hAnsi="Times New Roman" w:cs="Times New Roman"/>
          <w:color w:val="000000" w:themeColor="text1"/>
        </w:rPr>
        <w:t xml:space="preserve"> ġdida li ġejja:</w:t>
      </w:r>
    </w:p>
    <w:p w14:paraId="1E692FF7"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4461D11A"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“(2) Il-provvista ta’ oġġetti u servizzi minn organizzazzjoni li ma tagħmilx profitt b’rabta ma’ attivitajiet, organizzati esklussivament għall-benefiċċju tagħhom, maħsuba għall-ġbir ta’ fondi li għandhom jintużaw għall-provvista ta’ oġġetti u servizzi li huma eżentati skont </w:t>
      </w:r>
      <w:proofErr w:type="spellStart"/>
      <w:r w:rsidRPr="005B5244">
        <w:rPr>
          <w:rFonts w:ascii="Times New Roman" w:hAnsi="Times New Roman" w:cs="Times New Roman"/>
          <w:color w:val="000000" w:themeColor="text1"/>
        </w:rPr>
        <w:t>is-subpartiti</w:t>
      </w:r>
      <w:proofErr w:type="spellEnd"/>
      <w:r w:rsidRPr="005B5244">
        <w:rPr>
          <w:rFonts w:ascii="Times New Roman" w:hAnsi="Times New Roman" w:cs="Times New Roman"/>
          <w:color w:val="000000" w:themeColor="text1"/>
        </w:rPr>
        <w:t xml:space="preserve"> (2) jew (4) tal-partita 11 jew </w:t>
      </w:r>
      <w:proofErr w:type="spellStart"/>
      <w:r w:rsidRPr="005B5244">
        <w:rPr>
          <w:rFonts w:ascii="Times New Roman" w:hAnsi="Times New Roman" w:cs="Times New Roman"/>
          <w:color w:val="000000" w:themeColor="text1"/>
        </w:rPr>
        <w:t>subpartiti</w:t>
      </w:r>
      <w:proofErr w:type="spellEnd"/>
      <w:r w:rsidRPr="005B5244">
        <w:rPr>
          <w:rFonts w:ascii="Times New Roman" w:hAnsi="Times New Roman" w:cs="Times New Roman"/>
          <w:color w:val="000000" w:themeColor="text1"/>
        </w:rPr>
        <w:t xml:space="preserve"> (1) jew (2) tal-partita 12 ta’ din it-Taqsima:</w:t>
      </w:r>
    </w:p>
    <w:p w14:paraId="779F9906"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40BE7F6E"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Iżda l-attività tkun rikonoxxuta mill-Kummissarju bħala li tkun esklussivament maħsuba għall-imsemmi għan u diment li din l-eżenzjoni ma tkunx x’aktarx tikkaġuna xi </w:t>
      </w:r>
      <w:proofErr w:type="spellStart"/>
      <w:r w:rsidRPr="005B5244">
        <w:rPr>
          <w:rFonts w:ascii="Times New Roman" w:hAnsi="Times New Roman" w:cs="Times New Roman"/>
          <w:color w:val="000000" w:themeColor="text1"/>
        </w:rPr>
        <w:t>distorsjoni</w:t>
      </w:r>
      <w:proofErr w:type="spellEnd"/>
      <w:r w:rsidRPr="005B5244">
        <w:rPr>
          <w:rFonts w:ascii="Times New Roman" w:hAnsi="Times New Roman" w:cs="Times New Roman"/>
          <w:color w:val="000000" w:themeColor="text1"/>
        </w:rPr>
        <w:t xml:space="preserve"> tal-kompetizzjoni.”;</w:t>
      </w:r>
    </w:p>
    <w:p w14:paraId="672B695D"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0775FCCA"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(ċ) minnufih wara l-partita 8 tat-Taqsima Tlieta tagħha għandha tiġi miżjuda l-partita ġdida li ġejja:</w:t>
      </w:r>
    </w:p>
    <w:p w14:paraId="546F895A"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55F535D5"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“Akkwisti għall-benefiċċju ta’ vittmi ta’ xi diżastru.</w:t>
      </w:r>
    </w:p>
    <w:p w14:paraId="3B1F1B0C"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335D8010"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9. Akkwisti </w:t>
      </w:r>
      <w:proofErr w:type="spellStart"/>
      <w:r w:rsidRPr="005B5244">
        <w:rPr>
          <w:rFonts w:ascii="Times New Roman" w:hAnsi="Times New Roman" w:cs="Times New Roman"/>
          <w:color w:val="000000" w:themeColor="text1"/>
        </w:rPr>
        <w:t>intra</w:t>
      </w:r>
      <w:proofErr w:type="spellEnd"/>
      <w:r w:rsidRPr="005B5244">
        <w:rPr>
          <w:rFonts w:ascii="Times New Roman" w:hAnsi="Times New Roman" w:cs="Times New Roman"/>
          <w:color w:val="000000" w:themeColor="text1"/>
        </w:rPr>
        <w:t xml:space="preserve">-Komunitarji ta’ oġġetti għall-benefiċċju tal-vittmi ta’ xi diżastru </w:t>
      </w:r>
      <w:r w:rsidRPr="005B5244">
        <w:rPr>
          <w:rFonts w:ascii="Times New Roman" w:hAnsi="Times New Roman" w:cs="Times New Roman"/>
          <w:color w:val="000000" w:themeColor="text1"/>
        </w:rPr>
        <w:br/>
        <w:t xml:space="preserve">soġġett għall-kondizzjonijiet u l-limitazzjonijiet stabbiliti skont l-Artikolu </w:t>
      </w:r>
      <w:r w:rsidRPr="005B5244">
        <w:rPr>
          <w:rFonts w:ascii="Times New Roman" w:hAnsi="Times New Roman" w:cs="Times New Roman"/>
          <w:color w:val="000000" w:themeColor="text1"/>
        </w:rPr>
        <w:lastRenderedPageBreak/>
        <w:t>101a tad-Direttiva tal-Kunsill 2006/112/KE.”;</w:t>
      </w:r>
    </w:p>
    <w:p w14:paraId="2506C473"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0FAB3311"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(d) </w:t>
      </w:r>
      <w:proofErr w:type="spellStart"/>
      <w:r w:rsidRPr="005B5244">
        <w:rPr>
          <w:rFonts w:ascii="Times New Roman" w:hAnsi="Times New Roman" w:cs="Times New Roman"/>
          <w:color w:val="000000" w:themeColor="text1"/>
        </w:rPr>
        <w:t>is-subpartita</w:t>
      </w:r>
      <w:proofErr w:type="spellEnd"/>
      <w:r w:rsidRPr="005B5244">
        <w:rPr>
          <w:rFonts w:ascii="Times New Roman" w:hAnsi="Times New Roman" w:cs="Times New Roman"/>
          <w:color w:val="000000" w:themeColor="text1"/>
        </w:rPr>
        <w:t xml:space="preserve"> (1) tal-partita 2 tat-Taqsima Ħamsa tagħha għandha tiġi emendata kif ġej:</w:t>
      </w:r>
    </w:p>
    <w:p w14:paraId="35D2CB00"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72C27ED6"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(i) il-paragrafu (b) tagħha għandu jiġi sostitwit bil-paragrafu ġdid li ġej:</w:t>
      </w:r>
    </w:p>
    <w:p w14:paraId="2A88CEA8"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5D6CC0B2"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“(b) te u kafè provduti f’għamla likwida;”;</w:t>
      </w:r>
    </w:p>
    <w:p w14:paraId="30295950"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3D541413"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ii</w:t>
      </w:r>
      <w:proofErr w:type="spellEnd"/>
      <w:r w:rsidRPr="005B5244">
        <w:rPr>
          <w:rFonts w:ascii="Times New Roman" w:hAnsi="Times New Roman" w:cs="Times New Roman"/>
          <w:color w:val="000000" w:themeColor="text1"/>
        </w:rPr>
        <w:t>) il-paragrafu (d) tagħha għandu jiġi sostitwit bil-paragrafu ġdid li ġej:</w:t>
      </w:r>
    </w:p>
    <w:p w14:paraId="5D92F7B7"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6A360703"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“(d) milkshake,</w:t>
      </w:r>
      <w:r w:rsidRPr="005B5244">
        <w:rPr>
          <w:rFonts w:ascii="Times New Roman" w:hAnsi="Times New Roman" w:cs="Times New Roman"/>
          <w:i/>
          <w:iCs/>
          <w:color w:val="000000" w:themeColor="text1"/>
        </w:rPr>
        <w:t xml:space="preserve"> </w:t>
      </w:r>
      <w:r w:rsidRPr="005B5244">
        <w:rPr>
          <w:rFonts w:ascii="Times New Roman" w:hAnsi="Times New Roman" w:cs="Times New Roman"/>
          <w:color w:val="000000" w:themeColor="text1"/>
        </w:rPr>
        <w:t>jogurt, ċikkulata u prodotti simili, inkluż dawk provduti f’għamla likwida, iżda esklużi dawk siġillati f’pakketti mill-manifattur u provduti f’dak il-pakkett siġillat oriġinali.”;</w:t>
      </w:r>
    </w:p>
    <w:p w14:paraId="35B7EEA2"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6C4A8FF2"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(e) il-partita 5 tagħha għandha tiġi sostitwita bil-partita ġdida li ġejja:</w:t>
      </w:r>
    </w:p>
    <w:p w14:paraId="0381219E"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0BF350B1" w14:textId="77777777" w:rsidR="0007652C" w:rsidRPr="005B5244" w:rsidRDefault="0007652C" w:rsidP="000C2333">
      <w:pPr>
        <w:spacing w:after="0" w:line="240" w:lineRule="auto"/>
        <w:ind w:left="426"/>
        <w:jc w:val="both"/>
        <w:rPr>
          <w:rFonts w:ascii="Times New Roman" w:hAnsi="Times New Roman" w:cs="Times New Roman"/>
          <w:i/>
          <w:iCs/>
          <w:color w:val="000000" w:themeColor="text1"/>
        </w:rPr>
      </w:pPr>
      <w:r w:rsidRPr="005B5244">
        <w:rPr>
          <w:rFonts w:ascii="Times New Roman" w:hAnsi="Times New Roman" w:cs="Times New Roman"/>
          <w:color w:val="000000" w:themeColor="text1"/>
        </w:rPr>
        <w:t>“Organizzazzjonijiet li ma jagħmlux profitt.</w:t>
      </w:r>
    </w:p>
    <w:p w14:paraId="106B42D0"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7DEED4FD"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5. “Organizzazzjoni li ma tagħmilx profitt” tfisser:</w:t>
      </w:r>
    </w:p>
    <w:p w14:paraId="4E6DED4A"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6A3501A1"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r w:rsidRPr="005B5244">
        <w:rPr>
          <w:rFonts w:ascii="Times New Roman" w:hAnsi="Times New Roman" w:cs="Times New Roman"/>
          <w:color w:val="000000" w:themeColor="text1"/>
        </w:rPr>
        <w:t>(a) awtorità pubblika, jew</w:t>
      </w:r>
    </w:p>
    <w:p w14:paraId="0E8C5DD9"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39F917F0"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(b) korp ta’ persuni:</w:t>
      </w:r>
    </w:p>
    <w:p w14:paraId="24181E51"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4C4FD1E2"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(i) li l-għanijiet huma mfissra b’mod ċar fl-istatut tagħha;</w:t>
      </w:r>
    </w:p>
    <w:p w14:paraId="2D339761"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2F433AA2"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ii</w:t>
      </w:r>
      <w:proofErr w:type="spellEnd"/>
      <w:r w:rsidRPr="005B5244">
        <w:rPr>
          <w:rFonts w:ascii="Times New Roman" w:hAnsi="Times New Roman" w:cs="Times New Roman"/>
          <w:color w:val="000000" w:themeColor="text1"/>
        </w:rPr>
        <w:t>) li l-għanijiet tagħha espressament jeskludu l-għamla ta’ xi profitt;</w:t>
      </w:r>
    </w:p>
    <w:p w14:paraId="412D1CE3"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7ABA079A"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iii</w:t>
      </w:r>
      <w:proofErr w:type="spellEnd"/>
      <w:r w:rsidRPr="005B5244">
        <w:rPr>
          <w:rFonts w:ascii="Times New Roman" w:hAnsi="Times New Roman" w:cs="Times New Roman"/>
          <w:color w:val="000000" w:themeColor="text1"/>
        </w:rPr>
        <w:t xml:space="preserve">) li l-istatut tagħha jkun jipprovdi li l-ebda parti mill-qligħ jew proprjetà tagħha ma tkun direttament jew indirettament disponibbli lil xi membru, </w:t>
      </w:r>
      <w:proofErr w:type="spellStart"/>
      <w:r w:rsidRPr="005B5244">
        <w:rPr>
          <w:rFonts w:ascii="Times New Roman" w:hAnsi="Times New Roman" w:cs="Times New Roman"/>
          <w:color w:val="000000" w:themeColor="text1"/>
        </w:rPr>
        <w:t>proprjetarju</w:t>
      </w:r>
      <w:proofErr w:type="spellEnd"/>
      <w:r w:rsidRPr="005B5244">
        <w:rPr>
          <w:rFonts w:ascii="Times New Roman" w:hAnsi="Times New Roman" w:cs="Times New Roman"/>
          <w:color w:val="000000" w:themeColor="text1"/>
        </w:rPr>
        <w:t xml:space="preserve"> jew azzjonist;</w:t>
      </w:r>
    </w:p>
    <w:p w14:paraId="4DC2A8AA"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3FCD5634"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(iv) li titmexxa u tiġi amministrata skont id-dispożizzjonijiet tal-istatut tagħha u għall-fini tal-għanijiet dikjarati tagħha; u</w:t>
      </w:r>
    </w:p>
    <w:p w14:paraId="4370D791"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5B0AA4E0"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(v) li hija rreġistrata bħala għaqda volontarja mal-uffiċċju tal-Kummissarju għal Organizzazzjonijiet Volontarji, jew hekk kif jista’ jiġi approvat mill-Kummissarju.”.”.</w:t>
      </w:r>
    </w:p>
    <w:p w14:paraId="4263FEFD" w14:textId="77777777" w:rsidR="0007652C" w:rsidRPr="005B5244" w:rsidRDefault="0007652C" w:rsidP="000C2333">
      <w:pPr>
        <w:spacing w:after="0" w:line="240" w:lineRule="auto"/>
        <w:ind w:left="426"/>
        <w:jc w:val="both"/>
        <w:rPr>
          <w:rFonts w:ascii="Times New Roman" w:hAnsi="Times New Roman" w:cs="Times New Roman"/>
        </w:rPr>
      </w:pPr>
    </w:p>
    <w:p w14:paraId="113A130B" w14:textId="77777777" w:rsidR="0007652C" w:rsidRPr="005B5244" w:rsidRDefault="0007652C" w:rsidP="000C2333">
      <w:pPr>
        <w:spacing w:after="0" w:line="240" w:lineRule="auto"/>
        <w:ind w:left="426" w:hanging="426"/>
        <w:jc w:val="both"/>
        <w:rPr>
          <w:rFonts w:ascii="Times New Roman" w:hAnsi="Times New Roman" w:cs="Times New Roman"/>
        </w:rPr>
      </w:pPr>
      <w:r w:rsidRPr="005B5244">
        <w:rPr>
          <w:rFonts w:ascii="Times New Roman" w:hAnsi="Times New Roman" w:cs="Times New Roman"/>
        </w:rPr>
        <w:t>“AO”</w:t>
      </w:r>
      <w:r w:rsidRPr="005B5244">
        <w:rPr>
          <w:rFonts w:ascii="Times New Roman" w:hAnsi="Times New Roman" w:cs="Times New Roman"/>
        </w:rPr>
        <w:tab/>
      </w:r>
      <w:proofErr w:type="spellStart"/>
      <w:r w:rsidRPr="005B5244">
        <w:rPr>
          <w:rFonts w:ascii="Times New Roman" w:hAnsi="Times New Roman" w:cs="Times New Roman"/>
        </w:rPr>
        <w:t>Immediately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after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 xml:space="preserve"> 36C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w:t>
      </w:r>
    </w:p>
    <w:p w14:paraId="7BF94C62" w14:textId="77777777" w:rsidR="0007652C" w:rsidRPr="005B5244" w:rsidRDefault="0007652C" w:rsidP="000C2333">
      <w:pPr>
        <w:spacing w:after="0" w:line="240" w:lineRule="auto"/>
        <w:ind w:left="426"/>
        <w:jc w:val="both"/>
        <w:rPr>
          <w:rFonts w:ascii="Times New Roman" w:hAnsi="Times New Roman" w:cs="Times New Roman"/>
          <w:b/>
          <w:bCs/>
        </w:rPr>
      </w:pPr>
      <w:r w:rsidRPr="005B5244">
        <w:rPr>
          <w:rFonts w:ascii="Times New Roman" w:hAnsi="Times New Roman" w:cs="Times New Roman"/>
          <w:b/>
          <w:bCs/>
        </w:rPr>
        <w:t xml:space="preserve"> </w:t>
      </w:r>
    </w:p>
    <w:p w14:paraId="25F43F11"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Amendment</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Fifth</w:t>
      </w:r>
      <w:proofErr w:type="spellEnd"/>
      <w:r w:rsidRPr="005B5244">
        <w:rPr>
          <w:rFonts w:ascii="Times New Roman" w:hAnsi="Times New Roman" w:cs="Times New Roman"/>
          <w:color w:val="000000" w:themeColor="text1"/>
        </w:rPr>
        <w:t xml:space="preserve"> Schedule to the </w:t>
      </w:r>
      <w:proofErr w:type="spellStart"/>
      <w:r w:rsidRPr="005B5244">
        <w:rPr>
          <w:rFonts w:ascii="Times New Roman" w:hAnsi="Times New Roman" w:cs="Times New Roman"/>
          <w:color w:val="000000" w:themeColor="text1"/>
        </w:rPr>
        <w:t>principal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Act</w:t>
      </w:r>
      <w:proofErr w:type="spellEnd"/>
      <w:r w:rsidRPr="005B5244">
        <w:rPr>
          <w:rFonts w:ascii="Times New Roman" w:hAnsi="Times New Roman" w:cs="Times New Roman"/>
          <w:color w:val="000000" w:themeColor="text1"/>
        </w:rPr>
        <w:t>.</w:t>
      </w:r>
    </w:p>
    <w:p w14:paraId="26244592"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588DB613"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b/>
          <w:bCs/>
          <w:color w:val="000000" w:themeColor="text1"/>
        </w:rPr>
        <w:t>36D.</w:t>
      </w:r>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Fifth</w:t>
      </w:r>
      <w:proofErr w:type="spellEnd"/>
      <w:r w:rsidRPr="005B5244">
        <w:rPr>
          <w:rFonts w:ascii="Times New Roman" w:hAnsi="Times New Roman" w:cs="Times New Roman"/>
          <w:color w:val="000000" w:themeColor="text1"/>
        </w:rPr>
        <w:t xml:space="preserve"> Schedule to the </w:t>
      </w:r>
      <w:proofErr w:type="spellStart"/>
      <w:r w:rsidRPr="005B5244">
        <w:rPr>
          <w:rFonts w:ascii="Times New Roman" w:hAnsi="Times New Roman" w:cs="Times New Roman"/>
          <w:color w:val="000000" w:themeColor="text1"/>
        </w:rPr>
        <w:t>principal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amended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follows</w:t>
      </w:r>
      <w:proofErr w:type="spellEnd"/>
      <w:r w:rsidRPr="005B5244">
        <w:rPr>
          <w:rFonts w:ascii="Times New Roman" w:hAnsi="Times New Roman" w:cs="Times New Roman"/>
          <w:color w:val="000000" w:themeColor="text1"/>
        </w:rPr>
        <w:t>:</w:t>
      </w:r>
    </w:p>
    <w:p w14:paraId="4F8ECE0B"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34835F5A"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(a) </w:t>
      </w:r>
      <w:proofErr w:type="spellStart"/>
      <w:r w:rsidRPr="005B5244">
        <w:rPr>
          <w:rFonts w:ascii="Times New Roman" w:hAnsi="Times New Roman" w:cs="Times New Roman"/>
          <w:color w:val="000000" w:themeColor="text1"/>
        </w:rPr>
        <w:t>Part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One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thereof</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amended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follows</w:t>
      </w:r>
      <w:proofErr w:type="spellEnd"/>
      <w:r w:rsidRPr="005B5244">
        <w:rPr>
          <w:rFonts w:ascii="Times New Roman" w:hAnsi="Times New Roman" w:cs="Times New Roman"/>
          <w:color w:val="000000" w:themeColor="text1"/>
        </w:rPr>
        <w:t>:</w:t>
      </w:r>
    </w:p>
    <w:p w14:paraId="2EEDD3FE"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74EA7802"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(i) in </w:t>
      </w:r>
      <w:proofErr w:type="spellStart"/>
      <w:r w:rsidRPr="005B5244">
        <w:rPr>
          <w:rFonts w:ascii="Times New Roman" w:hAnsi="Times New Roman" w:cs="Times New Roman"/>
          <w:color w:val="000000" w:themeColor="text1"/>
        </w:rPr>
        <w:t>paragraph</w:t>
      </w:r>
      <w:proofErr w:type="spellEnd"/>
      <w:r w:rsidRPr="005B5244">
        <w:rPr>
          <w:rFonts w:ascii="Times New Roman" w:hAnsi="Times New Roman" w:cs="Times New Roman"/>
          <w:color w:val="000000" w:themeColor="text1"/>
        </w:rPr>
        <w:t xml:space="preserve"> (b) of </w:t>
      </w:r>
      <w:proofErr w:type="spellStart"/>
      <w:r w:rsidRPr="005B5244">
        <w:rPr>
          <w:rFonts w:ascii="Times New Roman" w:hAnsi="Times New Roman" w:cs="Times New Roman"/>
          <w:color w:val="000000" w:themeColor="text1"/>
        </w:rPr>
        <w:t>sub</w:t>
      </w:r>
      <w:proofErr w:type="spellEnd"/>
      <w:r w:rsidRPr="005B5244">
        <w:rPr>
          <w:rFonts w:ascii="Times New Roman" w:hAnsi="Times New Roman" w:cs="Times New Roman"/>
          <w:color w:val="000000" w:themeColor="text1"/>
        </w:rPr>
        <w:t xml:space="preserve">-item (1) of item 3 </w:t>
      </w:r>
      <w:proofErr w:type="spellStart"/>
      <w:r w:rsidRPr="005B5244">
        <w:rPr>
          <w:rFonts w:ascii="Times New Roman" w:hAnsi="Times New Roman" w:cs="Times New Roman"/>
          <w:color w:val="000000" w:themeColor="text1"/>
        </w:rPr>
        <w:t>thereof</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words</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terms</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article</w:t>
      </w:r>
      <w:proofErr w:type="spellEnd"/>
      <w:r w:rsidRPr="005B5244">
        <w:rPr>
          <w:rFonts w:ascii="Times New Roman" w:hAnsi="Times New Roman" w:cs="Times New Roman"/>
          <w:color w:val="000000" w:themeColor="text1"/>
        </w:rPr>
        <w:t xml:space="preserve"> 30(3)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recapitulative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statement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submitted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him</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does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out</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correct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information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concerning</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supply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required</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terms</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said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article</w:t>
      </w:r>
      <w:proofErr w:type="spellEnd"/>
      <w:r w:rsidRPr="005B5244">
        <w:rPr>
          <w:rFonts w:ascii="Times New Roman" w:hAnsi="Times New Roman" w:cs="Times New Roman"/>
          <w:color w:val="000000" w:themeColor="text1"/>
        </w:rPr>
        <w:t xml:space="preserve"> 30(3)”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substituted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words</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terms</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article</w:t>
      </w:r>
      <w:proofErr w:type="spellEnd"/>
      <w:r w:rsidRPr="005B5244">
        <w:rPr>
          <w:rFonts w:ascii="Times New Roman" w:hAnsi="Times New Roman" w:cs="Times New Roman"/>
          <w:color w:val="000000" w:themeColor="text1"/>
        </w:rPr>
        <w:t xml:space="preserve"> 30(2)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recapitulative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statement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submitted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him</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does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indicate</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correct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information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concerning</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supply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required</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terms</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said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article</w:t>
      </w:r>
      <w:proofErr w:type="spellEnd"/>
      <w:r w:rsidRPr="005B5244">
        <w:rPr>
          <w:rFonts w:ascii="Times New Roman" w:hAnsi="Times New Roman" w:cs="Times New Roman"/>
          <w:color w:val="000000" w:themeColor="text1"/>
        </w:rPr>
        <w:t xml:space="preserve"> 30(2)”;</w:t>
      </w:r>
    </w:p>
    <w:p w14:paraId="620AE288"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56A15458"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ii</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immediately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after</w:t>
      </w:r>
      <w:proofErr w:type="spellEnd"/>
      <w:r w:rsidRPr="005B5244">
        <w:rPr>
          <w:rFonts w:ascii="Times New Roman" w:hAnsi="Times New Roman" w:cs="Times New Roman"/>
          <w:color w:val="000000" w:themeColor="text1"/>
        </w:rPr>
        <w:t xml:space="preserve"> item 16 </w:t>
      </w:r>
      <w:proofErr w:type="spellStart"/>
      <w:r w:rsidRPr="005B5244">
        <w:rPr>
          <w:rFonts w:ascii="Times New Roman" w:hAnsi="Times New Roman" w:cs="Times New Roman"/>
          <w:color w:val="000000" w:themeColor="text1"/>
        </w:rPr>
        <w:t>thereof</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there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added</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following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new</w:t>
      </w:r>
      <w:proofErr w:type="spellEnd"/>
      <w:r w:rsidRPr="005B5244">
        <w:rPr>
          <w:rFonts w:ascii="Times New Roman" w:hAnsi="Times New Roman" w:cs="Times New Roman"/>
          <w:color w:val="000000" w:themeColor="text1"/>
        </w:rPr>
        <w:t xml:space="preserve"> item:</w:t>
      </w:r>
    </w:p>
    <w:p w14:paraId="062DA51D"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202407A7"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Supplies</w:t>
      </w:r>
      <w:proofErr w:type="spellEnd"/>
      <w:r w:rsidRPr="005B5244">
        <w:rPr>
          <w:rFonts w:ascii="Times New Roman" w:hAnsi="Times New Roman" w:cs="Times New Roman"/>
          <w:color w:val="000000" w:themeColor="text1"/>
        </w:rPr>
        <w:t xml:space="preserve"> for the </w:t>
      </w:r>
      <w:proofErr w:type="spellStart"/>
      <w:r w:rsidRPr="005B5244">
        <w:rPr>
          <w:rFonts w:ascii="Times New Roman" w:hAnsi="Times New Roman" w:cs="Times New Roman"/>
          <w:color w:val="000000" w:themeColor="text1"/>
        </w:rPr>
        <w:t>benefit</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disaster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victims</w:t>
      </w:r>
      <w:proofErr w:type="spellEnd"/>
      <w:r w:rsidRPr="005B5244">
        <w:rPr>
          <w:rFonts w:ascii="Times New Roman" w:hAnsi="Times New Roman" w:cs="Times New Roman"/>
          <w:color w:val="000000" w:themeColor="text1"/>
        </w:rPr>
        <w:t>.</w:t>
      </w:r>
    </w:p>
    <w:p w14:paraId="21465B66"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232D27B5"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17. The </w:t>
      </w:r>
      <w:proofErr w:type="spellStart"/>
      <w:r w:rsidRPr="005B5244">
        <w:rPr>
          <w:rFonts w:ascii="Times New Roman" w:hAnsi="Times New Roman" w:cs="Times New Roman"/>
          <w:color w:val="000000" w:themeColor="text1"/>
        </w:rPr>
        <w:t>supply</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goods</w:t>
      </w:r>
      <w:proofErr w:type="spellEnd"/>
      <w:r w:rsidRPr="005B5244">
        <w:rPr>
          <w:rFonts w:ascii="Times New Roman" w:hAnsi="Times New Roman" w:cs="Times New Roman"/>
          <w:color w:val="000000" w:themeColor="text1"/>
        </w:rPr>
        <w:t xml:space="preserve"> for the </w:t>
      </w:r>
      <w:proofErr w:type="spellStart"/>
      <w:r w:rsidRPr="005B5244">
        <w:rPr>
          <w:rFonts w:ascii="Times New Roman" w:hAnsi="Times New Roman" w:cs="Times New Roman"/>
          <w:color w:val="000000" w:themeColor="text1"/>
        </w:rPr>
        <w:t>benefit</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disaster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victims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services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related</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such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goods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supplied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acquired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including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rental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services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subject</w:t>
      </w:r>
      <w:proofErr w:type="spellEnd"/>
      <w:r w:rsidRPr="005B5244">
        <w:rPr>
          <w:rFonts w:ascii="Times New Roman" w:hAnsi="Times New Roman" w:cs="Times New Roman"/>
          <w:color w:val="000000" w:themeColor="text1"/>
        </w:rPr>
        <w:t xml:space="preserve"> to the </w:t>
      </w:r>
      <w:proofErr w:type="spellStart"/>
      <w:r w:rsidRPr="005B5244">
        <w:rPr>
          <w:rFonts w:ascii="Times New Roman" w:hAnsi="Times New Roman" w:cs="Times New Roman"/>
          <w:color w:val="000000" w:themeColor="text1"/>
        </w:rPr>
        <w:t>conditions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limitations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established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under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Article</w:t>
      </w:r>
      <w:proofErr w:type="spellEnd"/>
      <w:r w:rsidRPr="005B5244">
        <w:rPr>
          <w:rFonts w:ascii="Times New Roman" w:hAnsi="Times New Roman" w:cs="Times New Roman"/>
          <w:color w:val="000000" w:themeColor="text1"/>
        </w:rPr>
        <w:t xml:space="preserve"> 101a of Council </w:t>
      </w:r>
      <w:proofErr w:type="spellStart"/>
      <w:r w:rsidRPr="005B5244">
        <w:rPr>
          <w:rFonts w:ascii="Times New Roman" w:hAnsi="Times New Roman" w:cs="Times New Roman"/>
          <w:color w:val="000000" w:themeColor="text1"/>
        </w:rPr>
        <w:t>Directive</w:t>
      </w:r>
      <w:proofErr w:type="spellEnd"/>
      <w:r w:rsidRPr="005B5244">
        <w:rPr>
          <w:rFonts w:ascii="Times New Roman" w:hAnsi="Times New Roman" w:cs="Times New Roman"/>
          <w:color w:val="000000" w:themeColor="text1"/>
        </w:rPr>
        <w:t xml:space="preserve"> 2006/112/EC.”; </w:t>
      </w:r>
    </w:p>
    <w:p w14:paraId="16590174"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6F99898B"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(b) </w:t>
      </w:r>
      <w:proofErr w:type="spellStart"/>
      <w:r w:rsidRPr="005B5244">
        <w:rPr>
          <w:rFonts w:ascii="Times New Roman" w:hAnsi="Times New Roman" w:cs="Times New Roman"/>
          <w:color w:val="000000" w:themeColor="text1"/>
        </w:rPr>
        <w:t>sub</w:t>
      </w:r>
      <w:proofErr w:type="spellEnd"/>
      <w:r w:rsidRPr="005B5244">
        <w:rPr>
          <w:rFonts w:ascii="Times New Roman" w:hAnsi="Times New Roman" w:cs="Times New Roman"/>
          <w:color w:val="000000" w:themeColor="text1"/>
        </w:rPr>
        <w:t xml:space="preserve">-item (2) of item 6 of </w:t>
      </w:r>
      <w:proofErr w:type="spellStart"/>
      <w:r w:rsidRPr="005B5244">
        <w:rPr>
          <w:rFonts w:ascii="Times New Roman" w:hAnsi="Times New Roman" w:cs="Times New Roman"/>
          <w:color w:val="000000" w:themeColor="text1"/>
        </w:rPr>
        <w:t>Part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Two</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thereof</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substituted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following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new</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w:t>
      </w:r>
      <w:proofErr w:type="spellEnd"/>
      <w:r w:rsidRPr="005B5244">
        <w:rPr>
          <w:rFonts w:ascii="Times New Roman" w:hAnsi="Times New Roman" w:cs="Times New Roman"/>
          <w:color w:val="000000" w:themeColor="text1"/>
        </w:rPr>
        <w:t>-item:</w:t>
      </w:r>
    </w:p>
    <w:p w14:paraId="703E817E"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28FAC379"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“(2) The </w:t>
      </w:r>
      <w:proofErr w:type="spellStart"/>
      <w:r w:rsidRPr="005B5244">
        <w:rPr>
          <w:rFonts w:ascii="Times New Roman" w:hAnsi="Times New Roman" w:cs="Times New Roman"/>
          <w:color w:val="000000" w:themeColor="text1"/>
        </w:rPr>
        <w:t>supply</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goods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services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non-profit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making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organisation</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connection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with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events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organised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exclusively</w:t>
      </w:r>
      <w:proofErr w:type="spellEnd"/>
      <w:r w:rsidRPr="005B5244">
        <w:rPr>
          <w:rFonts w:ascii="Times New Roman" w:hAnsi="Times New Roman" w:cs="Times New Roman"/>
          <w:color w:val="000000" w:themeColor="text1"/>
        </w:rPr>
        <w:t xml:space="preserve"> for </w:t>
      </w:r>
      <w:proofErr w:type="spellStart"/>
      <w:r w:rsidRPr="005B5244">
        <w:rPr>
          <w:rFonts w:ascii="Times New Roman" w:hAnsi="Times New Roman" w:cs="Times New Roman"/>
          <w:color w:val="000000" w:themeColor="text1"/>
        </w:rPr>
        <w:t>their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own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benefit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designed</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raise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funds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which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used</w:t>
      </w:r>
      <w:proofErr w:type="spellEnd"/>
      <w:r w:rsidRPr="005B5244">
        <w:rPr>
          <w:rFonts w:ascii="Times New Roman" w:hAnsi="Times New Roman" w:cs="Times New Roman"/>
          <w:color w:val="000000" w:themeColor="text1"/>
        </w:rPr>
        <w:t xml:space="preserve"> for the </w:t>
      </w:r>
      <w:proofErr w:type="spellStart"/>
      <w:r w:rsidRPr="005B5244">
        <w:rPr>
          <w:rFonts w:ascii="Times New Roman" w:hAnsi="Times New Roman" w:cs="Times New Roman"/>
          <w:color w:val="000000" w:themeColor="text1"/>
        </w:rPr>
        <w:t>provision</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goods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services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which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exempt</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terms</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sub</w:t>
      </w:r>
      <w:proofErr w:type="spellEnd"/>
      <w:r w:rsidRPr="005B5244">
        <w:rPr>
          <w:rFonts w:ascii="Times New Roman" w:hAnsi="Times New Roman" w:cs="Times New Roman"/>
          <w:color w:val="000000" w:themeColor="text1"/>
        </w:rPr>
        <w:t xml:space="preserve">-items (2)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(4) of item 11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sub</w:t>
      </w:r>
      <w:proofErr w:type="spellEnd"/>
      <w:r w:rsidRPr="005B5244">
        <w:rPr>
          <w:rFonts w:ascii="Times New Roman" w:hAnsi="Times New Roman" w:cs="Times New Roman"/>
          <w:color w:val="000000" w:themeColor="text1"/>
        </w:rPr>
        <w:t xml:space="preserve">-items (1)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(2) of item 12 of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Part</w:t>
      </w:r>
      <w:proofErr w:type="spellEnd"/>
      <w:r w:rsidRPr="005B5244">
        <w:rPr>
          <w:rFonts w:ascii="Times New Roman" w:hAnsi="Times New Roman" w:cs="Times New Roman"/>
          <w:color w:val="000000" w:themeColor="text1"/>
        </w:rPr>
        <w:t xml:space="preserve">: </w:t>
      </w:r>
    </w:p>
    <w:p w14:paraId="3729C6CF"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58BCC279"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roofErr w:type="spellStart"/>
      <w:r w:rsidRPr="005B5244">
        <w:rPr>
          <w:rFonts w:ascii="Times New Roman" w:hAnsi="Times New Roman" w:cs="Times New Roman"/>
          <w:color w:val="000000" w:themeColor="text1"/>
        </w:rPr>
        <w:t>Provided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the event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recognised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Commissioner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exclusively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designed</w:t>
      </w:r>
      <w:proofErr w:type="spellEnd"/>
      <w:r w:rsidRPr="005B5244">
        <w:rPr>
          <w:rFonts w:ascii="Times New Roman" w:hAnsi="Times New Roman" w:cs="Times New Roman"/>
          <w:color w:val="000000" w:themeColor="text1"/>
        </w:rPr>
        <w:t xml:space="preserve"> for the </w:t>
      </w:r>
      <w:proofErr w:type="spellStart"/>
      <w:r w:rsidRPr="005B5244">
        <w:rPr>
          <w:rFonts w:ascii="Times New Roman" w:hAnsi="Times New Roman" w:cs="Times New Roman"/>
          <w:color w:val="000000" w:themeColor="text1"/>
        </w:rPr>
        <w:t>said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purpose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provided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lastRenderedPageBreak/>
        <w:t>that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exemption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likely</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cause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distortion</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competition</w:t>
      </w:r>
      <w:proofErr w:type="spellEnd"/>
      <w:r w:rsidRPr="005B5244">
        <w:rPr>
          <w:rFonts w:ascii="Times New Roman" w:hAnsi="Times New Roman" w:cs="Times New Roman"/>
          <w:color w:val="000000" w:themeColor="text1"/>
        </w:rPr>
        <w:t>.”;</w:t>
      </w:r>
    </w:p>
    <w:p w14:paraId="5C7D7C8A"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551F9924"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(c) </w:t>
      </w:r>
      <w:proofErr w:type="spellStart"/>
      <w:r w:rsidRPr="005B5244">
        <w:rPr>
          <w:rFonts w:ascii="Times New Roman" w:hAnsi="Times New Roman" w:cs="Times New Roman"/>
          <w:color w:val="000000" w:themeColor="text1"/>
        </w:rPr>
        <w:t>immediately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after</w:t>
      </w:r>
      <w:proofErr w:type="spellEnd"/>
      <w:r w:rsidRPr="005B5244">
        <w:rPr>
          <w:rFonts w:ascii="Times New Roman" w:hAnsi="Times New Roman" w:cs="Times New Roman"/>
          <w:color w:val="000000" w:themeColor="text1"/>
        </w:rPr>
        <w:t xml:space="preserve"> item 8 of </w:t>
      </w:r>
      <w:proofErr w:type="spellStart"/>
      <w:r w:rsidRPr="005B5244">
        <w:rPr>
          <w:rFonts w:ascii="Times New Roman" w:hAnsi="Times New Roman" w:cs="Times New Roman"/>
          <w:color w:val="000000" w:themeColor="text1"/>
        </w:rPr>
        <w:t>Part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Three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thereof</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there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added</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following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new</w:t>
      </w:r>
      <w:proofErr w:type="spellEnd"/>
      <w:r w:rsidRPr="005B5244">
        <w:rPr>
          <w:rFonts w:ascii="Times New Roman" w:hAnsi="Times New Roman" w:cs="Times New Roman"/>
          <w:color w:val="000000" w:themeColor="text1"/>
        </w:rPr>
        <w:t xml:space="preserve"> item:</w:t>
      </w:r>
    </w:p>
    <w:p w14:paraId="3842E035"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78A01AD5"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Acquisitions</w:t>
      </w:r>
      <w:proofErr w:type="spellEnd"/>
      <w:r w:rsidRPr="005B5244">
        <w:rPr>
          <w:rFonts w:ascii="Times New Roman" w:hAnsi="Times New Roman" w:cs="Times New Roman"/>
          <w:color w:val="000000" w:themeColor="text1"/>
        </w:rPr>
        <w:t xml:space="preserve"> for the </w:t>
      </w:r>
      <w:proofErr w:type="spellStart"/>
      <w:r w:rsidRPr="005B5244">
        <w:rPr>
          <w:rFonts w:ascii="Times New Roman" w:hAnsi="Times New Roman" w:cs="Times New Roman"/>
          <w:color w:val="000000" w:themeColor="text1"/>
        </w:rPr>
        <w:t>benefit</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disaster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victims</w:t>
      </w:r>
      <w:proofErr w:type="spellEnd"/>
      <w:r w:rsidRPr="005B5244">
        <w:rPr>
          <w:rFonts w:ascii="Times New Roman" w:hAnsi="Times New Roman" w:cs="Times New Roman"/>
          <w:color w:val="000000" w:themeColor="text1"/>
        </w:rPr>
        <w:t>.</w:t>
      </w:r>
    </w:p>
    <w:p w14:paraId="31324575"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709F5884"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9. The </w:t>
      </w:r>
      <w:proofErr w:type="spellStart"/>
      <w:r w:rsidRPr="005B5244">
        <w:rPr>
          <w:rFonts w:ascii="Times New Roman" w:hAnsi="Times New Roman" w:cs="Times New Roman"/>
          <w:color w:val="000000" w:themeColor="text1"/>
        </w:rPr>
        <w:t>intra-Community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acquisitions</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goods</w:t>
      </w:r>
      <w:proofErr w:type="spellEnd"/>
      <w:r w:rsidRPr="005B5244">
        <w:rPr>
          <w:rFonts w:ascii="Times New Roman" w:hAnsi="Times New Roman" w:cs="Times New Roman"/>
          <w:color w:val="000000" w:themeColor="text1"/>
        </w:rPr>
        <w:t xml:space="preserve"> for the </w:t>
      </w:r>
      <w:proofErr w:type="spellStart"/>
      <w:r w:rsidRPr="005B5244">
        <w:rPr>
          <w:rFonts w:ascii="Times New Roman" w:hAnsi="Times New Roman" w:cs="Times New Roman"/>
          <w:color w:val="000000" w:themeColor="text1"/>
        </w:rPr>
        <w:t>benefit</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disaster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victims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subject</w:t>
      </w:r>
      <w:proofErr w:type="spellEnd"/>
      <w:r w:rsidRPr="005B5244">
        <w:rPr>
          <w:rFonts w:ascii="Times New Roman" w:hAnsi="Times New Roman" w:cs="Times New Roman"/>
          <w:color w:val="000000" w:themeColor="text1"/>
        </w:rPr>
        <w:t xml:space="preserve"> to the </w:t>
      </w:r>
      <w:proofErr w:type="spellStart"/>
      <w:r w:rsidRPr="005B5244">
        <w:rPr>
          <w:rFonts w:ascii="Times New Roman" w:hAnsi="Times New Roman" w:cs="Times New Roman"/>
          <w:color w:val="000000" w:themeColor="text1"/>
        </w:rPr>
        <w:t>conditions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limitations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established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under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Article</w:t>
      </w:r>
      <w:proofErr w:type="spellEnd"/>
      <w:r w:rsidRPr="005B5244">
        <w:rPr>
          <w:rFonts w:ascii="Times New Roman" w:hAnsi="Times New Roman" w:cs="Times New Roman"/>
          <w:color w:val="000000" w:themeColor="text1"/>
        </w:rPr>
        <w:t xml:space="preserve"> 101a of Council </w:t>
      </w:r>
      <w:proofErr w:type="spellStart"/>
      <w:r w:rsidRPr="005B5244">
        <w:rPr>
          <w:rFonts w:ascii="Times New Roman" w:hAnsi="Times New Roman" w:cs="Times New Roman"/>
          <w:color w:val="000000" w:themeColor="text1"/>
        </w:rPr>
        <w:t>Directive</w:t>
      </w:r>
      <w:proofErr w:type="spellEnd"/>
      <w:r w:rsidRPr="005B5244">
        <w:rPr>
          <w:rFonts w:ascii="Times New Roman" w:hAnsi="Times New Roman" w:cs="Times New Roman"/>
          <w:color w:val="000000" w:themeColor="text1"/>
        </w:rPr>
        <w:t xml:space="preserve"> 2006/112/EC.”;</w:t>
      </w:r>
    </w:p>
    <w:p w14:paraId="2C13B6F1"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0B5E001D"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(d) </w:t>
      </w:r>
      <w:proofErr w:type="spellStart"/>
      <w:r w:rsidRPr="005B5244">
        <w:rPr>
          <w:rFonts w:ascii="Times New Roman" w:hAnsi="Times New Roman" w:cs="Times New Roman"/>
          <w:color w:val="000000" w:themeColor="text1"/>
        </w:rPr>
        <w:t>sub</w:t>
      </w:r>
      <w:proofErr w:type="spellEnd"/>
      <w:r w:rsidRPr="005B5244">
        <w:rPr>
          <w:rFonts w:ascii="Times New Roman" w:hAnsi="Times New Roman" w:cs="Times New Roman"/>
          <w:color w:val="000000" w:themeColor="text1"/>
        </w:rPr>
        <w:t xml:space="preserve">-item (1) of item 2 of </w:t>
      </w:r>
      <w:proofErr w:type="spellStart"/>
      <w:r w:rsidRPr="005B5244">
        <w:rPr>
          <w:rFonts w:ascii="Times New Roman" w:hAnsi="Times New Roman" w:cs="Times New Roman"/>
          <w:color w:val="000000" w:themeColor="text1"/>
        </w:rPr>
        <w:t>Part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Five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thereof</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amended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follows</w:t>
      </w:r>
      <w:proofErr w:type="spellEnd"/>
      <w:r w:rsidRPr="005B5244">
        <w:rPr>
          <w:rFonts w:ascii="Times New Roman" w:hAnsi="Times New Roman" w:cs="Times New Roman"/>
          <w:color w:val="000000" w:themeColor="text1"/>
        </w:rPr>
        <w:t>:</w:t>
      </w:r>
    </w:p>
    <w:p w14:paraId="303713BB"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4BFCB371"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(i) </w:t>
      </w:r>
      <w:proofErr w:type="spellStart"/>
      <w:r w:rsidRPr="005B5244">
        <w:rPr>
          <w:rFonts w:ascii="Times New Roman" w:hAnsi="Times New Roman" w:cs="Times New Roman"/>
          <w:color w:val="000000" w:themeColor="text1"/>
        </w:rPr>
        <w:t>paragraph</w:t>
      </w:r>
      <w:proofErr w:type="spellEnd"/>
      <w:r w:rsidRPr="005B5244">
        <w:rPr>
          <w:rFonts w:ascii="Times New Roman" w:hAnsi="Times New Roman" w:cs="Times New Roman"/>
          <w:color w:val="000000" w:themeColor="text1"/>
        </w:rPr>
        <w:t xml:space="preserve"> (b) </w:t>
      </w:r>
      <w:proofErr w:type="spellStart"/>
      <w:r w:rsidRPr="005B5244">
        <w:rPr>
          <w:rFonts w:ascii="Times New Roman" w:hAnsi="Times New Roman" w:cs="Times New Roman"/>
          <w:color w:val="000000" w:themeColor="text1"/>
        </w:rPr>
        <w:t>thereof</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substituted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following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new</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paragraph</w:t>
      </w:r>
      <w:proofErr w:type="spellEnd"/>
      <w:r w:rsidRPr="005B5244">
        <w:rPr>
          <w:rFonts w:ascii="Times New Roman" w:hAnsi="Times New Roman" w:cs="Times New Roman"/>
          <w:color w:val="000000" w:themeColor="text1"/>
        </w:rPr>
        <w:t>:</w:t>
      </w:r>
    </w:p>
    <w:p w14:paraId="387CCCF8" w14:textId="77777777" w:rsidR="0007652C" w:rsidRPr="005B5244" w:rsidRDefault="0007652C" w:rsidP="000C2333">
      <w:pPr>
        <w:pStyle w:val="ListParagraph"/>
        <w:spacing w:after="0" w:line="240" w:lineRule="auto"/>
        <w:ind w:left="426"/>
        <w:jc w:val="both"/>
        <w:rPr>
          <w:rFonts w:ascii="Times New Roman" w:hAnsi="Times New Roman" w:cs="Times New Roman"/>
          <w:color w:val="000000" w:themeColor="text1"/>
        </w:rPr>
      </w:pPr>
    </w:p>
    <w:p w14:paraId="26D0148C"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“(b) </w:t>
      </w:r>
      <w:proofErr w:type="spellStart"/>
      <w:r w:rsidRPr="005B5244">
        <w:rPr>
          <w:rFonts w:ascii="Times New Roman" w:hAnsi="Times New Roman" w:cs="Times New Roman"/>
          <w:color w:val="000000" w:themeColor="text1"/>
        </w:rPr>
        <w:t>tea</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coffee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supplied</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liquid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form</w:t>
      </w:r>
      <w:proofErr w:type="spellEnd"/>
      <w:r w:rsidRPr="005B5244">
        <w:rPr>
          <w:rFonts w:ascii="Times New Roman" w:hAnsi="Times New Roman" w:cs="Times New Roman"/>
          <w:color w:val="000000" w:themeColor="text1"/>
        </w:rPr>
        <w:t>;”;</w:t>
      </w:r>
    </w:p>
    <w:p w14:paraId="17B0F928"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7B533324"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ii</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paragraph</w:t>
      </w:r>
      <w:proofErr w:type="spellEnd"/>
      <w:r w:rsidRPr="005B5244">
        <w:rPr>
          <w:rFonts w:ascii="Times New Roman" w:hAnsi="Times New Roman" w:cs="Times New Roman"/>
          <w:color w:val="000000" w:themeColor="text1"/>
        </w:rPr>
        <w:t xml:space="preserve"> (d) </w:t>
      </w:r>
      <w:proofErr w:type="spellStart"/>
      <w:r w:rsidRPr="005B5244">
        <w:rPr>
          <w:rFonts w:ascii="Times New Roman" w:hAnsi="Times New Roman" w:cs="Times New Roman"/>
          <w:color w:val="000000" w:themeColor="text1"/>
        </w:rPr>
        <w:t>thereof</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substituted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following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new</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paragraph</w:t>
      </w:r>
      <w:proofErr w:type="spellEnd"/>
      <w:r w:rsidRPr="005B5244">
        <w:rPr>
          <w:rFonts w:ascii="Times New Roman" w:hAnsi="Times New Roman" w:cs="Times New Roman"/>
          <w:color w:val="000000" w:themeColor="text1"/>
        </w:rPr>
        <w:t>:</w:t>
      </w:r>
    </w:p>
    <w:p w14:paraId="7AF7A9BA"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“(d) milkshake, </w:t>
      </w:r>
      <w:proofErr w:type="spellStart"/>
      <w:r w:rsidRPr="005B5244">
        <w:rPr>
          <w:rFonts w:ascii="Times New Roman" w:hAnsi="Times New Roman" w:cs="Times New Roman"/>
          <w:color w:val="000000" w:themeColor="text1"/>
        </w:rPr>
        <w:t>yogurt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chocolate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similar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products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including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those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supplied</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liquid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form</w:t>
      </w:r>
      <w:proofErr w:type="spellEnd"/>
      <w:r w:rsidRPr="005B5244">
        <w:rPr>
          <w:rFonts w:ascii="Times New Roman" w:hAnsi="Times New Roman" w:cs="Times New Roman"/>
          <w:color w:val="000000" w:themeColor="text1"/>
        </w:rPr>
        <w:t xml:space="preserve">, but </w:t>
      </w:r>
      <w:proofErr w:type="spellStart"/>
      <w:r w:rsidRPr="005B5244">
        <w:rPr>
          <w:rFonts w:ascii="Times New Roman" w:hAnsi="Times New Roman" w:cs="Times New Roman"/>
          <w:color w:val="000000" w:themeColor="text1"/>
        </w:rPr>
        <w:t>excluding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those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sealed</w:t>
      </w:r>
      <w:proofErr w:type="spellEnd"/>
      <w:r w:rsidRPr="005B5244">
        <w:rPr>
          <w:rFonts w:ascii="Times New Roman" w:hAnsi="Times New Roman" w:cs="Times New Roman"/>
          <w:color w:val="000000" w:themeColor="text1"/>
        </w:rPr>
        <w:t xml:space="preserve"> in a </w:t>
      </w:r>
      <w:proofErr w:type="spellStart"/>
      <w:r w:rsidRPr="005B5244">
        <w:rPr>
          <w:rFonts w:ascii="Times New Roman" w:hAnsi="Times New Roman" w:cs="Times New Roman"/>
          <w:color w:val="000000" w:themeColor="text1"/>
        </w:rPr>
        <w:t>package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manufacturer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supplied</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original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sealed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package</w:t>
      </w:r>
      <w:proofErr w:type="spellEnd"/>
      <w:r w:rsidRPr="005B5244">
        <w:rPr>
          <w:rFonts w:ascii="Times New Roman" w:hAnsi="Times New Roman" w:cs="Times New Roman"/>
          <w:color w:val="000000" w:themeColor="text1"/>
        </w:rPr>
        <w:t>.”;</w:t>
      </w:r>
    </w:p>
    <w:p w14:paraId="0A374F7E"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06F13F43"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(e) item 5 </w:t>
      </w:r>
      <w:proofErr w:type="spellStart"/>
      <w:r w:rsidRPr="005B5244">
        <w:rPr>
          <w:rFonts w:ascii="Times New Roman" w:hAnsi="Times New Roman" w:cs="Times New Roman"/>
          <w:color w:val="000000" w:themeColor="text1"/>
        </w:rPr>
        <w:t>thereof</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substituted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following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new</w:t>
      </w:r>
      <w:proofErr w:type="spellEnd"/>
      <w:r w:rsidRPr="005B5244">
        <w:rPr>
          <w:rFonts w:ascii="Times New Roman" w:hAnsi="Times New Roman" w:cs="Times New Roman"/>
          <w:color w:val="000000" w:themeColor="text1"/>
        </w:rPr>
        <w:t xml:space="preserve"> item:</w:t>
      </w:r>
    </w:p>
    <w:p w14:paraId="7014A070"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625BE43E"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Non-profit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making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organisations</w:t>
      </w:r>
      <w:proofErr w:type="spellEnd"/>
      <w:r w:rsidRPr="005B5244">
        <w:rPr>
          <w:rFonts w:ascii="Times New Roman" w:hAnsi="Times New Roman" w:cs="Times New Roman"/>
          <w:color w:val="000000" w:themeColor="text1"/>
        </w:rPr>
        <w:t>.</w:t>
      </w:r>
    </w:p>
    <w:p w14:paraId="7A500C97"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6BFFF689"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5. A “</w:t>
      </w:r>
      <w:proofErr w:type="spellStart"/>
      <w:r w:rsidRPr="005B5244">
        <w:rPr>
          <w:rFonts w:ascii="Times New Roman" w:hAnsi="Times New Roman" w:cs="Times New Roman"/>
          <w:color w:val="000000" w:themeColor="text1"/>
        </w:rPr>
        <w:t>non-profit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making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organisation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means</w:t>
      </w:r>
      <w:proofErr w:type="spellEnd"/>
      <w:r w:rsidRPr="005B5244">
        <w:rPr>
          <w:rFonts w:ascii="Times New Roman" w:hAnsi="Times New Roman" w:cs="Times New Roman"/>
          <w:color w:val="000000" w:themeColor="text1"/>
        </w:rPr>
        <w:t>:</w:t>
      </w:r>
    </w:p>
    <w:p w14:paraId="55A1E55F"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3EE9543D"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(a) a </w:t>
      </w:r>
      <w:proofErr w:type="spellStart"/>
      <w:r w:rsidRPr="005B5244">
        <w:rPr>
          <w:rFonts w:ascii="Times New Roman" w:hAnsi="Times New Roman" w:cs="Times New Roman"/>
          <w:color w:val="000000" w:themeColor="text1"/>
        </w:rPr>
        <w:t>public</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authority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p>
    <w:p w14:paraId="18518320"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0A2029BC"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(b) a </w:t>
      </w:r>
      <w:proofErr w:type="spellStart"/>
      <w:r w:rsidRPr="005B5244">
        <w:rPr>
          <w:rFonts w:ascii="Times New Roman" w:hAnsi="Times New Roman" w:cs="Times New Roman"/>
          <w:color w:val="000000" w:themeColor="text1"/>
        </w:rPr>
        <w:t>body</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persons</w:t>
      </w:r>
      <w:proofErr w:type="spellEnd"/>
      <w:r w:rsidRPr="005B5244">
        <w:rPr>
          <w:rFonts w:ascii="Times New Roman" w:hAnsi="Times New Roman" w:cs="Times New Roman"/>
          <w:color w:val="000000" w:themeColor="text1"/>
        </w:rPr>
        <w:t>:</w:t>
      </w:r>
    </w:p>
    <w:p w14:paraId="0EEDD33D"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54CD78A4"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(i) </w:t>
      </w:r>
      <w:proofErr w:type="spellStart"/>
      <w:r w:rsidRPr="005B5244">
        <w:rPr>
          <w:rFonts w:ascii="Times New Roman" w:hAnsi="Times New Roman" w:cs="Times New Roman"/>
          <w:color w:val="000000" w:themeColor="text1"/>
        </w:rPr>
        <w:t>whose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objects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clearly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defined</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its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statute</w:t>
      </w:r>
      <w:proofErr w:type="spellEnd"/>
      <w:r w:rsidRPr="005B5244">
        <w:rPr>
          <w:rFonts w:ascii="Times New Roman" w:hAnsi="Times New Roman" w:cs="Times New Roman"/>
          <w:color w:val="000000" w:themeColor="text1"/>
        </w:rPr>
        <w:t>;</w:t>
      </w:r>
    </w:p>
    <w:p w14:paraId="699A0F3B"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56473A9A"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ii</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whose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objects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expressly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exclude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profit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making</w:t>
      </w:r>
      <w:proofErr w:type="spellEnd"/>
      <w:r w:rsidRPr="005B5244">
        <w:rPr>
          <w:rFonts w:ascii="Times New Roman" w:hAnsi="Times New Roman" w:cs="Times New Roman"/>
          <w:color w:val="000000" w:themeColor="text1"/>
        </w:rPr>
        <w:t>;</w:t>
      </w:r>
    </w:p>
    <w:p w14:paraId="059FFC91"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65A8F940"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iii</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whose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statute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provides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part</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its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income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property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available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directly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indirectly</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any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member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proprietor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shareholder</w:t>
      </w:r>
      <w:proofErr w:type="spellEnd"/>
      <w:r w:rsidRPr="005B5244">
        <w:rPr>
          <w:rFonts w:ascii="Times New Roman" w:hAnsi="Times New Roman" w:cs="Times New Roman"/>
          <w:color w:val="000000" w:themeColor="text1"/>
        </w:rPr>
        <w:t xml:space="preserve">; </w:t>
      </w:r>
    </w:p>
    <w:p w14:paraId="1E6EFD65"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22FBC9CF"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(iv) </w:t>
      </w:r>
      <w:proofErr w:type="spellStart"/>
      <w:r w:rsidRPr="005B5244">
        <w:rPr>
          <w:rFonts w:ascii="Times New Roman" w:hAnsi="Times New Roman" w:cs="Times New Roman"/>
          <w:color w:val="000000" w:themeColor="text1"/>
        </w:rPr>
        <w:t>which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managed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administered</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accordance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with</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provisions</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its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statute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for the </w:t>
      </w:r>
      <w:proofErr w:type="spellStart"/>
      <w:r w:rsidRPr="005B5244">
        <w:rPr>
          <w:rFonts w:ascii="Times New Roman" w:hAnsi="Times New Roman" w:cs="Times New Roman"/>
          <w:color w:val="000000" w:themeColor="text1"/>
        </w:rPr>
        <w:t>purpose</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its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stated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objects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
    <w:p w14:paraId="3079D3EE"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4CC4211C"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(v) </w:t>
      </w:r>
      <w:proofErr w:type="spellStart"/>
      <w:r w:rsidRPr="005B5244">
        <w:rPr>
          <w:rFonts w:ascii="Times New Roman" w:hAnsi="Times New Roman" w:cs="Times New Roman"/>
          <w:color w:val="000000" w:themeColor="text1"/>
        </w:rPr>
        <w:t>which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registered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voluntary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organisation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with</w:t>
      </w:r>
      <w:proofErr w:type="spellEnd"/>
      <w:r w:rsidRPr="005B5244">
        <w:rPr>
          <w:rFonts w:ascii="Times New Roman" w:hAnsi="Times New Roman" w:cs="Times New Roman"/>
          <w:color w:val="000000" w:themeColor="text1"/>
        </w:rPr>
        <w:t xml:space="preserve"> the office of the Commissioner for </w:t>
      </w:r>
      <w:proofErr w:type="spellStart"/>
      <w:r w:rsidRPr="005B5244">
        <w:rPr>
          <w:rFonts w:ascii="Times New Roman" w:hAnsi="Times New Roman" w:cs="Times New Roman"/>
          <w:color w:val="000000" w:themeColor="text1"/>
        </w:rPr>
        <w:t>Voluntary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Organisations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may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approved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Commissioner.”.”.</w:t>
      </w:r>
    </w:p>
    <w:p w14:paraId="29DD2434" w14:textId="77777777" w:rsidR="0007652C" w:rsidRPr="005B5244" w:rsidRDefault="0007652C" w:rsidP="000C2333">
      <w:pPr>
        <w:spacing w:after="0" w:line="240" w:lineRule="auto"/>
        <w:ind w:left="426"/>
        <w:jc w:val="both"/>
        <w:rPr>
          <w:rFonts w:ascii="Times New Roman" w:hAnsi="Times New Roman" w:cs="Times New Roman"/>
          <w:b/>
          <w:bCs/>
        </w:rPr>
      </w:pPr>
    </w:p>
    <w:p w14:paraId="23C2A088"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rPr>
        <w:t>Din l-emenda tirrifletti r-</w:t>
      </w:r>
      <w:proofErr w:type="spellStart"/>
      <w:r w:rsidRPr="005B5244">
        <w:rPr>
          <w:rFonts w:ascii="Times New Roman" w:hAnsi="Times New Roman" w:cs="Times New Roman"/>
        </w:rPr>
        <w:t>rinumerazzjoni</w:t>
      </w:r>
      <w:proofErr w:type="spellEnd"/>
      <w:r w:rsidRPr="005B5244">
        <w:rPr>
          <w:rFonts w:ascii="Times New Roman" w:hAnsi="Times New Roman" w:cs="Times New Roman"/>
        </w:rPr>
        <w:t xml:space="preserve"> mill-artikolu 30(3) għal 30(2). L-emenda tintroduċi wkoll dispożizzjonijiet ta’ </w:t>
      </w:r>
      <w:proofErr w:type="spellStart"/>
      <w:r w:rsidRPr="005B5244">
        <w:rPr>
          <w:rFonts w:ascii="Times New Roman" w:hAnsi="Times New Roman" w:cs="Times New Roman"/>
        </w:rPr>
        <w:t>abilitazzjoni</w:t>
      </w:r>
      <w:proofErr w:type="spellEnd"/>
      <w:r w:rsidRPr="005B5244">
        <w:rPr>
          <w:rFonts w:ascii="Times New Roman" w:hAnsi="Times New Roman" w:cs="Times New Roman"/>
        </w:rPr>
        <w:t xml:space="preserve"> biex f’każ ta’ emerġenza Malta tkun tista’ tibda l-proċedura biex tintalab l-applikazzjoni ta’ eżenzjoni fuq provvisti domestiċi f’każ ta’ diżastru - pereżempju diżastru naturali - jekk ikun meħtieġ, skont l-Artikolu 101(a) tad-Direttiva tal-Unjoni Ewropea.</w:t>
      </w:r>
    </w:p>
    <w:p w14:paraId="7C953960" w14:textId="77777777" w:rsidR="0007652C" w:rsidRPr="005B5244" w:rsidRDefault="0007652C" w:rsidP="000C2333">
      <w:pPr>
        <w:spacing w:after="0" w:line="240" w:lineRule="auto"/>
        <w:jc w:val="both"/>
        <w:rPr>
          <w:rFonts w:ascii="Times New Roman" w:hAnsi="Times New Roman" w:cs="Times New Roman"/>
        </w:rPr>
      </w:pPr>
    </w:p>
    <w:p w14:paraId="03C70C05"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rPr>
        <w:t xml:space="preserve">Apparti minn hekk ukoll, din l-emenda </w:t>
      </w:r>
      <w:proofErr w:type="spellStart"/>
      <w:r w:rsidRPr="005B5244">
        <w:rPr>
          <w:rFonts w:ascii="Times New Roman" w:hAnsi="Times New Roman" w:cs="Times New Roman"/>
        </w:rPr>
        <w:t>tallinja</w:t>
      </w:r>
      <w:proofErr w:type="spellEnd"/>
      <w:r w:rsidRPr="005B5244">
        <w:rPr>
          <w:rFonts w:ascii="Times New Roman" w:hAnsi="Times New Roman" w:cs="Times New Roman"/>
        </w:rPr>
        <w:t xml:space="preserve"> l-eżenzjoni tal-attivitajiet ta’ ġbir ta’ fondi mad-dispożizzjonijiet tad-Direttiva tal-VAT tal-Unjoni Ewropea.</w:t>
      </w:r>
    </w:p>
    <w:p w14:paraId="0624BDEA" w14:textId="77777777" w:rsidR="0007652C" w:rsidRPr="005B5244" w:rsidRDefault="0007652C" w:rsidP="000C2333">
      <w:pPr>
        <w:spacing w:after="0" w:line="240" w:lineRule="auto"/>
        <w:jc w:val="both"/>
        <w:rPr>
          <w:rFonts w:ascii="Times New Roman" w:hAnsi="Times New Roman" w:cs="Times New Roman"/>
        </w:rPr>
      </w:pPr>
    </w:p>
    <w:p w14:paraId="4A965FEC"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36D Ġdida tkun moqrija t-Tieni Darba.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05EAB721" w14:textId="77777777" w:rsidR="0007652C" w:rsidRPr="005B5244" w:rsidRDefault="0007652C" w:rsidP="000C2333">
      <w:pPr>
        <w:spacing w:after="0" w:line="240" w:lineRule="auto"/>
        <w:jc w:val="both"/>
        <w:rPr>
          <w:rFonts w:ascii="Times New Roman" w:hAnsi="Times New Roman" w:cs="Times New Roman"/>
        </w:rPr>
      </w:pPr>
    </w:p>
    <w:p w14:paraId="18803107"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Il-mozzjoni għaddiet </w:t>
      </w:r>
      <w:proofErr w:type="spellStart"/>
      <w:r w:rsidRPr="005B5244">
        <w:rPr>
          <w:rFonts w:ascii="Times New Roman" w:hAnsi="Times New Roman" w:cs="Times New Roman"/>
          <w:i/>
          <w:iCs/>
          <w:color w:val="000000" w:themeColor="text1"/>
        </w:rPr>
        <w:t>nem</w:t>
      </w:r>
      <w:proofErr w:type="spellEnd"/>
      <w:r w:rsidRPr="005B5244">
        <w:rPr>
          <w:rFonts w:ascii="Times New Roman" w:hAnsi="Times New Roman" w:cs="Times New Roman"/>
          <w:i/>
          <w:iCs/>
          <w:color w:val="000000" w:themeColor="text1"/>
        </w:rPr>
        <w:t xml:space="preserve">. </w:t>
      </w:r>
      <w:proofErr w:type="spellStart"/>
      <w:r w:rsidRPr="005B5244">
        <w:rPr>
          <w:rFonts w:ascii="Times New Roman" w:hAnsi="Times New Roman" w:cs="Times New Roman"/>
          <w:i/>
          <w:iCs/>
          <w:color w:val="000000" w:themeColor="text1"/>
        </w:rPr>
        <w:t>con</w:t>
      </w:r>
      <w:proofErr w:type="spellEnd"/>
      <w:r w:rsidRPr="005B5244">
        <w:rPr>
          <w:rFonts w:ascii="Times New Roman" w:hAnsi="Times New Roman" w:cs="Times New Roman"/>
          <w:i/>
          <w:iCs/>
          <w:color w:val="000000" w:themeColor="text1"/>
        </w:rPr>
        <w:t xml:space="preserve">. </w:t>
      </w:r>
      <w:r w:rsidRPr="005B5244">
        <w:rPr>
          <w:rFonts w:ascii="Times New Roman" w:hAnsi="Times New Roman" w:cs="Times New Roman"/>
          <w:i/>
          <w:iCs/>
        </w:rPr>
        <w:t>u Klawsola 36D Ġdida ġiet moqrija t-Tieni Darba.</w:t>
      </w:r>
    </w:p>
    <w:p w14:paraId="08E58A53" w14:textId="77777777" w:rsidR="0007652C" w:rsidRPr="005B5244" w:rsidRDefault="0007652C" w:rsidP="000C2333">
      <w:pPr>
        <w:spacing w:after="0" w:line="240" w:lineRule="auto"/>
        <w:jc w:val="both"/>
        <w:rPr>
          <w:rFonts w:ascii="Times New Roman" w:hAnsi="Times New Roman" w:cs="Times New Roman"/>
        </w:rPr>
      </w:pPr>
    </w:p>
    <w:p w14:paraId="68F84F24"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li Klawsola 36D Ġdida tkun tifforma parti mill-Abbozz ta’ Liġi.</w:t>
      </w:r>
    </w:p>
    <w:p w14:paraId="190112BD" w14:textId="77777777" w:rsidR="0007652C" w:rsidRPr="005B5244" w:rsidRDefault="0007652C" w:rsidP="000C2333">
      <w:pPr>
        <w:spacing w:after="0" w:line="240" w:lineRule="auto"/>
        <w:jc w:val="both"/>
        <w:rPr>
          <w:rFonts w:ascii="Times New Roman" w:hAnsi="Times New Roman" w:cs="Times New Roman"/>
        </w:rPr>
      </w:pPr>
    </w:p>
    <w:p w14:paraId="59389D66"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36D Ġdida tkun tifforma parti mill-Abbozz ta’ Liġi.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6BFB297E" w14:textId="77777777" w:rsidR="0007652C" w:rsidRPr="005B5244" w:rsidRDefault="0007652C" w:rsidP="000C2333">
      <w:pPr>
        <w:spacing w:after="0" w:line="240" w:lineRule="auto"/>
        <w:jc w:val="both"/>
        <w:rPr>
          <w:rFonts w:ascii="Times New Roman" w:hAnsi="Times New Roman" w:cs="Times New Roman"/>
        </w:rPr>
      </w:pPr>
    </w:p>
    <w:p w14:paraId="1D73C601" w14:textId="77777777" w:rsidR="0007652C" w:rsidRPr="005B5244" w:rsidRDefault="0007652C" w:rsidP="000C2333">
      <w:pPr>
        <w:spacing w:after="0" w:line="240" w:lineRule="auto"/>
        <w:jc w:val="both"/>
        <w:rPr>
          <w:rFonts w:ascii="Times New Roman" w:hAnsi="Times New Roman" w:cs="Times New Roman"/>
          <w:bCs/>
          <w:i/>
          <w:iCs/>
        </w:rPr>
      </w:pPr>
      <w:r w:rsidRPr="005B5244">
        <w:rPr>
          <w:rFonts w:ascii="Times New Roman" w:hAnsi="Times New Roman" w:cs="Times New Roman"/>
          <w:bCs/>
          <w:i/>
          <w:iCs/>
        </w:rPr>
        <w:t xml:space="preserve">Klawsola 36D Ġdida għaddiet </w:t>
      </w:r>
      <w:proofErr w:type="spellStart"/>
      <w:r w:rsidRPr="005B5244">
        <w:rPr>
          <w:rFonts w:ascii="Times New Roman" w:hAnsi="Times New Roman" w:cs="Times New Roman"/>
          <w:bCs/>
          <w:i/>
          <w:iCs/>
          <w:color w:val="000000" w:themeColor="text1"/>
        </w:rPr>
        <w:t>nem</w:t>
      </w:r>
      <w:proofErr w:type="spellEnd"/>
      <w:r w:rsidRPr="005B5244">
        <w:rPr>
          <w:rFonts w:ascii="Times New Roman" w:hAnsi="Times New Roman" w:cs="Times New Roman"/>
          <w:bCs/>
          <w:i/>
          <w:iCs/>
          <w:color w:val="000000" w:themeColor="text1"/>
        </w:rPr>
        <w:t xml:space="preserve">. </w:t>
      </w:r>
      <w:proofErr w:type="spellStart"/>
      <w:r w:rsidRPr="005B5244">
        <w:rPr>
          <w:rFonts w:ascii="Times New Roman" w:hAnsi="Times New Roman" w:cs="Times New Roman"/>
          <w:bCs/>
          <w:i/>
          <w:iCs/>
          <w:color w:val="000000" w:themeColor="text1"/>
        </w:rPr>
        <w:t>con</w:t>
      </w:r>
      <w:proofErr w:type="spellEnd"/>
      <w:r w:rsidRPr="005B5244">
        <w:rPr>
          <w:rFonts w:ascii="Times New Roman" w:hAnsi="Times New Roman" w:cs="Times New Roman"/>
          <w:bCs/>
          <w:i/>
          <w:iCs/>
          <w:color w:val="000000" w:themeColor="text1"/>
        </w:rPr>
        <w:t xml:space="preserve">. </w:t>
      </w:r>
      <w:r w:rsidRPr="005B5244">
        <w:rPr>
          <w:rFonts w:ascii="Times New Roman" w:hAnsi="Times New Roman" w:cs="Times New Roman"/>
          <w:bCs/>
          <w:i/>
          <w:iCs/>
        </w:rPr>
        <w:t>u ġiet ordnata biex issir parti mill-Abbozz ta’ Liġi.</w:t>
      </w:r>
    </w:p>
    <w:p w14:paraId="7D7FD852" w14:textId="77777777" w:rsidR="0007652C" w:rsidRDefault="0007652C" w:rsidP="000C2333">
      <w:pPr>
        <w:spacing w:after="0" w:line="240" w:lineRule="auto"/>
        <w:jc w:val="both"/>
        <w:rPr>
          <w:rFonts w:ascii="Times New Roman" w:hAnsi="Times New Roman" w:cs="Times New Roman"/>
        </w:rPr>
      </w:pPr>
    </w:p>
    <w:p w14:paraId="322C0D56" w14:textId="77777777" w:rsidR="00D15EC1" w:rsidRPr="005B5244" w:rsidRDefault="00D15EC1" w:rsidP="000C2333">
      <w:pPr>
        <w:spacing w:after="0" w:line="240" w:lineRule="auto"/>
        <w:jc w:val="both"/>
        <w:rPr>
          <w:rFonts w:ascii="Times New Roman" w:hAnsi="Times New Roman" w:cs="Times New Roman"/>
        </w:rPr>
      </w:pPr>
    </w:p>
    <w:p w14:paraId="2C9AB854"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KLAWSOLA 36E ĠDIDA</w:t>
      </w:r>
    </w:p>
    <w:p w14:paraId="469E2FC7" w14:textId="77777777" w:rsidR="0007652C" w:rsidRPr="005B5244" w:rsidRDefault="0007652C" w:rsidP="000C2333">
      <w:pPr>
        <w:spacing w:after="0" w:line="240" w:lineRule="auto"/>
        <w:jc w:val="both"/>
        <w:rPr>
          <w:rFonts w:ascii="Times New Roman" w:hAnsi="Times New Roman" w:cs="Times New Roman"/>
        </w:rPr>
      </w:pPr>
    </w:p>
    <w:p w14:paraId="3D9BC726"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NEW CLAUSE 36E</w:t>
      </w:r>
    </w:p>
    <w:p w14:paraId="1C33DF30" w14:textId="77777777" w:rsidR="0007652C" w:rsidRPr="005B5244" w:rsidRDefault="0007652C" w:rsidP="000C2333">
      <w:pPr>
        <w:spacing w:after="0" w:line="240" w:lineRule="auto"/>
        <w:jc w:val="both"/>
        <w:rPr>
          <w:rFonts w:ascii="Times New Roman" w:hAnsi="Times New Roman" w:cs="Times New Roman"/>
          <w:b/>
          <w:bCs/>
        </w:rPr>
      </w:pPr>
    </w:p>
    <w:p w14:paraId="0D05FAE0"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nitlob il-permess biex </w:t>
      </w:r>
      <w:proofErr w:type="spellStart"/>
      <w:r w:rsidRPr="005B5244">
        <w:rPr>
          <w:rFonts w:ascii="Times New Roman" w:hAnsi="Times New Roman" w:cs="Times New Roman"/>
        </w:rPr>
        <w:t>inressaq</w:t>
      </w:r>
      <w:proofErr w:type="spellEnd"/>
      <w:r w:rsidRPr="005B5244">
        <w:rPr>
          <w:rFonts w:ascii="Times New Roman" w:hAnsi="Times New Roman" w:cs="Times New Roman"/>
        </w:rPr>
        <w:t xml:space="preserve"> Klawsola 36E Ġdida għall-Ewwel Qari.</w:t>
      </w:r>
    </w:p>
    <w:p w14:paraId="39760CF6" w14:textId="77777777" w:rsidR="0007652C" w:rsidRPr="005B5244" w:rsidRDefault="0007652C" w:rsidP="000C2333">
      <w:pPr>
        <w:spacing w:after="0" w:line="240" w:lineRule="auto"/>
        <w:jc w:val="both"/>
        <w:rPr>
          <w:rFonts w:ascii="Times New Roman" w:hAnsi="Times New Roman" w:cs="Times New Roman"/>
        </w:rPr>
      </w:pPr>
    </w:p>
    <w:p w14:paraId="00DC0BF1"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lastRenderedPageBreak/>
        <w:t>L-</w:t>
      </w:r>
      <w:proofErr w:type="spellStart"/>
      <w:r w:rsidRPr="005B5244">
        <w:rPr>
          <w:rFonts w:ascii="Times New Roman" w:hAnsi="Times New Roman" w:cs="Times New Roman"/>
          <w:i/>
          <w:iCs/>
        </w:rPr>
        <w:t>Iskrivana</w:t>
      </w:r>
      <w:proofErr w:type="spellEnd"/>
      <w:r w:rsidRPr="005B5244">
        <w:rPr>
          <w:rFonts w:ascii="Times New Roman" w:hAnsi="Times New Roman" w:cs="Times New Roman"/>
          <w:i/>
          <w:iCs/>
        </w:rPr>
        <w:t xml:space="preserve"> tal-Kumitat qrat in-nota marġinali u l-klawsola tqieset li </w:t>
      </w:r>
      <w:proofErr w:type="spellStart"/>
      <w:r w:rsidRPr="005B5244">
        <w:rPr>
          <w:rFonts w:ascii="Times New Roman" w:hAnsi="Times New Roman" w:cs="Times New Roman"/>
          <w:i/>
          <w:iCs/>
        </w:rPr>
        <w:t>nqrat</w:t>
      </w:r>
      <w:proofErr w:type="spellEnd"/>
      <w:r w:rsidRPr="005B5244">
        <w:rPr>
          <w:rFonts w:ascii="Times New Roman" w:hAnsi="Times New Roman" w:cs="Times New Roman"/>
          <w:i/>
          <w:iCs/>
        </w:rPr>
        <w:t xml:space="preserve"> l-Ewwel Darba skont l-Ordni Permanenti Nru 101.</w:t>
      </w:r>
    </w:p>
    <w:p w14:paraId="14C2D679" w14:textId="77777777" w:rsidR="0007652C" w:rsidRPr="005B5244" w:rsidRDefault="0007652C" w:rsidP="000C2333">
      <w:pPr>
        <w:spacing w:after="0" w:line="240" w:lineRule="auto"/>
        <w:jc w:val="both"/>
        <w:rPr>
          <w:rFonts w:ascii="Times New Roman" w:hAnsi="Times New Roman" w:cs="Times New Roman"/>
        </w:rPr>
      </w:pPr>
    </w:p>
    <w:p w14:paraId="11AAA319" w14:textId="77777777" w:rsidR="0007652C" w:rsidRPr="005B5244" w:rsidRDefault="0007652C" w:rsidP="000C2333">
      <w:pPr>
        <w:spacing w:after="0" w:line="240" w:lineRule="auto"/>
        <w:jc w:val="both"/>
        <w:rPr>
          <w:rFonts w:ascii="Times New Roman" w:hAnsi="Times New Roman" w:cs="Times New Roman"/>
          <w:lang w:val="en-GB"/>
        </w:rPr>
      </w:pPr>
      <w:r w:rsidRPr="005B5244">
        <w:rPr>
          <w:rFonts w:ascii="Times New Roman" w:hAnsi="Times New Roman" w:cs="Times New Roman"/>
          <w:b/>
          <w:bCs/>
        </w:rPr>
        <w:t>ONOR. CLYDE CARUANA:</w:t>
      </w:r>
      <w:r w:rsidRPr="005B5244">
        <w:rPr>
          <w:rFonts w:ascii="Times New Roman" w:hAnsi="Times New Roman" w:cs="Times New Roman"/>
        </w:rPr>
        <w:t xml:space="preserve"> </w:t>
      </w:r>
      <w:r w:rsidRPr="005B5244">
        <w:rPr>
          <w:rFonts w:ascii="Times New Roman" w:hAnsi="Times New Roman" w:cs="Times New Roman"/>
          <w:lang w:val="en-GB"/>
        </w:rPr>
        <w:t xml:space="preserve">Sur President, </w:t>
      </w:r>
      <w:proofErr w:type="spellStart"/>
      <w:r w:rsidRPr="005B5244">
        <w:rPr>
          <w:rFonts w:ascii="Times New Roman" w:hAnsi="Times New Roman" w:cs="Times New Roman"/>
          <w:lang w:val="en-GB"/>
        </w:rPr>
        <w:t>nipproponi</w:t>
      </w:r>
      <w:proofErr w:type="spellEnd"/>
      <w:r w:rsidRPr="005B5244">
        <w:rPr>
          <w:rFonts w:ascii="Times New Roman" w:hAnsi="Times New Roman" w:cs="Times New Roman"/>
          <w:lang w:val="en-GB"/>
        </w:rPr>
        <w:t xml:space="preserve"> t-</w:t>
      </w:r>
      <w:proofErr w:type="spellStart"/>
      <w:r w:rsidRPr="005B5244">
        <w:rPr>
          <w:rFonts w:ascii="Times New Roman" w:hAnsi="Times New Roman" w:cs="Times New Roman"/>
          <w:lang w:val="en-GB"/>
        </w:rPr>
        <w:t>Tieni</w:t>
      </w:r>
      <w:proofErr w:type="spellEnd"/>
      <w:r w:rsidRPr="005B5244">
        <w:rPr>
          <w:rFonts w:ascii="Times New Roman" w:hAnsi="Times New Roman" w:cs="Times New Roman"/>
          <w:lang w:val="en-GB"/>
        </w:rPr>
        <w:t xml:space="preserve"> Qari ta’ </w:t>
      </w:r>
      <w:proofErr w:type="spellStart"/>
      <w:r w:rsidRPr="005B5244">
        <w:rPr>
          <w:rFonts w:ascii="Times New Roman" w:hAnsi="Times New Roman" w:cs="Times New Roman"/>
          <w:lang w:val="en-GB"/>
        </w:rPr>
        <w:t>Klawsola</w:t>
      </w:r>
      <w:proofErr w:type="spellEnd"/>
      <w:r w:rsidRPr="005B5244">
        <w:rPr>
          <w:rFonts w:ascii="Times New Roman" w:hAnsi="Times New Roman" w:cs="Times New Roman"/>
          <w:lang w:val="en-GB"/>
        </w:rPr>
        <w:t xml:space="preserve"> 36E </w:t>
      </w:r>
      <w:proofErr w:type="spellStart"/>
      <w:r w:rsidRPr="005B5244">
        <w:rPr>
          <w:rFonts w:ascii="Times New Roman" w:hAnsi="Times New Roman" w:cs="Times New Roman"/>
          <w:lang w:val="en-GB"/>
        </w:rPr>
        <w:t>Ġdida</w:t>
      </w:r>
      <w:proofErr w:type="spellEnd"/>
      <w:r w:rsidRPr="005B5244">
        <w:rPr>
          <w:rFonts w:ascii="Times New Roman" w:hAnsi="Times New Roman" w:cs="Times New Roman"/>
          <w:lang w:val="en-GB"/>
        </w:rPr>
        <w:t>:</w:t>
      </w:r>
    </w:p>
    <w:p w14:paraId="5A3FAB78" w14:textId="77777777" w:rsidR="0007652C" w:rsidRPr="005B5244" w:rsidRDefault="0007652C" w:rsidP="000C2333">
      <w:pPr>
        <w:spacing w:after="0" w:line="240" w:lineRule="auto"/>
        <w:jc w:val="both"/>
        <w:rPr>
          <w:rFonts w:ascii="Times New Roman" w:hAnsi="Times New Roman" w:cs="Times New Roman"/>
          <w:lang w:val="en-GB"/>
        </w:rPr>
      </w:pPr>
    </w:p>
    <w:p w14:paraId="57A1F152" w14:textId="77777777" w:rsidR="0007652C" w:rsidRPr="005B5244" w:rsidRDefault="0007652C" w:rsidP="000C2333">
      <w:pPr>
        <w:spacing w:after="0" w:line="240" w:lineRule="auto"/>
        <w:ind w:left="426" w:hanging="426"/>
        <w:jc w:val="both"/>
        <w:rPr>
          <w:rFonts w:ascii="Times New Roman" w:hAnsi="Times New Roman" w:cs="Times New Roman"/>
        </w:rPr>
      </w:pPr>
      <w:r w:rsidRPr="005B5244">
        <w:rPr>
          <w:rFonts w:ascii="Times New Roman" w:hAnsi="Times New Roman" w:cs="Times New Roman"/>
        </w:rPr>
        <w:t>“AP”</w:t>
      </w:r>
      <w:r w:rsidRPr="005B5244">
        <w:rPr>
          <w:rFonts w:ascii="Times New Roman" w:hAnsi="Times New Roman" w:cs="Times New Roman"/>
        </w:rPr>
        <w:tab/>
        <w:t xml:space="preserve">Minnufih wara l-klawsola 36D ġdida għandha tiġi miżjuda l-klawsola ġdida li ġejja: </w:t>
      </w:r>
    </w:p>
    <w:p w14:paraId="7AB3CD53" w14:textId="77777777" w:rsidR="0007652C" w:rsidRPr="005B5244" w:rsidRDefault="0007652C" w:rsidP="000C2333">
      <w:pPr>
        <w:spacing w:after="0" w:line="240" w:lineRule="auto"/>
        <w:ind w:left="426"/>
        <w:jc w:val="both"/>
        <w:rPr>
          <w:rFonts w:ascii="Times New Roman" w:hAnsi="Times New Roman" w:cs="Times New Roman"/>
        </w:rPr>
      </w:pPr>
    </w:p>
    <w:p w14:paraId="5ED8D0A0"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“Emenda tas-Seba’ Skeda li tinsab mal-Att prinċipali.</w:t>
      </w:r>
    </w:p>
    <w:p w14:paraId="3EC8847C" w14:textId="77777777" w:rsidR="0007652C" w:rsidRPr="005B5244" w:rsidRDefault="0007652C" w:rsidP="000C2333">
      <w:pPr>
        <w:spacing w:after="0" w:line="240" w:lineRule="auto"/>
        <w:ind w:left="426"/>
        <w:jc w:val="both"/>
        <w:rPr>
          <w:rFonts w:ascii="Times New Roman" w:hAnsi="Times New Roman" w:cs="Times New Roman"/>
          <w:b/>
          <w:bCs/>
          <w:color w:val="000000" w:themeColor="text1"/>
        </w:rPr>
      </w:pPr>
    </w:p>
    <w:p w14:paraId="2D8F5447"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b/>
          <w:bCs/>
          <w:color w:val="000000" w:themeColor="text1"/>
        </w:rPr>
        <w:t>36E.</w:t>
      </w:r>
      <w:r w:rsidRPr="005B5244">
        <w:rPr>
          <w:rFonts w:ascii="Times New Roman" w:hAnsi="Times New Roman" w:cs="Times New Roman"/>
          <w:color w:val="000000" w:themeColor="text1"/>
        </w:rPr>
        <w:t xml:space="preserve"> Minnufih wara l-partita 8 tas-Seba’ Skeda li tinsab mal-Att prinċipali għandha tiġi miżjuda l-partita ġdida li ġejja:</w:t>
      </w:r>
    </w:p>
    <w:p w14:paraId="6EA0E95A"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2E251F6D"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r w:rsidRPr="005B5244">
        <w:rPr>
          <w:rFonts w:ascii="Times New Roman" w:hAnsi="Times New Roman" w:cs="Times New Roman"/>
          <w:color w:val="000000" w:themeColor="text1"/>
          <w:lang w:val="it-IT"/>
        </w:rPr>
        <w:t>“Valur taxxabbli ta’ ċerti provvisti bejn persuni relatati.</w:t>
      </w:r>
    </w:p>
    <w:p w14:paraId="61336AA4"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p>
    <w:p w14:paraId="0C8F11D0"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r w:rsidRPr="005B5244">
        <w:rPr>
          <w:rFonts w:ascii="Times New Roman" w:hAnsi="Times New Roman" w:cs="Times New Roman"/>
          <w:color w:val="000000" w:themeColor="text1"/>
          <w:lang w:val="it-IT"/>
        </w:rPr>
        <w:t>8A. (1) Fir-rigward tal-provvista ta’ oġġetti jew servizzi minn persuna lil persuna relatata, l-ammont taxxabbli għandu jkun il-valur tas-suq miftuħ ta’ dawk l-oġġetti jew servizzi fejn:</w:t>
      </w:r>
    </w:p>
    <w:p w14:paraId="67AB122E"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p>
    <w:p w14:paraId="28E562B4"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r w:rsidRPr="005B5244">
        <w:rPr>
          <w:rFonts w:ascii="Times New Roman" w:hAnsi="Times New Roman" w:cs="Times New Roman"/>
          <w:color w:val="000000" w:themeColor="text1"/>
          <w:lang w:val="it-IT"/>
        </w:rPr>
        <w:t>(a) il-konsiderazzjoni tkun aktar baxxa mill-valur tas-suq miftuħ u r-riċevitur tal-provvista ma jkollux dritt sħiħ għal tnaqqis skont id-dispożizzjonijiet tal-Għaxar Skeda;</w:t>
      </w:r>
    </w:p>
    <w:p w14:paraId="03084DC4"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p>
    <w:p w14:paraId="709BF86B"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r w:rsidRPr="005B5244">
        <w:rPr>
          <w:rFonts w:ascii="Times New Roman" w:hAnsi="Times New Roman" w:cs="Times New Roman"/>
          <w:color w:val="000000" w:themeColor="text1"/>
          <w:lang w:val="it-IT"/>
        </w:rPr>
        <w:t>(b) il-konsiderazzjoni tkun aktar baxxa mill-valur fis-suq miftuħ u l-fornitur ma jkollux dritt sħiħ għal tnaqqis skont id-dispożizzjonijiet tal-Għaxar Skeda u l-provvista tkun soġġetta għal eżenzjoni skont it-Taqsima Tnejn tal-Ħames Skeda; jew</w:t>
      </w:r>
    </w:p>
    <w:p w14:paraId="2A962520"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p>
    <w:p w14:paraId="5D1AF798"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r w:rsidRPr="005B5244">
        <w:rPr>
          <w:rFonts w:ascii="Times New Roman" w:hAnsi="Times New Roman" w:cs="Times New Roman"/>
          <w:color w:val="000000" w:themeColor="text1"/>
          <w:lang w:val="it-IT"/>
        </w:rPr>
        <w:t>(ċ) il-konsiderazzjoni tkun ogħla mill-valur tas-suq miftuħ u l-fornitur ma jkollux dritt sħiħ għal tnaqqis skont id-dispożizzjonijiet tal-Għaxar Skeda.</w:t>
      </w:r>
    </w:p>
    <w:p w14:paraId="6E995A2F"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p>
    <w:p w14:paraId="0C25A05C"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r w:rsidRPr="005B5244">
        <w:rPr>
          <w:rFonts w:ascii="Times New Roman" w:hAnsi="Times New Roman" w:cs="Times New Roman"/>
          <w:color w:val="000000" w:themeColor="text1"/>
          <w:lang w:val="it-IT"/>
        </w:rPr>
        <w:t>(2) Għall-finijiet ta’ din il-partita persuna għandha titqies bħala “persuna relatata” ma’ persuna oħra fejn:</w:t>
      </w:r>
    </w:p>
    <w:p w14:paraId="1A859076"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p>
    <w:p w14:paraId="1103CAB3"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r w:rsidRPr="005B5244">
        <w:rPr>
          <w:rFonts w:ascii="Times New Roman" w:hAnsi="Times New Roman" w:cs="Times New Roman"/>
          <w:color w:val="000000" w:themeColor="text1"/>
          <w:lang w:val="it-IT"/>
        </w:rPr>
        <w:t>(a) dik il-persuna tkun parti mill-istess familja bħall-persuna l-oħra;</w:t>
      </w:r>
    </w:p>
    <w:p w14:paraId="5983E19C"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p>
    <w:p w14:paraId="3372FA6F"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r w:rsidRPr="005B5244">
        <w:rPr>
          <w:rFonts w:ascii="Times New Roman" w:hAnsi="Times New Roman" w:cs="Times New Roman"/>
          <w:color w:val="000000" w:themeColor="text1"/>
          <w:lang w:val="it-IT"/>
        </w:rPr>
        <w:t>(b) dik il-persuna tkun impjegata, inkluż detentur ta’ kariga, tal-persuna l-oħra, u inkluż kwalunkwe membru tal-familja ta’ dak l-impjegat;</w:t>
      </w:r>
    </w:p>
    <w:p w14:paraId="224BBB78"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r w:rsidRPr="005B5244">
        <w:rPr>
          <w:rFonts w:ascii="Times New Roman" w:hAnsi="Times New Roman" w:cs="Times New Roman"/>
          <w:color w:val="000000" w:themeColor="text1"/>
          <w:lang w:val="it-IT"/>
        </w:rPr>
        <w:t>(ċ) dawk il-persuni huma koabitanti;</w:t>
      </w:r>
    </w:p>
    <w:p w14:paraId="4E63A111"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p>
    <w:p w14:paraId="5F26E509"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r w:rsidRPr="005B5244">
        <w:rPr>
          <w:rFonts w:ascii="Times New Roman" w:hAnsi="Times New Roman" w:cs="Times New Roman"/>
          <w:color w:val="000000" w:themeColor="text1"/>
          <w:lang w:val="it-IT"/>
        </w:rPr>
        <w:t>(d) dawk il-persuni, direttament jew indirettament, huma s-sidien konġunti u, jew iżommu l-istess assi;</w:t>
      </w:r>
    </w:p>
    <w:p w14:paraId="722D7EA1"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p>
    <w:p w14:paraId="565FEA10"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r w:rsidRPr="005B5244">
        <w:rPr>
          <w:rFonts w:ascii="Times New Roman" w:hAnsi="Times New Roman" w:cs="Times New Roman"/>
          <w:color w:val="000000" w:themeColor="text1"/>
          <w:lang w:val="it-IT"/>
        </w:rPr>
        <w:t>(e) kwalunkwe persuna li jkollha s-sjieda u, jew iżżomm, direttament jew indirettament, fir-rigward ta’ aktar minn ħamsin fil-mija (50%) tal-kapital azzjonarju ordinarju jew interessi ekwivalenti, drittijiet tal-vot jew drittijiet ekwivalenti, jew drittijiet għall-profitti disponibbli għad-distribuzzjoni, mill-persuni relatati msemmija fil-paragrafi (a) sa (d);</w:t>
      </w:r>
    </w:p>
    <w:p w14:paraId="38A34027"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p>
    <w:p w14:paraId="69E0F7ED"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r w:rsidRPr="005B5244">
        <w:rPr>
          <w:rFonts w:ascii="Times New Roman" w:hAnsi="Times New Roman" w:cs="Times New Roman"/>
          <w:color w:val="000000" w:themeColor="text1"/>
          <w:lang w:val="it-IT"/>
        </w:rPr>
        <w:t>(f) persuna waħda (1) li jkollha s-sjieda u, jew iżżomm, direttament jew indirettament, aktar minn ħamsin fil-mija (50%) tal-kapital azzjonarju ordinarju jew interessi ekwivalenti, drittijiet tal-vot jew drittijiet ekwivalenti, jew drittijiet għall-profitti disponibbli għad-distribuzzjoni, tal-persuna l-oħra;</w:t>
      </w:r>
    </w:p>
    <w:p w14:paraId="76941E2E"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p>
    <w:p w14:paraId="2B56B7CF"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r w:rsidRPr="005B5244">
        <w:rPr>
          <w:rFonts w:ascii="Times New Roman" w:hAnsi="Times New Roman" w:cs="Times New Roman"/>
          <w:color w:val="000000" w:themeColor="text1"/>
          <w:lang w:val="it-IT"/>
        </w:rPr>
        <w:t>(g) dawk il-persuni li jkollhom is-sjieda u, jew iżommu, direttament jew indirettament, aktar minn ħamsin fil-mija (50%) tal-kapital azzjonarju ordinarju tagħhom jew interessi ekwivalenti, drittijiet tal-vot jew drittijiet ekwivalenti, jew drittijiet għall-profitti disponibbli għad-distribuzzjoni, mill-istess persuna jew persuni; jew</w:t>
      </w:r>
    </w:p>
    <w:p w14:paraId="38D645A9"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p>
    <w:p w14:paraId="0F3B267C"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r w:rsidRPr="005B5244">
        <w:rPr>
          <w:rFonts w:ascii="Times New Roman" w:hAnsi="Times New Roman" w:cs="Times New Roman"/>
          <w:color w:val="000000" w:themeColor="text1"/>
          <w:lang w:val="it-IT"/>
        </w:rPr>
        <w:t>(h) dawk il-persuni huma kollettivament sidien u, jew detenturi, direttament jew indirettament, ta’ aktar minn ħamsin fil-mija (50%) tal-kapital azzjonarju ordinarju jew interessi ekwivalenti, drittijiet tal-vot jew drittijiet ekwivalenti, jew drittijiet għall-profitti disponibbli għad-distribuzzjoni, ta’ persuna oħra:</w:t>
      </w:r>
    </w:p>
    <w:p w14:paraId="6B401E76"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p>
    <w:p w14:paraId="15DD96A5"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r w:rsidRPr="005B5244">
        <w:rPr>
          <w:rFonts w:ascii="Times New Roman" w:hAnsi="Times New Roman" w:cs="Times New Roman"/>
          <w:color w:val="000000" w:themeColor="text1"/>
          <w:lang w:val="it-IT"/>
        </w:rPr>
        <w:t>Iżda meta persuna titqies li tkun “persuna relatata” ma’ persuna oħra skont din is-subpartita, kull membru tal-familja immedjat ta’ tali persuna għandu wkoll jitqies li jkun persuna relatata mal-persuna l-oħra.</w:t>
      </w:r>
    </w:p>
    <w:p w14:paraId="70E9027E"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p>
    <w:p w14:paraId="361191B6"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r w:rsidRPr="005B5244">
        <w:rPr>
          <w:rFonts w:ascii="Times New Roman" w:hAnsi="Times New Roman" w:cs="Times New Roman"/>
          <w:color w:val="000000" w:themeColor="text1"/>
          <w:lang w:val="it-IT"/>
        </w:rPr>
        <w:t xml:space="preserve">(3) Għall-finijiet ta’ din il-partita, “valur tas-suq miftuħ” għandha tfisser l-ammont sħiħ li, sabiex jikseb l-oġġetti jew is-servizzi inkwistjoni f’dak iż-żmien, klijent fl-istess stadju ta’ kummerċjalizzazzjoni li fih isseħħ </w:t>
      </w:r>
      <w:r w:rsidRPr="005B5244">
        <w:rPr>
          <w:rFonts w:ascii="Times New Roman" w:hAnsi="Times New Roman" w:cs="Times New Roman"/>
          <w:color w:val="000000" w:themeColor="text1"/>
          <w:lang w:val="it-IT"/>
        </w:rPr>
        <w:lastRenderedPageBreak/>
        <w:t>il-provvista ta’ oġġetti jew servizzi, ikollu jħallas, taħt kondizzjonijiet ta’ kompetizzjoni ġusta, lil fornitur mhux relatat miegħu fit-territorju tal-Istat Membru li fih il-provvista tkun soġġetta għat-taxxa:</w:t>
      </w:r>
    </w:p>
    <w:p w14:paraId="5B0FC95C"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p>
    <w:p w14:paraId="07ACAAE3"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r w:rsidRPr="005B5244">
        <w:rPr>
          <w:rFonts w:ascii="Times New Roman" w:hAnsi="Times New Roman" w:cs="Times New Roman"/>
          <w:color w:val="000000" w:themeColor="text1"/>
          <w:lang w:val="it-IT"/>
        </w:rPr>
        <w:t>Iżda meta ma tkun tista’ tiġi aċċertata l-ebda provvista komparabbli ta’ oġġetti jew servizzi, “valur tas-suq miftuħ” għandha tfisser dan li ġej:</w:t>
      </w:r>
    </w:p>
    <w:p w14:paraId="06247F7D"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p>
    <w:p w14:paraId="413B9AA7"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r w:rsidRPr="005B5244">
        <w:rPr>
          <w:rFonts w:ascii="Times New Roman" w:hAnsi="Times New Roman" w:cs="Times New Roman"/>
          <w:color w:val="000000" w:themeColor="text1"/>
          <w:lang w:val="it-IT"/>
        </w:rPr>
        <w:t>(a) fir-rigward ta’ oġġetti, ammont li ma jkunx inqas mill-prezz tax-xiri tal-oġġetti jew ta’ oġġetti simili jew, fin-nuqqas ta’ prezz tax-xiri, il-prezz tal-kost, stabbilit fil-ħin tal-provvista; u</w:t>
      </w:r>
    </w:p>
    <w:p w14:paraId="26A8D402"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p>
    <w:p w14:paraId="35DA1450"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lang w:val="it-IT"/>
        </w:rPr>
        <w:t>(b) fir-rigward ta’ servizzi, ammont li ma jkunx inqas mill-ispiża sħiħa għall-persuna taxxabbli biex tipprovdi s-servizz.”.”.</w:t>
      </w:r>
    </w:p>
    <w:p w14:paraId="0A4A14C3" w14:textId="77777777" w:rsidR="0007652C" w:rsidRPr="005B5244" w:rsidRDefault="0007652C" w:rsidP="000C2333">
      <w:pPr>
        <w:spacing w:after="0" w:line="240" w:lineRule="auto"/>
        <w:ind w:left="426"/>
        <w:jc w:val="both"/>
        <w:rPr>
          <w:rFonts w:ascii="Times New Roman" w:hAnsi="Times New Roman" w:cs="Times New Roman"/>
        </w:rPr>
      </w:pPr>
    </w:p>
    <w:p w14:paraId="570B2C32" w14:textId="77777777" w:rsidR="0007652C" w:rsidRPr="005B5244" w:rsidRDefault="0007652C" w:rsidP="000C2333">
      <w:pPr>
        <w:spacing w:after="0" w:line="240" w:lineRule="auto"/>
        <w:ind w:left="426" w:hanging="426"/>
        <w:jc w:val="both"/>
        <w:rPr>
          <w:rFonts w:ascii="Times New Roman" w:hAnsi="Times New Roman" w:cs="Times New Roman"/>
        </w:rPr>
      </w:pPr>
      <w:r w:rsidRPr="005B5244">
        <w:rPr>
          <w:rFonts w:ascii="Times New Roman" w:hAnsi="Times New Roman" w:cs="Times New Roman"/>
        </w:rPr>
        <w:t>“AP”</w:t>
      </w:r>
      <w:r w:rsidRPr="005B5244">
        <w:rPr>
          <w:rFonts w:ascii="Times New Roman" w:hAnsi="Times New Roman" w:cs="Times New Roman"/>
        </w:rPr>
        <w:tab/>
      </w:r>
      <w:proofErr w:type="spellStart"/>
      <w:r w:rsidRPr="005B5244">
        <w:rPr>
          <w:rFonts w:ascii="Times New Roman" w:hAnsi="Times New Roman" w:cs="Times New Roman"/>
        </w:rPr>
        <w:t>Immediately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after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 xml:space="preserve"> 36D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w:t>
      </w:r>
    </w:p>
    <w:p w14:paraId="62AB4C35"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6097897C"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Amendment</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Seventh</w:t>
      </w:r>
      <w:proofErr w:type="spellEnd"/>
      <w:r w:rsidRPr="005B5244">
        <w:rPr>
          <w:rFonts w:ascii="Times New Roman" w:hAnsi="Times New Roman" w:cs="Times New Roman"/>
          <w:color w:val="000000" w:themeColor="text1"/>
        </w:rPr>
        <w:t xml:space="preserve"> Schedule to the </w:t>
      </w:r>
      <w:proofErr w:type="spellStart"/>
      <w:r w:rsidRPr="005B5244">
        <w:rPr>
          <w:rFonts w:ascii="Times New Roman" w:hAnsi="Times New Roman" w:cs="Times New Roman"/>
          <w:color w:val="000000" w:themeColor="text1"/>
        </w:rPr>
        <w:t>principal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Act</w:t>
      </w:r>
      <w:proofErr w:type="spellEnd"/>
      <w:r w:rsidRPr="005B5244">
        <w:rPr>
          <w:rFonts w:ascii="Times New Roman" w:hAnsi="Times New Roman" w:cs="Times New Roman"/>
          <w:color w:val="000000" w:themeColor="text1"/>
        </w:rPr>
        <w:t>.</w:t>
      </w:r>
    </w:p>
    <w:p w14:paraId="30823A08"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0EF91289"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b/>
          <w:bCs/>
          <w:color w:val="000000" w:themeColor="text1"/>
        </w:rPr>
        <w:t>36E</w:t>
      </w:r>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Immediately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after</w:t>
      </w:r>
      <w:proofErr w:type="spellEnd"/>
      <w:r w:rsidRPr="005B5244">
        <w:rPr>
          <w:rFonts w:ascii="Times New Roman" w:hAnsi="Times New Roman" w:cs="Times New Roman"/>
          <w:color w:val="000000" w:themeColor="text1"/>
        </w:rPr>
        <w:t xml:space="preserve"> item 8 of the </w:t>
      </w:r>
      <w:proofErr w:type="spellStart"/>
      <w:r w:rsidRPr="005B5244">
        <w:rPr>
          <w:rFonts w:ascii="Times New Roman" w:hAnsi="Times New Roman" w:cs="Times New Roman"/>
          <w:color w:val="000000" w:themeColor="text1"/>
        </w:rPr>
        <w:t>Seventh</w:t>
      </w:r>
      <w:proofErr w:type="spellEnd"/>
      <w:r w:rsidRPr="005B5244">
        <w:rPr>
          <w:rFonts w:ascii="Times New Roman" w:hAnsi="Times New Roman" w:cs="Times New Roman"/>
          <w:color w:val="000000" w:themeColor="text1"/>
        </w:rPr>
        <w:t xml:space="preserve"> Schedule to the </w:t>
      </w:r>
      <w:proofErr w:type="spellStart"/>
      <w:r w:rsidRPr="005B5244">
        <w:rPr>
          <w:rFonts w:ascii="Times New Roman" w:hAnsi="Times New Roman" w:cs="Times New Roman"/>
          <w:color w:val="000000" w:themeColor="text1"/>
        </w:rPr>
        <w:t>principal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there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added</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following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new</w:t>
      </w:r>
      <w:proofErr w:type="spellEnd"/>
      <w:r w:rsidRPr="005B5244">
        <w:rPr>
          <w:rFonts w:ascii="Times New Roman" w:hAnsi="Times New Roman" w:cs="Times New Roman"/>
          <w:color w:val="000000" w:themeColor="text1"/>
        </w:rPr>
        <w:t xml:space="preserve"> item:</w:t>
      </w:r>
    </w:p>
    <w:p w14:paraId="0448CC25"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77CC47A8"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value</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certain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supplies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between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related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persons</w:t>
      </w:r>
      <w:proofErr w:type="spellEnd"/>
      <w:r w:rsidRPr="005B5244">
        <w:rPr>
          <w:rFonts w:ascii="Times New Roman" w:hAnsi="Times New Roman" w:cs="Times New Roman"/>
          <w:color w:val="000000" w:themeColor="text1"/>
        </w:rPr>
        <w:t>.</w:t>
      </w:r>
    </w:p>
    <w:p w14:paraId="72E5FC47"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7C0C208F"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8A. (1) In </w:t>
      </w:r>
      <w:proofErr w:type="spellStart"/>
      <w:r w:rsidRPr="005B5244">
        <w:rPr>
          <w:rFonts w:ascii="Times New Roman" w:hAnsi="Times New Roman" w:cs="Times New Roman"/>
          <w:color w:val="000000" w:themeColor="text1"/>
        </w:rPr>
        <w:t>respect</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supply</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goods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services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to a </w:t>
      </w:r>
      <w:proofErr w:type="spellStart"/>
      <w:r w:rsidRPr="005B5244">
        <w:rPr>
          <w:rFonts w:ascii="Times New Roman" w:hAnsi="Times New Roman" w:cs="Times New Roman"/>
          <w:color w:val="000000" w:themeColor="text1"/>
        </w:rPr>
        <w:t>related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amount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open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market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value</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such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goods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services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where</w:t>
      </w:r>
      <w:proofErr w:type="spellEnd"/>
      <w:r w:rsidRPr="005B5244">
        <w:rPr>
          <w:rFonts w:ascii="Times New Roman" w:hAnsi="Times New Roman" w:cs="Times New Roman"/>
          <w:color w:val="000000" w:themeColor="text1"/>
        </w:rPr>
        <w:t>:</w:t>
      </w:r>
    </w:p>
    <w:p w14:paraId="7849F606"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4870298F"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(a) the </w:t>
      </w:r>
      <w:proofErr w:type="spellStart"/>
      <w:r w:rsidRPr="005B5244">
        <w:rPr>
          <w:rFonts w:ascii="Times New Roman" w:hAnsi="Times New Roman" w:cs="Times New Roman"/>
          <w:color w:val="000000" w:themeColor="text1"/>
        </w:rPr>
        <w:t>consideration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lower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than</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open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market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value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recipient</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supply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does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have</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full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right</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deduction</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accordance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with</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provisions</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Tenth</w:t>
      </w:r>
      <w:proofErr w:type="spellEnd"/>
      <w:r w:rsidRPr="005B5244">
        <w:rPr>
          <w:rFonts w:ascii="Times New Roman" w:hAnsi="Times New Roman" w:cs="Times New Roman"/>
          <w:color w:val="000000" w:themeColor="text1"/>
        </w:rPr>
        <w:t xml:space="preserve"> Schedule;</w:t>
      </w:r>
    </w:p>
    <w:p w14:paraId="11F723A6"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511F62D5"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(b) the </w:t>
      </w:r>
      <w:proofErr w:type="spellStart"/>
      <w:r w:rsidRPr="005B5244">
        <w:rPr>
          <w:rFonts w:ascii="Times New Roman" w:hAnsi="Times New Roman" w:cs="Times New Roman"/>
          <w:color w:val="000000" w:themeColor="text1"/>
        </w:rPr>
        <w:t>consideration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lower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than</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open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market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value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supplier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does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have</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full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right</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deduction</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accordance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with</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provisions</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Tenth</w:t>
      </w:r>
      <w:proofErr w:type="spellEnd"/>
      <w:r w:rsidRPr="005B5244">
        <w:rPr>
          <w:rFonts w:ascii="Times New Roman" w:hAnsi="Times New Roman" w:cs="Times New Roman"/>
          <w:color w:val="000000" w:themeColor="text1"/>
        </w:rPr>
        <w:t xml:space="preserve"> Schedule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supply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subject</w:t>
      </w:r>
      <w:proofErr w:type="spellEnd"/>
      <w:r w:rsidRPr="005B5244">
        <w:rPr>
          <w:rFonts w:ascii="Times New Roman" w:hAnsi="Times New Roman" w:cs="Times New Roman"/>
          <w:color w:val="000000" w:themeColor="text1"/>
        </w:rPr>
        <w:t xml:space="preserve"> to an </w:t>
      </w:r>
      <w:proofErr w:type="spellStart"/>
      <w:r w:rsidRPr="005B5244">
        <w:rPr>
          <w:rFonts w:ascii="Times New Roman" w:hAnsi="Times New Roman" w:cs="Times New Roman"/>
          <w:color w:val="000000" w:themeColor="text1"/>
        </w:rPr>
        <w:t>exemption</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accordance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with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Part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Two</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Fifth</w:t>
      </w:r>
      <w:proofErr w:type="spellEnd"/>
      <w:r w:rsidRPr="005B5244">
        <w:rPr>
          <w:rFonts w:ascii="Times New Roman" w:hAnsi="Times New Roman" w:cs="Times New Roman"/>
          <w:color w:val="000000" w:themeColor="text1"/>
        </w:rPr>
        <w:t xml:space="preserve"> Schedule; </w:t>
      </w:r>
      <w:proofErr w:type="spellStart"/>
      <w:r w:rsidRPr="005B5244">
        <w:rPr>
          <w:rFonts w:ascii="Times New Roman" w:hAnsi="Times New Roman" w:cs="Times New Roman"/>
          <w:color w:val="000000" w:themeColor="text1"/>
        </w:rPr>
        <w:t>or</w:t>
      </w:r>
      <w:proofErr w:type="spellEnd"/>
    </w:p>
    <w:p w14:paraId="3C1F62D1"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1B1EB2CF"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(c) the </w:t>
      </w:r>
      <w:proofErr w:type="spellStart"/>
      <w:r w:rsidRPr="005B5244">
        <w:rPr>
          <w:rFonts w:ascii="Times New Roman" w:hAnsi="Times New Roman" w:cs="Times New Roman"/>
          <w:color w:val="000000" w:themeColor="text1"/>
        </w:rPr>
        <w:t>consideration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higher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than</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open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market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value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supplier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does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have</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full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right</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deduction</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accordance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with</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provisions</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Tenth</w:t>
      </w:r>
      <w:proofErr w:type="spellEnd"/>
      <w:r w:rsidRPr="005B5244">
        <w:rPr>
          <w:rFonts w:ascii="Times New Roman" w:hAnsi="Times New Roman" w:cs="Times New Roman"/>
          <w:color w:val="000000" w:themeColor="text1"/>
        </w:rPr>
        <w:t xml:space="preserve"> Schedule. </w:t>
      </w:r>
    </w:p>
    <w:p w14:paraId="03BE8299"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3EA4E16D"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(2) For the </w:t>
      </w:r>
      <w:proofErr w:type="spellStart"/>
      <w:r w:rsidRPr="005B5244">
        <w:rPr>
          <w:rFonts w:ascii="Times New Roman" w:hAnsi="Times New Roman" w:cs="Times New Roman"/>
          <w:color w:val="000000" w:themeColor="text1"/>
        </w:rPr>
        <w:t>purpose</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item a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deemed</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related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another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where</w:t>
      </w:r>
      <w:proofErr w:type="spellEnd"/>
      <w:r w:rsidRPr="005B5244">
        <w:rPr>
          <w:rFonts w:ascii="Times New Roman" w:hAnsi="Times New Roman" w:cs="Times New Roman"/>
          <w:color w:val="000000" w:themeColor="text1"/>
        </w:rPr>
        <w:t>:</w:t>
      </w:r>
    </w:p>
    <w:p w14:paraId="5668F521"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1390C75C"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(a)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part</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same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family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other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w:t>
      </w:r>
    </w:p>
    <w:p w14:paraId="343CDC21"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1DD5B150"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(b)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an </w:t>
      </w:r>
      <w:proofErr w:type="spellStart"/>
      <w:r w:rsidRPr="005B5244">
        <w:rPr>
          <w:rFonts w:ascii="Times New Roman" w:hAnsi="Times New Roman" w:cs="Times New Roman"/>
          <w:color w:val="000000" w:themeColor="text1"/>
        </w:rPr>
        <w:t>employee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including</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holder</w:t>
      </w:r>
      <w:proofErr w:type="spellEnd"/>
      <w:r w:rsidRPr="005B5244">
        <w:rPr>
          <w:rFonts w:ascii="Times New Roman" w:hAnsi="Times New Roman" w:cs="Times New Roman"/>
          <w:color w:val="000000" w:themeColor="text1"/>
        </w:rPr>
        <w:t xml:space="preserve"> of office, of the </w:t>
      </w:r>
      <w:proofErr w:type="spellStart"/>
      <w:r w:rsidRPr="005B5244">
        <w:rPr>
          <w:rFonts w:ascii="Times New Roman" w:hAnsi="Times New Roman" w:cs="Times New Roman"/>
          <w:color w:val="000000" w:themeColor="text1"/>
        </w:rPr>
        <w:t>other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including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family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member</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employee</w:t>
      </w:r>
      <w:proofErr w:type="spellEnd"/>
      <w:r w:rsidRPr="005B5244">
        <w:rPr>
          <w:rFonts w:ascii="Times New Roman" w:hAnsi="Times New Roman" w:cs="Times New Roman"/>
          <w:color w:val="000000" w:themeColor="text1"/>
        </w:rPr>
        <w:t>;</w:t>
      </w:r>
    </w:p>
    <w:p w14:paraId="29FFFCF1"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5C9769D6"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(c) </w:t>
      </w:r>
      <w:proofErr w:type="spellStart"/>
      <w:r w:rsidRPr="005B5244">
        <w:rPr>
          <w:rFonts w:ascii="Times New Roman" w:hAnsi="Times New Roman" w:cs="Times New Roman"/>
          <w:color w:val="000000" w:themeColor="text1"/>
        </w:rPr>
        <w:t>those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cohabitants</w:t>
      </w:r>
      <w:proofErr w:type="spellEnd"/>
      <w:r w:rsidRPr="005B5244">
        <w:rPr>
          <w:rFonts w:ascii="Times New Roman" w:hAnsi="Times New Roman" w:cs="Times New Roman"/>
          <w:color w:val="000000" w:themeColor="text1"/>
        </w:rPr>
        <w:t>;</w:t>
      </w:r>
    </w:p>
    <w:p w14:paraId="37C4311A"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7C9C7DAC"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(d) </w:t>
      </w:r>
      <w:proofErr w:type="spellStart"/>
      <w:r w:rsidRPr="005B5244">
        <w:rPr>
          <w:rFonts w:ascii="Times New Roman" w:hAnsi="Times New Roman" w:cs="Times New Roman"/>
          <w:color w:val="000000" w:themeColor="text1"/>
        </w:rPr>
        <w:t>those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directly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indirectly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jointly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own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hold</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same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asset</w:t>
      </w:r>
      <w:proofErr w:type="spellEnd"/>
      <w:r w:rsidRPr="005B5244">
        <w:rPr>
          <w:rFonts w:ascii="Times New Roman" w:hAnsi="Times New Roman" w:cs="Times New Roman"/>
          <w:color w:val="000000" w:themeColor="text1"/>
        </w:rPr>
        <w:t xml:space="preserve">; </w:t>
      </w:r>
    </w:p>
    <w:p w14:paraId="1A8E176A"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5824EE96"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(e) </w:t>
      </w:r>
      <w:proofErr w:type="spellStart"/>
      <w:r w:rsidRPr="005B5244">
        <w:rPr>
          <w:rFonts w:ascii="Times New Roman" w:hAnsi="Times New Roman" w:cs="Times New Roman"/>
          <w:color w:val="000000" w:themeColor="text1"/>
        </w:rPr>
        <w:t>any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who</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own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hold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directly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indirectly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more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fifty</w:t>
      </w:r>
      <w:proofErr w:type="spellEnd"/>
      <w:r w:rsidRPr="005B5244">
        <w:rPr>
          <w:rFonts w:ascii="Times New Roman" w:hAnsi="Times New Roman" w:cs="Times New Roman"/>
          <w:color w:val="000000" w:themeColor="text1"/>
        </w:rPr>
        <w:t xml:space="preserve"> per </w:t>
      </w:r>
      <w:proofErr w:type="spellStart"/>
      <w:r w:rsidRPr="005B5244">
        <w:rPr>
          <w:rFonts w:ascii="Times New Roman" w:hAnsi="Times New Roman" w:cs="Times New Roman"/>
          <w:color w:val="000000" w:themeColor="text1"/>
        </w:rPr>
        <w:t>cent</w:t>
      </w:r>
      <w:proofErr w:type="spellEnd"/>
      <w:r w:rsidRPr="005B5244">
        <w:rPr>
          <w:rFonts w:ascii="Times New Roman" w:hAnsi="Times New Roman" w:cs="Times New Roman"/>
          <w:color w:val="000000" w:themeColor="text1"/>
        </w:rPr>
        <w:t xml:space="preserve"> (50%) of </w:t>
      </w:r>
      <w:proofErr w:type="spellStart"/>
      <w:r w:rsidRPr="005B5244">
        <w:rPr>
          <w:rFonts w:ascii="Times New Roman" w:hAnsi="Times New Roman" w:cs="Times New Roman"/>
          <w:color w:val="000000" w:themeColor="text1"/>
        </w:rPr>
        <w:t>their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ordinary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capital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equivalent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interests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voting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rights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equivalent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rights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rights</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profits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available</w:t>
      </w:r>
      <w:proofErr w:type="spellEnd"/>
      <w:r w:rsidRPr="005B5244">
        <w:rPr>
          <w:rFonts w:ascii="Times New Roman" w:hAnsi="Times New Roman" w:cs="Times New Roman"/>
          <w:color w:val="000000" w:themeColor="text1"/>
        </w:rPr>
        <w:t xml:space="preserve"> for </w:t>
      </w:r>
      <w:proofErr w:type="spellStart"/>
      <w:r w:rsidRPr="005B5244">
        <w:rPr>
          <w:rFonts w:ascii="Times New Roman" w:hAnsi="Times New Roman" w:cs="Times New Roman"/>
          <w:color w:val="000000" w:themeColor="text1"/>
        </w:rPr>
        <w:t>distribution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related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referred</w:t>
      </w:r>
      <w:proofErr w:type="spellEnd"/>
      <w:r w:rsidRPr="005B5244">
        <w:rPr>
          <w:rFonts w:ascii="Times New Roman" w:hAnsi="Times New Roman" w:cs="Times New Roman"/>
          <w:color w:val="000000" w:themeColor="text1"/>
        </w:rPr>
        <w:t xml:space="preserve"> to in </w:t>
      </w:r>
      <w:proofErr w:type="spellStart"/>
      <w:r w:rsidRPr="005B5244">
        <w:rPr>
          <w:rFonts w:ascii="Times New Roman" w:hAnsi="Times New Roman" w:cs="Times New Roman"/>
          <w:color w:val="000000" w:themeColor="text1"/>
        </w:rPr>
        <w:t>paragraphs</w:t>
      </w:r>
      <w:proofErr w:type="spellEnd"/>
      <w:r w:rsidRPr="005B5244">
        <w:rPr>
          <w:rFonts w:ascii="Times New Roman" w:hAnsi="Times New Roman" w:cs="Times New Roman"/>
          <w:color w:val="000000" w:themeColor="text1"/>
        </w:rPr>
        <w:t xml:space="preserve"> (a) to (c);</w:t>
      </w:r>
    </w:p>
    <w:p w14:paraId="1BE1C95C"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3FF6923B"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(f) </w:t>
      </w:r>
      <w:proofErr w:type="spellStart"/>
      <w:r w:rsidRPr="005B5244">
        <w:rPr>
          <w:rFonts w:ascii="Times New Roman" w:hAnsi="Times New Roman" w:cs="Times New Roman"/>
          <w:color w:val="000000" w:themeColor="text1"/>
        </w:rPr>
        <w:t>one</w:t>
      </w:r>
      <w:proofErr w:type="spellEnd"/>
      <w:r w:rsidRPr="005B5244">
        <w:rPr>
          <w:rFonts w:ascii="Times New Roman" w:hAnsi="Times New Roman" w:cs="Times New Roman"/>
          <w:color w:val="000000" w:themeColor="text1"/>
        </w:rPr>
        <w:t xml:space="preserve"> (1)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owns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holds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directly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indirectly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more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fifty</w:t>
      </w:r>
      <w:proofErr w:type="spellEnd"/>
      <w:r w:rsidRPr="005B5244">
        <w:rPr>
          <w:rFonts w:ascii="Times New Roman" w:hAnsi="Times New Roman" w:cs="Times New Roman"/>
          <w:color w:val="000000" w:themeColor="text1"/>
        </w:rPr>
        <w:t xml:space="preserve"> per </w:t>
      </w:r>
      <w:proofErr w:type="spellStart"/>
      <w:r w:rsidRPr="005B5244">
        <w:rPr>
          <w:rFonts w:ascii="Times New Roman" w:hAnsi="Times New Roman" w:cs="Times New Roman"/>
          <w:color w:val="000000" w:themeColor="text1"/>
        </w:rPr>
        <w:t>cent</w:t>
      </w:r>
      <w:proofErr w:type="spellEnd"/>
      <w:r w:rsidRPr="005B5244">
        <w:rPr>
          <w:rFonts w:ascii="Times New Roman" w:hAnsi="Times New Roman" w:cs="Times New Roman"/>
          <w:color w:val="000000" w:themeColor="text1"/>
        </w:rPr>
        <w:t xml:space="preserve"> (50%) of the </w:t>
      </w:r>
      <w:proofErr w:type="spellStart"/>
      <w:r w:rsidRPr="005B5244">
        <w:rPr>
          <w:rFonts w:ascii="Times New Roman" w:hAnsi="Times New Roman" w:cs="Times New Roman"/>
          <w:color w:val="000000" w:themeColor="text1"/>
        </w:rPr>
        <w:t>ordinary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capital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equivalent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interests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voting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rights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equivalent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rights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rights</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profits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available</w:t>
      </w:r>
      <w:proofErr w:type="spellEnd"/>
      <w:r w:rsidRPr="005B5244">
        <w:rPr>
          <w:rFonts w:ascii="Times New Roman" w:hAnsi="Times New Roman" w:cs="Times New Roman"/>
          <w:color w:val="000000" w:themeColor="text1"/>
        </w:rPr>
        <w:t xml:space="preserve"> for </w:t>
      </w:r>
      <w:proofErr w:type="spellStart"/>
      <w:r w:rsidRPr="005B5244">
        <w:rPr>
          <w:rFonts w:ascii="Times New Roman" w:hAnsi="Times New Roman" w:cs="Times New Roman"/>
          <w:color w:val="000000" w:themeColor="text1"/>
        </w:rPr>
        <w:t>distribution</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other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w:t>
      </w:r>
    </w:p>
    <w:p w14:paraId="7154CA08"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5CD7849F"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(g) </w:t>
      </w:r>
      <w:proofErr w:type="spellStart"/>
      <w:r w:rsidRPr="005B5244">
        <w:rPr>
          <w:rFonts w:ascii="Times New Roman" w:hAnsi="Times New Roman" w:cs="Times New Roman"/>
          <w:color w:val="000000" w:themeColor="text1"/>
        </w:rPr>
        <w:t>those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who</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own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hold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directly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indirectly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more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fifty</w:t>
      </w:r>
      <w:proofErr w:type="spellEnd"/>
      <w:r w:rsidRPr="005B5244">
        <w:rPr>
          <w:rFonts w:ascii="Times New Roman" w:hAnsi="Times New Roman" w:cs="Times New Roman"/>
          <w:color w:val="000000" w:themeColor="text1"/>
        </w:rPr>
        <w:t xml:space="preserve"> per </w:t>
      </w:r>
      <w:proofErr w:type="spellStart"/>
      <w:r w:rsidRPr="005B5244">
        <w:rPr>
          <w:rFonts w:ascii="Times New Roman" w:hAnsi="Times New Roman" w:cs="Times New Roman"/>
          <w:color w:val="000000" w:themeColor="text1"/>
        </w:rPr>
        <w:t>cent</w:t>
      </w:r>
      <w:proofErr w:type="spellEnd"/>
      <w:r w:rsidRPr="005B5244">
        <w:rPr>
          <w:rFonts w:ascii="Times New Roman" w:hAnsi="Times New Roman" w:cs="Times New Roman"/>
          <w:color w:val="000000" w:themeColor="text1"/>
        </w:rPr>
        <w:t xml:space="preserve"> (50%) of </w:t>
      </w:r>
      <w:proofErr w:type="spellStart"/>
      <w:r w:rsidRPr="005B5244">
        <w:rPr>
          <w:rFonts w:ascii="Times New Roman" w:hAnsi="Times New Roman" w:cs="Times New Roman"/>
          <w:color w:val="000000" w:themeColor="text1"/>
        </w:rPr>
        <w:t>their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ordinary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capital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equivalent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interests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voting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rights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equivalent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rights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rights</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profits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available</w:t>
      </w:r>
      <w:proofErr w:type="spellEnd"/>
      <w:r w:rsidRPr="005B5244">
        <w:rPr>
          <w:rFonts w:ascii="Times New Roman" w:hAnsi="Times New Roman" w:cs="Times New Roman"/>
          <w:color w:val="000000" w:themeColor="text1"/>
        </w:rPr>
        <w:t xml:space="preserve"> for </w:t>
      </w:r>
      <w:proofErr w:type="spellStart"/>
      <w:r w:rsidRPr="005B5244">
        <w:rPr>
          <w:rFonts w:ascii="Times New Roman" w:hAnsi="Times New Roman" w:cs="Times New Roman"/>
          <w:color w:val="000000" w:themeColor="text1"/>
        </w:rPr>
        <w:t>distribution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same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p>
    <w:p w14:paraId="5307C15F"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6B922BC8"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(h) </w:t>
      </w:r>
      <w:proofErr w:type="spellStart"/>
      <w:r w:rsidRPr="005B5244">
        <w:rPr>
          <w:rFonts w:ascii="Times New Roman" w:hAnsi="Times New Roman" w:cs="Times New Roman"/>
          <w:color w:val="000000" w:themeColor="text1"/>
        </w:rPr>
        <w:t>those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collectively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own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hold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directly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indirectly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more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fifty</w:t>
      </w:r>
      <w:proofErr w:type="spellEnd"/>
      <w:r w:rsidRPr="005B5244">
        <w:rPr>
          <w:rFonts w:ascii="Times New Roman" w:hAnsi="Times New Roman" w:cs="Times New Roman"/>
          <w:color w:val="000000" w:themeColor="text1"/>
        </w:rPr>
        <w:t xml:space="preserve"> per </w:t>
      </w:r>
      <w:proofErr w:type="spellStart"/>
      <w:r w:rsidRPr="005B5244">
        <w:rPr>
          <w:rFonts w:ascii="Times New Roman" w:hAnsi="Times New Roman" w:cs="Times New Roman"/>
          <w:color w:val="000000" w:themeColor="text1"/>
        </w:rPr>
        <w:t>cent</w:t>
      </w:r>
      <w:proofErr w:type="spellEnd"/>
      <w:r w:rsidRPr="005B5244">
        <w:rPr>
          <w:rFonts w:ascii="Times New Roman" w:hAnsi="Times New Roman" w:cs="Times New Roman"/>
          <w:color w:val="000000" w:themeColor="text1"/>
        </w:rPr>
        <w:t xml:space="preserve"> (50%) of the </w:t>
      </w:r>
      <w:proofErr w:type="spellStart"/>
      <w:r w:rsidRPr="005B5244">
        <w:rPr>
          <w:rFonts w:ascii="Times New Roman" w:hAnsi="Times New Roman" w:cs="Times New Roman"/>
          <w:color w:val="000000" w:themeColor="text1"/>
        </w:rPr>
        <w:t>ordinary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capital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equivalent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interests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voting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rights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equivalent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rights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rights</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profits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available</w:t>
      </w:r>
      <w:proofErr w:type="spellEnd"/>
      <w:r w:rsidRPr="005B5244">
        <w:rPr>
          <w:rFonts w:ascii="Times New Roman" w:hAnsi="Times New Roman" w:cs="Times New Roman"/>
          <w:color w:val="000000" w:themeColor="text1"/>
        </w:rPr>
        <w:t xml:space="preserve"> for </w:t>
      </w:r>
      <w:proofErr w:type="spellStart"/>
      <w:r w:rsidRPr="005B5244">
        <w:rPr>
          <w:rFonts w:ascii="Times New Roman" w:hAnsi="Times New Roman" w:cs="Times New Roman"/>
          <w:color w:val="000000" w:themeColor="text1"/>
        </w:rPr>
        <w:t>distribution</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another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w:t>
      </w:r>
    </w:p>
    <w:p w14:paraId="61A6826D"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4BE689A8"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roofErr w:type="spellStart"/>
      <w:r w:rsidRPr="005B5244">
        <w:rPr>
          <w:rFonts w:ascii="Times New Roman" w:hAnsi="Times New Roman" w:cs="Times New Roman"/>
          <w:color w:val="000000" w:themeColor="text1"/>
        </w:rPr>
        <w:t>Provided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where</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deemed</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related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another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lastRenderedPageBreak/>
        <w:t>accordance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with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w:t>
      </w:r>
      <w:proofErr w:type="spellEnd"/>
      <w:r w:rsidRPr="005B5244">
        <w:rPr>
          <w:rFonts w:ascii="Times New Roman" w:hAnsi="Times New Roman" w:cs="Times New Roman"/>
          <w:color w:val="000000" w:themeColor="text1"/>
        </w:rPr>
        <w:t xml:space="preserve">-item, </w:t>
      </w:r>
      <w:proofErr w:type="spellStart"/>
      <w:r w:rsidRPr="005B5244">
        <w:rPr>
          <w:rFonts w:ascii="Times New Roman" w:hAnsi="Times New Roman" w:cs="Times New Roman"/>
          <w:color w:val="000000" w:themeColor="text1"/>
        </w:rPr>
        <w:t>any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immediate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family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members</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such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also</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deemed</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related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to the </w:t>
      </w:r>
      <w:proofErr w:type="spellStart"/>
      <w:r w:rsidRPr="005B5244">
        <w:rPr>
          <w:rFonts w:ascii="Times New Roman" w:hAnsi="Times New Roman" w:cs="Times New Roman"/>
          <w:color w:val="000000" w:themeColor="text1"/>
        </w:rPr>
        <w:t>other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
    <w:p w14:paraId="663BC7BF"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1E6AE2CD"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(3) For the </w:t>
      </w:r>
      <w:proofErr w:type="spellStart"/>
      <w:r w:rsidRPr="005B5244">
        <w:rPr>
          <w:rFonts w:ascii="Times New Roman" w:hAnsi="Times New Roman" w:cs="Times New Roman"/>
          <w:color w:val="000000" w:themeColor="text1"/>
        </w:rPr>
        <w:t>purposes</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item, “</w:t>
      </w:r>
      <w:proofErr w:type="spellStart"/>
      <w:r w:rsidRPr="005B5244">
        <w:rPr>
          <w:rFonts w:ascii="Times New Roman" w:hAnsi="Times New Roman" w:cs="Times New Roman"/>
          <w:color w:val="000000" w:themeColor="text1"/>
        </w:rPr>
        <w:t>open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market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value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mean</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full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amount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order</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obtain</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goods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services</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question</w:t>
      </w:r>
      <w:proofErr w:type="spellEnd"/>
      <w:r w:rsidRPr="005B5244">
        <w:rPr>
          <w:rFonts w:ascii="Times New Roman" w:hAnsi="Times New Roman" w:cs="Times New Roman"/>
          <w:color w:val="000000" w:themeColor="text1"/>
        </w:rPr>
        <w:t xml:space="preserve"> at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time</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customer</w:t>
      </w:r>
      <w:proofErr w:type="spellEnd"/>
      <w:r w:rsidRPr="005B5244">
        <w:rPr>
          <w:rFonts w:ascii="Times New Roman" w:hAnsi="Times New Roman" w:cs="Times New Roman"/>
          <w:color w:val="000000" w:themeColor="text1"/>
        </w:rPr>
        <w:t xml:space="preserve"> at the </w:t>
      </w:r>
      <w:proofErr w:type="spellStart"/>
      <w:r w:rsidRPr="005B5244">
        <w:rPr>
          <w:rFonts w:ascii="Times New Roman" w:hAnsi="Times New Roman" w:cs="Times New Roman"/>
          <w:color w:val="000000" w:themeColor="text1"/>
        </w:rPr>
        <w:t>same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marketing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stage</w:t>
      </w:r>
      <w:proofErr w:type="spellEnd"/>
      <w:r w:rsidRPr="005B5244">
        <w:rPr>
          <w:rFonts w:ascii="Times New Roman" w:hAnsi="Times New Roman" w:cs="Times New Roman"/>
          <w:color w:val="000000" w:themeColor="text1"/>
        </w:rPr>
        <w:t xml:space="preserve"> at </w:t>
      </w:r>
      <w:proofErr w:type="spellStart"/>
      <w:r w:rsidRPr="005B5244">
        <w:rPr>
          <w:rFonts w:ascii="Times New Roman" w:hAnsi="Times New Roman" w:cs="Times New Roman"/>
          <w:color w:val="000000" w:themeColor="text1"/>
        </w:rPr>
        <w:t>which</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supply</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goods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services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takes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place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would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have</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pay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under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conditions</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fair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competition</w:t>
      </w:r>
      <w:proofErr w:type="spellEnd"/>
      <w:r w:rsidRPr="005B5244">
        <w:rPr>
          <w:rFonts w:ascii="Times New Roman" w:hAnsi="Times New Roman" w:cs="Times New Roman"/>
          <w:color w:val="000000" w:themeColor="text1"/>
        </w:rPr>
        <w:t xml:space="preserve">, to a </w:t>
      </w:r>
      <w:proofErr w:type="spellStart"/>
      <w:r w:rsidRPr="005B5244">
        <w:rPr>
          <w:rFonts w:ascii="Times New Roman" w:hAnsi="Times New Roman" w:cs="Times New Roman"/>
          <w:color w:val="000000" w:themeColor="text1"/>
        </w:rPr>
        <w:t>supplier</w:t>
      </w:r>
      <w:proofErr w:type="spellEnd"/>
      <w:r w:rsidRPr="005B5244">
        <w:rPr>
          <w:rFonts w:ascii="Times New Roman" w:hAnsi="Times New Roman" w:cs="Times New Roman"/>
          <w:color w:val="000000" w:themeColor="text1"/>
        </w:rPr>
        <w:t xml:space="preserve"> at </w:t>
      </w:r>
      <w:proofErr w:type="spellStart"/>
      <w:r w:rsidRPr="005B5244">
        <w:rPr>
          <w:rFonts w:ascii="Times New Roman" w:hAnsi="Times New Roman" w:cs="Times New Roman"/>
          <w:color w:val="000000" w:themeColor="text1"/>
        </w:rPr>
        <w:t>arm</w:t>
      </w:r>
      <w:proofErr w:type="spellEnd"/>
      <w:r w:rsidRPr="005B5244">
        <w:rPr>
          <w:rFonts w:ascii="Times New Roman" w:hAnsi="Times New Roman" w:cs="Times New Roman"/>
          <w:color w:val="000000" w:themeColor="text1"/>
        </w:rPr>
        <w:t xml:space="preserve">’s </w:t>
      </w:r>
      <w:proofErr w:type="spellStart"/>
      <w:r w:rsidRPr="005B5244">
        <w:rPr>
          <w:rFonts w:ascii="Times New Roman" w:hAnsi="Times New Roman" w:cs="Times New Roman"/>
          <w:color w:val="000000" w:themeColor="text1"/>
        </w:rPr>
        <w:t>length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within</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territory</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Member</w:t>
      </w:r>
      <w:proofErr w:type="spellEnd"/>
      <w:r w:rsidRPr="005B5244">
        <w:rPr>
          <w:rFonts w:ascii="Times New Roman" w:hAnsi="Times New Roman" w:cs="Times New Roman"/>
          <w:color w:val="000000" w:themeColor="text1"/>
        </w:rPr>
        <w:t xml:space="preserve"> State in </w:t>
      </w:r>
      <w:proofErr w:type="spellStart"/>
      <w:r w:rsidRPr="005B5244">
        <w:rPr>
          <w:rFonts w:ascii="Times New Roman" w:hAnsi="Times New Roman" w:cs="Times New Roman"/>
          <w:color w:val="000000" w:themeColor="text1"/>
        </w:rPr>
        <w:t>which</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supply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subject</w:t>
      </w:r>
      <w:proofErr w:type="spellEnd"/>
      <w:r w:rsidRPr="005B5244">
        <w:rPr>
          <w:rFonts w:ascii="Times New Roman" w:hAnsi="Times New Roman" w:cs="Times New Roman"/>
          <w:color w:val="000000" w:themeColor="text1"/>
        </w:rPr>
        <w:t xml:space="preserve"> to tax:</w:t>
      </w:r>
    </w:p>
    <w:p w14:paraId="058B81FB"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540633CD"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roofErr w:type="spellStart"/>
      <w:r w:rsidRPr="005B5244">
        <w:rPr>
          <w:rFonts w:ascii="Times New Roman" w:hAnsi="Times New Roman" w:cs="Times New Roman"/>
          <w:color w:val="000000" w:themeColor="text1"/>
        </w:rPr>
        <w:t>Provided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where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comparable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supply</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goods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services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can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ascertained</w:t>
      </w:r>
      <w:proofErr w:type="spellEnd"/>
      <w:r w:rsidRPr="005B5244">
        <w:rPr>
          <w:rFonts w:ascii="Times New Roman" w:hAnsi="Times New Roman" w:cs="Times New Roman"/>
          <w:color w:val="000000" w:themeColor="text1"/>
        </w:rPr>
        <w:t>, “</w:t>
      </w:r>
      <w:proofErr w:type="spellStart"/>
      <w:r w:rsidRPr="005B5244">
        <w:rPr>
          <w:rFonts w:ascii="Times New Roman" w:hAnsi="Times New Roman" w:cs="Times New Roman"/>
          <w:color w:val="000000" w:themeColor="text1"/>
        </w:rPr>
        <w:t>open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market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value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mean</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following</w:t>
      </w:r>
      <w:proofErr w:type="spellEnd"/>
      <w:r w:rsidRPr="005B5244">
        <w:rPr>
          <w:rFonts w:ascii="Times New Roman" w:hAnsi="Times New Roman" w:cs="Times New Roman"/>
          <w:color w:val="000000" w:themeColor="text1"/>
        </w:rPr>
        <w:t xml:space="preserve">: </w:t>
      </w:r>
    </w:p>
    <w:p w14:paraId="0CFE3377"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0F09169A"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(a) in </w:t>
      </w:r>
      <w:proofErr w:type="spellStart"/>
      <w:r w:rsidRPr="005B5244">
        <w:rPr>
          <w:rFonts w:ascii="Times New Roman" w:hAnsi="Times New Roman" w:cs="Times New Roman"/>
          <w:color w:val="000000" w:themeColor="text1"/>
        </w:rPr>
        <w:t>respect</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goods</w:t>
      </w:r>
      <w:proofErr w:type="spellEnd"/>
      <w:r w:rsidRPr="005B5244">
        <w:rPr>
          <w:rFonts w:ascii="Times New Roman" w:hAnsi="Times New Roman" w:cs="Times New Roman"/>
          <w:color w:val="000000" w:themeColor="text1"/>
        </w:rPr>
        <w:t xml:space="preserve">, an </w:t>
      </w:r>
      <w:proofErr w:type="spellStart"/>
      <w:r w:rsidRPr="005B5244">
        <w:rPr>
          <w:rFonts w:ascii="Times New Roman" w:hAnsi="Times New Roman" w:cs="Times New Roman"/>
          <w:color w:val="000000" w:themeColor="text1"/>
        </w:rPr>
        <w:t>amount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less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than</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purchase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price</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goods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similar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goods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in the </w:t>
      </w:r>
      <w:proofErr w:type="spellStart"/>
      <w:r w:rsidRPr="005B5244">
        <w:rPr>
          <w:rFonts w:ascii="Times New Roman" w:hAnsi="Times New Roman" w:cs="Times New Roman"/>
          <w:color w:val="000000" w:themeColor="text1"/>
        </w:rPr>
        <w:t>absence</w:t>
      </w:r>
      <w:proofErr w:type="spellEnd"/>
      <w:r w:rsidRPr="005B5244">
        <w:rPr>
          <w:rFonts w:ascii="Times New Roman" w:hAnsi="Times New Roman" w:cs="Times New Roman"/>
          <w:color w:val="000000" w:themeColor="text1"/>
        </w:rPr>
        <w:t xml:space="preserve"> of a </w:t>
      </w:r>
      <w:proofErr w:type="spellStart"/>
      <w:r w:rsidRPr="005B5244">
        <w:rPr>
          <w:rFonts w:ascii="Times New Roman" w:hAnsi="Times New Roman" w:cs="Times New Roman"/>
          <w:color w:val="000000" w:themeColor="text1"/>
        </w:rPr>
        <w:t>purchase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price</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cost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price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determined</w:t>
      </w:r>
      <w:proofErr w:type="spellEnd"/>
      <w:r w:rsidRPr="005B5244">
        <w:rPr>
          <w:rFonts w:ascii="Times New Roman" w:hAnsi="Times New Roman" w:cs="Times New Roman"/>
          <w:color w:val="000000" w:themeColor="text1"/>
        </w:rPr>
        <w:t xml:space="preserve"> at the </w:t>
      </w:r>
      <w:proofErr w:type="spellStart"/>
      <w:r w:rsidRPr="005B5244">
        <w:rPr>
          <w:rFonts w:ascii="Times New Roman" w:hAnsi="Times New Roman" w:cs="Times New Roman"/>
          <w:color w:val="000000" w:themeColor="text1"/>
        </w:rPr>
        <w:t>time</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supply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
    <w:p w14:paraId="6AB4D887"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36E390EE"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(b) in </w:t>
      </w:r>
      <w:proofErr w:type="spellStart"/>
      <w:r w:rsidRPr="005B5244">
        <w:rPr>
          <w:rFonts w:ascii="Times New Roman" w:hAnsi="Times New Roman" w:cs="Times New Roman"/>
          <w:color w:val="000000" w:themeColor="text1"/>
        </w:rPr>
        <w:t>respect</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services</w:t>
      </w:r>
      <w:proofErr w:type="spellEnd"/>
      <w:r w:rsidRPr="005B5244">
        <w:rPr>
          <w:rFonts w:ascii="Times New Roman" w:hAnsi="Times New Roman" w:cs="Times New Roman"/>
          <w:color w:val="000000" w:themeColor="text1"/>
        </w:rPr>
        <w:t xml:space="preserve">, an </w:t>
      </w:r>
      <w:proofErr w:type="spellStart"/>
      <w:r w:rsidRPr="005B5244">
        <w:rPr>
          <w:rFonts w:ascii="Times New Roman" w:hAnsi="Times New Roman" w:cs="Times New Roman"/>
          <w:color w:val="000000" w:themeColor="text1"/>
        </w:rPr>
        <w:t>amount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less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than</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full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cost</w:t>
      </w:r>
      <w:proofErr w:type="spellEnd"/>
      <w:r w:rsidRPr="005B5244">
        <w:rPr>
          <w:rFonts w:ascii="Times New Roman" w:hAnsi="Times New Roman" w:cs="Times New Roman"/>
          <w:color w:val="000000" w:themeColor="text1"/>
        </w:rPr>
        <w:t xml:space="preserve"> to the </w:t>
      </w:r>
      <w:proofErr w:type="spellStart"/>
      <w:r w:rsidRPr="005B5244">
        <w:rPr>
          <w:rFonts w:ascii="Times New Roman" w:hAnsi="Times New Roman" w:cs="Times New Roman"/>
          <w:color w:val="000000" w:themeColor="text1"/>
        </w:rPr>
        <w:t>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providing</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service</w:t>
      </w:r>
      <w:proofErr w:type="spellEnd"/>
      <w:r w:rsidRPr="005B5244">
        <w:rPr>
          <w:rFonts w:ascii="Times New Roman" w:hAnsi="Times New Roman" w:cs="Times New Roman"/>
          <w:color w:val="000000" w:themeColor="text1"/>
        </w:rPr>
        <w:t>.”.”.</w:t>
      </w:r>
    </w:p>
    <w:p w14:paraId="533BC4CA" w14:textId="77777777" w:rsidR="0007652C" w:rsidRPr="005B5244" w:rsidRDefault="0007652C" w:rsidP="000C2333">
      <w:pPr>
        <w:spacing w:after="0" w:line="240" w:lineRule="auto"/>
        <w:jc w:val="both"/>
        <w:rPr>
          <w:rFonts w:ascii="Times New Roman" w:hAnsi="Times New Roman" w:cs="Times New Roman"/>
          <w:b/>
          <w:bCs/>
        </w:rPr>
      </w:pPr>
    </w:p>
    <w:p w14:paraId="36F95A6A"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rPr>
        <w:t xml:space="preserve">Din l-emenda </w:t>
      </w:r>
      <w:proofErr w:type="spellStart"/>
      <w:r w:rsidRPr="005B5244">
        <w:rPr>
          <w:rFonts w:ascii="Times New Roman" w:hAnsi="Times New Roman" w:cs="Times New Roman"/>
        </w:rPr>
        <w:t>tittrasponi</w:t>
      </w:r>
      <w:proofErr w:type="spellEnd"/>
      <w:r w:rsidRPr="005B5244">
        <w:rPr>
          <w:rFonts w:ascii="Times New Roman" w:hAnsi="Times New Roman" w:cs="Times New Roman"/>
        </w:rPr>
        <w:t xml:space="preserve"> l-Artikolu 80 tad-Direttiva tal-VAT tal-EU, li tintroduċi miżura kontra l-abbuż li </w:t>
      </w:r>
      <w:proofErr w:type="spellStart"/>
      <w:r w:rsidRPr="005B5244">
        <w:rPr>
          <w:rFonts w:ascii="Times New Roman" w:hAnsi="Times New Roman" w:cs="Times New Roman"/>
        </w:rPr>
        <w:t>tipprevedi</w:t>
      </w:r>
      <w:proofErr w:type="spellEnd"/>
      <w:r w:rsidRPr="005B5244">
        <w:rPr>
          <w:rFonts w:ascii="Times New Roman" w:hAnsi="Times New Roman" w:cs="Times New Roman"/>
        </w:rPr>
        <w:t xml:space="preserve"> l-kunċett ta’ transfer </w:t>
      </w:r>
      <w:proofErr w:type="spellStart"/>
      <w:r w:rsidRPr="005B5244">
        <w:rPr>
          <w:rFonts w:ascii="Times New Roman" w:hAnsi="Times New Roman" w:cs="Times New Roman"/>
        </w:rPr>
        <w:t>pricing</w:t>
      </w:r>
      <w:proofErr w:type="spellEnd"/>
      <w:r w:rsidRPr="005B5244">
        <w:rPr>
          <w:rFonts w:ascii="Times New Roman" w:hAnsi="Times New Roman" w:cs="Times New Roman"/>
        </w:rPr>
        <w:t xml:space="preserve"> għall-VAT u tranżazzjonijiet bejn persuni relatati f’ċirkostanzi fejn jiġi impost prezz li mhuwiex b’kondizzjonijiet ta’ kompetizzjoni ġusta bejn persuni relatati u li jwassal għal vantaġġ inġust tal-VAT.</w:t>
      </w:r>
    </w:p>
    <w:p w14:paraId="170E76F7" w14:textId="77777777" w:rsidR="0007652C" w:rsidRPr="005B5244" w:rsidRDefault="0007652C" w:rsidP="000C2333">
      <w:pPr>
        <w:spacing w:after="0" w:line="240" w:lineRule="auto"/>
        <w:jc w:val="both"/>
        <w:rPr>
          <w:rFonts w:ascii="Times New Roman" w:hAnsi="Times New Roman" w:cs="Times New Roman"/>
        </w:rPr>
      </w:pPr>
    </w:p>
    <w:p w14:paraId="20F6AF22"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36E Ġdida tkun moqrija t-Tieni Darba.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32A9772E" w14:textId="77777777" w:rsidR="0007652C" w:rsidRPr="005B5244" w:rsidRDefault="0007652C" w:rsidP="000C2333">
      <w:pPr>
        <w:spacing w:after="0" w:line="240" w:lineRule="auto"/>
        <w:jc w:val="both"/>
        <w:rPr>
          <w:rFonts w:ascii="Times New Roman" w:hAnsi="Times New Roman" w:cs="Times New Roman"/>
          <w:b/>
          <w:bCs/>
        </w:rPr>
      </w:pPr>
    </w:p>
    <w:p w14:paraId="2A4DF2A9"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Il-mozzjoni għaddiet </w:t>
      </w:r>
      <w:proofErr w:type="spellStart"/>
      <w:r w:rsidRPr="005B5244">
        <w:rPr>
          <w:rFonts w:ascii="Times New Roman" w:hAnsi="Times New Roman" w:cs="Times New Roman"/>
          <w:i/>
          <w:iCs/>
          <w:color w:val="000000" w:themeColor="text1"/>
        </w:rPr>
        <w:t>nem</w:t>
      </w:r>
      <w:proofErr w:type="spellEnd"/>
      <w:r w:rsidRPr="005B5244">
        <w:rPr>
          <w:rFonts w:ascii="Times New Roman" w:hAnsi="Times New Roman" w:cs="Times New Roman"/>
          <w:i/>
          <w:iCs/>
          <w:color w:val="000000" w:themeColor="text1"/>
        </w:rPr>
        <w:t xml:space="preserve">. </w:t>
      </w:r>
      <w:proofErr w:type="spellStart"/>
      <w:r w:rsidRPr="005B5244">
        <w:rPr>
          <w:rFonts w:ascii="Times New Roman" w:hAnsi="Times New Roman" w:cs="Times New Roman"/>
          <w:i/>
          <w:iCs/>
          <w:color w:val="000000" w:themeColor="text1"/>
        </w:rPr>
        <w:t>con</w:t>
      </w:r>
      <w:proofErr w:type="spellEnd"/>
      <w:r w:rsidRPr="005B5244">
        <w:rPr>
          <w:rFonts w:ascii="Times New Roman" w:hAnsi="Times New Roman" w:cs="Times New Roman"/>
          <w:i/>
          <w:iCs/>
          <w:color w:val="000000" w:themeColor="text1"/>
        </w:rPr>
        <w:t xml:space="preserve">. </w:t>
      </w:r>
      <w:r w:rsidRPr="005B5244">
        <w:rPr>
          <w:rFonts w:ascii="Times New Roman" w:hAnsi="Times New Roman" w:cs="Times New Roman"/>
          <w:i/>
          <w:iCs/>
        </w:rPr>
        <w:t>u Klawsola 36E Ġdida ġiet moqrija t-Tieni Darba.</w:t>
      </w:r>
    </w:p>
    <w:p w14:paraId="0B62F3CC" w14:textId="77777777" w:rsidR="0007652C" w:rsidRPr="005B5244" w:rsidRDefault="0007652C" w:rsidP="000C2333">
      <w:pPr>
        <w:spacing w:after="0" w:line="240" w:lineRule="auto"/>
        <w:jc w:val="both"/>
        <w:rPr>
          <w:rFonts w:ascii="Times New Roman" w:hAnsi="Times New Roman" w:cs="Times New Roman"/>
        </w:rPr>
      </w:pPr>
    </w:p>
    <w:p w14:paraId="6E2F87A3"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li Klawsola 36E Ġdida tkun tifforma parti mill-Abbozz ta’ Liġi. </w:t>
      </w:r>
    </w:p>
    <w:p w14:paraId="307370B3" w14:textId="77777777" w:rsidR="0007652C" w:rsidRPr="005B5244" w:rsidRDefault="0007652C" w:rsidP="000C2333">
      <w:pPr>
        <w:spacing w:after="0" w:line="240" w:lineRule="auto"/>
        <w:jc w:val="both"/>
        <w:rPr>
          <w:rFonts w:ascii="Times New Roman" w:hAnsi="Times New Roman" w:cs="Times New Roman"/>
        </w:rPr>
      </w:pPr>
    </w:p>
    <w:p w14:paraId="57B75FDD"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36E Ġdida tkun tifforma parti mill-Abbozz ta’ Liġi. </w:t>
      </w:r>
      <w:r w:rsidRPr="005B5244">
        <w:rPr>
          <w:rFonts w:ascii="Times New Roman" w:hAnsi="Times New Roman" w:cs="Times New Roman"/>
        </w:rPr>
        <w:t xml:space="preserve">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30E57D26" w14:textId="77777777" w:rsidR="0007652C" w:rsidRPr="005B5244" w:rsidRDefault="0007652C" w:rsidP="000C2333">
      <w:pPr>
        <w:spacing w:after="0" w:line="240" w:lineRule="auto"/>
        <w:jc w:val="both"/>
        <w:rPr>
          <w:rFonts w:ascii="Times New Roman" w:hAnsi="Times New Roman" w:cs="Times New Roman"/>
        </w:rPr>
      </w:pPr>
    </w:p>
    <w:p w14:paraId="6EFEE8CD" w14:textId="77777777" w:rsidR="0007652C" w:rsidRPr="005B5244" w:rsidRDefault="0007652C" w:rsidP="000C2333">
      <w:pPr>
        <w:spacing w:after="0" w:line="240" w:lineRule="auto"/>
        <w:jc w:val="both"/>
        <w:rPr>
          <w:rFonts w:ascii="Times New Roman" w:hAnsi="Times New Roman" w:cs="Times New Roman"/>
          <w:bCs/>
          <w:i/>
          <w:iCs/>
        </w:rPr>
      </w:pPr>
      <w:r w:rsidRPr="005B5244">
        <w:rPr>
          <w:rFonts w:ascii="Times New Roman" w:hAnsi="Times New Roman" w:cs="Times New Roman"/>
          <w:bCs/>
          <w:i/>
          <w:iCs/>
        </w:rPr>
        <w:t xml:space="preserve">Klawsola 36E Ġdida għaddiet </w:t>
      </w:r>
      <w:proofErr w:type="spellStart"/>
      <w:r w:rsidRPr="005B5244">
        <w:rPr>
          <w:rFonts w:ascii="Times New Roman" w:hAnsi="Times New Roman" w:cs="Times New Roman"/>
          <w:bCs/>
          <w:i/>
          <w:iCs/>
          <w:color w:val="000000" w:themeColor="text1"/>
        </w:rPr>
        <w:t>nem</w:t>
      </w:r>
      <w:proofErr w:type="spellEnd"/>
      <w:r w:rsidRPr="005B5244">
        <w:rPr>
          <w:rFonts w:ascii="Times New Roman" w:hAnsi="Times New Roman" w:cs="Times New Roman"/>
          <w:bCs/>
          <w:i/>
          <w:iCs/>
          <w:color w:val="000000" w:themeColor="text1"/>
        </w:rPr>
        <w:t xml:space="preserve">. </w:t>
      </w:r>
      <w:proofErr w:type="spellStart"/>
      <w:r w:rsidRPr="005B5244">
        <w:rPr>
          <w:rFonts w:ascii="Times New Roman" w:hAnsi="Times New Roman" w:cs="Times New Roman"/>
          <w:bCs/>
          <w:i/>
          <w:iCs/>
          <w:color w:val="000000" w:themeColor="text1"/>
        </w:rPr>
        <w:t>con</w:t>
      </w:r>
      <w:proofErr w:type="spellEnd"/>
      <w:r w:rsidRPr="005B5244">
        <w:rPr>
          <w:rFonts w:ascii="Times New Roman" w:hAnsi="Times New Roman" w:cs="Times New Roman"/>
          <w:bCs/>
          <w:i/>
          <w:iCs/>
          <w:color w:val="000000" w:themeColor="text1"/>
        </w:rPr>
        <w:t xml:space="preserve">. </w:t>
      </w:r>
      <w:r w:rsidRPr="005B5244">
        <w:rPr>
          <w:rFonts w:ascii="Times New Roman" w:hAnsi="Times New Roman" w:cs="Times New Roman"/>
          <w:bCs/>
          <w:i/>
          <w:iCs/>
        </w:rPr>
        <w:t>u ġiet ordnata biex issir parti mill-Abbozz ta’ Liġi.</w:t>
      </w:r>
    </w:p>
    <w:p w14:paraId="4436040C" w14:textId="77777777" w:rsidR="0007652C" w:rsidRDefault="0007652C" w:rsidP="000C2333">
      <w:pPr>
        <w:spacing w:after="0" w:line="240" w:lineRule="auto"/>
        <w:jc w:val="both"/>
        <w:rPr>
          <w:rFonts w:ascii="Times New Roman" w:hAnsi="Times New Roman" w:cs="Times New Roman"/>
          <w:b/>
          <w:bCs/>
        </w:rPr>
      </w:pPr>
    </w:p>
    <w:p w14:paraId="76B68700" w14:textId="77777777" w:rsidR="009C6F12" w:rsidRPr="005B5244" w:rsidRDefault="009C6F12" w:rsidP="000C2333">
      <w:pPr>
        <w:spacing w:after="0" w:line="240" w:lineRule="auto"/>
        <w:jc w:val="both"/>
        <w:rPr>
          <w:rFonts w:ascii="Times New Roman" w:hAnsi="Times New Roman" w:cs="Times New Roman"/>
          <w:b/>
          <w:bCs/>
        </w:rPr>
      </w:pPr>
    </w:p>
    <w:p w14:paraId="674618B3"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KLAWSOLA 36F ĠDIDA</w:t>
      </w:r>
    </w:p>
    <w:p w14:paraId="072E6ACA" w14:textId="77777777" w:rsidR="0007652C" w:rsidRPr="005B5244" w:rsidRDefault="0007652C" w:rsidP="000C2333">
      <w:pPr>
        <w:spacing w:after="0" w:line="240" w:lineRule="auto"/>
        <w:jc w:val="both"/>
        <w:rPr>
          <w:rFonts w:ascii="Times New Roman" w:hAnsi="Times New Roman" w:cs="Times New Roman"/>
        </w:rPr>
      </w:pPr>
    </w:p>
    <w:p w14:paraId="1AC3801B"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NEW CLAUSE 36F</w:t>
      </w:r>
    </w:p>
    <w:p w14:paraId="5916528A" w14:textId="77777777" w:rsidR="0007652C" w:rsidRPr="005B5244" w:rsidRDefault="0007652C" w:rsidP="000C2333">
      <w:pPr>
        <w:spacing w:after="0" w:line="240" w:lineRule="auto"/>
        <w:jc w:val="both"/>
        <w:rPr>
          <w:rFonts w:ascii="Times New Roman" w:hAnsi="Times New Roman" w:cs="Times New Roman"/>
        </w:rPr>
      </w:pPr>
    </w:p>
    <w:p w14:paraId="486963F4"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nitlob il-permess biex </w:t>
      </w:r>
      <w:proofErr w:type="spellStart"/>
      <w:r w:rsidRPr="005B5244">
        <w:rPr>
          <w:rFonts w:ascii="Times New Roman" w:hAnsi="Times New Roman" w:cs="Times New Roman"/>
        </w:rPr>
        <w:t>inressaq</w:t>
      </w:r>
      <w:proofErr w:type="spellEnd"/>
      <w:r w:rsidRPr="005B5244">
        <w:rPr>
          <w:rFonts w:ascii="Times New Roman" w:hAnsi="Times New Roman" w:cs="Times New Roman"/>
        </w:rPr>
        <w:t xml:space="preserve"> Klawsola 36F Ġdida għall-Ewwel Qari.</w:t>
      </w:r>
    </w:p>
    <w:p w14:paraId="0E2C7018" w14:textId="77777777" w:rsidR="0007652C" w:rsidRPr="005B5244" w:rsidRDefault="0007652C" w:rsidP="000C2333">
      <w:pPr>
        <w:spacing w:after="0" w:line="240" w:lineRule="auto"/>
        <w:jc w:val="both"/>
        <w:rPr>
          <w:rFonts w:ascii="Times New Roman" w:hAnsi="Times New Roman" w:cs="Times New Roman"/>
        </w:rPr>
      </w:pPr>
    </w:p>
    <w:p w14:paraId="59D50423"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L-</w:t>
      </w:r>
      <w:proofErr w:type="spellStart"/>
      <w:r w:rsidRPr="005B5244">
        <w:rPr>
          <w:rFonts w:ascii="Times New Roman" w:hAnsi="Times New Roman" w:cs="Times New Roman"/>
          <w:i/>
          <w:iCs/>
        </w:rPr>
        <w:t>Iskrivana</w:t>
      </w:r>
      <w:proofErr w:type="spellEnd"/>
      <w:r w:rsidRPr="005B5244">
        <w:rPr>
          <w:rFonts w:ascii="Times New Roman" w:hAnsi="Times New Roman" w:cs="Times New Roman"/>
          <w:i/>
          <w:iCs/>
        </w:rPr>
        <w:t xml:space="preserve"> tal-Kumitat qrat in-nota marġinali u l-klawsola tqieset li </w:t>
      </w:r>
      <w:proofErr w:type="spellStart"/>
      <w:r w:rsidRPr="005B5244">
        <w:rPr>
          <w:rFonts w:ascii="Times New Roman" w:hAnsi="Times New Roman" w:cs="Times New Roman"/>
          <w:i/>
          <w:iCs/>
        </w:rPr>
        <w:t>nqrat</w:t>
      </w:r>
      <w:proofErr w:type="spellEnd"/>
      <w:r w:rsidRPr="005B5244">
        <w:rPr>
          <w:rFonts w:ascii="Times New Roman" w:hAnsi="Times New Roman" w:cs="Times New Roman"/>
          <w:i/>
          <w:iCs/>
        </w:rPr>
        <w:t xml:space="preserve"> l-Ewwel Darba skont l-Ordni Permanenti Nru 101.</w:t>
      </w:r>
    </w:p>
    <w:p w14:paraId="5C0C8E20" w14:textId="77777777" w:rsidR="0007652C" w:rsidRPr="005B5244" w:rsidRDefault="0007652C" w:rsidP="000C2333">
      <w:pPr>
        <w:spacing w:after="0" w:line="240" w:lineRule="auto"/>
        <w:jc w:val="both"/>
        <w:rPr>
          <w:rFonts w:ascii="Times New Roman" w:hAnsi="Times New Roman" w:cs="Times New Roman"/>
        </w:rPr>
      </w:pPr>
    </w:p>
    <w:p w14:paraId="68B5528A"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t-Tieni Qari ta’ Klawsola 36F Ġdida:</w:t>
      </w:r>
    </w:p>
    <w:p w14:paraId="3A2F5314" w14:textId="77777777" w:rsidR="007E1F91" w:rsidRDefault="007E1F91" w:rsidP="000C2333">
      <w:pPr>
        <w:spacing w:after="0" w:line="240" w:lineRule="auto"/>
        <w:ind w:left="425" w:hanging="425"/>
        <w:jc w:val="both"/>
        <w:rPr>
          <w:rFonts w:ascii="Times New Roman" w:hAnsi="Times New Roman" w:cs="Times New Roman"/>
        </w:rPr>
      </w:pPr>
    </w:p>
    <w:p w14:paraId="36877EA2" w14:textId="5BADEB78" w:rsidR="0007652C" w:rsidRPr="005B5244" w:rsidRDefault="0007652C" w:rsidP="000C2333">
      <w:pPr>
        <w:spacing w:after="0" w:line="240" w:lineRule="auto"/>
        <w:ind w:left="425" w:hanging="425"/>
        <w:jc w:val="both"/>
        <w:rPr>
          <w:rFonts w:ascii="Times New Roman" w:hAnsi="Times New Roman" w:cs="Times New Roman"/>
          <w:b/>
          <w:bCs/>
        </w:rPr>
      </w:pPr>
      <w:r w:rsidRPr="005B5244">
        <w:rPr>
          <w:rFonts w:ascii="Times New Roman" w:hAnsi="Times New Roman" w:cs="Times New Roman"/>
        </w:rPr>
        <w:t>“AQ”</w:t>
      </w:r>
      <w:r w:rsidRPr="005B5244">
        <w:rPr>
          <w:rFonts w:ascii="Times New Roman" w:hAnsi="Times New Roman" w:cs="Times New Roman"/>
        </w:rPr>
        <w:tab/>
        <w:t xml:space="preserve">Minnufih wara l-klawsola 36E ġdida għandha tiġi miżjuda l-klawsola ġdida li ġejja: </w:t>
      </w:r>
    </w:p>
    <w:p w14:paraId="0711DB61" w14:textId="77777777" w:rsidR="0007652C" w:rsidRPr="005B5244" w:rsidRDefault="0007652C" w:rsidP="000C2333">
      <w:pPr>
        <w:spacing w:after="0" w:line="240" w:lineRule="auto"/>
        <w:ind w:left="425"/>
        <w:jc w:val="both"/>
        <w:rPr>
          <w:rFonts w:ascii="Times New Roman" w:hAnsi="Times New Roman" w:cs="Times New Roman"/>
          <w:b/>
          <w:bCs/>
        </w:rPr>
      </w:pPr>
    </w:p>
    <w:p w14:paraId="5319D980" w14:textId="77777777" w:rsidR="0007652C" w:rsidRPr="005B5244" w:rsidRDefault="0007652C" w:rsidP="000C2333">
      <w:pPr>
        <w:spacing w:after="0" w:line="240" w:lineRule="auto"/>
        <w:ind w:left="425"/>
        <w:jc w:val="both"/>
        <w:rPr>
          <w:rFonts w:ascii="Times New Roman" w:hAnsi="Times New Roman" w:cs="Times New Roman"/>
          <w:color w:val="000000" w:themeColor="text1"/>
        </w:rPr>
      </w:pPr>
      <w:r w:rsidRPr="005B5244">
        <w:rPr>
          <w:rFonts w:ascii="Times New Roman" w:hAnsi="Times New Roman" w:cs="Times New Roman"/>
          <w:color w:val="000000" w:themeColor="text1"/>
        </w:rPr>
        <w:t>“Emenda tat-Tmien Skeda li tinsab mal-Att prinċipali.</w:t>
      </w:r>
    </w:p>
    <w:p w14:paraId="21B9E55C" w14:textId="77777777" w:rsidR="0007652C" w:rsidRPr="005B5244" w:rsidRDefault="0007652C" w:rsidP="000C2333">
      <w:pPr>
        <w:spacing w:after="0" w:line="240" w:lineRule="auto"/>
        <w:ind w:left="425"/>
        <w:jc w:val="both"/>
        <w:rPr>
          <w:rFonts w:ascii="Times New Roman" w:hAnsi="Times New Roman" w:cs="Times New Roman"/>
          <w:b/>
          <w:bCs/>
          <w:color w:val="000000" w:themeColor="text1"/>
        </w:rPr>
      </w:pPr>
    </w:p>
    <w:p w14:paraId="73A0B670" w14:textId="77777777" w:rsidR="0007652C" w:rsidRPr="005B5244" w:rsidRDefault="0007652C" w:rsidP="000C2333">
      <w:pPr>
        <w:spacing w:after="0" w:line="240" w:lineRule="auto"/>
        <w:ind w:left="425"/>
        <w:jc w:val="both"/>
        <w:rPr>
          <w:rFonts w:ascii="Times New Roman" w:hAnsi="Times New Roman" w:cs="Times New Roman"/>
          <w:color w:val="000000" w:themeColor="text1"/>
        </w:rPr>
      </w:pPr>
      <w:r w:rsidRPr="005B5244">
        <w:rPr>
          <w:rFonts w:ascii="Times New Roman" w:hAnsi="Times New Roman" w:cs="Times New Roman"/>
          <w:b/>
          <w:bCs/>
          <w:color w:val="000000" w:themeColor="text1"/>
        </w:rPr>
        <w:t>36F.</w:t>
      </w:r>
      <w:r w:rsidRPr="005B5244">
        <w:rPr>
          <w:rFonts w:ascii="Times New Roman" w:hAnsi="Times New Roman" w:cs="Times New Roman"/>
          <w:color w:val="000000" w:themeColor="text1"/>
        </w:rPr>
        <w:t xml:space="preserve"> Fil-partita 3 tat-Tabella fit-Tmien Skeda li tinsab mal-Att prinċipali l-kliem “Ħelu u oġġetti oħra li jittieklu” għandha tiġi sostitwita bil-kliem “Oġġetti </w:t>
      </w:r>
      <w:proofErr w:type="spellStart"/>
      <w:r w:rsidRPr="005B5244">
        <w:rPr>
          <w:rFonts w:ascii="Times New Roman" w:hAnsi="Times New Roman" w:cs="Times New Roman"/>
          <w:color w:val="000000" w:themeColor="text1"/>
        </w:rPr>
        <w:t>konsumabbli</w:t>
      </w:r>
      <w:proofErr w:type="spellEnd"/>
      <w:r w:rsidRPr="005B5244">
        <w:rPr>
          <w:rFonts w:ascii="Times New Roman" w:hAnsi="Times New Roman" w:cs="Times New Roman"/>
          <w:color w:val="000000" w:themeColor="text1"/>
        </w:rPr>
        <w:t xml:space="preserve"> u oġġetti oħra simili”.”.</w:t>
      </w:r>
    </w:p>
    <w:p w14:paraId="7783D37B" w14:textId="77777777" w:rsidR="0007652C" w:rsidRPr="005B5244" w:rsidRDefault="0007652C" w:rsidP="000C2333">
      <w:pPr>
        <w:spacing w:after="0" w:line="240" w:lineRule="auto"/>
        <w:ind w:left="425"/>
        <w:jc w:val="both"/>
        <w:rPr>
          <w:rFonts w:ascii="Times New Roman" w:hAnsi="Times New Roman" w:cs="Times New Roman"/>
        </w:rPr>
      </w:pPr>
    </w:p>
    <w:p w14:paraId="17550C00" w14:textId="77777777" w:rsidR="0007652C" w:rsidRPr="005B5244" w:rsidRDefault="0007652C" w:rsidP="000C2333">
      <w:pPr>
        <w:spacing w:after="0" w:line="240" w:lineRule="auto"/>
        <w:ind w:left="425" w:hanging="425"/>
        <w:jc w:val="both"/>
        <w:rPr>
          <w:rFonts w:ascii="Times New Roman" w:hAnsi="Times New Roman" w:cs="Times New Roman"/>
        </w:rPr>
      </w:pPr>
      <w:r w:rsidRPr="005B5244">
        <w:rPr>
          <w:rFonts w:ascii="Times New Roman" w:hAnsi="Times New Roman" w:cs="Times New Roman"/>
        </w:rPr>
        <w:t>“AQ”</w:t>
      </w:r>
      <w:r w:rsidRPr="005B5244">
        <w:rPr>
          <w:rFonts w:ascii="Times New Roman" w:hAnsi="Times New Roman" w:cs="Times New Roman"/>
        </w:rPr>
        <w:tab/>
      </w:r>
      <w:proofErr w:type="spellStart"/>
      <w:r w:rsidRPr="005B5244">
        <w:rPr>
          <w:rFonts w:ascii="Times New Roman" w:hAnsi="Times New Roman" w:cs="Times New Roman"/>
        </w:rPr>
        <w:t>Immediately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after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 xml:space="preserve"> 36E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w:t>
      </w:r>
    </w:p>
    <w:p w14:paraId="34BA0849" w14:textId="77777777" w:rsidR="0007652C" w:rsidRPr="005B5244" w:rsidRDefault="0007652C" w:rsidP="000C2333">
      <w:pPr>
        <w:spacing w:after="0" w:line="240" w:lineRule="auto"/>
        <w:ind w:left="425"/>
        <w:jc w:val="both"/>
        <w:rPr>
          <w:rFonts w:ascii="Times New Roman" w:hAnsi="Times New Roman" w:cs="Times New Roman"/>
          <w:color w:val="000000" w:themeColor="text1"/>
        </w:rPr>
      </w:pPr>
    </w:p>
    <w:p w14:paraId="5FDC9968" w14:textId="77777777" w:rsidR="0007652C" w:rsidRPr="005B5244" w:rsidRDefault="0007652C" w:rsidP="000C2333">
      <w:pPr>
        <w:spacing w:after="0" w:line="240" w:lineRule="auto"/>
        <w:ind w:left="425"/>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Amendment</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Eighth</w:t>
      </w:r>
      <w:proofErr w:type="spellEnd"/>
      <w:r w:rsidRPr="005B5244">
        <w:rPr>
          <w:rFonts w:ascii="Times New Roman" w:hAnsi="Times New Roman" w:cs="Times New Roman"/>
          <w:color w:val="000000" w:themeColor="text1"/>
        </w:rPr>
        <w:t xml:space="preserve"> Schedule to the </w:t>
      </w:r>
      <w:proofErr w:type="spellStart"/>
      <w:r w:rsidRPr="005B5244">
        <w:rPr>
          <w:rFonts w:ascii="Times New Roman" w:hAnsi="Times New Roman" w:cs="Times New Roman"/>
          <w:color w:val="000000" w:themeColor="text1"/>
        </w:rPr>
        <w:t>principal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Act</w:t>
      </w:r>
      <w:proofErr w:type="spellEnd"/>
      <w:r w:rsidRPr="005B5244">
        <w:rPr>
          <w:rFonts w:ascii="Times New Roman" w:hAnsi="Times New Roman" w:cs="Times New Roman"/>
          <w:color w:val="000000" w:themeColor="text1"/>
        </w:rPr>
        <w:t>.</w:t>
      </w:r>
    </w:p>
    <w:p w14:paraId="2CF61029" w14:textId="77777777" w:rsidR="0007652C" w:rsidRPr="005B5244" w:rsidRDefault="0007652C" w:rsidP="000C2333">
      <w:pPr>
        <w:spacing w:after="0" w:line="240" w:lineRule="auto"/>
        <w:ind w:left="425"/>
        <w:jc w:val="both"/>
        <w:rPr>
          <w:rFonts w:ascii="Times New Roman" w:hAnsi="Times New Roman" w:cs="Times New Roman"/>
          <w:color w:val="000000" w:themeColor="text1"/>
        </w:rPr>
      </w:pPr>
    </w:p>
    <w:p w14:paraId="76D6C584" w14:textId="77777777" w:rsidR="0007652C" w:rsidRPr="005B5244" w:rsidRDefault="0007652C" w:rsidP="000C2333">
      <w:pPr>
        <w:spacing w:after="0" w:line="240" w:lineRule="auto"/>
        <w:ind w:left="425"/>
        <w:jc w:val="both"/>
        <w:rPr>
          <w:rFonts w:ascii="Times New Roman" w:hAnsi="Times New Roman" w:cs="Times New Roman"/>
          <w:color w:val="000000" w:themeColor="text1"/>
        </w:rPr>
      </w:pPr>
      <w:r w:rsidRPr="005B5244">
        <w:rPr>
          <w:rFonts w:ascii="Times New Roman" w:hAnsi="Times New Roman" w:cs="Times New Roman"/>
          <w:b/>
          <w:bCs/>
          <w:color w:val="000000" w:themeColor="text1"/>
        </w:rPr>
        <w:t>36F.</w:t>
      </w:r>
      <w:r w:rsidRPr="005B5244">
        <w:rPr>
          <w:rFonts w:ascii="Times New Roman" w:hAnsi="Times New Roman" w:cs="Times New Roman"/>
          <w:color w:val="000000" w:themeColor="text1"/>
        </w:rPr>
        <w:t xml:space="preserve"> In item 3 of the </w:t>
      </w:r>
      <w:proofErr w:type="spellStart"/>
      <w:r w:rsidRPr="005B5244">
        <w:rPr>
          <w:rFonts w:ascii="Times New Roman" w:hAnsi="Times New Roman" w:cs="Times New Roman"/>
          <w:color w:val="000000" w:themeColor="text1"/>
        </w:rPr>
        <w:t>Table</w:t>
      </w:r>
      <w:proofErr w:type="spellEnd"/>
      <w:r w:rsidRPr="005B5244">
        <w:rPr>
          <w:rFonts w:ascii="Times New Roman" w:hAnsi="Times New Roman" w:cs="Times New Roman"/>
          <w:color w:val="000000" w:themeColor="text1"/>
        </w:rPr>
        <w:t xml:space="preserve"> in the </w:t>
      </w:r>
      <w:proofErr w:type="spellStart"/>
      <w:r w:rsidRPr="005B5244">
        <w:rPr>
          <w:rFonts w:ascii="Times New Roman" w:hAnsi="Times New Roman" w:cs="Times New Roman"/>
          <w:color w:val="000000" w:themeColor="text1"/>
        </w:rPr>
        <w:t>Eighth</w:t>
      </w:r>
      <w:proofErr w:type="spellEnd"/>
      <w:r w:rsidRPr="005B5244">
        <w:rPr>
          <w:rFonts w:ascii="Times New Roman" w:hAnsi="Times New Roman" w:cs="Times New Roman"/>
          <w:color w:val="000000" w:themeColor="text1"/>
        </w:rPr>
        <w:t xml:space="preserve"> Schedule to the </w:t>
      </w:r>
      <w:proofErr w:type="spellStart"/>
      <w:r w:rsidRPr="005B5244">
        <w:rPr>
          <w:rFonts w:ascii="Times New Roman" w:hAnsi="Times New Roman" w:cs="Times New Roman"/>
          <w:color w:val="000000" w:themeColor="text1"/>
        </w:rPr>
        <w:t>principal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Act</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word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Confectionery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substituted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words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Consumable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goods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other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similar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goods</w:t>
      </w:r>
      <w:proofErr w:type="spellEnd"/>
      <w:r w:rsidRPr="005B5244">
        <w:rPr>
          <w:rFonts w:ascii="Times New Roman" w:hAnsi="Times New Roman" w:cs="Times New Roman"/>
          <w:color w:val="000000" w:themeColor="text1"/>
        </w:rPr>
        <w:t xml:space="preserve">”.”. </w:t>
      </w:r>
    </w:p>
    <w:p w14:paraId="286443E1" w14:textId="77777777" w:rsidR="0007652C" w:rsidRPr="005B5244" w:rsidRDefault="0007652C" w:rsidP="000C2333">
      <w:pPr>
        <w:spacing w:after="0" w:line="240" w:lineRule="auto"/>
        <w:jc w:val="both"/>
        <w:rPr>
          <w:rFonts w:ascii="Times New Roman" w:hAnsi="Times New Roman" w:cs="Times New Roman"/>
        </w:rPr>
      </w:pPr>
    </w:p>
    <w:p w14:paraId="298CCA02"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rPr>
        <w:t>Sur President, din hija emenda kożmetika biex jiġi rifless aħjar il-kontenut ta’ dan il-provvediment.</w:t>
      </w:r>
    </w:p>
    <w:p w14:paraId="192E7C35" w14:textId="77777777" w:rsidR="0007652C" w:rsidRPr="005B5244" w:rsidRDefault="0007652C" w:rsidP="000C2333">
      <w:pPr>
        <w:spacing w:after="0" w:line="240" w:lineRule="auto"/>
        <w:jc w:val="both"/>
        <w:rPr>
          <w:rFonts w:ascii="Times New Roman" w:hAnsi="Times New Roman" w:cs="Times New Roman"/>
        </w:rPr>
      </w:pPr>
    </w:p>
    <w:p w14:paraId="275FA9B0" w14:textId="77777777" w:rsidR="0007652C" w:rsidRPr="005B5244" w:rsidRDefault="0007652C" w:rsidP="000C2333">
      <w:pPr>
        <w:spacing w:after="0" w:line="240" w:lineRule="auto"/>
        <w:jc w:val="both"/>
        <w:rPr>
          <w:rFonts w:ascii="Times New Roman" w:hAnsi="Times New Roman" w:cs="Times New Roman"/>
          <w:caps/>
        </w:rPr>
      </w:pPr>
      <w:r w:rsidRPr="005B5244">
        <w:rPr>
          <w:rFonts w:ascii="Times New Roman" w:hAnsi="Times New Roman" w:cs="Times New Roman"/>
          <w:b/>
          <w:bCs/>
        </w:rPr>
        <w:t>IĊ-CHAIRPERSON:</w:t>
      </w:r>
      <w:r w:rsidRPr="005B5244">
        <w:rPr>
          <w:rFonts w:ascii="Times New Roman" w:hAnsi="Times New Roman" w:cs="Times New Roman"/>
        </w:rPr>
        <w:t xml:space="preserve">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36F Ġdida tkun </w:t>
      </w:r>
      <w:r w:rsidRPr="005B5244">
        <w:rPr>
          <w:rFonts w:ascii="Times New Roman" w:hAnsi="Times New Roman" w:cs="Times New Roman"/>
        </w:rPr>
        <w:lastRenderedPageBreak/>
        <w:t xml:space="preserve">moqrija t-Tieni Darba. Dawk favur? (Onor. Membri: </w:t>
      </w:r>
      <w:proofErr w:type="spellStart"/>
      <w:r w:rsidRPr="005B5244">
        <w:rPr>
          <w:rFonts w:ascii="Times New Roman" w:hAnsi="Times New Roman" w:cs="Times New Roman"/>
          <w:caps/>
        </w:rPr>
        <w:t>A</w:t>
      </w:r>
      <w:r w:rsidRPr="005B5244">
        <w:rPr>
          <w:rFonts w:ascii="Times New Roman" w:hAnsi="Times New Roman" w:cs="Times New Roman"/>
        </w:rPr>
        <w:t>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1BFD93C4" w14:textId="77777777" w:rsidR="0007652C" w:rsidRPr="005B5244" w:rsidRDefault="0007652C" w:rsidP="000C2333">
      <w:pPr>
        <w:spacing w:after="0" w:line="240" w:lineRule="auto"/>
        <w:jc w:val="both"/>
        <w:rPr>
          <w:rFonts w:ascii="Times New Roman" w:hAnsi="Times New Roman" w:cs="Times New Roman"/>
          <w:b/>
          <w:bCs/>
        </w:rPr>
      </w:pPr>
    </w:p>
    <w:p w14:paraId="6A1A7CF9"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Il-mozzjoni għaddiet </w:t>
      </w:r>
      <w:proofErr w:type="spellStart"/>
      <w:r w:rsidRPr="005B5244">
        <w:rPr>
          <w:rFonts w:ascii="Times New Roman" w:hAnsi="Times New Roman" w:cs="Times New Roman"/>
          <w:i/>
          <w:iCs/>
          <w:color w:val="000000" w:themeColor="text1"/>
        </w:rPr>
        <w:t>nem</w:t>
      </w:r>
      <w:proofErr w:type="spellEnd"/>
      <w:r w:rsidRPr="005B5244">
        <w:rPr>
          <w:rFonts w:ascii="Times New Roman" w:hAnsi="Times New Roman" w:cs="Times New Roman"/>
          <w:i/>
          <w:iCs/>
          <w:color w:val="000000" w:themeColor="text1"/>
        </w:rPr>
        <w:t xml:space="preserve">. </w:t>
      </w:r>
      <w:proofErr w:type="spellStart"/>
      <w:r w:rsidRPr="005B5244">
        <w:rPr>
          <w:rFonts w:ascii="Times New Roman" w:hAnsi="Times New Roman" w:cs="Times New Roman"/>
          <w:i/>
          <w:iCs/>
          <w:color w:val="000000" w:themeColor="text1"/>
        </w:rPr>
        <w:t>con</w:t>
      </w:r>
      <w:proofErr w:type="spellEnd"/>
      <w:r w:rsidRPr="005B5244">
        <w:rPr>
          <w:rFonts w:ascii="Times New Roman" w:hAnsi="Times New Roman" w:cs="Times New Roman"/>
          <w:i/>
          <w:iCs/>
          <w:color w:val="000000" w:themeColor="text1"/>
        </w:rPr>
        <w:t xml:space="preserve">. </w:t>
      </w:r>
      <w:r w:rsidRPr="005B5244">
        <w:rPr>
          <w:rFonts w:ascii="Times New Roman" w:hAnsi="Times New Roman" w:cs="Times New Roman"/>
          <w:i/>
          <w:iCs/>
        </w:rPr>
        <w:t>u Klawsola 36F Ġdida ġiet moqrija t-Tieni Darba.</w:t>
      </w:r>
    </w:p>
    <w:p w14:paraId="15395432" w14:textId="77777777" w:rsidR="0007652C" w:rsidRPr="005B5244" w:rsidRDefault="0007652C" w:rsidP="000C2333">
      <w:pPr>
        <w:spacing w:after="0" w:line="240" w:lineRule="auto"/>
        <w:jc w:val="both"/>
        <w:rPr>
          <w:rFonts w:ascii="Times New Roman" w:hAnsi="Times New Roman" w:cs="Times New Roman"/>
        </w:rPr>
      </w:pPr>
    </w:p>
    <w:p w14:paraId="535FBFAE"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li Klawsola 36F Ġdida tkun tifforma parti mill-Abbozz ta’ Liġi.</w:t>
      </w:r>
    </w:p>
    <w:p w14:paraId="1B4954EC" w14:textId="77777777" w:rsidR="0007652C" w:rsidRPr="005B5244" w:rsidRDefault="0007652C" w:rsidP="000C2333">
      <w:pPr>
        <w:spacing w:after="0" w:line="240" w:lineRule="auto"/>
        <w:jc w:val="both"/>
        <w:rPr>
          <w:rFonts w:ascii="Times New Roman" w:hAnsi="Times New Roman" w:cs="Times New Roman"/>
        </w:rPr>
      </w:pPr>
    </w:p>
    <w:p w14:paraId="674BABFC"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36F Ġdida tkun tifforma parti mill-Abbozz ta’ Liġi.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5D11E2F9" w14:textId="77777777" w:rsidR="0007652C" w:rsidRPr="005B5244" w:rsidRDefault="0007652C" w:rsidP="000C2333">
      <w:pPr>
        <w:spacing w:after="0" w:line="240" w:lineRule="auto"/>
        <w:jc w:val="both"/>
        <w:rPr>
          <w:rFonts w:ascii="Times New Roman" w:hAnsi="Times New Roman" w:cs="Times New Roman"/>
        </w:rPr>
      </w:pPr>
    </w:p>
    <w:p w14:paraId="123D5109" w14:textId="77777777" w:rsidR="0007652C" w:rsidRPr="005B5244" w:rsidRDefault="0007652C" w:rsidP="000C2333">
      <w:pPr>
        <w:spacing w:after="0" w:line="240" w:lineRule="auto"/>
        <w:jc w:val="both"/>
        <w:rPr>
          <w:rFonts w:ascii="Times New Roman" w:hAnsi="Times New Roman" w:cs="Times New Roman"/>
          <w:bCs/>
          <w:i/>
          <w:iCs/>
        </w:rPr>
      </w:pPr>
      <w:r w:rsidRPr="005B5244">
        <w:rPr>
          <w:rFonts w:ascii="Times New Roman" w:hAnsi="Times New Roman" w:cs="Times New Roman"/>
          <w:bCs/>
          <w:i/>
          <w:iCs/>
        </w:rPr>
        <w:t xml:space="preserve">Klawsola 36F Ġdida għaddiet </w:t>
      </w:r>
      <w:proofErr w:type="spellStart"/>
      <w:r w:rsidRPr="005B5244">
        <w:rPr>
          <w:rFonts w:ascii="Times New Roman" w:hAnsi="Times New Roman" w:cs="Times New Roman"/>
          <w:bCs/>
          <w:i/>
          <w:iCs/>
          <w:color w:val="000000" w:themeColor="text1"/>
        </w:rPr>
        <w:t>nem</w:t>
      </w:r>
      <w:proofErr w:type="spellEnd"/>
      <w:r w:rsidRPr="005B5244">
        <w:rPr>
          <w:rFonts w:ascii="Times New Roman" w:hAnsi="Times New Roman" w:cs="Times New Roman"/>
          <w:bCs/>
          <w:i/>
          <w:iCs/>
          <w:color w:val="000000" w:themeColor="text1"/>
        </w:rPr>
        <w:t xml:space="preserve">. </w:t>
      </w:r>
      <w:proofErr w:type="spellStart"/>
      <w:r w:rsidRPr="005B5244">
        <w:rPr>
          <w:rFonts w:ascii="Times New Roman" w:hAnsi="Times New Roman" w:cs="Times New Roman"/>
          <w:bCs/>
          <w:i/>
          <w:iCs/>
          <w:color w:val="000000" w:themeColor="text1"/>
        </w:rPr>
        <w:t>con</w:t>
      </w:r>
      <w:proofErr w:type="spellEnd"/>
      <w:r w:rsidRPr="005B5244">
        <w:rPr>
          <w:rFonts w:ascii="Times New Roman" w:hAnsi="Times New Roman" w:cs="Times New Roman"/>
          <w:bCs/>
          <w:i/>
          <w:iCs/>
          <w:color w:val="000000" w:themeColor="text1"/>
        </w:rPr>
        <w:t xml:space="preserve">. </w:t>
      </w:r>
      <w:r w:rsidRPr="005B5244">
        <w:rPr>
          <w:rFonts w:ascii="Times New Roman" w:hAnsi="Times New Roman" w:cs="Times New Roman"/>
          <w:bCs/>
          <w:i/>
          <w:iCs/>
        </w:rPr>
        <w:t>u ġiet ordnata biex issir parti mill-Abbozz ta’ Liġi.</w:t>
      </w:r>
    </w:p>
    <w:p w14:paraId="555A934B" w14:textId="77777777" w:rsidR="0007652C" w:rsidRPr="005B5244" w:rsidRDefault="0007652C" w:rsidP="000C2333">
      <w:pPr>
        <w:spacing w:after="0" w:line="240" w:lineRule="auto"/>
        <w:jc w:val="both"/>
        <w:rPr>
          <w:rFonts w:ascii="Times New Roman" w:hAnsi="Times New Roman" w:cs="Times New Roman"/>
          <w:b/>
          <w:bCs/>
        </w:rPr>
      </w:pPr>
    </w:p>
    <w:p w14:paraId="0AF3F522" w14:textId="77777777" w:rsidR="009C6F12" w:rsidRPr="005B5244" w:rsidRDefault="009C6F12" w:rsidP="000C2333">
      <w:pPr>
        <w:spacing w:after="0" w:line="240" w:lineRule="auto"/>
        <w:jc w:val="both"/>
        <w:rPr>
          <w:rFonts w:ascii="Times New Roman" w:hAnsi="Times New Roman" w:cs="Times New Roman"/>
          <w:b/>
          <w:bCs/>
        </w:rPr>
      </w:pPr>
    </w:p>
    <w:p w14:paraId="1A0C338F"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KLAWSOLA 36G ĠDIDA</w:t>
      </w:r>
    </w:p>
    <w:p w14:paraId="6122A979" w14:textId="77777777" w:rsidR="0007652C" w:rsidRPr="005B5244" w:rsidRDefault="0007652C" w:rsidP="000C2333">
      <w:pPr>
        <w:spacing w:after="0" w:line="240" w:lineRule="auto"/>
        <w:jc w:val="both"/>
        <w:rPr>
          <w:rFonts w:ascii="Times New Roman" w:hAnsi="Times New Roman" w:cs="Times New Roman"/>
        </w:rPr>
      </w:pPr>
    </w:p>
    <w:p w14:paraId="09CC6D76"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NEW CLAUSE 36G</w:t>
      </w:r>
    </w:p>
    <w:p w14:paraId="02900DEE" w14:textId="77777777" w:rsidR="0007652C" w:rsidRPr="005B5244" w:rsidRDefault="0007652C" w:rsidP="000C2333">
      <w:pPr>
        <w:spacing w:after="0" w:line="240" w:lineRule="auto"/>
        <w:jc w:val="both"/>
        <w:rPr>
          <w:rFonts w:ascii="Times New Roman" w:hAnsi="Times New Roman" w:cs="Times New Roman"/>
        </w:rPr>
      </w:pPr>
    </w:p>
    <w:p w14:paraId="6B731091"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nitlob il-permess biex </w:t>
      </w:r>
      <w:proofErr w:type="spellStart"/>
      <w:r w:rsidRPr="005B5244">
        <w:rPr>
          <w:rFonts w:ascii="Times New Roman" w:hAnsi="Times New Roman" w:cs="Times New Roman"/>
        </w:rPr>
        <w:t>inressaq</w:t>
      </w:r>
      <w:proofErr w:type="spellEnd"/>
      <w:r w:rsidRPr="005B5244">
        <w:rPr>
          <w:rFonts w:ascii="Times New Roman" w:hAnsi="Times New Roman" w:cs="Times New Roman"/>
        </w:rPr>
        <w:t xml:space="preserve"> Klawsola 36G Ġdida għall-Ewwel Qari.</w:t>
      </w:r>
    </w:p>
    <w:p w14:paraId="384F71DB" w14:textId="77777777" w:rsidR="0007652C" w:rsidRPr="005B5244" w:rsidRDefault="0007652C" w:rsidP="000C2333">
      <w:pPr>
        <w:spacing w:after="0" w:line="240" w:lineRule="auto"/>
        <w:jc w:val="both"/>
        <w:rPr>
          <w:rFonts w:ascii="Times New Roman" w:hAnsi="Times New Roman" w:cs="Times New Roman"/>
        </w:rPr>
      </w:pPr>
    </w:p>
    <w:p w14:paraId="5ACFAD9B"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L-</w:t>
      </w:r>
      <w:proofErr w:type="spellStart"/>
      <w:r w:rsidRPr="005B5244">
        <w:rPr>
          <w:rFonts w:ascii="Times New Roman" w:hAnsi="Times New Roman" w:cs="Times New Roman"/>
          <w:i/>
          <w:iCs/>
        </w:rPr>
        <w:t>Iskrivana</w:t>
      </w:r>
      <w:proofErr w:type="spellEnd"/>
      <w:r w:rsidRPr="005B5244">
        <w:rPr>
          <w:rFonts w:ascii="Times New Roman" w:hAnsi="Times New Roman" w:cs="Times New Roman"/>
          <w:i/>
          <w:iCs/>
        </w:rPr>
        <w:t xml:space="preserve"> tal-Kumitat qrat in-nota marġinali u l-klawsola tqieset li </w:t>
      </w:r>
      <w:proofErr w:type="spellStart"/>
      <w:r w:rsidRPr="005B5244">
        <w:rPr>
          <w:rFonts w:ascii="Times New Roman" w:hAnsi="Times New Roman" w:cs="Times New Roman"/>
          <w:i/>
          <w:iCs/>
        </w:rPr>
        <w:t>nqrat</w:t>
      </w:r>
      <w:proofErr w:type="spellEnd"/>
      <w:r w:rsidRPr="005B5244">
        <w:rPr>
          <w:rFonts w:ascii="Times New Roman" w:hAnsi="Times New Roman" w:cs="Times New Roman"/>
          <w:i/>
          <w:iCs/>
        </w:rPr>
        <w:t xml:space="preserve"> l-Ewwel Darba skont l-Ordni Permanenti Nru 101.</w:t>
      </w:r>
    </w:p>
    <w:p w14:paraId="6C440559" w14:textId="77777777" w:rsidR="0007652C" w:rsidRPr="005B5244" w:rsidRDefault="0007652C" w:rsidP="000C2333">
      <w:pPr>
        <w:spacing w:after="0" w:line="240" w:lineRule="auto"/>
        <w:jc w:val="both"/>
        <w:rPr>
          <w:rFonts w:ascii="Times New Roman" w:hAnsi="Times New Roman" w:cs="Times New Roman"/>
        </w:rPr>
      </w:pPr>
    </w:p>
    <w:p w14:paraId="088E12B5"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t-Tieni Qari ta’ Klawsola 36G Ġdida:</w:t>
      </w:r>
    </w:p>
    <w:p w14:paraId="4D706878" w14:textId="77777777" w:rsidR="0007652C" w:rsidRPr="005B5244" w:rsidRDefault="0007652C" w:rsidP="000C2333">
      <w:pPr>
        <w:spacing w:after="0" w:line="240" w:lineRule="auto"/>
        <w:jc w:val="both"/>
        <w:rPr>
          <w:rFonts w:ascii="Times New Roman" w:hAnsi="Times New Roman" w:cs="Times New Roman"/>
        </w:rPr>
      </w:pPr>
    </w:p>
    <w:p w14:paraId="6C649EB4" w14:textId="77777777" w:rsidR="0007652C" w:rsidRPr="005B5244" w:rsidRDefault="0007652C" w:rsidP="000C2333">
      <w:pPr>
        <w:spacing w:after="0" w:line="240" w:lineRule="auto"/>
        <w:ind w:left="425" w:hanging="425"/>
        <w:jc w:val="both"/>
        <w:rPr>
          <w:rFonts w:ascii="Times New Roman" w:hAnsi="Times New Roman" w:cs="Times New Roman"/>
        </w:rPr>
      </w:pPr>
      <w:r w:rsidRPr="005B5244">
        <w:rPr>
          <w:rFonts w:ascii="Times New Roman" w:hAnsi="Times New Roman" w:cs="Times New Roman"/>
        </w:rPr>
        <w:t>“AR”</w:t>
      </w:r>
      <w:r w:rsidRPr="005B5244">
        <w:rPr>
          <w:rFonts w:ascii="Times New Roman" w:hAnsi="Times New Roman" w:cs="Times New Roman"/>
        </w:rPr>
        <w:tab/>
        <w:t xml:space="preserve">Minnufih wara l-klawsola 36F ġdida għandha tiġi miżjuda l-klawsola ġdida li ġejja: </w:t>
      </w:r>
    </w:p>
    <w:p w14:paraId="6B295ACC" w14:textId="77777777" w:rsidR="0007652C" w:rsidRPr="005B5244" w:rsidRDefault="0007652C" w:rsidP="000C2333">
      <w:pPr>
        <w:spacing w:after="0" w:line="240" w:lineRule="auto"/>
        <w:ind w:left="425"/>
        <w:jc w:val="both"/>
        <w:rPr>
          <w:rFonts w:ascii="Times New Roman" w:hAnsi="Times New Roman" w:cs="Times New Roman"/>
        </w:rPr>
      </w:pPr>
    </w:p>
    <w:p w14:paraId="2C8D243E" w14:textId="77777777" w:rsidR="0007652C" w:rsidRPr="005B5244" w:rsidRDefault="0007652C" w:rsidP="000C2333">
      <w:pPr>
        <w:spacing w:after="0" w:line="240" w:lineRule="auto"/>
        <w:ind w:left="425"/>
        <w:jc w:val="both"/>
        <w:rPr>
          <w:rFonts w:ascii="Times New Roman" w:hAnsi="Times New Roman" w:cs="Times New Roman"/>
          <w:color w:val="000000" w:themeColor="text1"/>
        </w:rPr>
      </w:pPr>
      <w:r w:rsidRPr="005B5244">
        <w:rPr>
          <w:rFonts w:ascii="Times New Roman" w:hAnsi="Times New Roman" w:cs="Times New Roman"/>
          <w:color w:val="000000" w:themeColor="text1"/>
        </w:rPr>
        <w:t>“Emenda tat-Tnax-il Skeda li tinsab mal-Att prinċipali.</w:t>
      </w:r>
    </w:p>
    <w:p w14:paraId="3DB43A29" w14:textId="77777777" w:rsidR="0007652C" w:rsidRPr="005B5244" w:rsidRDefault="0007652C" w:rsidP="000C2333">
      <w:pPr>
        <w:spacing w:after="0" w:line="240" w:lineRule="auto"/>
        <w:ind w:left="425"/>
        <w:jc w:val="both"/>
        <w:rPr>
          <w:rFonts w:ascii="Times New Roman" w:hAnsi="Times New Roman" w:cs="Times New Roman"/>
          <w:color w:val="000000" w:themeColor="text1"/>
        </w:rPr>
      </w:pPr>
    </w:p>
    <w:p w14:paraId="4628165A" w14:textId="77777777" w:rsidR="0007652C" w:rsidRPr="005B5244" w:rsidRDefault="0007652C" w:rsidP="000C2333">
      <w:pPr>
        <w:spacing w:after="0" w:line="240" w:lineRule="auto"/>
        <w:ind w:left="425"/>
        <w:jc w:val="both"/>
        <w:rPr>
          <w:rFonts w:ascii="Times New Roman" w:hAnsi="Times New Roman" w:cs="Times New Roman"/>
          <w:color w:val="000000" w:themeColor="text1"/>
        </w:rPr>
      </w:pPr>
      <w:r w:rsidRPr="005B5244">
        <w:rPr>
          <w:rFonts w:ascii="Times New Roman" w:hAnsi="Times New Roman" w:cs="Times New Roman"/>
          <w:b/>
          <w:bCs/>
          <w:color w:val="000000" w:themeColor="text1"/>
        </w:rPr>
        <w:t xml:space="preserve">36G. </w:t>
      </w:r>
      <w:r w:rsidRPr="005B5244">
        <w:rPr>
          <w:rFonts w:ascii="Times New Roman" w:hAnsi="Times New Roman" w:cs="Times New Roman"/>
          <w:color w:val="000000" w:themeColor="text1"/>
        </w:rPr>
        <w:t>Fil-paragrafu (k) tal-partita 3 tat-Tnax-il Skeda li tinsab mal-Att prinċipali l-kliem “u t-Taqsima Tlieta” għandhom jiġu mħassra.”.</w:t>
      </w:r>
    </w:p>
    <w:p w14:paraId="0AEE6446" w14:textId="77777777" w:rsidR="0007652C" w:rsidRPr="005B5244" w:rsidRDefault="0007652C" w:rsidP="000C2333">
      <w:pPr>
        <w:spacing w:after="0" w:line="240" w:lineRule="auto"/>
        <w:ind w:left="425"/>
        <w:jc w:val="both"/>
        <w:rPr>
          <w:rFonts w:ascii="Times New Roman" w:hAnsi="Times New Roman" w:cs="Times New Roman"/>
          <w:b/>
          <w:bCs/>
        </w:rPr>
      </w:pPr>
      <w:r w:rsidRPr="005B5244">
        <w:rPr>
          <w:rFonts w:ascii="Times New Roman" w:hAnsi="Times New Roman" w:cs="Times New Roman"/>
          <w:b/>
          <w:bCs/>
        </w:rPr>
        <w:t xml:space="preserve"> </w:t>
      </w:r>
    </w:p>
    <w:p w14:paraId="76898248" w14:textId="77777777" w:rsidR="0007652C" w:rsidRPr="005B5244" w:rsidRDefault="0007652C" w:rsidP="000C2333">
      <w:pPr>
        <w:spacing w:after="0" w:line="240" w:lineRule="auto"/>
        <w:ind w:left="425" w:hanging="425"/>
        <w:jc w:val="both"/>
        <w:rPr>
          <w:rFonts w:ascii="Times New Roman" w:hAnsi="Times New Roman" w:cs="Times New Roman"/>
        </w:rPr>
      </w:pPr>
      <w:r w:rsidRPr="005B5244">
        <w:rPr>
          <w:rFonts w:ascii="Times New Roman" w:hAnsi="Times New Roman" w:cs="Times New Roman"/>
        </w:rPr>
        <w:t>“AR”</w:t>
      </w:r>
      <w:r w:rsidRPr="005B5244">
        <w:rPr>
          <w:rFonts w:ascii="Times New Roman" w:hAnsi="Times New Roman" w:cs="Times New Roman"/>
        </w:rPr>
        <w:tab/>
      </w:r>
      <w:proofErr w:type="spellStart"/>
      <w:r w:rsidRPr="005B5244">
        <w:rPr>
          <w:rFonts w:ascii="Times New Roman" w:hAnsi="Times New Roman" w:cs="Times New Roman"/>
        </w:rPr>
        <w:t>Immediately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after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 xml:space="preserve"> 36F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w:t>
      </w:r>
    </w:p>
    <w:p w14:paraId="1457EE7C" w14:textId="77777777" w:rsidR="0007652C" w:rsidRPr="005B5244" w:rsidRDefault="0007652C" w:rsidP="000C2333">
      <w:pPr>
        <w:spacing w:after="0" w:line="240" w:lineRule="auto"/>
        <w:ind w:left="425"/>
        <w:jc w:val="both"/>
        <w:rPr>
          <w:rFonts w:ascii="Times New Roman" w:hAnsi="Times New Roman" w:cs="Times New Roman"/>
          <w:color w:val="000000" w:themeColor="text1"/>
        </w:rPr>
      </w:pPr>
    </w:p>
    <w:p w14:paraId="0C64B4EF" w14:textId="77777777" w:rsidR="0007652C" w:rsidRPr="005B5244" w:rsidRDefault="0007652C" w:rsidP="000C2333">
      <w:pPr>
        <w:spacing w:after="0" w:line="240" w:lineRule="auto"/>
        <w:ind w:left="425"/>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Amendment</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Twelfth</w:t>
      </w:r>
      <w:proofErr w:type="spellEnd"/>
      <w:r w:rsidRPr="005B5244">
        <w:rPr>
          <w:rFonts w:ascii="Times New Roman" w:hAnsi="Times New Roman" w:cs="Times New Roman"/>
          <w:color w:val="000000" w:themeColor="text1"/>
        </w:rPr>
        <w:t xml:space="preserve"> Schedule to the </w:t>
      </w:r>
      <w:proofErr w:type="spellStart"/>
      <w:r w:rsidRPr="005B5244">
        <w:rPr>
          <w:rFonts w:ascii="Times New Roman" w:hAnsi="Times New Roman" w:cs="Times New Roman"/>
          <w:color w:val="000000" w:themeColor="text1"/>
        </w:rPr>
        <w:t>principal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Act</w:t>
      </w:r>
      <w:proofErr w:type="spellEnd"/>
      <w:r w:rsidRPr="005B5244">
        <w:rPr>
          <w:rFonts w:ascii="Times New Roman" w:hAnsi="Times New Roman" w:cs="Times New Roman"/>
          <w:color w:val="000000" w:themeColor="text1"/>
        </w:rPr>
        <w:t>.</w:t>
      </w:r>
    </w:p>
    <w:p w14:paraId="0E7DFCE9" w14:textId="77777777" w:rsidR="0007652C" w:rsidRPr="005B5244" w:rsidRDefault="0007652C" w:rsidP="000C2333">
      <w:pPr>
        <w:spacing w:after="0" w:line="240" w:lineRule="auto"/>
        <w:ind w:left="425"/>
        <w:jc w:val="both"/>
        <w:rPr>
          <w:rFonts w:ascii="Times New Roman" w:hAnsi="Times New Roman" w:cs="Times New Roman"/>
          <w:color w:val="000000" w:themeColor="text1"/>
        </w:rPr>
      </w:pPr>
    </w:p>
    <w:p w14:paraId="125C2015" w14:textId="77777777" w:rsidR="0007652C" w:rsidRPr="005B5244" w:rsidRDefault="0007652C" w:rsidP="000C2333">
      <w:pPr>
        <w:spacing w:after="0" w:line="240" w:lineRule="auto"/>
        <w:ind w:left="425"/>
        <w:jc w:val="both"/>
        <w:rPr>
          <w:rFonts w:ascii="Times New Roman" w:hAnsi="Times New Roman" w:cs="Times New Roman"/>
          <w:color w:val="000000" w:themeColor="text1"/>
        </w:rPr>
      </w:pPr>
      <w:r w:rsidRPr="005B5244">
        <w:rPr>
          <w:rFonts w:ascii="Times New Roman" w:hAnsi="Times New Roman" w:cs="Times New Roman"/>
          <w:b/>
          <w:bCs/>
          <w:color w:val="000000" w:themeColor="text1"/>
        </w:rPr>
        <w:t>36G.</w:t>
      </w:r>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paragraph</w:t>
      </w:r>
      <w:proofErr w:type="spellEnd"/>
      <w:r w:rsidRPr="005B5244">
        <w:rPr>
          <w:rFonts w:ascii="Times New Roman" w:hAnsi="Times New Roman" w:cs="Times New Roman"/>
          <w:color w:val="000000" w:themeColor="text1"/>
        </w:rPr>
        <w:t xml:space="preserve"> (k) of item 3 of the </w:t>
      </w:r>
      <w:proofErr w:type="spellStart"/>
      <w:r w:rsidRPr="005B5244">
        <w:rPr>
          <w:rFonts w:ascii="Times New Roman" w:hAnsi="Times New Roman" w:cs="Times New Roman"/>
          <w:color w:val="000000" w:themeColor="text1"/>
        </w:rPr>
        <w:t>Twelfth</w:t>
      </w:r>
      <w:proofErr w:type="spellEnd"/>
      <w:r w:rsidRPr="005B5244">
        <w:rPr>
          <w:rFonts w:ascii="Times New Roman" w:hAnsi="Times New Roman" w:cs="Times New Roman"/>
          <w:color w:val="000000" w:themeColor="text1"/>
        </w:rPr>
        <w:t xml:space="preserve"> Schedule to the </w:t>
      </w:r>
      <w:proofErr w:type="spellStart"/>
      <w:r w:rsidRPr="005B5244">
        <w:rPr>
          <w:rFonts w:ascii="Times New Roman" w:hAnsi="Times New Roman" w:cs="Times New Roman"/>
          <w:color w:val="000000" w:themeColor="text1"/>
        </w:rPr>
        <w:t>principal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Act</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words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Parts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One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Three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substituted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words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Part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One</w:t>
      </w:r>
      <w:proofErr w:type="spellEnd"/>
      <w:r w:rsidRPr="005B5244">
        <w:rPr>
          <w:rFonts w:ascii="Times New Roman" w:hAnsi="Times New Roman" w:cs="Times New Roman"/>
          <w:color w:val="000000" w:themeColor="text1"/>
        </w:rPr>
        <w:t xml:space="preserve">”.”. </w:t>
      </w:r>
    </w:p>
    <w:p w14:paraId="1A9014DE" w14:textId="77777777" w:rsidR="0007652C" w:rsidRPr="005B5244" w:rsidRDefault="0007652C" w:rsidP="000C2333">
      <w:pPr>
        <w:spacing w:after="0" w:line="240" w:lineRule="auto"/>
        <w:jc w:val="both"/>
        <w:rPr>
          <w:rFonts w:ascii="Times New Roman" w:hAnsi="Times New Roman" w:cs="Times New Roman"/>
          <w:b/>
          <w:bCs/>
          <w:color w:val="000000" w:themeColor="text1"/>
        </w:rPr>
      </w:pPr>
    </w:p>
    <w:p w14:paraId="247D4B1D"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rPr>
        <w:t xml:space="preserve">Din l-emenda tneħħi r-referenza għat-Taqsima Tlieta li m’għadhiex relevanti wara li t-Taqsima Tlieta u t-Taqsima Wieħed tal-Erbatax-il Skeda ġew amalgamati. </w:t>
      </w:r>
    </w:p>
    <w:p w14:paraId="75B74F6E" w14:textId="77777777" w:rsidR="0007652C" w:rsidRPr="005B5244" w:rsidRDefault="0007652C" w:rsidP="000C2333">
      <w:pPr>
        <w:spacing w:after="0" w:line="240" w:lineRule="auto"/>
        <w:jc w:val="both"/>
        <w:rPr>
          <w:rFonts w:ascii="Times New Roman" w:hAnsi="Times New Roman" w:cs="Times New Roman"/>
          <w:b/>
          <w:bCs/>
          <w:color w:val="000000" w:themeColor="text1"/>
        </w:rPr>
      </w:pPr>
    </w:p>
    <w:p w14:paraId="146F1C22" w14:textId="77777777" w:rsidR="0007652C" w:rsidRPr="005B5244" w:rsidRDefault="0007652C" w:rsidP="000C2333">
      <w:pPr>
        <w:spacing w:after="0" w:line="240" w:lineRule="auto"/>
        <w:jc w:val="both"/>
        <w:rPr>
          <w:rFonts w:ascii="Times New Roman" w:hAnsi="Times New Roman" w:cs="Times New Roman"/>
          <w:color w:val="000000" w:themeColor="text1"/>
        </w:rPr>
      </w:pPr>
      <w:r w:rsidRPr="005B5244">
        <w:rPr>
          <w:rFonts w:ascii="Times New Roman" w:hAnsi="Times New Roman" w:cs="Times New Roman"/>
          <w:b/>
          <w:bCs/>
          <w:color w:val="000000" w:themeColor="text1"/>
        </w:rPr>
        <w:t>IĊ-CHAIRPERSON:</w:t>
      </w:r>
      <w:r w:rsidRPr="005B5244">
        <w:rPr>
          <w:rFonts w:ascii="Times New Roman" w:hAnsi="Times New Roman" w:cs="Times New Roman"/>
          <w:color w:val="000000" w:themeColor="text1"/>
        </w:rPr>
        <w:t xml:space="preserve"> Rimarki? (Onor. Membri: </w:t>
      </w:r>
      <w:proofErr w:type="spellStart"/>
      <w:r w:rsidRPr="005B5244">
        <w:rPr>
          <w:rFonts w:ascii="Times New Roman" w:hAnsi="Times New Roman" w:cs="Times New Roman"/>
          <w:color w:val="000000" w:themeColor="text1"/>
        </w:rPr>
        <w:t>No</w:t>
      </w:r>
      <w:proofErr w:type="spellEnd"/>
      <w:r w:rsidRPr="005B5244">
        <w:rPr>
          <w:rFonts w:ascii="Times New Roman" w:hAnsi="Times New Roman" w:cs="Times New Roman"/>
          <w:color w:val="000000" w:themeColor="text1"/>
        </w:rPr>
        <w:t xml:space="preserve">) Il-mistoqsija hi li Klawsola 36G Ġdida tkun moqrija t-Tieni Darba. Dawk favur? (Onor. Membri: </w:t>
      </w:r>
      <w:proofErr w:type="spellStart"/>
      <w:r w:rsidRPr="005B5244">
        <w:rPr>
          <w:rFonts w:ascii="Times New Roman" w:hAnsi="Times New Roman" w:cs="Times New Roman"/>
          <w:color w:val="000000" w:themeColor="text1"/>
        </w:rPr>
        <w:t>Aye</w:t>
      </w:r>
      <w:proofErr w:type="spellEnd"/>
      <w:r w:rsidRPr="005B5244">
        <w:rPr>
          <w:rFonts w:ascii="Times New Roman" w:hAnsi="Times New Roman" w:cs="Times New Roman"/>
          <w:color w:val="000000" w:themeColor="text1"/>
        </w:rPr>
        <w:t xml:space="preserve">) Dawk kontra? </w:t>
      </w:r>
      <w:proofErr w:type="spellStart"/>
      <w:r w:rsidRPr="005B5244">
        <w:rPr>
          <w:rFonts w:ascii="Times New Roman" w:hAnsi="Times New Roman" w:cs="Times New Roman"/>
          <w:color w:val="000000" w:themeColor="text1"/>
        </w:rPr>
        <w:t>Agreed</w:t>
      </w:r>
      <w:proofErr w:type="spellEnd"/>
      <w:r w:rsidRPr="005B5244">
        <w:rPr>
          <w:rFonts w:ascii="Times New Roman" w:hAnsi="Times New Roman" w:cs="Times New Roman"/>
          <w:color w:val="000000" w:themeColor="text1"/>
        </w:rPr>
        <w:t>.</w:t>
      </w:r>
    </w:p>
    <w:p w14:paraId="059710DB" w14:textId="77777777" w:rsidR="0007652C" w:rsidRPr="005B5244" w:rsidRDefault="0007652C" w:rsidP="000C2333">
      <w:pPr>
        <w:spacing w:after="0" w:line="240" w:lineRule="auto"/>
        <w:jc w:val="both"/>
        <w:rPr>
          <w:rFonts w:ascii="Times New Roman" w:hAnsi="Times New Roman" w:cs="Times New Roman"/>
          <w:b/>
          <w:bCs/>
        </w:rPr>
      </w:pPr>
    </w:p>
    <w:p w14:paraId="0F6E667F"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Il-mozzjoni għaddiet </w:t>
      </w:r>
      <w:proofErr w:type="spellStart"/>
      <w:r w:rsidRPr="005B5244">
        <w:rPr>
          <w:rFonts w:ascii="Times New Roman" w:hAnsi="Times New Roman" w:cs="Times New Roman"/>
          <w:i/>
          <w:iCs/>
          <w:color w:val="000000" w:themeColor="text1"/>
        </w:rPr>
        <w:t>nem</w:t>
      </w:r>
      <w:proofErr w:type="spellEnd"/>
      <w:r w:rsidRPr="005B5244">
        <w:rPr>
          <w:rFonts w:ascii="Times New Roman" w:hAnsi="Times New Roman" w:cs="Times New Roman"/>
          <w:i/>
          <w:iCs/>
          <w:color w:val="000000" w:themeColor="text1"/>
        </w:rPr>
        <w:t xml:space="preserve">. </w:t>
      </w:r>
      <w:proofErr w:type="spellStart"/>
      <w:r w:rsidRPr="005B5244">
        <w:rPr>
          <w:rFonts w:ascii="Times New Roman" w:hAnsi="Times New Roman" w:cs="Times New Roman"/>
          <w:i/>
          <w:iCs/>
          <w:color w:val="000000" w:themeColor="text1"/>
        </w:rPr>
        <w:t>con</w:t>
      </w:r>
      <w:proofErr w:type="spellEnd"/>
      <w:r w:rsidRPr="005B5244">
        <w:rPr>
          <w:rFonts w:ascii="Times New Roman" w:hAnsi="Times New Roman" w:cs="Times New Roman"/>
          <w:i/>
          <w:iCs/>
          <w:color w:val="000000" w:themeColor="text1"/>
        </w:rPr>
        <w:t xml:space="preserve">. </w:t>
      </w:r>
      <w:r w:rsidRPr="005B5244">
        <w:rPr>
          <w:rFonts w:ascii="Times New Roman" w:hAnsi="Times New Roman" w:cs="Times New Roman"/>
          <w:i/>
          <w:iCs/>
        </w:rPr>
        <w:t>u Klawsola 36G Ġdida ġiet moqrija t-Tieni Darba.</w:t>
      </w:r>
    </w:p>
    <w:p w14:paraId="195ECDD0" w14:textId="77777777" w:rsidR="0007652C" w:rsidRPr="005B5244" w:rsidRDefault="0007652C" w:rsidP="000C2333">
      <w:pPr>
        <w:spacing w:after="0" w:line="240" w:lineRule="auto"/>
        <w:jc w:val="both"/>
        <w:rPr>
          <w:rFonts w:ascii="Times New Roman" w:hAnsi="Times New Roman" w:cs="Times New Roman"/>
        </w:rPr>
      </w:pPr>
    </w:p>
    <w:p w14:paraId="650A5676"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li Klawsola 36G Ġdida tkun tifforma parti mill-Abbozz ta’ Liġi. </w:t>
      </w:r>
    </w:p>
    <w:p w14:paraId="58A3EC05" w14:textId="77777777" w:rsidR="0007652C" w:rsidRPr="005B5244" w:rsidRDefault="0007652C" w:rsidP="000C2333">
      <w:pPr>
        <w:spacing w:after="0" w:line="240" w:lineRule="auto"/>
        <w:jc w:val="both"/>
        <w:rPr>
          <w:rFonts w:ascii="Times New Roman" w:hAnsi="Times New Roman" w:cs="Times New Roman"/>
        </w:rPr>
      </w:pPr>
    </w:p>
    <w:p w14:paraId="23A25F06"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36G Ġdida tkun tifforma parti mill-Abbozz ta’ Liġi.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27242F8A" w14:textId="77777777" w:rsidR="0007652C" w:rsidRPr="005B5244" w:rsidRDefault="0007652C" w:rsidP="000C2333">
      <w:pPr>
        <w:spacing w:after="0" w:line="240" w:lineRule="auto"/>
        <w:jc w:val="both"/>
        <w:rPr>
          <w:rFonts w:ascii="Times New Roman" w:hAnsi="Times New Roman" w:cs="Times New Roman"/>
        </w:rPr>
      </w:pPr>
    </w:p>
    <w:p w14:paraId="32408A1D" w14:textId="77777777" w:rsidR="0007652C" w:rsidRPr="005B5244" w:rsidRDefault="0007652C" w:rsidP="000C2333">
      <w:pPr>
        <w:spacing w:after="0" w:line="240" w:lineRule="auto"/>
        <w:jc w:val="both"/>
        <w:rPr>
          <w:rFonts w:ascii="Times New Roman" w:hAnsi="Times New Roman" w:cs="Times New Roman"/>
          <w:bCs/>
          <w:i/>
          <w:iCs/>
        </w:rPr>
      </w:pPr>
      <w:r w:rsidRPr="005B5244">
        <w:rPr>
          <w:rFonts w:ascii="Times New Roman" w:hAnsi="Times New Roman" w:cs="Times New Roman"/>
          <w:bCs/>
          <w:i/>
          <w:iCs/>
        </w:rPr>
        <w:t xml:space="preserve">Klawsola 36Ġ Ġdida għaddiet </w:t>
      </w:r>
      <w:proofErr w:type="spellStart"/>
      <w:r w:rsidRPr="005B5244">
        <w:rPr>
          <w:rFonts w:ascii="Times New Roman" w:hAnsi="Times New Roman" w:cs="Times New Roman"/>
          <w:bCs/>
          <w:i/>
          <w:iCs/>
          <w:color w:val="000000" w:themeColor="text1"/>
        </w:rPr>
        <w:t>nem</w:t>
      </w:r>
      <w:proofErr w:type="spellEnd"/>
      <w:r w:rsidRPr="005B5244">
        <w:rPr>
          <w:rFonts w:ascii="Times New Roman" w:hAnsi="Times New Roman" w:cs="Times New Roman"/>
          <w:bCs/>
          <w:i/>
          <w:iCs/>
          <w:color w:val="000000" w:themeColor="text1"/>
        </w:rPr>
        <w:t xml:space="preserve">. </w:t>
      </w:r>
      <w:proofErr w:type="spellStart"/>
      <w:r w:rsidRPr="005B5244">
        <w:rPr>
          <w:rFonts w:ascii="Times New Roman" w:hAnsi="Times New Roman" w:cs="Times New Roman"/>
          <w:bCs/>
          <w:i/>
          <w:iCs/>
          <w:color w:val="000000" w:themeColor="text1"/>
        </w:rPr>
        <w:t>con</w:t>
      </w:r>
      <w:proofErr w:type="spellEnd"/>
      <w:r w:rsidRPr="005B5244">
        <w:rPr>
          <w:rFonts w:ascii="Times New Roman" w:hAnsi="Times New Roman" w:cs="Times New Roman"/>
          <w:bCs/>
          <w:i/>
          <w:iCs/>
          <w:color w:val="000000" w:themeColor="text1"/>
        </w:rPr>
        <w:t xml:space="preserve">. </w:t>
      </w:r>
      <w:r w:rsidRPr="005B5244">
        <w:rPr>
          <w:rFonts w:ascii="Times New Roman" w:hAnsi="Times New Roman" w:cs="Times New Roman"/>
          <w:bCs/>
          <w:i/>
          <w:iCs/>
        </w:rPr>
        <w:t>u ġiet ordnata biex issir parti mill-Abbozz ta’ Liġi.</w:t>
      </w:r>
    </w:p>
    <w:p w14:paraId="70FF5139" w14:textId="77777777" w:rsidR="0007652C" w:rsidRPr="005B5244" w:rsidRDefault="0007652C" w:rsidP="000C2333">
      <w:pPr>
        <w:spacing w:after="0" w:line="240" w:lineRule="auto"/>
        <w:jc w:val="both"/>
        <w:rPr>
          <w:rFonts w:ascii="Times New Roman" w:hAnsi="Times New Roman" w:cs="Times New Roman"/>
          <w:b/>
          <w:bCs/>
          <w:color w:val="000000" w:themeColor="text1"/>
        </w:rPr>
      </w:pPr>
    </w:p>
    <w:p w14:paraId="0DDBFDFB" w14:textId="77777777" w:rsidR="0007652C" w:rsidRPr="005B5244" w:rsidRDefault="0007652C" w:rsidP="000C2333">
      <w:pPr>
        <w:spacing w:after="0" w:line="240" w:lineRule="auto"/>
        <w:jc w:val="both"/>
        <w:rPr>
          <w:rFonts w:ascii="Times New Roman" w:hAnsi="Times New Roman" w:cs="Times New Roman"/>
          <w:b/>
          <w:bCs/>
          <w:color w:val="000000" w:themeColor="text1"/>
        </w:rPr>
      </w:pPr>
    </w:p>
    <w:p w14:paraId="4BAB4CD7"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KLAWSOLA 36H ĠDIDA</w:t>
      </w:r>
    </w:p>
    <w:p w14:paraId="05AFB8F6" w14:textId="77777777" w:rsidR="0007652C" w:rsidRPr="005B5244" w:rsidRDefault="0007652C" w:rsidP="000C2333">
      <w:pPr>
        <w:spacing w:after="0" w:line="240" w:lineRule="auto"/>
        <w:jc w:val="both"/>
        <w:rPr>
          <w:rFonts w:ascii="Times New Roman" w:hAnsi="Times New Roman" w:cs="Times New Roman"/>
        </w:rPr>
      </w:pPr>
    </w:p>
    <w:p w14:paraId="41577B93"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NEW CLAUSE 36H</w:t>
      </w:r>
    </w:p>
    <w:p w14:paraId="542C97CF" w14:textId="77777777" w:rsidR="0007652C" w:rsidRPr="005B5244" w:rsidRDefault="0007652C" w:rsidP="000C2333">
      <w:pPr>
        <w:spacing w:after="0" w:line="240" w:lineRule="auto"/>
        <w:jc w:val="both"/>
        <w:rPr>
          <w:rFonts w:ascii="Times New Roman" w:hAnsi="Times New Roman" w:cs="Times New Roman"/>
        </w:rPr>
      </w:pPr>
    </w:p>
    <w:p w14:paraId="4DC8BF22"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nitlob il-permess biex </w:t>
      </w:r>
      <w:proofErr w:type="spellStart"/>
      <w:r w:rsidRPr="005B5244">
        <w:rPr>
          <w:rFonts w:ascii="Times New Roman" w:hAnsi="Times New Roman" w:cs="Times New Roman"/>
        </w:rPr>
        <w:t>inressaq</w:t>
      </w:r>
      <w:proofErr w:type="spellEnd"/>
      <w:r w:rsidRPr="005B5244">
        <w:rPr>
          <w:rFonts w:ascii="Times New Roman" w:hAnsi="Times New Roman" w:cs="Times New Roman"/>
        </w:rPr>
        <w:t xml:space="preserve"> Klawsola 36H Ġdida għall-Ewwel Qari.</w:t>
      </w:r>
    </w:p>
    <w:p w14:paraId="29595A83" w14:textId="77777777" w:rsidR="0007652C" w:rsidRPr="005B5244" w:rsidRDefault="0007652C" w:rsidP="000C2333">
      <w:pPr>
        <w:spacing w:after="0" w:line="240" w:lineRule="auto"/>
        <w:jc w:val="both"/>
        <w:rPr>
          <w:rFonts w:ascii="Times New Roman" w:hAnsi="Times New Roman" w:cs="Times New Roman"/>
        </w:rPr>
      </w:pPr>
    </w:p>
    <w:p w14:paraId="63F2214A"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L-</w:t>
      </w:r>
      <w:proofErr w:type="spellStart"/>
      <w:r w:rsidRPr="005B5244">
        <w:rPr>
          <w:rFonts w:ascii="Times New Roman" w:hAnsi="Times New Roman" w:cs="Times New Roman"/>
          <w:i/>
          <w:iCs/>
        </w:rPr>
        <w:t>Iskrivana</w:t>
      </w:r>
      <w:proofErr w:type="spellEnd"/>
      <w:r w:rsidRPr="005B5244">
        <w:rPr>
          <w:rFonts w:ascii="Times New Roman" w:hAnsi="Times New Roman" w:cs="Times New Roman"/>
          <w:i/>
          <w:iCs/>
        </w:rPr>
        <w:t xml:space="preserve"> tal-Kumitat qrat in-nota marġinali u l-klawsola tqieset li </w:t>
      </w:r>
      <w:proofErr w:type="spellStart"/>
      <w:r w:rsidRPr="005B5244">
        <w:rPr>
          <w:rFonts w:ascii="Times New Roman" w:hAnsi="Times New Roman" w:cs="Times New Roman"/>
          <w:i/>
          <w:iCs/>
        </w:rPr>
        <w:t>nqrat</w:t>
      </w:r>
      <w:proofErr w:type="spellEnd"/>
      <w:r w:rsidRPr="005B5244">
        <w:rPr>
          <w:rFonts w:ascii="Times New Roman" w:hAnsi="Times New Roman" w:cs="Times New Roman"/>
          <w:i/>
          <w:iCs/>
        </w:rPr>
        <w:t xml:space="preserve"> l-Ewwel Darba skont l-Ordni Permanenti Nru 101.</w:t>
      </w:r>
    </w:p>
    <w:p w14:paraId="5AF3FB95" w14:textId="77777777" w:rsidR="0007652C" w:rsidRPr="005B5244" w:rsidRDefault="0007652C" w:rsidP="000C2333">
      <w:pPr>
        <w:spacing w:after="0" w:line="240" w:lineRule="auto"/>
        <w:jc w:val="both"/>
        <w:rPr>
          <w:rFonts w:ascii="Times New Roman" w:hAnsi="Times New Roman" w:cs="Times New Roman"/>
        </w:rPr>
      </w:pPr>
    </w:p>
    <w:p w14:paraId="5D076BF4"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t-Tieni Qari ta’ Klawsola 36H Ġdida:</w:t>
      </w:r>
    </w:p>
    <w:p w14:paraId="00C54DE8" w14:textId="77777777" w:rsidR="0007652C" w:rsidRPr="005B5244" w:rsidRDefault="0007652C" w:rsidP="000C2333">
      <w:pPr>
        <w:spacing w:after="0" w:line="240" w:lineRule="auto"/>
        <w:jc w:val="both"/>
        <w:rPr>
          <w:rFonts w:ascii="Times New Roman" w:hAnsi="Times New Roman" w:cs="Times New Roman"/>
        </w:rPr>
      </w:pPr>
    </w:p>
    <w:p w14:paraId="2C4A5DBA" w14:textId="77777777" w:rsidR="0007652C" w:rsidRPr="005B5244" w:rsidRDefault="0007652C" w:rsidP="000C2333">
      <w:pPr>
        <w:spacing w:after="0" w:line="240" w:lineRule="auto"/>
        <w:ind w:left="426" w:hanging="426"/>
        <w:jc w:val="both"/>
        <w:rPr>
          <w:rFonts w:ascii="Times New Roman" w:hAnsi="Times New Roman" w:cs="Times New Roman"/>
          <w:b/>
          <w:bCs/>
        </w:rPr>
      </w:pPr>
      <w:r w:rsidRPr="005B5244">
        <w:rPr>
          <w:rFonts w:ascii="Times New Roman" w:hAnsi="Times New Roman" w:cs="Times New Roman"/>
        </w:rPr>
        <w:t>“AS”</w:t>
      </w:r>
      <w:r w:rsidRPr="005B5244">
        <w:rPr>
          <w:rFonts w:ascii="Times New Roman" w:hAnsi="Times New Roman" w:cs="Times New Roman"/>
        </w:rPr>
        <w:tab/>
        <w:t xml:space="preserve">Minnufih wara l-klawsola 36G ġdida għandha tiġi miżjuda l-klawsola ġdida li ġejja: </w:t>
      </w:r>
    </w:p>
    <w:p w14:paraId="3BFA7500" w14:textId="77777777" w:rsidR="0007652C" w:rsidRPr="005B5244" w:rsidRDefault="0007652C" w:rsidP="000C2333">
      <w:pPr>
        <w:spacing w:after="0" w:line="240" w:lineRule="auto"/>
        <w:ind w:left="426"/>
        <w:jc w:val="both"/>
        <w:rPr>
          <w:rFonts w:ascii="Times New Roman" w:hAnsi="Times New Roman" w:cs="Times New Roman"/>
          <w:b/>
          <w:bCs/>
        </w:rPr>
      </w:pPr>
    </w:p>
    <w:p w14:paraId="12674A78"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r w:rsidRPr="005B5244">
        <w:rPr>
          <w:rFonts w:ascii="Times New Roman" w:hAnsi="Times New Roman" w:cs="Times New Roman"/>
          <w:color w:val="000000" w:themeColor="text1"/>
          <w:lang w:val="it-IT"/>
        </w:rPr>
        <w:t>“Emenda tat-Tlettax-il Skeda li tinsab mal-Att prinċipali.</w:t>
      </w:r>
    </w:p>
    <w:p w14:paraId="1FA0A813"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p>
    <w:p w14:paraId="715CA981"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r w:rsidRPr="005B5244">
        <w:rPr>
          <w:rFonts w:ascii="Times New Roman" w:hAnsi="Times New Roman" w:cs="Times New Roman"/>
          <w:b/>
          <w:bCs/>
          <w:color w:val="000000" w:themeColor="text1"/>
          <w:lang w:val="it-IT"/>
        </w:rPr>
        <w:lastRenderedPageBreak/>
        <w:t>36H.</w:t>
      </w:r>
      <w:r w:rsidRPr="005B5244">
        <w:rPr>
          <w:rFonts w:ascii="Times New Roman" w:hAnsi="Times New Roman" w:cs="Times New Roman"/>
          <w:color w:val="000000" w:themeColor="text1"/>
          <w:lang w:val="it-IT"/>
        </w:rPr>
        <w:t xml:space="preserve"> It-Tlettax-il Skeda li tinsab mal-Att prinċipali għandha tiġi emendata kif ġej:</w:t>
      </w:r>
    </w:p>
    <w:p w14:paraId="0ADFBA72"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p>
    <w:p w14:paraId="44004F33"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r w:rsidRPr="005B5244">
        <w:rPr>
          <w:rFonts w:ascii="Times New Roman" w:hAnsi="Times New Roman" w:cs="Times New Roman"/>
          <w:color w:val="000000" w:themeColor="text1"/>
          <w:lang w:val="it-IT"/>
        </w:rPr>
        <w:t>(a) il-partita 11 tagħha għandha tiġi sostitwita bil-partita ġdida li ġejja:</w:t>
      </w:r>
    </w:p>
    <w:p w14:paraId="5AEB42AC"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p>
    <w:p w14:paraId="0E69B6F3"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r w:rsidRPr="005B5244">
        <w:rPr>
          <w:rFonts w:ascii="Times New Roman" w:hAnsi="Times New Roman" w:cs="Times New Roman"/>
          <w:color w:val="000000" w:themeColor="text1"/>
          <w:lang w:val="it-IT"/>
        </w:rPr>
        <w:t>“Eżenzjoni mill-obbligu li tinħareġ riċevuta fiskali.</w:t>
      </w:r>
    </w:p>
    <w:p w14:paraId="089C426D"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p>
    <w:p w14:paraId="6DAD0146"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r w:rsidRPr="005B5244">
        <w:rPr>
          <w:rFonts w:ascii="Times New Roman" w:hAnsi="Times New Roman" w:cs="Times New Roman"/>
          <w:color w:val="000000" w:themeColor="text1"/>
          <w:lang w:val="it-IT"/>
        </w:rPr>
        <w:t xml:space="preserve">11. (1) Il-Kummissarju jista’, permezz ta’ avviż bil-miktub, jeżenta lil kwalunkwe persuna, u jista’ permezz ta’ avviż ippubblikat fil-Gazzetta tal-Gvern u fuq il-portal elettroniku magħżul mill-Kummissarju għal dak il-għan jeżenta lil kwalunkwe klassi ta’ persuni minn kwalunkwe obbligu impost minn din l-Iskeda, u tali eżenzjoni tista’ tingħata għal tali żmien u b’tali limitazzjonijiet u bla ħsara għal tali kondizzjonijiet li jistgħu jiġu speċifikati fl-imsemmi avviż. </w:t>
      </w:r>
    </w:p>
    <w:p w14:paraId="2116C4AE"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p>
    <w:p w14:paraId="01841092"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r w:rsidRPr="005B5244">
        <w:rPr>
          <w:rFonts w:ascii="Times New Roman" w:hAnsi="Times New Roman" w:cs="Times New Roman"/>
          <w:color w:val="000000" w:themeColor="text1"/>
          <w:lang w:val="it-IT"/>
        </w:rPr>
        <w:t xml:space="preserve">(2) Il-Kummissarju jista’ fi kwalunkwe żmien permezz ta’ avviż ippubblikat fil-Gazzetta tal-Gvern u fuq il-portal elettroniku magħżul mill-Kummissarju għal dak il-għan jirrevoka kull eżenzjoni mogħtija bis-saħħa ta’ din il-partita.”; </w:t>
      </w:r>
    </w:p>
    <w:p w14:paraId="427C5DD9"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p>
    <w:p w14:paraId="38291923"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r w:rsidRPr="005B5244">
        <w:rPr>
          <w:rFonts w:ascii="Times New Roman" w:hAnsi="Times New Roman" w:cs="Times New Roman"/>
          <w:color w:val="000000" w:themeColor="text1"/>
          <w:lang w:val="it-IT"/>
        </w:rPr>
        <w:t>(b) il-partita 13 tagħha għandha tiġi emendata kif ġej:</w:t>
      </w:r>
    </w:p>
    <w:p w14:paraId="1BB627B6"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p>
    <w:p w14:paraId="361E3C59"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r w:rsidRPr="005B5244">
        <w:rPr>
          <w:rFonts w:ascii="Times New Roman" w:hAnsi="Times New Roman" w:cs="Times New Roman"/>
          <w:color w:val="000000" w:themeColor="text1"/>
          <w:lang w:val="it-IT"/>
        </w:rPr>
        <w:t>(i) il-paragrafu (b) tas-subpartita (1) tagħha għandu jiġi sostitwit bil-paragrafu ġdid li ġej:</w:t>
      </w:r>
    </w:p>
    <w:p w14:paraId="40FDE3E5"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p>
    <w:p w14:paraId="671C9F8E"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r w:rsidRPr="005B5244">
        <w:rPr>
          <w:rFonts w:ascii="Times New Roman" w:hAnsi="Times New Roman" w:cs="Times New Roman"/>
          <w:color w:val="000000" w:themeColor="text1"/>
          <w:lang w:val="it-IT"/>
        </w:rPr>
        <w:t xml:space="preserve">“(b) ikun ta’ tip approvat speċifikament mill-Kummissarju permezz ta’ avviż ippubblikat fil-Gazzetta tal-Gvern u fuq il-portal elettroniku magħżul mill-Kummissarju għal dak il-għan jew approvat għall-finijiet ta’ u skont dan l-Att.”; </w:t>
      </w:r>
    </w:p>
    <w:p w14:paraId="502202D8"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p>
    <w:p w14:paraId="43D406C3"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r w:rsidRPr="005B5244">
        <w:rPr>
          <w:rFonts w:ascii="Times New Roman" w:hAnsi="Times New Roman" w:cs="Times New Roman"/>
          <w:color w:val="000000" w:themeColor="text1"/>
          <w:lang w:val="it-IT"/>
        </w:rPr>
        <w:t>(ii) is-subpartita (2) tagħha għandha tiġi emendata kif ġej:</w:t>
      </w:r>
    </w:p>
    <w:p w14:paraId="38144F11"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p>
    <w:p w14:paraId="7E2A0C0C"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r w:rsidRPr="005B5244">
        <w:rPr>
          <w:rFonts w:ascii="Times New Roman" w:hAnsi="Times New Roman" w:cs="Times New Roman"/>
          <w:color w:val="000000" w:themeColor="text1"/>
          <w:lang w:val="it-IT"/>
        </w:rPr>
        <w:t>(ia) fil-paragrafu (a) tagħha l-kelma “l-istampar” għandha tiġi sostitwita bil-kelma “il-ħruġ”;</w:t>
      </w:r>
    </w:p>
    <w:p w14:paraId="2E1D3680"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p>
    <w:p w14:paraId="31C09601"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r w:rsidRPr="005B5244">
        <w:rPr>
          <w:rFonts w:ascii="Times New Roman" w:hAnsi="Times New Roman" w:cs="Times New Roman"/>
          <w:color w:val="000000" w:themeColor="text1"/>
          <w:lang w:val="it-IT"/>
        </w:rPr>
        <w:t>(ib) fil-paragrafu (b) tagħha l-kelma “stampat” għandha tiġi sostitwita bil-kliem “stampat jew elettroniku”.”.</w:t>
      </w:r>
    </w:p>
    <w:p w14:paraId="44478578"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p>
    <w:p w14:paraId="06D83606" w14:textId="77777777" w:rsidR="0007652C" w:rsidRPr="005B5244" w:rsidRDefault="0007652C" w:rsidP="000C2333">
      <w:pPr>
        <w:spacing w:after="0" w:line="240" w:lineRule="auto"/>
        <w:ind w:left="426" w:hanging="426"/>
        <w:jc w:val="both"/>
        <w:rPr>
          <w:rFonts w:ascii="Times New Roman" w:hAnsi="Times New Roman" w:cs="Times New Roman"/>
        </w:rPr>
      </w:pPr>
      <w:r w:rsidRPr="005B5244">
        <w:rPr>
          <w:rFonts w:ascii="Times New Roman" w:hAnsi="Times New Roman" w:cs="Times New Roman"/>
        </w:rPr>
        <w:t>“AS”</w:t>
      </w:r>
      <w:r w:rsidRPr="005B5244">
        <w:rPr>
          <w:rFonts w:ascii="Times New Roman" w:hAnsi="Times New Roman" w:cs="Times New Roman"/>
        </w:rPr>
        <w:tab/>
      </w:r>
      <w:proofErr w:type="spellStart"/>
      <w:r w:rsidRPr="005B5244">
        <w:rPr>
          <w:rFonts w:ascii="Times New Roman" w:hAnsi="Times New Roman" w:cs="Times New Roman"/>
        </w:rPr>
        <w:t>Immediately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after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 xml:space="preserve"> 36G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w:t>
      </w:r>
    </w:p>
    <w:p w14:paraId="2F9D2719"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3AF1B649"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Amendment</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Thirteenth</w:t>
      </w:r>
      <w:proofErr w:type="spellEnd"/>
      <w:r w:rsidRPr="005B5244">
        <w:rPr>
          <w:rFonts w:ascii="Times New Roman" w:hAnsi="Times New Roman" w:cs="Times New Roman"/>
          <w:color w:val="000000" w:themeColor="text1"/>
        </w:rPr>
        <w:t xml:space="preserve"> Schedule to the </w:t>
      </w:r>
      <w:proofErr w:type="spellStart"/>
      <w:r w:rsidRPr="005B5244">
        <w:rPr>
          <w:rFonts w:ascii="Times New Roman" w:hAnsi="Times New Roman" w:cs="Times New Roman"/>
          <w:color w:val="000000" w:themeColor="text1"/>
        </w:rPr>
        <w:t>principal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Act</w:t>
      </w:r>
      <w:proofErr w:type="spellEnd"/>
      <w:r w:rsidRPr="005B5244">
        <w:rPr>
          <w:rFonts w:ascii="Times New Roman" w:hAnsi="Times New Roman" w:cs="Times New Roman"/>
          <w:color w:val="000000" w:themeColor="text1"/>
        </w:rPr>
        <w:t>.</w:t>
      </w:r>
    </w:p>
    <w:p w14:paraId="65EADDF1"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7E515511"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b/>
          <w:bCs/>
          <w:color w:val="000000" w:themeColor="text1"/>
        </w:rPr>
        <w:t>36H.</w:t>
      </w:r>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Thirteenth</w:t>
      </w:r>
      <w:proofErr w:type="spellEnd"/>
      <w:r w:rsidRPr="005B5244">
        <w:rPr>
          <w:rFonts w:ascii="Times New Roman" w:hAnsi="Times New Roman" w:cs="Times New Roman"/>
          <w:color w:val="000000" w:themeColor="text1"/>
        </w:rPr>
        <w:t xml:space="preserve"> Schedule to the </w:t>
      </w:r>
      <w:proofErr w:type="spellStart"/>
      <w:r w:rsidRPr="005B5244">
        <w:rPr>
          <w:rFonts w:ascii="Times New Roman" w:hAnsi="Times New Roman" w:cs="Times New Roman"/>
          <w:color w:val="000000" w:themeColor="text1"/>
        </w:rPr>
        <w:t>principal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amended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follows</w:t>
      </w:r>
      <w:proofErr w:type="spellEnd"/>
      <w:r w:rsidRPr="005B5244">
        <w:rPr>
          <w:rFonts w:ascii="Times New Roman" w:hAnsi="Times New Roman" w:cs="Times New Roman"/>
          <w:color w:val="000000" w:themeColor="text1"/>
        </w:rPr>
        <w:t>:</w:t>
      </w:r>
    </w:p>
    <w:p w14:paraId="11396A4F"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62B0195C"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(a) item 11 </w:t>
      </w:r>
      <w:proofErr w:type="spellStart"/>
      <w:r w:rsidRPr="005B5244">
        <w:rPr>
          <w:rFonts w:ascii="Times New Roman" w:hAnsi="Times New Roman" w:cs="Times New Roman"/>
          <w:color w:val="000000" w:themeColor="text1"/>
        </w:rPr>
        <w:t>thereof</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substituted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following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new</w:t>
      </w:r>
      <w:proofErr w:type="spellEnd"/>
      <w:r w:rsidRPr="005B5244">
        <w:rPr>
          <w:rFonts w:ascii="Times New Roman" w:hAnsi="Times New Roman" w:cs="Times New Roman"/>
          <w:color w:val="000000" w:themeColor="text1"/>
        </w:rPr>
        <w:t xml:space="preserve"> item:</w:t>
      </w:r>
    </w:p>
    <w:p w14:paraId="18C9D543"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120721F7"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Exemption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from</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obligation</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issue</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fiscal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receipt</w:t>
      </w:r>
      <w:proofErr w:type="spellEnd"/>
      <w:r w:rsidRPr="005B5244">
        <w:rPr>
          <w:rFonts w:ascii="Times New Roman" w:hAnsi="Times New Roman" w:cs="Times New Roman"/>
          <w:color w:val="000000" w:themeColor="text1"/>
        </w:rPr>
        <w:t>.</w:t>
      </w:r>
    </w:p>
    <w:p w14:paraId="36AEC42B"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69A86B61"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11. (1) The Commissioner </w:t>
      </w:r>
      <w:proofErr w:type="spellStart"/>
      <w:r w:rsidRPr="005B5244">
        <w:rPr>
          <w:rFonts w:ascii="Times New Roman" w:hAnsi="Times New Roman" w:cs="Times New Roman"/>
          <w:color w:val="000000" w:themeColor="text1"/>
        </w:rPr>
        <w:t>may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means</w:t>
      </w:r>
      <w:proofErr w:type="spellEnd"/>
      <w:r w:rsidRPr="005B5244">
        <w:rPr>
          <w:rFonts w:ascii="Times New Roman" w:hAnsi="Times New Roman" w:cs="Times New Roman"/>
          <w:color w:val="000000" w:themeColor="text1"/>
        </w:rPr>
        <w:t xml:space="preserve"> of a </w:t>
      </w:r>
      <w:proofErr w:type="spellStart"/>
      <w:r w:rsidRPr="005B5244">
        <w:rPr>
          <w:rFonts w:ascii="Times New Roman" w:hAnsi="Times New Roman" w:cs="Times New Roman"/>
          <w:color w:val="000000" w:themeColor="text1"/>
        </w:rPr>
        <w:t>notice</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writing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exempt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may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means</w:t>
      </w:r>
      <w:proofErr w:type="spellEnd"/>
      <w:r w:rsidRPr="005B5244">
        <w:rPr>
          <w:rFonts w:ascii="Times New Roman" w:hAnsi="Times New Roman" w:cs="Times New Roman"/>
          <w:color w:val="000000" w:themeColor="text1"/>
        </w:rPr>
        <w:t xml:space="preserve"> of a </w:t>
      </w:r>
      <w:proofErr w:type="spellStart"/>
      <w:r w:rsidRPr="005B5244">
        <w:rPr>
          <w:rFonts w:ascii="Times New Roman" w:hAnsi="Times New Roman" w:cs="Times New Roman"/>
          <w:color w:val="000000" w:themeColor="text1"/>
        </w:rPr>
        <w:t>notice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published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on</w:t>
      </w:r>
      <w:proofErr w:type="spellEnd"/>
      <w:r w:rsidRPr="005B5244">
        <w:rPr>
          <w:rFonts w:ascii="Times New Roman" w:hAnsi="Times New Roman" w:cs="Times New Roman"/>
          <w:color w:val="000000" w:themeColor="text1"/>
        </w:rPr>
        <w:t xml:space="preserve"> the Government </w:t>
      </w:r>
      <w:proofErr w:type="spellStart"/>
      <w:r w:rsidRPr="005B5244">
        <w:rPr>
          <w:rFonts w:ascii="Times New Roman" w:hAnsi="Times New Roman" w:cs="Times New Roman"/>
          <w:color w:val="000000" w:themeColor="text1"/>
        </w:rPr>
        <w:t>Gazette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the web </w:t>
      </w:r>
      <w:proofErr w:type="spellStart"/>
      <w:r w:rsidRPr="005B5244">
        <w:rPr>
          <w:rFonts w:ascii="Times New Roman" w:hAnsi="Times New Roman" w:cs="Times New Roman"/>
          <w:color w:val="000000" w:themeColor="text1"/>
        </w:rPr>
        <w:t>portal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designated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Commissioner for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purpose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exempt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class</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persons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from</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obligation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imposed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Schedule,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exemption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may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given</w:t>
      </w:r>
      <w:proofErr w:type="spellEnd"/>
      <w:r w:rsidRPr="005B5244">
        <w:rPr>
          <w:rFonts w:ascii="Times New Roman" w:hAnsi="Times New Roman" w:cs="Times New Roman"/>
          <w:color w:val="000000" w:themeColor="text1"/>
        </w:rPr>
        <w:t xml:space="preserve"> for </w:t>
      </w:r>
      <w:proofErr w:type="spellStart"/>
      <w:r w:rsidRPr="005B5244">
        <w:rPr>
          <w:rFonts w:ascii="Times New Roman" w:hAnsi="Times New Roman" w:cs="Times New Roman"/>
          <w:color w:val="000000" w:themeColor="text1"/>
        </w:rPr>
        <w:t>such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time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with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limitations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subject</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such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conditions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may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specified</w:t>
      </w:r>
      <w:proofErr w:type="spellEnd"/>
      <w:r w:rsidRPr="005B5244">
        <w:rPr>
          <w:rFonts w:ascii="Times New Roman" w:hAnsi="Times New Roman" w:cs="Times New Roman"/>
          <w:color w:val="000000" w:themeColor="text1"/>
        </w:rPr>
        <w:t xml:space="preserve"> in the </w:t>
      </w:r>
      <w:proofErr w:type="spellStart"/>
      <w:r w:rsidRPr="005B5244">
        <w:rPr>
          <w:rFonts w:ascii="Times New Roman" w:hAnsi="Times New Roman" w:cs="Times New Roman"/>
          <w:color w:val="000000" w:themeColor="text1"/>
        </w:rPr>
        <w:t>said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notice</w:t>
      </w:r>
      <w:proofErr w:type="spellEnd"/>
      <w:r w:rsidRPr="005B5244">
        <w:rPr>
          <w:rFonts w:ascii="Times New Roman" w:hAnsi="Times New Roman" w:cs="Times New Roman"/>
          <w:color w:val="000000" w:themeColor="text1"/>
        </w:rPr>
        <w:t>.</w:t>
      </w:r>
    </w:p>
    <w:p w14:paraId="7D2C4632"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268DE3D4"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(2) The Commissioner </w:t>
      </w:r>
      <w:proofErr w:type="spellStart"/>
      <w:r w:rsidRPr="005B5244">
        <w:rPr>
          <w:rFonts w:ascii="Times New Roman" w:hAnsi="Times New Roman" w:cs="Times New Roman"/>
          <w:color w:val="000000" w:themeColor="text1"/>
        </w:rPr>
        <w:t>may</w:t>
      </w:r>
      <w:proofErr w:type="spellEnd"/>
      <w:r w:rsidRPr="005B5244">
        <w:rPr>
          <w:rFonts w:ascii="Times New Roman" w:hAnsi="Times New Roman" w:cs="Times New Roman"/>
          <w:color w:val="000000" w:themeColor="text1"/>
        </w:rPr>
        <w:t xml:space="preserve"> at </w:t>
      </w:r>
      <w:proofErr w:type="spellStart"/>
      <w:r w:rsidRPr="005B5244">
        <w:rPr>
          <w:rFonts w:ascii="Times New Roman" w:hAnsi="Times New Roman" w:cs="Times New Roman"/>
          <w:color w:val="000000" w:themeColor="text1"/>
        </w:rPr>
        <w:t>any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time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means</w:t>
      </w:r>
      <w:proofErr w:type="spellEnd"/>
      <w:r w:rsidRPr="005B5244">
        <w:rPr>
          <w:rFonts w:ascii="Times New Roman" w:hAnsi="Times New Roman" w:cs="Times New Roman"/>
          <w:color w:val="000000" w:themeColor="text1"/>
        </w:rPr>
        <w:t xml:space="preserve"> of a </w:t>
      </w:r>
      <w:proofErr w:type="spellStart"/>
      <w:r w:rsidRPr="005B5244">
        <w:rPr>
          <w:rFonts w:ascii="Times New Roman" w:hAnsi="Times New Roman" w:cs="Times New Roman"/>
          <w:color w:val="000000" w:themeColor="text1"/>
        </w:rPr>
        <w:t>notice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published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on</w:t>
      </w:r>
      <w:proofErr w:type="spellEnd"/>
      <w:r w:rsidRPr="005B5244">
        <w:rPr>
          <w:rFonts w:ascii="Times New Roman" w:hAnsi="Times New Roman" w:cs="Times New Roman"/>
          <w:color w:val="000000" w:themeColor="text1"/>
        </w:rPr>
        <w:t xml:space="preserve"> the Government </w:t>
      </w:r>
      <w:proofErr w:type="spellStart"/>
      <w:r w:rsidRPr="005B5244">
        <w:rPr>
          <w:rFonts w:ascii="Times New Roman" w:hAnsi="Times New Roman" w:cs="Times New Roman"/>
          <w:color w:val="000000" w:themeColor="text1"/>
        </w:rPr>
        <w:t>Gazette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the web </w:t>
      </w:r>
      <w:proofErr w:type="spellStart"/>
      <w:r w:rsidRPr="005B5244">
        <w:rPr>
          <w:rFonts w:ascii="Times New Roman" w:hAnsi="Times New Roman" w:cs="Times New Roman"/>
          <w:color w:val="000000" w:themeColor="text1"/>
        </w:rPr>
        <w:t>portal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designated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Commissioner for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purpose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revoke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exemption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given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virtue</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item.”; </w:t>
      </w:r>
    </w:p>
    <w:p w14:paraId="2C69F2A4"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778E4103"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(b) item 13 </w:t>
      </w:r>
      <w:proofErr w:type="spellStart"/>
      <w:r w:rsidRPr="005B5244">
        <w:rPr>
          <w:rFonts w:ascii="Times New Roman" w:hAnsi="Times New Roman" w:cs="Times New Roman"/>
          <w:color w:val="000000" w:themeColor="text1"/>
        </w:rPr>
        <w:t>thereof</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amended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follows</w:t>
      </w:r>
      <w:proofErr w:type="spellEnd"/>
      <w:r w:rsidRPr="005B5244">
        <w:rPr>
          <w:rFonts w:ascii="Times New Roman" w:hAnsi="Times New Roman" w:cs="Times New Roman"/>
          <w:color w:val="000000" w:themeColor="text1"/>
        </w:rPr>
        <w:t>:</w:t>
      </w:r>
    </w:p>
    <w:p w14:paraId="2760FC37"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4EB881A7"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(i) </w:t>
      </w:r>
      <w:proofErr w:type="spellStart"/>
      <w:r w:rsidRPr="005B5244">
        <w:rPr>
          <w:rFonts w:ascii="Times New Roman" w:hAnsi="Times New Roman" w:cs="Times New Roman"/>
          <w:color w:val="000000" w:themeColor="text1"/>
        </w:rPr>
        <w:t>paragraph</w:t>
      </w:r>
      <w:proofErr w:type="spellEnd"/>
      <w:r w:rsidRPr="005B5244">
        <w:rPr>
          <w:rFonts w:ascii="Times New Roman" w:hAnsi="Times New Roman" w:cs="Times New Roman"/>
          <w:color w:val="000000" w:themeColor="text1"/>
        </w:rPr>
        <w:t xml:space="preserve"> (b) of </w:t>
      </w:r>
      <w:proofErr w:type="spellStart"/>
      <w:r w:rsidRPr="005B5244">
        <w:rPr>
          <w:rFonts w:ascii="Times New Roman" w:hAnsi="Times New Roman" w:cs="Times New Roman"/>
          <w:color w:val="000000" w:themeColor="text1"/>
        </w:rPr>
        <w:t>sub</w:t>
      </w:r>
      <w:proofErr w:type="spellEnd"/>
      <w:r w:rsidRPr="005B5244">
        <w:rPr>
          <w:rFonts w:ascii="Times New Roman" w:hAnsi="Times New Roman" w:cs="Times New Roman"/>
          <w:color w:val="000000" w:themeColor="text1"/>
        </w:rPr>
        <w:t xml:space="preserve">-item (1) </w:t>
      </w:r>
      <w:proofErr w:type="spellStart"/>
      <w:r w:rsidRPr="005B5244">
        <w:rPr>
          <w:rFonts w:ascii="Times New Roman" w:hAnsi="Times New Roman" w:cs="Times New Roman"/>
          <w:color w:val="000000" w:themeColor="text1"/>
        </w:rPr>
        <w:t>thereof</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substituted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following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new</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paragraph</w:t>
      </w:r>
      <w:proofErr w:type="spellEnd"/>
      <w:r w:rsidRPr="005B5244">
        <w:rPr>
          <w:rFonts w:ascii="Times New Roman" w:hAnsi="Times New Roman" w:cs="Times New Roman"/>
          <w:color w:val="000000" w:themeColor="text1"/>
        </w:rPr>
        <w:t>:</w:t>
      </w:r>
    </w:p>
    <w:p w14:paraId="1752BBF0"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5C00989D"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“(b)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of a </w:t>
      </w:r>
      <w:proofErr w:type="spellStart"/>
      <w:r w:rsidRPr="005B5244">
        <w:rPr>
          <w:rFonts w:ascii="Times New Roman" w:hAnsi="Times New Roman" w:cs="Times New Roman"/>
          <w:color w:val="000000" w:themeColor="text1"/>
        </w:rPr>
        <w:t>type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specifically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approved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Commissioner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means</w:t>
      </w:r>
      <w:proofErr w:type="spellEnd"/>
      <w:r w:rsidRPr="005B5244">
        <w:rPr>
          <w:rFonts w:ascii="Times New Roman" w:hAnsi="Times New Roman" w:cs="Times New Roman"/>
          <w:color w:val="000000" w:themeColor="text1"/>
        </w:rPr>
        <w:t xml:space="preserve"> of a </w:t>
      </w:r>
      <w:proofErr w:type="spellStart"/>
      <w:r w:rsidRPr="005B5244">
        <w:rPr>
          <w:rFonts w:ascii="Times New Roman" w:hAnsi="Times New Roman" w:cs="Times New Roman"/>
          <w:color w:val="000000" w:themeColor="text1"/>
        </w:rPr>
        <w:t>notice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published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on</w:t>
      </w:r>
      <w:proofErr w:type="spellEnd"/>
      <w:r w:rsidRPr="005B5244">
        <w:rPr>
          <w:rFonts w:ascii="Times New Roman" w:hAnsi="Times New Roman" w:cs="Times New Roman"/>
          <w:color w:val="000000" w:themeColor="text1"/>
        </w:rPr>
        <w:t xml:space="preserve"> the Government </w:t>
      </w:r>
      <w:proofErr w:type="spellStart"/>
      <w:r w:rsidRPr="005B5244">
        <w:rPr>
          <w:rFonts w:ascii="Times New Roman" w:hAnsi="Times New Roman" w:cs="Times New Roman"/>
          <w:color w:val="000000" w:themeColor="text1"/>
        </w:rPr>
        <w:t>Gazette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the web </w:t>
      </w:r>
      <w:proofErr w:type="spellStart"/>
      <w:r w:rsidRPr="005B5244">
        <w:rPr>
          <w:rFonts w:ascii="Times New Roman" w:hAnsi="Times New Roman" w:cs="Times New Roman"/>
          <w:color w:val="000000" w:themeColor="text1"/>
        </w:rPr>
        <w:t>portal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designated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Commissioner for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purpose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approved</w:t>
      </w:r>
      <w:proofErr w:type="spellEnd"/>
      <w:r w:rsidRPr="005B5244">
        <w:rPr>
          <w:rFonts w:ascii="Times New Roman" w:hAnsi="Times New Roman" w:cs="Times New Roman"/>
          <w:color w:val="000000" w:themeColor="text1"/>
        </w:rPr>
        <w:t xml:space="preserve"> for the </w:t>
      </w:r>
      <w:proofErr w:type="spellStart"/>
      <w:r w:rsidRPr="005B5244">
        <w:rPr>
          <w:rFonts w:ascii="Times New Roman" w:hAnsi="Times New Roman" w:cs="Times New Roman"/>
          <w:color w:val="000000" w:themeColor="text1"/>
        </w:rPr>
        <w:t>purposes</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accordance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with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Act</w:t>
      </w:r>
      <w:proofErr w:type="spellEnd"/>
      <w:r w:rsidRPr="005B5244">
        <w:rPr>
          <w:rFonts w:ascii="Times New Roman" w:hAnsi="Times New Roman" w:cs="Times New Roman"/>
          <w:color w:val="000000" w:themeColor="text1"/>
        </w:rPr>
        <w:t xml:space="preserve">.”; </w:t>
      </w:r>
    </w:p>
    <w:p w14:paraId="1DEBA23E"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73BBEAE1"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ii</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w:t>
      </w:r>
      <w:proofErr w:type="spellEnd"/>
      <w:r w:rsidRPr="005B5244">
        <w:rPr>
          <w:rFonts w:ascii="Times New Roman" w:hAnsi="Times New Roman" w:cs="Times New Roman"/>
          <w:color w:val="000000" w:themeColor="text1"/>
        </w:rPr>
        <w:t xml:space="preserve">-item (2) </w:t>
      </w:r>
      <w:proofErr w:type="spellStart"/>
      <w:r w:rsidRPr="005B5244">
        <w:rPr>
          <w:rFonts w:ascii="Times New Roman" w:hAnsi="Times New Roman" w:cs="Times New Roman"/>
          <w:color w:val="000000" w:themeColor="text1"/>
        </w:rPr>
        <w:t>thereof</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amended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follows</w:t>
      </w:r>
      <w:proofErr w:type="spellEnd"/>
      <w:r w:rsidRPr="005B5244">
        <w:rPr>
          <w:rFonts w:ascii="Times New Roman" w:hAnsi="Times New Roman" w:cs="Times New Roman"/>
          <w:color w:val="000000" w:themeColor="text1"/>
        </w:rPr>
        <w:t>:</w:t>
      </w:r>
    </w:p>
    <w:p w14:paraId="0B2EA916"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18196179"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lastRenderedPageBreak/>
        <w:t>(</w:t>
      </w:r>
      <w:proofErr w:type="spellStart"/>
      <w:r w:rsidRPr="005B5244">
        <w:rPr>
          <w:rFonts w:ascii="Times New Roman" w:hAnsi="Times New Roman" w:cs="Times New Roman"/>
          <w:color w:val="000000" w:themeColor="text1"/>
        </w:rPr>
        <w:t>ia</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paragraph</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thereof</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word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printing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substituted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word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issuance</w:t>
      </w:r>
      <w:proofErr w:type="spellEnd"/>
      <w:r w:rsidRPr="005B5244">
        <w:rPr>
          <w:rFonts w:ascii="Times New Roman" w:hAnsi="Times New Roman" w:cs="Times New Roman"/>
          <w:color w:val="000000" w:themeColor="text1"/>
        </w:rPr>
        <w:t>”;</w:t>
      </w:r>
    </w:p>
    <w:p w14:paraId="20BD2671"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13787B78"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ib</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paragraph</w:t>
      </w:r>
      <w:proofErr w:type="spellEnd"/>
      <w:r w:rsidRPr="005B5244">
        <w:rPr>
          <w:rFonts w:ascii="Times New Roman" w:hAnsi="Times New Roman" w:cs="Times New Roman"/>
          <w:color w:val="000000" w:themeColor="text1"/>
        </w:rPr>
        <w:t xml:space="preserve"> (b) </w:t>
      </w:r>
      <w:proofErr w:type="spellStart"/>
      <w:r w:rsidRPr="005B5244">
        <w:rPr>
          <w:rFonts w:ascii="Times New Roman" w:hAnsi="Times New Roman" w:cs="Times New Roman"/>
          <w:color w:val="000000" w:themeColor="text1"/>
        </w:rPr>
        <w:t>thereof</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word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printed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substituted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words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printed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electronic</w:t>
      </w:r>
      <w:proofErr w:type="spellEnd"/>
      <w:r w:rsidRPr="005B5244">
        <w:rPr>
          <w:rFonts w:ascii="Times New Roman" w:hAnsi="Times New Roman" w:cs="Times New Roman"/>
          <w:color w:val="000000" w:themeColor="text1"/>
        </w:rPr>
        <w:t xml:space="preserve">”.”. </w:t>
      </w:r>
    </w:p>
    <w:p w14:paraId="102569D6" w14:textId="77777777" w:rsidR="0007652C" w:rsidRPr="005B5244" w:rsidRDefault="0007652C" w:rsidP="000C2333">
      <w:pPr>
        <w:spacing w:after="0" w:line="240" w:lineRule="auto"/>
        <w:jc w:val="both"/>
        <w:rPr>
          <w:rFonts w:ascii="Times New Roman" w:hAnsi="Times New Roman" w:cs="Times New Roman"/>
          <w:color w:val="000000" w:themeColor="text1"/>
        </w:rPr>
      </w:pPr>
    </w:p>
    <w:p w14:paraId="0659F5E9"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rPr>
        <w:t xml:space="preserve">Din l-emenda tipprovdi l-possibbiltà li l-Kummissarju permezz ta’ notifika elettronika jagħmel avviż pubbliku bil-miktub biex jeżenta lil xi persuna, jew lil klassi ta’ persuni minn kull obbligu impost taħt it-Tlettax-il Skeda, fejn dan qabel kien jista’ jsir biss permezz ta’ avviż tal-Gvern. </w:t>
      </w:r>
    </w:p>
    <w:p w14:paraId="443BA3D7" w14:textId="77777777" w:rsidR="0007652C" w:rsidRPr="005B5244" w:rsidRDefault="0007652C" w:rsidP="000C2333">
      <w:pPr>
        <w:spacing w:after="0" w:line="240" w:lineRule="auto"/>
        <w:jc w:val="both"/>
        <w:rPr>
          <w:rFonts w:ascii="Times New Roman" w:hAnsi="Times New Roman" w:cs="Times New Roman"/>
        </w:rPr>
      </w:pPr>
    </w:p>
    <w:p w14:paraId="3F0951C9"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36H Ġdida tkun moqrija t-Tieni Darba.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63936E53" w14:textId="77777777" w:rsidR="0007652C" w:rsidRPr="005B5244" w:rsidRDefault="0007652C" w:rsidP="000C2333">
      <w:pPr>
        <w:spacing w:after="0" w:line="240" w:lineRule="auto"/>
        <w:jc w:val="both"/>
        <w:rPr>
          <w:rFonts w:ascii="Times New Roman" w:hAnsi="Times New Roman" w:cs="Times New Roman"/>
        </w:rPr>
      </w:pPr>
    </w:p>
    <w:p w14:paraId="29FC4BFB"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Il-mozzjoni għaddiet </w:t>
      </w:r>
      <w:proofErr w:type="spellStart"/>
      <w:r w:rsidRPr="005B5244">
        <w:rPr>
          <w:rFonts w:ascii="Times New Roman" w:hAnsi="Times New Roman" w:cs="Times New Roman"/>
          <w:i/>
          <w:iCs/>
          <w:color w:val="000000" w:themeColor="text1"/>
        </w:rPr>
        <w:t>nem</w:t>
      </w:r>
      <w:proofErr w:type="spellEnd"/>
      <w:r w:rsidRPr="005B5244">
        <w:rPr>
          <w:rFonts w:ascii="Times New Roman" w:hAnsi="Times New Roman" w:cs="Times New Roman"/>
          <w:i/>
          <w:iCs/>
          <w:color w:val="000000" w:themeColor="text1"/>
        </w:rPr>
        <w:t xml:space="preserve">. </w:t>
      </w:r>
      <w:proofErr w:type="spellStart"/>
      <w:r w:rsidRPr="005B5244">
        <w:rPr>
          <w:rFonts w:ascii="Times New Roman" w:hAnsi="Times New Roman" w:cs="Times New Roman"/>
          <w:i/>
          <w:iCs/>
          <w:color w:val="000000" w:themeColor="text1"/>
        </w:rPr>
        <w:t>con</w:t>
      </w:r>
      <w:proofErr w:type="spellEnd"/>
      <w:r w:rsidRPr="005B5244">
        <w:rPr>
          <w:rFonts w:ascii="Times New Roman" w:hAnsi="Times New Roman" w:cs="Times New Roman"/>
          <w:i/>
          <w:iCs/>
          <w:color w:val="000000" w:themeColor="text1"/>
        </w:rPr>
        <w:t xml:space="preserve">. </w:t>
      </w:r>
      <w:r w:rsidRPr="005B5244">
        <w:rPr>
          <w:rFonts w:ascii="Times New Roman" w:hAnsi="Times New Roman" w:cs="Times New Roman"/>
          <w:i/>
          <w:iCs/>
        </w:rPr>
        <w:t>u Klawsola 36H Ġdida ġiet moqrija t-Tieni Darba.</w:t>
      </w:r>
    </w:p>
    <w:p w14:paraId="4EFBB041" w14:textId="77777777" w:rsidR="0007652C" w:rsidRPr="005B5244" w:rsidRDefault="0007652C" w:rsidP="000C2333">
      <w:pPr>
        <w:spacing w:after="0" w:line="240" w:lineRule="auto"/>
        <w:jc w:val="both"/>
        <w:rPr>
          <w:rFonts w:ascii="Times New Roman" w:hAnsi="Times New Roman" w:cs="Times New Roman"/>
        </w:rPr>
      </w:pPr>
    </w:p>
    <w:p w14:paraId="28A57FD0"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li Klawsola 36H Ġdida tkun tifforma parti mill-Abbozz ta’ Liġi. </w:t>
      </w:r>
    </w:p>
    <w:p w14:paraId="70250C00" w14:textId="77777777" w:rsidR="0007652C" w:rsidRPr="005B5244" w:rsidRDefault="0007652C" w:rsidP="000C2333">
      <w:pPr>
        <w:spacing w:after="0" w:line="240" w:lineRule="auto"/>
        <w:jc w:val="both"/>
        <w:rPr>
          <w:rFonts w:ascii="Times New Roman" w:hAnsi="Times New Roman" w:cs="Times New Roman"/>
        </w:rPr>
      </w:pPr>
    </w:p>
    <w:p w14:paraId="584A5A1A"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36H Ġdida tkun tifforma parti mill-Abbozz ta’ Liġi.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376F8C42" w14:textId="77777777" w:rsidR="0007652C" w:rsidRPr="005B5244" w:rsidRDefault="0007652C" w:rsidP="000C2333">
      <w:pPr>
        <w:spacing w:after="0" w:line="240" w:lineRule="auto"/>
        <w:jc w:val="both"/>
        <w:rPr>
          <w:rFonts w:ascii="Times New Roman" w:hAnsi="Times New Roman" w:cs="Times New Roman"/>
        </w:rPr>
      </w:pPr>
    </w:p>
    <w:p w14:paraId="4D64A0A2" w14:textId="77777777" w:rsidR="0007652C" w:rsidRPr="005B5244" w:rsidRDefault="0007652C" w:rsidP="000C2333">
      <w:pPr>
        <w:spacing w:after="0" w:line="240" w:lineRule="auto"/>
        <w:jc w:val="both"/>
        <w:rPr>
          <w:rFonts w:ascii="Times New Roman" w:hAnsi="Times New Roman" w:cs="Times New Roman"/>
          <w:bCs/>
          <w:i/>
          <w:iCs/>
        </w:rPr>
      </w:pPr>
      <w:r w:rsidRPr="005B5244">
        <w:rPr>
          <w:rFonts w:ascii="Times New Roman" w:hAnsi="Times New Roman" w:cs="Times New Roman"/>
          <w:bCs/>
          <w:i/>
          <w:iCs/>
        </w:rPr>
        <w:t xml:space="preserve">Klawsola 36H Ġdida għaddiet </w:t>
      </w:r>
      <w:proofErr w:type="spellStart"/>
      <w:r w:rsidRPr="005B5244">
        <w:rPr>
          <w:rFonts w:ascii="Times New Roman" w:hAnsi="Times New Roman" w:cs="Times New Roman"/>
          <w:bCs/>
          <w:i/>
          <w:iCs/>
          <w:color w:val="000000" w:themeColor="text1"/>
        </w:rPr>
        <w:t>nem</w:t>
      </w:r>
      <w:proofErr w:type="spellEnd"/>
      <w:r w:rsidRPr="005B5244">
        <w:rPr>
          <w:rFonts w:ascii="Times New Roman" w:hAnsi="Times New Roman" w:cs="Times New Roman"/>
          <w:bCs/>
          <w:i/>
          <w:iCs/>
          <w:color w:val="000000" w:themeColor="text1"/>
        </w:rPr>
        <w:t xml:space="preserve">. </w:t>
      </w:r>
      <w:proofErr w:type="spellStart"/>
      <w:r w:rsidRPr="005B5244">
        <w:rPr>
          <w:rFonts w:ascii="Times New Roman" w:hAnsi="Times New Roman" w:cs="Times New Roman"/>
          <w:bCs/>
          <w:i/>
          <w:iCs/>
          <w:color w:val="000000" w:themeColor="text1"/>
        </w:rPr>
        <w:t>con</w:t>
      </w:r>
      <w:proofErr w:type="spellEnd"/>
      <w:r w:rsidRPr="005B5244">
        <w:rPr>
          <w:rFonts w:ascii="Times New Roman" w:hAnsi="Times New Roman" w:cs="Times New Roman"/>
          <w:bCs/>
          <w:i/>
          <w:iCs/>
          <w:color w:val="000000" w:themeColor="text1"/>
        </w:rPr>
        <w:t xml:space="preserve">. </w:t>
      </w:r>
      <w:r w:rsidRPr="005B5244">
        <w:rPr>
          <w:rFonts w:ascii="Times New Roman" w:hAnsi="Times New Roman" w:cs="Times New Roman"/>
          <w:bCs/>
          <w:i/>
          <w:iCs/>
        </w:rPr>
        <w:t>u ġiet ordnata biex issir parti mill-Abbozz ta’ Liġi.</w:t>
      </w:r>
    </w:p>
    <w:p w14:paraId="28734CD5" w14:textId="77777777" w:rsidR="0007652C" w:rsidRPr="005B5244" w:rsidRDefault="0007652C" w:rsidP="000C2333">
      <w:pPr>
        <w:spacing w:after="0" w:line="240" w:lineRule="auto"/>
        <w:jc w:val="both"/>
        <w:rPr>
          <w:rFonts w:ascii="Times New Roman" w:hAnsi="Times New Roman" w:cs="Times New Roman"/>
          <w:b/>
          <w:bCs/>
        </w:rPr>
      </w:pPr>
    </w:p>
    <w:p w14:paraId="6A574305" w14:textId="77777777" w:rsidR="0007652C" w:rsidRPr="005B5244" w:rsidRDefault="0007652C" w:rsidP="000C2333">
      <w:pPr>
        <w:spacing w:after="0" w:line="240" w:lineRule="auto"/>
        <w:jc w:val="both"/>
        <w:rPr>
          <w:rFonts w:ascii="Times New Roman" w:hAnsi="Times New Roman" w:cs="Times New Roman"/>
          <w:b/>
          <w:bCs/>
        </w:rPr>
      </w:pPr>
    </w:p>
    <w:p w14:paraId="30B30723"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KLAWSOLA 36I ĠDIDA</w:t>
      </w:r>
    </w:p>
    <w:p w14:paraId="5F2587E7" w14:textId="77777777" w:rsidR="0007652C" w:rsidRPr="005B5244" w:rsidRDefault="0007652C" w:rsidP="000C2333">
      <w:pPr>
        <w:spacing w:after="0" w:line="240" w:lineRule="auto"/>
        <w:jc w:val="both"/>
        <w:rPr>
          <w:rFonts w:ascii="Times New Roman" w:hAnsi="Times New Roman" w:cs="Times New Roman"/>
          <w:b/>
          <w:bCs/>
        </w:rPr>
      </w:pPr>
    </w:p>
    <w:p w14:paraId="3DDB9FFB"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NEW CLAUSE 36I</w:t>
      </w:r>
    </w:p>
    <w:p w14:paraId="2D952BB6" w14:textId="77777777" w:rsidR="0007652C" w:rsidRPr="005B5244" w:rsidRDefault="0007652C" w:rsidP="000C2333">
      <w:pPr>
        <w:spacing w:after="0" w:line="240" w:lineRule="auto"/>
        <w:jc w:val="both"/>
        <w:rPr>
          <w:rFonts w:ascii="Times New Roman" w:hAnsi="Times New Roman" w:cs="Times New Roman"/>
          <w:b/>
          <w:bCs/>
        </w:rPr>
      </w:pPr>
    </w:p>
    <w:p w14:paraId="4EBAC28D"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nitlob il-permess biex </w:t>
      </w:r>
      <w:proofErr w:type="spellStart"/>
      <w:r w:rsidRPr="005B5244">
        <w:rPr>
          <w:rFonts w:ascii="Times New Roman" w:hAnsi="Times New Roman" w:cs="Times New Roman"/>
        </w:rPr>
        <w:t>inressaq</w:t>
      </w:r>
      <w:proofErr w:type="spellEnd"/>
      <w:r w:rsidRPr="005B5244">
        <w:rPr>
          <w:rFonts w:ascii="Times New Roman" w:hAnsi="Times New Roman" w:cs="Times New Roman"/>
        </w:rPr>
        <w:t xml:space="preserve"> Klawsola 36I Ġdida għall-Ewwel Qari.</w:t>
      </w:r>
    </w:p>
    <w:p w14:paraId="6DC68877" w14:textId="77777777" w:rsidR="0007652C" w:rsidRPr="005B5244" w:rsidRDefault="0007652C" w:rsidP="000C2333">
      <w:pPr>
        <w:spacing w:after="0" w:line="240" w:lineRule="auto"/>
        <w:jc w:val="both"/>
        <w:rPr>
          <w:rFonts w:ascii="Times New Roman" w:hAnsi="Times New Roman" w:cs="Times New Roman"/>
        </w:rPr>
      </w:pPr>
    </w:p>
    <w:p w14:paraId="746E36FC"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L-</w:t>
      </w:r>
      <w:proofErr w:type="spellStart"/>
      <w:r w:rsidRPr="005B5244">
        <w:rPr>
          <w:rFonts w:ascii="Times New Roman" w:hAnsi="Times New Roman" w:cs="Times New Roman"/>
          <w:i/>
          <w:iCs/>
        </w:rPr>
        <w:t>Iskrivana</w:t>
      </w:r>
      <w:proofErr w:type="spellEnd"/>
      <w:r w:rsidRPr="005B5244">
        <w:rPr>
          <w:rFonts w:ascii="Times New Roman" w:hAnsi="Times New Roman" w:cs="Times New Roman"/>
          <w:i/>
          <w:iCs/>
        </w:rPr>
        <w:t xml:space="preserve"> tal-Kumitat qrat in-nota marġinali u l-klawsola tqieset li </w:t>
      </w:r>
      <w:proofErr w:type="spellStart"/>
      <w:r w:rsidRPr="005B5244">
        <w:rPr>
          <w:rFonts w:ascii="Times New Roman" w:hAnsi="Times New Roman" w:cs="Times New Roman"/>
          <w:i/>
          <w:iCs/>
        </w:rPr>
        <w:t>nqrat</w:t>
      </w:r>
      <w:proofErr w:type="spellEnd"/>
      <w:r w:rsidRPr="005B5244">
        <w:rPr>
          <w:rFonts w:ascii="Times New Roman" w:hAnsi="Times New Roman" w:cs="Times New Roman"/>
          <w:i/>
          <w:iCs/>
        </w:rPr>
        <w:t xml:space="preserve"> l-Ewwel Darba skont l-Ordni Permanenti Nru 101.</w:t>
      </w:r>
    </w:p>
    <w:p w14:paraId="43406831" w14:textId="77777777" w:rsidR="0007652C" w:rsidRPr="005B5244" w:rsidRDefault="0007652C" w:rsidP="000C2333">
      <w:pPr>
        <w:spacing w:after="0" w:line="240" w:lineRule="auto"/>
        <w:jc w:val="both"/>
        <w:rPr>
          <w:rFonts w:ascii="Times New Roman" w:hAnsi="Times New Roman" w:cs="Times New Roman"/>
        </w:rPr>
      </w:pPr>
    </w:p>
    <w:p w14:paraId="18EA0961"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t-Tieni Qari ta’ Klawsola 36I Ġdida:</w:t>
      </w:r>
    </w:p>
    <w:p w14:paraId="65767F17" w14:textId="77777777" w:rsidR="0007652C" w:rsidRPr="005B5244" w:rsidRDefault="0007652C" w:rsidP="000C2333">
      <w:pPr>
        <w:spacing w:after="0" w:line="240" w:lineRule="auto"/>
        <w:jc w:val="both"/>
        <w:rPr>
          <w:rFonts w:ascii="Times New Roman" w:hAnsi="Times New Roman" w:cs="Times New Roman"/>
        </w:rPr>
      </w:pPr>
    </w:p>
    <w:p w14:paraId="0DF67FAF" w14:textId="77777777" w:rsidR="0007652C" w:rsidRPr="005B5244" w:rsidRDefault="0007652C" w:rsidP="000C2333">
      <w:pPr>
        <w:spacing w:after="0" w:line="240" w:lineRule="auto"/>
        <w:ind w:left="426" w:hanging="426"/>
        <w:jc w:val="both"/>
        <w:rPr>
          <w:rFonts w:ascii="Times New Roman" w:hAnsi="Times New Roman" w:cs="Times New Roman"/>
        </w:rPr>
      </w:pPr>
      <w:r w:rsidRPr="005B5244">
        <w:rPr>
          <w:rFonts w:ascii="Times New Roman" w:hAnsi="Times New Roman" w:cs="Times New Roman"/>
        </w:rPr>
        <w:t>“AT”</w:t>
      </w:r>
      <w:r w:rsidRPr="005B5244">
        <w:rPr>
          <w:rFonts w:ascii="Times New Roman" w:hAnsi="Times New Roman" w:cs="Times New Roman"/>
        </w:rPr>
        <w:tab/>
        <w:t xml:space="preserve">Minnufih wara l-klawsola 36H ġdida għandha tiġi miżjuda l-klawsola ġdida li ġejja: </w:t>
      </w:r>
    </w:p>
    <w:p w14:paraId="448D0662" w14:textId="77777777" w:rsidR="0007652C" w:rsidRPr="005B5244" w:rsidRDefault="0007652C" w:rsidP="000C2333">
      <w:pPr>
        <w:spacing w:after="0" w:line="240" w:lineRule="auto"/>
        <w:ind w:left="426"/>
        <w:jc w:val="both"/>
        <w:rPr>
          <w:rFonts w:ascii="Times New Roman" w:hAnsi="Times New Roman" w:cs="Times New Roman"/>
        </w:rPr>
      </w:pPr>
    </w:p>
    <w:p w14:paraId="713AC513"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“Emenda tal-Erbatax-il Skeda li tinsab mal-Att prinċipali.</w:t>
      </w:r>
    </w:p>
    <w:p w14:paraId="76A7642F"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0EBB49B3"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b/>
          <w:bCs/>
          <w:color w:val="000000" w:themeColor="text1"/>
        </w:rPr>
        <w:t>36I.</w:t>
      </w:r>
      <w:r w:rsidRPr="005B5244">
        <w:rPr>
          <w:rFonts w:ascii="Times New Roman" w:hAnsi="Times New Roman" w:cs="Times New Roman"/>
          <w:color w:val="000000" w:themeColor="text1"/>
        </w:rPr>
        <w:t xml:space="preserve"> L-Erbatax-il Skeda li tinsab mal-Att prinċipali għandha tiġi emendata kif ġej:</w:t>
      </w:r>
    </w:p>
    <w:p w14:paraId="42071DC9"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260E85FB"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(a) </w:t>
      </w:r>
      <w:proofErr w:type="spellStart"/>
      <w:r w:rsidRPr="005B5244">
        <w:rPr>
          <w:rFonts w:ascii="Times New Roman" w:hAnsi="Times New Roman" w:cs="Times New Roman"/>
          <w:color w:val="000000" w:themeColor="text1"/>
        </w:rPr>
        <w:t>is-subpartita</w:t>
      </w:r>
      <w:proofErr w:type="spellEnd"/>
      <w:r w:rsidRPr="005B5244">
        <w:rPr>
          <w:rFonts w:ascii="Times New Roman" w:hAnsi="Times New Roman" w:cs="Times New Roman"/>
          <w:color w:val="000000" w:themeColor="text1"/>
        </w:rPr>
        <w:t xml:space="preserve"> (2) tal-partita 2 tat-Taqsima Wieħed tagħha għandha tiġi sostitwita bis-</w:t>
      </w:r>
      <w:proofErr w:type="spellStart"/>
      <w:r w:rsidRPr="005B5244">
        <w:rPr>
          <w:rFonts w:ascii="Times New Roman" w:hAnsi="Times New Roman" w:cs="Times New Roman"/>
          <w:color w:val="000000" w:themeColor="text1"/>
        </w:rPr>
        <w:t>subpartita</w:t>
      </w:r>
      <w:proofErr w:type="spellEnd"/>
      <w:r w:rsidRPr="005B5244">
        <w:rPr>
          <w:rFonts w:ascii="Times New Roman" w:hAnsi="Times New Roman" w:cs="Times New Roman"/>
          <w:color w:val="000000" w:themeColor="text1"/>
        </w:rPr>
        <w:t xml:space="preserve"> ġdida li ġejja:</w:t>
      </w:r>
    </w:p>
    <w:p w14:paraId="1636BF7C"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4D5CAE98"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“(2) Id-dispożizzjonijiet </w:t>
      </w:r>
      <w:proofErr w:type="spellStart"/>
      <w:r w:rsidRPr="005B5244">
        <w:rPr>
          <w:rFonts w:ascii="Times New Roman" w:hAnsi="Times New Roman" w:cs="Times New Roman"/>
          <w:color w:val="000000" w:themeColor="text1"/>
        </w:rPr>
        <w:t>tas-subpartita</w:t>
      </w:r>
      <w:proofErr w:type="spellEnd"/>
      <w:r w:rsidRPr="005B5244">
        <w:rPr>
          <w:rFonts w:ascii="Times New Roman" w:hAnsi="Times New Roman" w:cs="Times New Roman"/>
          <w:color w:val="000000" w:themeColor="text1"/>
        </w:rPr>
        <w:t xml:space="preserve"> (1) ma għandhomx japplikaw għal: </w:t>
      </w:r>
    </w:p>
    <w:p w14:paraId="77A2E00C"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3E7A1C9A"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(a) provvisti ta’ servizzi koperti mill-iskema speċjali kif stabbilita fis-Sezzjoni 2 tat-Taqsima Sebgħa ta’ din l-Iskeda, fejn dawk il-provvisti jitwettqu minn persuna taxxabbli li hija permessa li tuża tali skema speċjali skont il-partita 2 tal-imsemmija Sezzjoni;</w:t>
      </w:r>
    </w:p>
    <w:p w14:paraId="6DA81DAE"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65877EF7"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(b) provvisti koperti mill-iskema speċjali stabbilita fis-Sezzjoni 3 tat-Taqsima Sebgħa ta’ din l-Iskeda, fejn dawk il-provvisti jitwettqu minn persuna taxxabbli li hija permessa li tuża tali skema speċjali skont il-partita 2 tal-imsemmija Sezzjoni;</w:t>
      </w:r>
    </w:p>
    <w:p w14:paraId="1A1EB328"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26CBCED0"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(ċ) provvisti ta’ servizzi li fir-rigward tagħhom it-taxxa hija dovuta mill-klijent skont l-Artikolu 196 tad-Direttiva tal-Kunsill 2006/112/KE; u</w:t>
      </w:r>
    </w:p>
    <w:p w14:paraId="73C9CDC3"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1FE7A7A1"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(d) provvisti jew trasferimenti ta’ oġġetti msemmija fil-partita 4 tar-Raba’ Skeda.”;</w:t>
      </w:r>
    </w:p>
    <w:p w14:paraId="151693A6"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1E2AF7B6"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(b) it-Taqsima Sebgħa tagħha għandha tiġi emendata kif ġej:</w:t>
      </w:r>
    </w:p>
    <w:p w14:paraId="716DC1A1"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1AAA2664"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(i) is-Sezzjoni 2 tagħha għandha tiġi emendata kif ġej:</w:t>
      </w:r>
    </w:p>
    <w:p w14:paraId="0C8F8932"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798F05D9"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ia</w:t>
      </w:r>
      <w:proofErr w:type="spellEnd"/>
      <w:r w:rsidRPr="005B5244">
        <w:rPr>
          <w:rFonts w:ascii="Times New Roman" w:hAnsi="Times New Roman" w:cs="Times New Roman"/>
          <w:color w:val="000000" w:themeColor="text1"/>
        </w:rPr>
        <w:t>) il-partita 2 tagħha għandha tiġi sostitwita bil-partita ġdida li ġejja:</w:t>
      </w:r>
    </w:p>
    <w:p w14:paraId="7EE048FE"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7D5D3F84"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“2. Il-Kummissarju għandu jippermetti lil kwalunkwe persuna taxxabbli mhux stabbilita fil-Komunità li tipprovdi servizzi lil persuna mhux taxxabbli sabiex tuża din l-iskema speċjali. Tali skema speċjali tapplika għal dawk is-servizzi kollha pprovduti fil-Komunità.”;</w:t>
      </w:r>
    </w:p>
    <w:p w14:paraId="199BB855"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lastRenderedPageBreak/>
        <w:t>(</w:t>
      </w:r>
      <w:proofErr w:type="spellStart"/>
      <w:r w:rsidRPr="005B5244">
        <w:rPr>
          <w:rFonts w:ascii="Times New Roman" w:hAnsi="Times New Roman" w:cs="Times New Roman"/>
          <w:color w:val="000000" w:themeColor="text1"/>
        </w:rPr>
        <w:t>ib</w:t>
      </w:r>
      <w:proofErr w:type="spellEnd"/>
      <w:r w:rsidRPr="005B5244">
        <w:rPr>
          <w:rFonts w:ascii="Times New Roman" w:hAnsi="Times New Roman" w:cs="Times New Roman"/>
          <w:color w:val="000000" w:themeColor="text1"/>
        </w:rPr>
        <w:t xml:space="preserve">) il-paragrafu (ċ) </w:t>
      </w:r>
      <w:proofErr w:type="spellStart"/>
      <w:r w:rsidRPr="005B5244">
        <w:rPr>
          <w:rFonts w:ascii="Times New Roman" w:hAnsi="Times New Roman" w:cs="Times New Roman"/>
          <w:color w:val="000000" w:themeColor="text1"/>
        </w:rPr>
        <w:t>tas-subpartita</w:t>
      </w:r>
      <w:proofErr w:type="spellEnd"/>
      <w:r w:rsidRPr="005B5244">
        <w:rPr>
          <w:rFonts w:ascii="Times New Roman" w:hAnsi="Times New Roman" w:cs="Times New Roman"/>
          <w:color w:val="000000" w:themeColor="text1"/>
        </w:rPr>
        <w:t xml:space="preserve"> (1) tal-partita 4 tagħha għandu jiġi sostitwit bil-paragrafu ġdid li ġej:</w:t>
      </w:r>
    </w:p>
    <w:p w14:paraId="05FB62E2"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180D2EF4"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“(ċ) l-indirizzi elettroniċi, inklużi, fejn disponibbli, siti elettroniċi;”;</w:t>
      </w:r>
    </w:p>
    <w:p w14:paraId="4CCEF89E"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3B24A528"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iċ</w:t>
      </w:r>
      <w:proofErr w:type="spellEnd"/>
      <w:r w:rsidRPr="005B5244">
        <w:rPr>
          <w:rFonts w:ascii="Times New Roman" w:hAnsi="Times New Roman" w:cs="Times New Roman"/>
          <w:color w:val="000000" w:themeColor="text1"/>
        </w:rPr>
        <w:t>) il-partita 11 tagħha għandha tiġi sostitwita bil-partita ġdida li ġejja:</w:t>
      </w:r>
    </w:p>
    <w:p w14:paraId="07E0CE9E"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56634A21"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“Tnaqqis ta’ </w:t>
      </w:r>
      <w:proofErr w:type="spellStart"/>
      <w:r w:rsidRPr="005B5244">
        <w:rPr>
          <w:rFonts w:ascii="Times New Roman" w:hAnsi="Times New Roman" w:cs="Times New Roman"/>
          <w:color w:val="000000" w:themeColor="text1"/>
        </w:rPr>
        <w:t>input</w:t>
      </w:r>
      <w:proofErr w:type="spellEnd"/>
      <w:r w:rsidRPr="005B5244">
        <w:rPr>
          <w:rFonts w:ascii="Times New Roman" w:hAnsi="Times New Roman" w:cs="Times New Roman"/>
          <w:color w:val="000000" w:themeColor="text1"/>
        </w:rPr>
        <w:t xml:space="preserve"> tax.</w:t>
      </w:r>
    </w:p>
    <w:p w14:paraId="3A1FBFD0"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6F0E50A6"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11. Il-persuna taxxabbli li mhux stabbilita fil-Komunità li tagħmel użu minn din l-iskema speċjali ma tistax, fir-rigward tas-servizzi koperti minn din l-iskema speċjali, tnaqqas il-VAT imposta fl-Istati Membri tal-konsum skont l-Artikolu 168 tad-Direttiva tal-Kunsill 2006/112/KE. Minkejja l-punt (1) tal-Artikolu 1 tad-Direttiva 86/560/KEE, il-persuna taxxabbli inkwistjoni għandha tiġi </w:t>
      </w:r>
      <w:proofErr w:type="spellStart"/>
      <w:r w:rsidRPr="005B5244">
        <w:rPr>
          <w:rFonts w:ascii="Times New Roman" w:hAnsi="Times New Roman" w:cs="Times New Roman"/>
          <w:color w:val="000000" w:themeColor="text1"/>
        </w:rPr>
        <w:t>rimborżata</w:t>
      </w:r>
      <w:proofErr w:type="spellEnd"/>
      <w:r w:rsidRPr="005B5244">
        <w:rPr>
          <w:rFonts w:ascii="Times New Roman" w:hAnsi="Times New Roman" w:cs="Times New Roman"/>
          <w:color w:val="000000" w:themeColor="text1"/>
        </w:rPr>
        <w:t xml:space="preserve"> f’</w:t>
      </w:r>
      <w:proofErr w:type="spellStart"/>
      <w:r w:rsidRPr="005B5244">
        <w:rPr>
          <w:rFonts w:ascii="Times New Roman" w:hAnsi="Times New Roman" w:cs="Times New Roman"/>
          <w:color w:val="000000" w:themeColor="text1"/>
        </w:rPr>
        <w:t>konformità</w:t>
      </w:r>
      <w:proofErr w:type="spellEnd"/>
      <w:r w:rsidRPr="005B5244">
        <w:rPr>
          <w:rFonts w:ascii="Times New Roman" w:hAnsi="Times New Roman" w:cs="Times New Roman"/>
          <w:color w:val="000000" w:themeColor="text1"/>
        </w:rPr>
        <w:t xml:space="preserve"> ma’ dik id-Direttiva. L-Artikolu 2(2) u l-Artikolu 4(2) tad-Direttiva 86/560/KEE ma għandhomx japplikaw għal </w:t>
      </w:r>
      <w:proofErr w:type="spellStart"/>
      <w:r w:rsidRPr="005B5244">
        <w:rPr>
          <w:rFonts w:ascii="Times New Roman" w:hAnsi="Times New Roman" w:cs="Times New Roman"/>
          <w:color w:val="000000" w:themeColor="text1"/>
        </w:rPr>
        <w:t>rifużjonijiet</w:t>
      </w:r>
      <w:proofErr w:type="spellEnd"/>
      <w:r w:rsidRPr="005B5244">
        <w:rPr>
          <w:rFonts w:ascii="Times New Roman" w:hAnsi="Times New Roman" w:cs="Times New Roman"/>
          <w:color w:val="000000" w:themeColor="text1"/>
        </w:rPr>
        <w:t xml:space="preserve"> li jirrigwardaw oġġetti jew servizzi użati għall-finijiet tal-provvisti ta’ servizzi koperti minn din l-iskema speċjali. Jekk il-persuna taxxabbli li tagħmel użu minn din l-iskema speċjali tkun meħtieġa li tkun reġistrata fi Stat Membru għal attivitajiet mhux koperti minn din l-iskema speċjali, hija għandha tnaqqas it-taxxa fuq il-valur miżjud imposta f’dak l-Istat Membru, fir-rigward tal-attivitajiet taxxabbli tagħha li huma koperti minn din l-iskema speċjali, fid-denunzja tal-VAT li għandha tiġi sottomessa skont l-Artikolu 250 tad-Direttiva tal-Kunsill 2006/112/KE.”;</w:t>
      </w:r>
    </w:p>
    <w:p w14:paraId="1338D217"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05E0717C"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ii</w:t>
      </w:r>
      <w:proofErr w:type="spellEnd"/>
      <w:r w:rsidRPr="005B5244">
        <w:rPr>
          <w:rFonts w:ascii="Times New Roman" w:hAnsi="Times New Roman" w:cs="Times New Roman"/>
          <w:color w:val="000000" w:themeColor="text1"/>
        </w:rPr>
        <w:t>) is-Sezzjoni 3 tagħha għandha tiġi emendata kif ġej:</w:t>
      </w:r>
    </w:p>
    <w:p w14:paraId="0E6E4D35"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3894B5B5"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ia</w:t>
      </w:r>
      <w:proofErr w:type="spellEnd"/>
      <w:r w:rsidRPr="005B5244">
        <w:rPr>
          <w:rFonts w:ascii="Times New Roman" w:hAnsi="Times New Roman" w:cs="Times New Roman"/>
          <w:color w:val="000000" w:themeColor="text1"/>
        </w:rPr>
        <w:t>) il-partita 2 tagħha għandha tiġi sostitwita bil-partita ġdida li ġejja:</w:t>
      </w:r>
    </w:p>
    <w:p w14:paraId="3C0BB739"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2880D0B6"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“Permess biex tintuża l-iskema speċjali.</w:t>
      </w:r>
    </w:p>
    <w:p w14:paraId="70D3A923"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030C8773"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2. (1) Il-Kummissarju għandu jippermetti lill-persuni taxxabbli li ġejjin sabiex jużaw din l-iskema speċjali:</w:t>
      </w:r>
    </w:p>
    <w:p w14:paraId="12B4F144"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429870CF"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(a) persuna taxxabbli li twettaq bejgħ mill-bogħod </w:t>
      </w:r>
      <w:proofErr w:type="spellStart"/>
      <w:r w:rsidRPr="005B5244">
        <w:rPr>
          <w:rFonts w:ascii="Times New Roman" w:hAnsi="Times New Roman" w:cs="Times New Roman"/>
          <w:color w:val="000000" w:themeColor="text1"/>
        </w:rPr>
        <w:t>intra</w:t>
      </w:r>
      <w:proofErr w:type="spellEnd"/>
      <w:r w:rsidRPr="005B5244">
        <w:rPr>
          <w:rFonts w:ascii="Times New Roman" w:hAnsi="Times New Roman" w:cs="Times New Roman"/>
          <w:color w:val="000000" w:themeColor="text1"/>
        </w:rPr>
        <w:t>-Komunitarju ta’ oġġetti;</w:t>
      </w:r>
    </w:p>
    <w:p w14:paraId="6D2C7B08"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5E78C6D5"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(b) persuna taxxabbli li tiffaċilita l-provvista ta’ oġġetti skont </w:t>
      </w:r>
      <w:proofErr w:type="spellStart"/>
      <w:r w:rsidRPr="005B5244">
        <w:rPr>
          <w:rFonts w:ascii="Times New Roman" w:hAnsi="Times New Roman" w:cs="Times New Roman"/>
          <w:color w:val="000000" w:themeColor="text1"/>
        </w:rPr>
        <w:t>is-subpartita</w:t>
      </w:r>
      <w:proofErr w:type="spellEnd"/>
      <w:r w:rsidRPr="005B5244">
        <w:rPr>
          <w:rFonts w:ascii="Times New Roman" w:hAnsi="Times New Roman" w:cs="Times New Roman"/>
          <w:color w:val="000000" w:themeColor="text1"/>
        </w:rPr>
        <w:t xml:space="preserve"> (2) tal-partita 12A tat-Tieni Skeda fejn id-</w:t>
      </w:r>
      <w:proofErr w:type="spellStart"/>
      <w:r w:rsidRPr="005B5244">
        <w:rPr>
          <w:rFonts w:ascii="Times New Roman" w:hAnsi="Times New Roman" w:cs="Times New Roman"/>
          <w:color w:val="000000" w:themeColor="text1"/>
        </w:rPr>
        <w:t>dispaċċ</w:t>
      </w:r>
      <w:proofErr w:type="spellEnd"/>
      <w:r w:rsidRPr="005B5244">
        <w:rPr>
          <w:rFonts w:ascii="Times New Roman" w:hAnsi="Times New Roman" w:cs="Times New Roman"/>
          <w:color w:val="000000" w:themeColor="text1"/>
        </w:rPr>
        <w:t xml:space="preserve"> jew it-trasport jibda u jispiċċa fl-istess Stat Membru; u</w:t>
      </w:r>
    </w:p>
    <w:p w14:paraId="5A70CCFE"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34751087"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(ċ) persuna taxxabbli mhux stabbilita fl-Istat Membru tal-konsum li tipprovdi servizzi lil persuna mhux taxxabbli.</w:t>
      </w:r>
    </w:p>
    <w:p w14:paraId="0A07E63C"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6C184171"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Din l-iskema speċjali tapplika għal dawk l-oġġetti jew servizzi kollha pprovduti fil-Komunità mill-persuna taxxabbli </w:t>
      </w:r>
      <w:proofErr w:type="spellStart"/>
      <w:r w:rsidRPr="005B5244">
        <w:rPr>
          <w:rFonts w:ascii="Times New Roman" w:hAnsi="Times New Roman" w:cs="Times New Roman"/>
          <w:color w:val="000000" w:themeColor="text1"/>
        </w:rPr>
        <w:t>kkonċernata</w:t>
      </w:r>
      <w:proofErr w:type="spellEnd"/>
      <w:r w:rsidRPr="005B5244">
        <w:rPr>
          <w:rFonts w:ascii="Times New Roman" w:hAnsi="Times New Roman" w:cs="Times New Roman"/>
          <w:color w:val="000000" w:themeColor="text1"/>
        </w:rPr>
        <w:t>.</w:t>
      </w:r>
    </w:p>
    <w:p w14:paraId="79938E59"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2CC8E7BE"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(2) Għall-finijiet tal-paragrafu (a) </w:t>
      </w:r>
      <w:proofErr w:type="spellStart"/>
      <w:r w:rsidRPr="005B5244">
        <w:rPr>
          <w:rFonts w:ascii="Times New Roman" w:hAnsi="Times New Roman" w:cs="Times New Roman"/>
          <w:color w:val="000000" w:themeColor="text1"/>
        </w:rPr>
        <w:t>tas-subpartita</w:t>
      </w:r>
      <w:proofErr w:type="spellEnd"/>
      <w:r w:rsidRPr="005B5244">
        <w:rPr>
          <w:rFonts w:ascii="Times New Roman" w:hAnsi="Times New Roman" w:cs="Times New Roman"/>
          <w:color w:val="000000" w:themeColor="text1"/>
        </w:rPr>
        <w:t xml:space="preserve"> (1), sat-30 ta’ Ġunju 2028, il-provvista ta’ gass permezz ta’ sistema ta’ gass naturali li tinsab fit-territorju tal-Komunità jew kwalunkwe network konness ma’ tali sistema, il-provvista ta’ elettriku jew il-provvista ta’ sħana jew ta’ enerġija tat-</w:t>
      </w:r>
      <w:proofErr w:type="spellStart"/>
      <w:r w:rsidRPr="005B5244">
        <w:rPr>
          <w:rFonts w:ascii="Times New Roman" w:hAnsi="Times New Roman" w:cs="Times New Roman"/>
          <w:color w:val="000000" w:themeColor="text1"/>
        </w:rPr>
        <w:t>tkessiħ</w:t>
      </w:r>
      <w:proofErr w:type="spellEnd"/>
      <w:r w:rsidRPr="005B5244">
        <w:rPr>
          <w:rFonts w:ascii="Times New Roman" w:hAnsi="Times New Roman" w:cs="Times New Roman"/>
          <w:color w:val="000000" w:themeColor="text1"/>
        </w:rPr>
        <w:t xml:space="preserve"> permezz ta’ networks tat-</w:t>
      </w:r>
      <w:proofErr w:type="spellStart"/>
      <w:r w:rsidRPr="005B5244">
        <w:rPr>
          <w:rFonts w:ascii="Times New Roman" w:hAnsi="Times New Roman" w:cs="Times New Roman"/>
          <w:color w:val="000000" w:themeColor="text1"/>
        </w:rPr>
        <w:t>tisħin</w:t>
      </w:r>
      <w:proofErr w:type="spellEnd"/>
      <w:r w:rsidRPr="005B5244">
        <w:rPr>
          <w:rFonts w:ascii="Times New Roman" w:hAnsi="Times New Roman" w:cs="Times New Roman"/>
          <w:color w:val="000000" w:themeColor="text1"/>
        </w:rPr>
        <w:t xml:space="preserve"> jew tat-</w:t>
      </w:r>
      <w:proofErr w:type="spellStart"/>
      <w:r w:rsidRPr="005B5244">
        <w:rPr>
          <w:rFonts w:ascii="Times New Roman" w:hAnsi="Times New Roman" w:cs="Times New Roman"/>
          <w:color w:val="000000" w:themeColor="text1"/>
        </w:rPr>
        <w:t>tkessiħ</w:t>
      </w:r>
      <w:proofErr w:type="spellEnd"/>
      <w:r w:rsidRPr="005B5244">
        <w:rPr>
          <w:rFonts w:ascii="Times New Roman" w:hAnsi="Times New Roman" w:cs="Times New Roman"/>
          <w:color w:val="000000" w:themeColor="text1"/>
        </w:rPr>
        <w:t xml:space="preserve">, skont il-kondizzjonijiet stabbiliti fl-Artikolu 39 tad-Direttiva tal-Kunsill 2006/112/KE, fejn dawk il-provvisti jsiru lil persuna taxxabbli, jew persuna ġuridika mhux taxxabbli, li l-akkwisti </w:t>
      </w:r>
      <w:proofErr w:type="spellStart"/>
      <w:r w:rsidRPr="005B5244">
        <w:rPr>
          <w:rFonts w:ascii="Times New Roman" w:hAnsi="Times New Roman" w:cs="Times New Roman"/>
          <w:color w:val="000000" w:themeColor="text1"/>
        </w:rPr>
        <w:t>intra</w:t>
      </w:r>
      <w:proofErr w:type="spellEnd"/>
      <w:r w:rsidRPr="005B5244">
        <w:rPr>
          <w:rFonts w:ascii="Times New Roman" w:hAnsi="Times New Roman" w:cs="Times New Roman"/>
          <w:color w:val="000000" w:themeColor="text1"/>
        </w:rPr>
        <w:t xml:space="preserve">-Komunitarji tagħha ta’ oġġetti ma humiex soġġetti għall-VAT skont l-Artikolu 3(1) tad-Direttiva tal-Kunsill 2006/112/KE, jew lil kwalunkwe persuna oħra mhux taxxabbli minn persuna taxxabbli mhux stabbilita fl-Istat Membru li fih l-oġġetti huma soġġetti għall-VAT, titqies bħala bejgħ mill-bogħod </w:t>
      </w:r>
      <w:proofErr w:type="spellStart"/>
      <w:r w:rsidRPr="005B5244">
        <w:rPr>
          <w:rFonts w:ascii="Times New Roman" w:hAnsi="Times New Roman" w:cs="Times New Roman"/>
          <w:color w:val="000000" w:themeColor="text1"/>
        </w:rPr>
        <w:t>intra</w:t>
      </w:r>
      <w:proofErr w:type="spellEnd"/>
      <w:r w:rsidRPr="005B5244">
        <w:rPr>
          <w:rFonts w:ascii="Times New Roman" w:hAnsi="Times New Roman" w:cs="Times New Roman"/>
          <w:color w:val="000000" w:themeColor="text1"/>
        </w:rPr>
        <w:t>-Komunitarju ta’ oġġetti.”;</w:t>
      </w:r>
    </w:p>
    <w:p w14:paraId="326F1DCB"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6BD6D04E"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ib</w:t>
      </w:r>
      <w:proofErr w:type="spellEnd"/>
      <w:r w:rsidRPr="005B5244">
        <w:rPr>
          <w:rFonts w:ascii="Times New Roman" w:hAnsi="Times New Roman" w:cs="Times New Roman"/>
          <w:color w:val="000000" w:themeColor="text1"/>
        </w:rPr>
        <w:t>) il-partita 10 tagħha għandha tiġi sostitwita bil-partita ġdida li ġejja:</w:t>
      </w:r>
    </w:p>
    <w:p w14:paraId="2B023F31"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103F0236"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“Tnaqqis ta’ </w:t>
      </w:r>
      <w:proofErr w:type="spellStart"/>
      <w:r w:rsidRPr="005B5244">
        <w:rPr>
          <w:rFonts w:ascii="Times New Roman" w:hAnsi="Times New Roman" w:cs="Times New Roman"/>
          <w:color w:val="000000" w:themeColor="text1"/>
        </w:rPr>
        <w:t>input</w:t>
      </w:r>
      <w:proofErr w:type="spellEnd"/>
      <w:r w:rsidRPr="005B5244">
        <w:rPr>
          <w:rFonts w:ascii="Times New Roman" w:hAnsi="Times New Roman" w:cs="Times New Roman"/>
          <w:color w:val="000000" w:themeColor="text1"/>
        </w:rPr>
        <w:t xml:space="preserve"> tax.</w:t>
      </w:r>
    </w:p>
    <w:p w14:paraId="5C448910"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4C4B1489"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10. (1) Il-persuna taxxabbli li tagħmel użu minn din l-iskema speċjali ma tistax, fir-rigward tal-attivitajiet taxxabbli tagħha koperti minn din l-iskema speċjali, tnaqqas il-VAT imposta fl-Istati Membri tal-konsum skont l-Artikolu 168 tad-Direttiva tal-Kunsill 2006/112/KE. Minkejja l-punt (1) tal-Artikolu 1 tad-Direttiva 86/560/KEE u l-punt (1) tal-Artikolu 2, l-Artikolu 3 u l-punt (e) tal-Artikolu 8(1) tad-Direttiva 2008/9/KE, il-persuna taxxabbli inkwistjoni għandha tiġi </w:t>
      </w:r>
      <w:proofErr w:type="spellStart"/>
      <w:r w:rsidRPr="005B5244">
        <w:rPr>
          <w:rFonts w:ascii="Times New Roman" w:hAnsi="Times New Roman" w:cs="Times New Roman"/>
          <w:color w:val="000000" w:themeColor="text1"/>
        </w:rPr>
        <w:t>rimborżata</w:t>
      </w:r>
      <w:proofErr w:type="spellEnd"/>
      <w:r w:rsidRPr="005B5244">
        <w:rPr>
          <w:rFonts w:ascii="Times New Roman" w:hAnsi="Times New Roman" w:cs="Times New Roman"/>
          <w:color w:val="000000" w:themeColor="text1"/>
        </w:rPr>
        <w:t xml:space="preserve"> f’</w:t>
      </w:r>
      <w:proofErr w:type="spellStart"/>
      <w:r w:rsidRPr="005B5244">
        <w:rPr>
          <w:rFonts w:ascii="Times New Roman" w:hAnsi="Times New Roman" w:cs="Times New Roman"/>
          <w:color w:val="000000" w:themeColor="text1"/>
        </w:rPr>
        <w:t>konformità</w:t>
      </w:r>
      <w:proofErr w:type="spellEnd"/>
      <w:r w:rsidRPr="005B5244">
        <w:rPr>
          <w:rFonts w:ascii="Times New Roman" w:hAnsi="Times New Roman" w:cs="Times New Roman"/>
          <w:color w:val="000000" w:themeColor="text1"/>
        </w:rPr>
        <w:t xml:space="preserve"> ma’ dawk id-Direttivi. L-Artikolu 2(2) u l-</w:t>
      </w:r>
      <w:r w:rsidRPr="005B5244">
        <w:rPr>
          <w:rFonts w:ascii="Times New Roman" w:hAnsi="Times New Roman" w:cs="Times New Roman"/>
          <w:color w:val="000000" w:themeColor="text1"/>
        </w:rPr>
        <w:lastRenderedPageBreak/>
        <w:t xml:space="preserve">Artikolu 4(2) tad-Direttiva 86/560/KEE ma għandhomx japplikaw għal </w:t>
      </w:r>
      <w:proofErr w:type="spellStart"/>
      <w:r w:rsidRPr="005B5244">
        <w:rPr>
          <w:rFonts w:ascii="Times New Roman" w:hAnsi="Times New Roman" w:cs="Times New Roman"/>
          <w:color w:val="000000" w:themeColor="text1"/>
        </w:rPr>
        <w:t>rifużjonijiet</w:t>
      </w:r>
      <w:proofErr w:type="spellEnd"/>
      <w:r w:rsidRPr="005B5244">
        <w:rPr>
          <w:rFonts w:ascii="Times New Roman" w:hAnsi="Times New Roman" w:cs="Times New Roman"/>
          <w:color w:val="000000" w:themeColor="text1"/>
        </w:rPr>
        <w:t xml:space="preserve"> li jirrigwardaw oġġetti jew servizzi użati għall-finijiet tal-provvisti ta’ merkanzija koperti minn din l-iskema speċjali.</w:t>
      </w:r>
    </w:p>
    <w:p w14:paraId="775FB0EB"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2D132FD1"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(2) Jekk il-persuna taxxabbli li tuża din l-iskema speċjali tkun meħtieġa li tkun reġistrata fi Stat Membru għal attivitajiet li mhumiex koperti minn din l-iskema speċjali, hija għandha tnaqqas il-VAT imposta f’dak l-Istat Membru fir-rigward tal-attivitajiet taxxabbli tagħha li huma koperti minn din l-iskema speċjali fid-denunzja tal-VAT li għandha tiġi sottomessa skont l-Artikolu 250 tad-Direttiva tal-Kunsill 2006/112/KE.”;</w:t>
      </w:r>
    </w:p>
    <w:p w14:paraId="541E35EC"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26078623"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iii</w:t>
      </w:r>
      <w:proofErr w:type="spellEnd"/>
      <w:r w:rsidRPr="005B5244">
        <w:rPr>
          <w:rFonts w:ascii="Times New Roman" w:hAnsi="Times New Roman" w:cs="Times New Roman"/>
          <w:color w:val="000000" w:themeColor="text1"/>
        </w:rPr>
        <w:t>) is-Sezzjoni 4 tagħha għandha tiġi emendata kif ġej:</w:t>
      </w:r>
    </w:p>
    <w:p w14:paraId="09B1B9AB"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022C9D82"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ia</w:t>
      </w:r>
      <w:proofErr w:type="spellEnd"/>
      <w:r w:rsidRPr="005B5244">
        <w:rPr>
          <w:rFonts w:ascii="Times New Roman" w:hAnsi="Times New Roman" w:cs="Times New Roman"/>
          <w:color w:val="000000" w:themeColor="text1"/>
        </w:rPr>
        <w:t>) minnufih wara s-</w:t>
      </w:r>
      <w:proofErr w:type="spellStart"/>
      <w:r w:rsidRPr="005B5244">
        <w:rPr>
          <w:rFonts w:ascii="Times New Roman" w:hAnsi="Times New Roman" w:cs="Times New Roman"/>
          <w:color w:val="000000" w:themeColor="text1"/>
        </w:rPr>
        <w:t>subpartita</w:t>
      </w:r>
      <w:proofErr w:type="spellEnd"/>
      <w:r w:rsidRPr="005B5244">
        <w:rPr>
          <w:rFonts w:ascii="Times New Roman" w:hAnsi="Times New Roman" w:cs="Times New Roman"/>
          <w:color w:val="000000" w:themeColor="text1"/>
        </w:rPr>
        <w:t xml:space="preserve"> (2) tal-partita 3 tagħha għandha tiġi miżjuda s-</w:t>
      </w:r>
      <w:proofErr w:type="spellStart"/>
      <w:r w:rsidRPr="005B5244">
        <w:rPr>
          <w:rFonts w:ascii="Times New Roman" w:hAnsi="Times New Roman" w:cs="Times New Roman"/>
          <w:color w:val="000000" w:themeColor="text1"/>
        </w:rPr>
        <w:t>subpartita</w:t>
      </w:r>
      <w:proofErr w:type="spellEnd"/>
      <w:r w:rsidRPr="005B5244">
        <w:rPr>
          <w:rFonts w:ascii="Times New Roman" w:hAnsi="Times New Roman" w:cs="Times New Roman"/>
          <w:color w:val="000000" w:themeColor="text1"/>
        </w:rPr>
        <w:t xml:space="preserve"> ġdida li ġejja:</w:t>
      </w:r>
    </w:p>
    <w:p w14:paraId="04A3232D"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01892981"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“(3) </w:t>
      </w:r>
      <w:proofErr w:type="spellStart"/>
      <w:r w:rsidRPr="005B5244">
        <w:rPr>
          <w:rFonts w:ascii="Times New Roman" w:hAnsi="Times New Roman" w:cs="Times New Roman"/>
          <w:color w:val="000000" w:themeColor="text1"/>
        </w:rPr>
        <w:t>Is-subpartita</w:t>
      </w:r>
      <w:proofErr w:type="spellEnd"/>
      <w:r w:rsidRPr="005B5244">
        <w:rPr>
          <w:rFonts w:ascii="Times New Roman" w:hAnsi="Times New Roman" w:cs="Times New Roman"/>
          <w:color w:val="000000" w:themeColor="text1"/>
        </w:rPr>
        <w:t xml:space="preserve"> (1) ma għandhiex tapplika għal persuni taxxabbli soġġetti għall-iskema speċjali għal intrapriżi żgħar provduta fit-Titolu XII, Kapitolu 1, Taqsima 2 tad-Direttiva tal-Kunsill 2006/112/KE.”;</w:t>
      </w:r>
    </w:p>
    <w:p w14:paraId="0609EE28"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460236DF"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r w:rsidRPr="005B5244">
        <w:rPr>
          <w:rFonts w:ascii="Times New Roman" w:hAnsi="Times New Roman" w:cs="Times New Roman"/>
          <w:color w:val="000000" w:themeColor="text1"/>
          <w:lang w:val="pt-BR"/>
        </w:rPr>
        <w:t>(ib) il-partita 6 tagħha għandha tiġi emendata kif ġej:</w:t>
      </w:r>
    </w:p>
    <w:p w14:paraId="5DFFEC3D"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p>
    <w:p w14:paraId="3E16CCA8"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r w:rsidRPr="005B5244">
        <w:rPr>
          <w:rFonts w:ascii="Times New Roman" w:hAnsi="Times New Roman" w:cs="Times New Roman"/>
          <w:color w:val="000000" w:themeColor="text1"/>
          <w:lang w:val="pt-BR"/>
        </w:rPr>
        <w:t>- il-paragrafu (ċ) tas-subpartita (1) tagħha għandu jiġi sostitwit bil-paragrafu ġdid li ġej:</w:t>
      </w:r>
    </w:p>
    <w:p w14:paraId="0BB62379"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p>
    <w:p w14:paraId="657B95A6"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r w:rsidRPr="005B5244">
        <w:rPr>
          <w:rFonts w:ascii="Times New Roman" w:hAnsi="Times New Roman" w:cs="Times New Roman"/>
          <w:color w:val="000000" w:themeColor="text1"/>
          <w:lang w:val="pt-BR"/>
        </w:rPr>
        <w:t>“(ċ) l-indirizzi elettroniċi, inklużi, fejn disponibbli, siti elettroniċi;”;</w:t>
      </w:r>
    </w:p>
    <w:p w14:paraId="5128E017"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p>
    <w:p w14:paraId="2829A394"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r w:rsidRPr="005B5244">
        <w:rPr>
          <w:rFonts w:ascii="Times New Roman" w:hAnsi="Times New Roman" w:cs="Times New Roman"/>
          <w:color w:val="000000" w:themeColor="text1"/>
          <w:lang w:val="pt-BR"/>
        </w:rPr>
        <w:t>- il-paragrafu (ċ) tas-subpartita (3) tagħha għandu jiġi sostitwit bil-paragrafu ġdid li ġej:</w:t>
      </w:r>
    </w:p>
    <w:p w14:paraId="60753AB5"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p>
    <w:p w14:paraId="0C5A18B5"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r w:rsidRPr="005B5244">
        <w:rPr>
          <w:rFonts w:ascii="Times New Roman" w:hAnsi="Times New Roman" w:cs="Times New Roman"/>
          <w:color w:val="000000" w:themeColor="text1"/>
          <w:lang w:val="pt-BR"/>
        </w:rPr>
        <w:t>“(ċ) l-indirizzi elettroniċi, inklużi, fejn disponibbli, siti elettroniċi;”;</w:t>
      </w:r>
    </w:p>
    <w:p w14:paraId="7772A141"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p>
    <w:p w14:paraId="03A14216"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r w:rsidRPr="005B5244">
        <w:rPr>
          <w:rFonts w:ascii="Times New Roman" w:hAnsi="Times New Roman" w:cs="Times New Roman"/>
          <w:color w:val="000000" w:themeColor="text1"/>
          <w:lang w:val="pt-BR"/>
        </w:rPr>
        <w:t>(iċ) il-partita 13 tagħha għandha tiġi sostititwita bil-partita ġdida li ġejja:</w:t>
      </w:r>
    </w:p>
    <w:p w14:paraId="5C71090D"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p>
    <w:p w14:paraId="7775275D"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r w:rsidRPr="005B5244">
        <w:rPr>
          <w:rFonts w:ascii="Times New Roman" w:hAnsi="Times New Roman" w:cs="Times New Roman"/>
          <w:color w:val="000000" w:themeColor="text1"/>
          <w:lang w:val="pt-BR"/>
        </w:rPr>
        <w:t>“Tnaqqis ta’ input tax.</w:t>
      </w:r>
    </w:p>
    <w:p w14:paraId="64740D59"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p>
    <w:p w14:paraId="53310532"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r w:rsidRPr="005B5244">
        <w:rPr>
          <w:rFonts w:ascii="Times New Roman" w:hAnsi="Times New Roman" w:cs="Times New Roman"/>
          <w:color w:val="000000" w:themeColor="text1"/>
          <w:lang w:val="pt-BR"/>
        </w:rPr>
        <w:t>13. (1) Il-persuna taxxabbli li tagħmel użu minn din l-iskema speċjali ma tistax, fir-</w:t>
      </w:r>
      <w:r w:rsidRPr="005B5244">
        <w:rPr>
          <w:rFonts w:ascii="Times New Roman" w:hAnsi="Times New Roman" w:cs="Times New Roman"/>
          <w:color w:val="000000" w:themeColor="text1"/>
          <w:lang w:val="pt-BR"/>
        </w:rPr>
        <w:t>rigward tal-attivitajiet taxxabbli tagħha koperti minn din l-iskema speċjali, tnaqqas il-VAT imġarrba fl-Istati Membri tal-konsum skont l-Artikolu 168 tad-</w:t>
      </w:r>
      <w:r w:rsidRPr="005B5244">
        <w:rPr>
          <w:rFonts w:ascii="Times New Roman" w:hAnsi="Times New Roman" w:cs="Times New Roman"/>
          <w:color w:val="000000" w:themeColor="text1"/>
        </w:rPr>
        <w:t>Direttiva tal-Kunsill 2006/112/KE</w:t>
      </w:r>
      <w:r w:rsidRPr="005B5244">
        <w:rPr>
          <w:rFonts w:ascii="Times New Roman" w:hAnsi="Times New Roman" w:cs="Times New Roman"/>
          <w:color w:val="000000" w:themeColor="text1"/>
          <w:lang w:val="pt-BR"/>
        </w:rPr>
        <w:t>. Minkejja l-punt (1) tal-Artikolu 1 tad-Direttiva 86/560/KEE, u l-punt (1) tal-Artikolu 2, l-Artikolu 3 u l-punt (e) tal-Artikolu 8(1) tad-Direttiva 2008/9/KE, il-persuna taxxabbli inkwistjoni għandha tiġi rimborżata f’konformità ma’ dawk id-Direttivi. L-Artikolu 2(2) u l-Artikolu 4(2) tad-Direttiva 86/560/KEE ma għandhomx japplikaw għal rimborżi li jirrigwardaw oġġetti jew servizzi użati għall-finijiet tal-provvisti ta’ oġġetti koperti minn din l-iskema speċjali.</w:t>
      </w:r>
    </w:p>
    <w:p w14:paraId="1AA11E4A"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p>
    <w:p w14:paraId="3213CF88"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pt-BR"/>
        </w:rPr>
      </w:pPr>
      <w:r w:rsidRPr="005B5244">
        <w:rPr>
          <w:rFonts w:ascii="Times New Roman" w:hAnsi="Times New Roman" w:cs="Times New Roman"/>
          <w:color w:val="000000" w:themeColor="text1"/>
          <w:lang w:val="pt-BR"/>
        </w:rPr>
        <w:t>(2) Jekk il-persuna taxxabbli li tuża din l-iskema speċjali tkun meħtieġa li tkun reġistrata fi Stat Membru għal attivitajiet mhux koperti minn din l-iskema speċjali, hija għandha tnaqqas il-VAT imġarrba f’dak l-Istat Membru fir-rigward tal-attivitajiet taxxabbli tagħha li huma koperti minn din l-iskema speċjali fid-denunzja tal-VAT li għandha tiġi ppreżentata skont l-Artikolu 250 tad-Direttiva tal-Kunsill 2006/112/KE.”.”.</w:t>
      </w:r>
    </w:p>
    <w:p w14:paraId="3D0D554B" w14:textId="77777777" w:rsidR="0007652C" w:rsidRPr="005B5244" w:rsidRDefault="0007652C" w:rsidP="000C2333">
      <w:pPr>
        <w:spacing w:after="0" w:line="240" w:lineRule="auto"/>
        <w:ind w:left="426"/>
        <w:jc w:val="both"/>
        <w:rPr>
          <w:rFonts w:ascii="Times New Roman" w:hAnsi="Times New Roman" w:cs="Times New Roman"/>
          <w:b/>
          <w:bCs/>
        </w:rPr>
      </w:pPr>
    </w:p>
    <w:p w14:paraId="438E03A0" w14:textId="77777777" w:rsidR="0007652C" w:rsidRPr="005B5244" w:rsidRDefault="0007652C" w:rsidP="000C2333">
      <w:pPr>
        <w:spacing w:after="0" w:line="240" w:lineRule="auto"/>
        <w:ind w:left="426" w:hanging="426"/>
        <w:jc w:val="both"/>
        <w:rPr>
          <w:rFonts w:ascii="Times New Roman" w:hAnsi="Times New Roman" w:cs="Times New Roman"/>
        </w:rPr>
      </w:pPr>
      <w:r w:rsidRPr="005B5244">
        <w:rPr>
          <w:rFonts w:ascii="Times New Roman" w:hAnsi="Times New Roman" w:cs="Times New Roman"/>
        </w:rPr>
        <w:t>“AT”</w:t>
      </w:r>
      <w:r w:rsidRPr="005B5244">
        <w:rPr>
          <w:rFonts w:ascii="Times New Roman" w:hAnsi="Times New Roman" w:cs="Times New Roman"/>
        </w:rPr>
        <w:tab/>
      </w:r>
      <w:proofErr w:type="spellStart"/>
      <w:r w:rsidRPr="005B5244">
        <w:rPr>
          <w:rFonts w:ascii="Times New Roman" w:hAnsi="Times New Roman" w:cs="Times New Roman"/>
        </w:rPr>
        <w:t>Immediately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after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 xml:space="preserve"> 36H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w:t>
      </w:r>
    </w:p>
    <w:p w14:paraId="3A2DE1C0" w14:textId="77777777" w:rsidR="0007652C" w:rsidRPr="005B5244" w:rsidRDefault="0007652C" w:rsidP="000C2333">
      <w:pPr>
        <w:spacing w:after="0" w:line="240" w:lineRule="auto"/>
        <w:ind w:left="426"/>
        <w:jc w:val="both"/>
        <w:rPr>
          <w:rFonts w:ascii="Times New Roman" w:hAnsi="Times New Roman" w:cs="Times New Roman"/>
        </w:rPr>
      </w:pPr>
    </w:p>
    <w:p w14:paraId="0D3A4750"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Amendment</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Fourteenth</w:t>
      </w:r>
      <w:proofErr w:type="spellEnd"/>
      <w:r w:rsidRPr="005B5244">
        <w:rPr>
          <w:rFonts w:ascii="Times New Roman" w:hAnsi="Times New Roman" w:cs="Times New Roman"/>
          <w:color w:val="000000" w:themeColor="text1"/>
        </w:rPr>
        <w:t xml:space="preserve"> Schedule to the </w:t>
      </w:r>
      <w:proofErr w:type="spellStart"/>
      <w:r w:rsidRPr="005B5244">
        <w:rPr>
          <w:rFonts w:ascii="Times New Roman" w:hAnsi="Times New Roman" w:cs="Times New Roman"/>
          <w:color w:val="000000" w:themeColor="text1"/>
        </w:rPr>
        <w:t>principal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Act</w:t>
      </w:r>
      <w:proofErr w:type="spellEnd"/>
      <w:r w:rsidRPr="005B5244">
        <w:rPr>
          <w:rFonts w:ascii="Times New Roman" w:hAnsi="Times New Roman" w:cs="Times New Roman"/>
          <w:color w:val="000000" w:themeColor="text1"/>
        </w:rPr>
        <w:t>.</w:t>
      </w:r>
    </w:p>
    <w:p w14:paraId="0FCE8342"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008E417D"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b/>
          <w:bCs/>
          <w:color w:val="000000" w:themeColor="text1"/>
        </w:rPr>
        <w:t>36I.</w:t>
      </w:r>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Fourteenth</w:t>
      </w:r>
      <w:proofErr w:type="spellEnd"/>
      <w:r w:rsidRPr="005B5244">
        <w:rPr>
          <w:rFonts w:ascii="Times New Roman" w:hAnsi="Times New Roman" w:cs="Times New Roman"/>
          <w:color w:val="000000" w:themeColor="text1"/>
        </w:rPr>
        <w:t xml:space="preserve"> Schedule to the </w:t>
      </w:r>
      <w:proofErr w:type="spellStart"/>
      <w:r w:rsidRPr="005B5244">
        <w:rPr>
          <w:rFonts w:ascii="Times New Roman" w:hAnsi="Times New Roman" w:cs="Times New Roman"/>
          <w:color w:val="000000" w:themeColor="text1"/>
        </w:rPr>
        <w:t>principal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amended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follows</w:t>
      </w:r>
      <w:proofErr w:type="spellEnd"/>
      <w:r w:rsidRPr="005B5244">
        <w:rPr>
          <w:rFonts w:ascii="Times New Roman" w:hAnsi="Times New Roman" w:cs="Times New Roman"/>
          <w:color w:val="000000" w:themeColor="text1"/>
        </w:rPr>
        <w:t>:</w:t>
      </w:r>
    </w:p>
    <w:p w14:paraId="6C7308F6"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142BBA2F"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(a) </w:t>
      </w:r>
      <w:proofErr w:type="spellStart"/>
      <w:r w:rsidRPr="005B5244">
        <w:rPr>
          <w:rFonts w:ascii="Times New Roman" w:hAnsi="Times New Roman" w:cs="Times New Roman"/>
          <w:color w:val="000000" w:themeColor="text1"/>
        </w:rPr>
        <w:t>sub</w:t>
      </w:r>
      <w:proofErr w:type="spellEnd"/>
      <w:r w:rsidRPr="005B5244">
        <w:rPr>
          <w:rFonts w:ascii="Times New Roman" w:hAnsi="Times New Roman" w:cs="Times New Roman"/>
          <w:color w:val="000000" w:themeColor="text1"/>
        </w:rPr>
        <w:t xml:space="preserve">-item (2) of item 2 of </w:t>
      </w:r>
      <w:proofErr w:type="spellStart"/>
      <w:r w:rsidRPr="005B5244">
        <w:rPr>
          <w:rFonts w:ascii="Times New Roman" w:hAnsi="Times New Roman" w:cs="Times New Roman"/>
          <w:color w:val="000000" w:themeColor="text1"/>
        </w:rPr>
        <w:t>Part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One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thereof</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substituted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following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new</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w:t>
      </w:r>
      <w:proofErr w:type="spellEnd"/>
      <w:r w:rsidRPr="005B5244">
        <w:rPr>
          <w:rFonts w:ascii="Times New Roman" w:hAnsi="Times New Roman" w:cs="Times New Roman"/>
          <w:color w:val="000000" w:themeColor="text1"/>
        </w:rPr>
        <w:t>-item:</w:t>
      </w:r>
    </w:p>
    <w:p w14:paraId="6C9262FB"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46EC2315"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“(2) The </w:t>
      </w:r>
      <w:proofErr w:type="spellStart"/>
      <w:r w:rsidRPr="005B5244">
        <w:rPr>
          <w:rFonts w:ascii="Times New Roman" w:hAnsi="Times New Roman" w:cs="Times New Roman"/>
          <w:color w:val="000000" w:themeColor="text1"/>
        </w:rPr>
        <w:t>provisions</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sub</w:t>
      </w:r>
      <w:proofErr w:type="spellEnd"/>
      <w:r w:rsidRPr="005B5244">
        <w:rPr>
          <w:rFonts w:ascii="Times New Roman" w:hAnsi="Times New Roman" w:cs="Times New Roman"/>
          <w:color w:val="000000" w:themeColor="text1"/>
        </w:rPr>
        <w:t xml:space="preserve">-item (1)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apply</w:t>
      </w:r>
      <w:proofErr w:type="spellEnd"/>
      <w:r w:rsidRPr="005B5244">
        <w:rPr>
          <w:rFonts w:ascii="Times New Roman" w:hAnsi="Times New Roman" w:cs="Times New Roman"/>
          <w:color w:val="000000" w:themeColor="text1"/>
        </w:rPr>
        <w:t xml:space="preserve"> to:</w:t>
      </w:r>
    </w:p>
    <w:p w14:paraId="6C0AA5AE"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6F83083B"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(a) </w:t>
      </w:r>
      <w:proofErr w:type="spellStart"/>
      <w:r w:rsidRPr="005B5244">
        <w:rPr>
          <w:rFonts w:ascii="Times New Roman" w:hAnsi="Times New Roman" w:cs="Times New Roman"/>
          <w:color w:val="000000" w:themeColor="text1"/>
        </w:rPr>
        <w:t>supplies</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services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covered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special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scheme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established</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Section</w:t>
      </w:r>
      <w:proofErr w:type="spellEnd"/>
      <w:r w:rsidRPr="005B5244">
        <w:rPr>
          <w:rFonts w:ascii="Times New Roman" w:hAnsi="Times New Roman" w:cs="Times New Roman"/>
          <w:color w:val="000000" w:themeColor="text1"/>
        </w:rPr>
        <w:t xml:space="preserve"> 2 of </w:t>
      </w:r>
      <w:proofErr w:type="spellStart"/>
      <w:r w:rsidRPr="005B5244">
        <w:rPr>
          <w:rFonts w:ascii="Times New Roman" w:hAnsi="Times New Roman" w:cs="Times New Roman"/>
          <w:color w:val="000000" w:themeColor="text1"/>
        </w:rPr>
        <w:t>Part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Seven</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Schedule, </w:t>
      </w:r>
      <w:proofErr w:type="spellStart"/>
      <w:r w:rsidRPr="005B5244">
        <w:rPr>
          <w:rFonts w:ascii="Times New Roman" w:hAnsi="Times New Roman" w:cs="Times New Roman"/>
          <w:color w:val="000000" w:themeColor="text1"/>
        </w:rPr>
        <w:t>where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those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supplies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carried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out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who</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permitted</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use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special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scheme</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accordance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with</w:t>
      </w:r>
      <w:proofErr w:type="spellEnd"/>
      <w:r w:rsidRPr="005B5244">
        <w:rPr>
          <w:rFonts w:ascii="Times New Roman" w:hAnsi="Times New Roman" w:cs="Times New Roman"/>
          <w:color w:val="000000" w:themeColor="text1"/>
        </w:rPr>
        <w:t xml:space="preserve"> item 2 of the </w:t>
      </w:r>
      <w:proofErr w:type="spellStart"/>
      <w:r w:rsidRPr="005B5244">
        <w:rPr>
          <w:rFonts w:ascii="Times New Roman" w:hAnsi="Times New Roman" w:cs="Times New Roman"/>
          <w:color w:val="000000" w:themeColor="text1"/>
        </w:rPr>
        <w:t>said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Section</w:t>
      </w:r>
      <w:proofErr w:type="spellEnd"/>
      <w:r w:rsidRPr="005B5244">
        <w:rPr>
          <w:rFonts w:ascii="Times New Roman" w:hAnsi="Times New Roman" w:cs="Times New Roman"/>
          <w:color w:val="000000" w:themeColor="text1"/>
        </w:rPr>
        <w:t>;</w:t>
      </w:r>
    </w:p>
    <w:p w14:paraId="10DFC1BD"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73181E56"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(b) </w:t>
      </w:r>
      <w:proofErr w:type="spellStart"/>
      <w:r w:rsidRPr="005B5244">
        <w:rPr>
          <w:rFonts w:ascii="Times New Roman" w:hAnsi="Times New Roman" w:cs="Times New Roman"/>
          <w:color w:val="000000" w:themeColor="text1"/>
        </w:rPr>
        <w:t>supplies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covered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special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scheme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established</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Section</w:t>
      </w:r>
      <w:proofErr w:type="spellEnd"/>
      <w:r w:rsidRPr="005B5244">
        <w:rPr>
          <w:rFonts w:ascii="Times New Roman" w:hAnsi="Times New Roman" w:cs="Times New Roman"/>
          <w:color w:val="000000" w:themeColor="text1"/>
        </w:rPr>
        <w:t xml:space="preserve"> 3 of </w:t>
      </w:r>
      <w:proofErr w:type="spellStart"/>
      <w:r w:rsidRPr="005B5244">
        <w:rPr>
          <w:rFonts w:ascii="Times New Roman" w:hAnsi="Times New Roman" w:cs="Times New Roman"/>
          <w:color w:val="000000" w:themeColor="text1"/>
        </w:rPr>
        <w:t>Part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Seven</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w:t>
      </w:r>
      <w:r w:rsidRPr="005B5244">
        <w:rPr>
          <w:rFonts w:ascii="Times New Roman" w:hAnsi="Times New Roman" w:cs="Times New Roman"/>
          <w:color w:val="000000" w:themeColor="text1"/>
        </w:rPr>
        <w:lastRenderedPageBreak/>
        <w:t xml:space="preserve">Schedule, </w:t>
      </w:r>
      <w:proofErr w:type="spellStart"/>
      <w:r w:rsidRPr="005B5244">
        <w:rPr>
          <w:rFonts w:ascii="Times New Roman" w:hAnsi="Times New Roman" w:cs="Times New Roman"/>
          <w:color w:val="000000" w:themeColor="text1"/>
        </w:rPr>
        <w:t>where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those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supplies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carried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out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who</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permitted</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use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special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scheme</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accordance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with</w:t>
      </w:r>
      <w:proofErr w:type="spellEnd"/>
      <w:r w:rsidRPr="005B5244">
        <w:rPr>
          <w:rFonts w:ascii="Times New Roman" w:hAnsi="Times New Roman" w:cs="Times New Roman"/>
          <w:color w:val="000000" w:themeColor="text1"/>
        </w:rPr>
        <w:t xml:space="preserve"> item 2 of the </w:t>
      </w:r>
      <w:proofErr w:type="spellStart"/>
      <w:r w:rsidRPr="005B5244">
        <w:rPr>
          <w:rFonts w:ascii="Times New Roman" w:hAnsi="Times New Roman" w:cs="Times New Roman"/>
          <w:color w:val="000000" w:themeColor="text1"/>
        </w:rPr>
        <w:t>said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Section</w:t>
      </w:r>
      <w:proofErr w:type="spellEnd"/>
      <w:r w:rsidRPr="005B5244">
        <w:rPr>
          <w:rFonts w:ascii="Times New Roman" w:hAnsi="Times New Roman" w:cs="Times New Roman"/>
          <w:color w:val="000000" w:themeColor="text1"/>
        </w:rPr>
        <w:t xml:space="preserve">; </w:t>
      </w:r>
    </w:p>
    <w:p w14:paraId="7F50CFA9"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5A3B8180"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(c) </w:t>
      </w:r>
      <w:proofErr w:type="spellStart"/>
      <w:r w:rsidRPr="005B5244">
        <w:rPr>
          <w:rFonts w:ascii="Times New Roman" w:hAnsi="Times New Roman" w:cs="Times New Roman"/>
          <w:color w:val="000000" w:themeColor="text1"/>
        </w:rPr>
        <w:t>supplies</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services</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respect</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which</w:t>
      </w:r>
      <w:proofErr w:type="spellEnd"/>
      <w:r w:rsidRPr="005B5244">
        <w:rPr>
          <w:rFonts w:ascii="Times New Roman" w:hAnsi="Times New Roman" w:cs="Times New Roman"/>
          <w:color w:val="000000" w:themeColor="text1"/>
        </w:rPr>
        <w:t xml:space="preserve"> the tax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payable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customer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pursuant</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Article</w:t>
      </w:r>
      <w:proofErr w:type="spellEnd"/>
      <w:r w:rsidRPr="005B5244">
        <w:rPr>
          <w:rFonts w:ascii="Times New Roman" w:hAnsi="Times New Roman" w:cs="Times New Roman"/>
          <w:color w:val="000000" w:themeColor="text1"/>
        </w:rPr>
        <w:t xml:space="preserve"> 196 of Council </w:t>
      </w:r>
      <w:proofErr w:type="spellStart"/>
      <w:r w:rsidRPr="005B5244">
        <w:rPr>
          <w:rFonts w:ascii="Times New Roman" w:hAnsi="Times New Roman" w:cs="Times New Roman"/>
          <w:color w:val="000000" w:themeColor="text1"/>
        </w:rPr>
        <w:t>Directive</w:t>
      </w:r>
      <w:proofErr w:type="spellEnd"/>
      <w:r w:rsidRPr="005B5244">
        <w:rPr>
          <w:rFonts w:ascii="Times New Roman" w:hAnsi="Times New Roman" w:cs="Times New Roman"/>
          <w:color w:val="000000" w:themeColor="text1"/>
        </w:rPr>
        <w:t xml:space="preserve"> 2006/112/EC; </w:t>
      </w:r>
      <w:proofErr w:type="spellStart"/>
      <w:r w:rsidRPr="005B5244">
        <w:rPr>
          <w:rFonts w:ascii="Times New Roman" w:hAnsi="Times New Roman" w:cs="Times New Roman"/>
          <w:color w:val="000000" w:themeColor="text1"/>
        </w:rPr>
        <w:t>and</w:t>
      </w:r>
      <w:proofErr w:type="spellEnd"/>
    </w:p>
    <w:p w14:paraId="37E3F620"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3F65EF4F"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(d) </w:t>
      </w:r>
      <w:proofErr w:type="spellStart"/>
      <w:r w:rsidRPr="005B5244">
        <w:rPr>
          <w:rFonts w:ascii="Times New Roman" w:hAnsi="Times New Roman" w:cs="Times New Roman"/>
          <w:color w:val="000000" w:themeColor="text1"/>
        </w:rPr>
        <w:t>supplies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transfers of </w:t>
      </w:r>
      <w:proofErr w:type="spellStart"/>
      <w:r w:rsidRPr="005B5244">
        <w:rPr>
          <w:rFonts w:ascii="Times New Roman" w:hAnsi="Times New Roman" w:cs="Times New Roman"/>
          <w:color w:val="000000" w:themeColor="text1"/>
        </w:rPr>
        <w:t>goods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referred</w:t>
      </w:r>
      <w:proofErr w:type="spellEnd"/>
      <w:r w:rsidRPr="005B5244">
        <w:rPr>
          <w:rFonts w:ascii="Times New Roman" w:hAnsi="Times New Roman" w:cs="Times New Roman"/>
          <w:color w:val="000000" w:themeColor="text1"/>
        </w:rPr>
        <w:t xml:space="preserve"> to in item 4 of the </w:t>
      </w:r>
      <w:proofErr w:type="spellStart"/>
      <w:r w:rsidRPr="005B5244">
        <w:rPr>
          <w:rFonts w:ascii="Times New Roman" w:hAnsi="Times New Roman" w:cs="Times New Roman"/>
          <w:color w:val="000000" w:themeColor="text1"/>
        </w:rPr>
        <w:t>Fourth</w:t>
      </w:r>
      <w:proofErr w:type="spellEnd"/>
      <w:r w:rsidRPr="005B5244">
        <w:rPr>
          <w:rFonts w:ascii="Times New Roman" w:hAnsi="Times New Roman" w:cs="Times New Roman"/>
          <w:color w:val="000000" w:themeColor="text1"/>
        </w:rPr>
        <w:t xml:space="preserve"> Schedule.”;</w:t>
      </w:r>
    </w:p>
    <w:p w14:paraId="449A80B1"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7647DBB7"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(b) </w:t>
      </w:r>
      <w:proofErr w:type="spellStart"/>
      <w:r w:rsidRPr="005B5244">
        <w:rPr>
          <w:rFonts w:ascii="Times New Roman" w:hAnsi="Times New Roman" w:cs="Times New Roman"/>
          <w:color w:val="000000" w:themeColor="text1"/>
        </w:rPr>
        <w:t>Part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Seven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thereof</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amended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follows</w:t>
      </w:r>
      <w:proofErr w:type="spellEnd"/>
      <w:r w:rsidRPr="005B5244">
        <w:rPr>
          <w:rFonts w:ascii="Times New Roman" w:hAnsi="Times New Roman" w:cs="Times New Roman"/>
          <w:color w:val="000000" w:themeColor="text1"/>
        </w:rPr>
        <w:t>:</w:t>
      </w:r>
    </w:p>
    <w:p w14:paraId="3DC4FE61"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495FB5AA"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(i) </w:t>
      </w:r>
      <w:proofErr w:type="spellStart"/>
      <w:r w:rsidRPr="005B5244">
        <w:rPr>
          <w:rFonts w:ascii="Times New Roman" w:hAnsi="Times New Roman" w:cs="Times New Roman"/>
          <w:color w:val="000000" w:themeColor="text1"/>
        </w:rPr>
        <w:t>section</w:t>
      </w:r>
      <w:proofErr w:type="spellEnd"/>
      <w:r w:rsidRPr="005B5244">
        <w:rPr>
          <w:rFonts w:ascii="Times New Roman" w:hAnsi="Times New Roman" w:cs="Times New Roman"/>
          <w:color w:val="000000" w:themeColor="text1"/>
        </w:rPr>
        <w:t xml:space="preserve"> 2 </w:t>
      </w:r>
      <w:proofErr w:type="spellStart"/>
      <w:r w:rsidRPr="005B5244">
        <w:rPr>
          <w:rFonts w:ascii="Times New Roman" w:hAnsi="Times New Roman" w:cs="Times New Roman"/>
          <w:color w:val="000000" w:themeColor="text1"/>
        </w:rPr>
        <w:t>thereof</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amended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follows</w:t>
      </w:r>
      <w:proofErr w:type="spellEnd"/>
      <w:r w:rsidRPr="005B5244">
        <w:rPr>
          <w:rFonts w:ascii="Times New Roman" w:hAnsi="Times New Roman" w:cs="Times New Roman"/>
          <w:color w:val="000000" w:themeColor="text1"/>
        </w:rPr>
        <w:t>:</w:t>
      </w:r>
    </w:p>
    <w:p w14:paraId="77C92035"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79E58F35"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ia</w:t>
      </w:r>
      <w:proofErr w:type="spellEnd"/>
      <w:r w:rsidRPr="005B5244">
        <w:rPr>
          <w:rFonts w:ascii="Times New Roman" w:hAnsi="Times New Roman" w:cs="Times New Roman"/>
          <w:color w:val="000000" w:themeColor="text1"/>
        </w:rPr>
        <w:t xml:space="preserve">) item 2 </w:t>
      </w:r>
      <w:proofErr w:type="spellStart"/>
      <w:r w:rsidRPr="005B5244">
        <w:rPr>
          <w:rFonts w:ascii="Times New Roman" w:hAnsi="Times New Roman" w:cs="Times New Roman"/>
          <w:color w:val="000000" w:themeColor="text1"/>
        </w:rPr>
        <w:t>thereof</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substituted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following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new</w:t>
      </w:r>
      <w:proofErr w:type="spellEnd"/>
      <w:r w:rsidRPr="005B5244">
        <w:rPr>
          <w:rFonts w:ascii="Times New Roman" w:hAnsi="Times New Roman" w:cs="Times New Roman"/>
          <w:color w:val="000000" w:themeColor="text1"/>
        </w:rPr>
        <w:t xml:space="preserve"> item:</w:t>
      </w:r>
    </w:p>
    <w:p w14:paraId="76B3CB21"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6A8499F6"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“2. The Commissioner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permit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established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within</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Community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supplying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services</w:t>
      </w:r>
      <w:proofErr w:type="spellEnd"/>
      <w:r w:rsidRPr="005B5244">
        <w:rPr>
          <w:rFonts w:ascii="Times New Roman" w:hAnsi="Times New Roman" w:cs="Times New Roman"/>
          <w:color w:val="000000" w:themeColor="text1"/>
        </w:rPr>
        <w:t xml:space="preserve"> to a </w:t>
      </w:r>
      <w:proofErr w:type="spellStart"/>
      <w:r w:rsidRPr="005B5244">
        <w:rPr>
          <w:rFonts w:ascii="Times New Roman" w:hAnsi="Times New Roman" w:cs="Times New Roman"/>
          <w:color w:val="000000" w:themeColor="text1"/>
        </w:rPr>
        <w:t>non-taxable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use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special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scheme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special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scheme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applies</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those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services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supplied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within</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Community</w:t>
      </w:r>
      <w:proofErr w:type="spellEnd"/>
      <w:r w:rsidRPr="005B5244">
        <w:rPr>
          <w:rFonts w:ascii="Times New Roman" w:hAnsi="Times New Roman" w:cs="Times New Roman"/>
          <w:color w:val="000000" w:themeColor="text1"/>
        </w:rPr>
        <w:t>.”;</w:t>
      </w:r>
    </w:p>
    <w:p w14:paraId="7C135EA3"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0E227F1D"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ib</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paragraph</w:t>
      </w:r>
      <w:proofErr w:type="spellEnd"/>
      <w:r w:rsidRPr="005B5244">
        <w:rPr>
          <w:rFonts w:ascii="Times New Roman" w:hAnsi="Times New Roman" w:cs="Times New Roman"/>
          <w:color w:val="000000" w:themeColor="text1"/>
        </w:rPr>
        <w:t xml:space="preserve"> (c) of </w:t>
      </w:r>
      <w:proofErr w:type="spellStart"/>
      <w:r w:rsidRPr="005B5244">
        <w:rPr>
          <w:rFonts w:ascii="Times New Roman" w:hAnsi="Times New Roman" w:cs="Times New Roman"/>
          <w:color w:val="000000" w:themeColor="text1"/>
        </w:rPr>
        <w:t>sub</w:t>
      </w:r>
      <w:proofErr w:type="spellEnd"/>
      <w:r w:rsidRPr="005B5244">
        <w:rPr>
          <w:rFonts w:ascii="Times New Roman" w:hAnsi="Times New Roman" w:cs="Times New Roman"/>
          <w:color w:val="000000" w:themeColor="text1"/>
        </w:rPr>
        <w:t xml:space="preserve">-item (1) of item 4 </w:t>
      </w:r>
      <w:proofErr w:type="spellStart"/>
      <w:r w:rsidRPr="005B5244">
        <w:rPr>
          <w:rFonts w:ascii="Times New Roman" w:hAnsi="Times New Roman" w:cs="Times New Roman"/>
          <w:color w:val="000000" w:themeColor="text1"/>
        </w:rPr>
        <w:t>thereof</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substituted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following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new</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paragraph</w:t>
      </w:r>
      <w:proofErr w:type="spellEnd"/>
      <w:r w:rsidRPr="005B5244">
        <w:rPr>
          <w:rFonts w:ascii="Times New Roman" w:hAnsi="Times New Roman" w:cs="Times New Roman"/>
          <w:color w:val="000000" w:themeColor="text1"/>
        </w:rPr>
        <w:t>:</w:t>
      </w:r>
    </w:p>
    <w:p w14:paraId="5C734497"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4D1B3284"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“(c) </w:t>
      </w:r>
      <w:proofErr w:type="spellStart"/>
      <w:r w:rsidRPr="005B5244">
        <w:rPr>
          <w:rFonts w:ascii="Times New Roman" w:hAnsi="Times New Roman" w:cs="Times New Roman"/>
          <w:color w:val="000000" w:themeColor="text1"/>
        </w:rPr>
        <w:t>electronic</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address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including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where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available</w:t>
      </w:r>
      <w:proofErr w:type="spellEnd"/>
      <w:r w:rsidRPr="005B5244">
        <w:rPr>
          <w:rFonts w:ascii="Times New Roman" w:hAnsi="Times New Roman" w:cs="Times New Roman"/>
          <w:color w:val="000000" w:themeColor="text1"/>
        </w:rPr>
        <w:t>, websites;”;</w:t>
      </w:r>
    </w:p>
    <w:p w14:paraId="276DCDBE"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3A7AB90E"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ic</w:t>
      </w:r>
      <w:proofErr w:type="spellEnd"/>
      <w:r w:rsidRPr="005B5244">
        <w:rPr>
          <w:rFonts w:ascii="Times New Roman" w:hAnsi="Times New Roman" w:cs="Times New Roman"/>
          <w:color w:val="000000" w:themeColor="text1"/>
        </w:rPr>
        <w:t xml:space="preserve">) item 11 </w:t>
      </w:r>
      <w:proofErr w:type="spellStart"/>
      <w:r w:rsidRPr="005B5244">
        <w:rPr>
          <w:rFonts w:ascii="Times New Roman" w:hAnsi="Times New Roman" w:cs="Times New Roman"/>
          <w:color w:val="000000" w:themeColor="text1"/>
        </w:rPr>
        <w:t>thereof</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substituted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following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new</w:t>
      </w:r>
      <w:proofErr w:type="spellEnd"/>
      <w:r w:rsidRPr="005B5244">
        <w:rPr>
          <w:rFonts w:ascii="Times New Roman" w:hAnsi="Times New Roman" w:cs="Times New Roman"/>
          <w:color w:val="000000" w:themeColor="text1"/>
        </w:rPr>
        <w:t xml:space="preserve"> item:</w:t>
      </w:r>
    </w:p>
    <w:p w14:paraId="111A2F6C"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3499F3D7"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Deduction</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input</w:t>
      </w:r>
      <w:proofErr w:type="spellEnd"/>
      <w:r w:rsidRPr="005B5244">
        <w:rPr>
          <w:rFonts w:ascii="Times New Roman" w:hAnsi="Times New Roman" w:cs="Times New Roman"/>
          <w:color w:val="000000" w:themeColor="text1"/>
        </w:rPr>
        <w:t xml:space="preserve"> tax.</w:t>
      </w:r>
    </w:p>
    <w:p w14:paraId="112C3C06"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69077F81"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11. The </w:t>
      </w:r>
      <w:proofErr w:type="spellStart"/>
      <w:r w:rsidRPr="005B5244">
        <w:rPr>
          <w:rFonts w:ascii="Times New Roman" w:hAnsi="Times New Roman" w:cs="Times New Roman"/>
          <w:color w:val="000000" w:themeColor="text1"/>
        </w:rPr>
        <w:t>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who</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established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within</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Community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making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use</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special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scheme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may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respect</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services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covered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special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scheme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deduct</w:t>
      </w:r>
      <w:proofErr w:type="spellEnd"/>
      <w:r w:rsidRPr="005B5244">
        <w:rPr>
          <w:rFonts w:ascii="Times New Roman" w:hAnsi="Times New Roman" w:cs="Times New Roman"/>
          <w:color w:val="000000" w:themeColor="text1"/>
        </w:rPr>
        <w:t xml:space="preserve"> VAT </w:t>
      </w:r>
      <w:proofErr w:type="spellStart"/>
      <w:r w:rsidRPr="005B5244">
        <w:rPr>
          <w:rFonts w:ascii="Times New Roman" w:hAnsi="Times New Roman" w:cs="Times New Roman"/>
          <w:color w:val="000000" w:themeColor="text1"/>
        </w:rPr>
        <w:t>incurred</w:t>
      </w:r>
      <w:proofErr w:type="spellEnd"/>
      <w:r w:rsidRPr="005B5244">
        <w:rPr>
          <w:rFonts w:ascii="Times New Roman" w:hAnsi="Times New Roman" w:cs="Times New Roman"/>
          <w:color w:val="000000" w:themeColor="text1"/>
        </w:rPr>
        <w:t xml:space="preserve"> in the </w:t>
      </w:r>
      <w:proofErr w:type="spellStart"/>
      <w:r w:rsidRPr="005B5244">
        <w:rPr>
          <w:rFonts w:ascii="Times New Roman" w:hAnsi="Times New Roman" w:cs="Times New Roman"/>
          <w:color w:val="000000" w:themeColor="text1"/>
        </w:rPr>
        <w:t>Member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States</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consumption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pursuant</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Article</w:t>
      </w:r>
      <w:proofErr w:type="spellEnd"/>
      <w:r w:rsidRPr="005B5244">
        <w:rPr>
          <w:rFonts w:ascii="Times New Roman" w:hAnsi="Times New Roman" w:cs="Times New Roman"/>
          <w:color w:val="000000" w:themeColor="text1"/>
        </w:rPr>
        <w:t xml:space="preserve"> 168 of Council </w:t>
      </w:r>
      <w:proofErr w:type="spellStart"/>
      <w:r w:rsidRPr="005B5244">
        <w:rPr>
          <w:rFonts w:ascii="Times New Roman" w:hAnsi="Times New Roman" w:cs="Times New Roman"/>
          <w:color w:val="000000" w:themeColor="text1"/>
        </w:rPr>
        <w:t>Directive</w:t>
      </w:r>
      <w:proofErr w:type="spellEnd"/>
      <w:r w:rsidRPr="005B5244">
        <w:rPr>
          <w:rFonts w:ascii="Times New Roman" w:hAnsi="Times New Roman" w:cs="Times New Roman"/>
          <w:color w:val="000000" w:themeColor="text1"/>
        </w:rPr>
        <w:t xml:space="preserve"> 2006/112/EC. </w:t>
      </w:r>
      <w:proofErr w:type="spellStart"/>
      <w:r w:rsidRPr="005B5244">
        <w:rPr>
          <w:rFonts w:ascii="Times New Roman" w:hAnsi="Times New Roman" w:cs="Times New Roman"/>
          <w:color w:val="000000" w:themeColor="text1"/>
        </w:rPr>
        <w:t>Notwithstanding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point</w:t>
      </w:r>
      <w:proofErr w:type="spellEnd"/>
      <w:r w:rsidRPr="005B5244">
        <w:rPr>
          <w:rFonts w:ascii="Times New Roman" w:hAnsi="Times New Roman" w:cs="Times New Roman"/>
          <w:color w:val="000000" w:themeColor="text1"/>
        </w:rPr>
        <w:t xml:space="preserve"> (1) of </w:t>
      </w:r>
      <w:proofErr w:type="spellStart"/>
      <w:r w:rsidRPr="005B5244">
        <w:rPr>
          <w:rFonts w:ascii="Times New Roman" w:hAnsi="Times New Roman" w:cs="Times New Roman"/>
          <w:color w:val="000000" w:themeColor="text1"/>
        </w:rPr>
        <w:t>Article</w:t>
      </w:r>
      <w:proofErr w:type="spellEnd"/>
      <w:r w:rsidRPr="005B5244">
        <w:rPr>
          <w:rFonts w:ascii="Times New Roman" w:hAnsi="Times New Roman" w:cs="Times New Roman"/>
          <w:color w:val="000000" w:themeColor="text1"/>
        </w:rPr>
        <w:t xml:space="preserve"> 1 of </w:t>
      </w:r>
      <w:proofErr w:type="spellStart"/>
      <w:r w:rsidRPr="005B5244">
        <w:rPr>
          <w:rFonts w:ascii="Times New Roman" w:hAnsi="Times New Roman" w:cs="Times New Roman"/>
          <w:color w:val="000000" w:themeColor="text1"/>
        </w:rPr>
        <w:t>Directive</w:t>
      </w:r>
      <w:proofErr w:type="spellEnd"/>
      <w:r w:rsidRPr="005B5244">
        <w:rPr>
          <w:rFonts w:ascii="Times New Roman" w:hAnsi="Times New Roman" w:cs="Times New Roman"/>
          <w:color w:val="000000" w:themeColor="text1"/>
        </w:rPr>
        <w:t xml:space="preserve"> 86/560/EEC, the </w:t>
      </w:r>
      <w:proofErr w:type="spellStart"/>
      <w:r w:rsidRPr="005B5244">
        <w:rPr>
          <w:rFonts w:ascii="Times New Roman" w:hAnsi="Times New Roman" w:cs="Times New Roman"/>
          <w:color w:val="000000" w:themeColor="text1"/>
        </w:rPr>
        <w:t>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question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refunded</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accordance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with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Directive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Article</w:t>
      </w:r>
      <w:proofErr w:type="spellEnd"/>
      <w:r w:rsidRPr="005B5244">
        <w:rPr>
          <w:rFonts w:ascii="Times New Roman" w:hAnsi="Times New Roman" w:cs="Times New Roman"/>
          <w:color w:val="000000" w:themeColor="text1"/>
        </w:rPr>
        <w:t xml:space="preserve"> 2(2)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Article</w:t>
      </w:r>
      <w:proofErr w:type="spellEnd"/>
      <w:r w:rsidRPr="005B5244">
        <w:rPr>
          <w:rFonts w:ascii="Times New Roman" w:hAnsi="Times New Roman" w:cs="Times New Roman"/>
          <w:color w:val="000000" w:themeColor="text1"/>
        </w:rPr>
        <w:t xml:space="preserve"> 4(2) of </w:t>
      </w:r>
      <w:proofErr w:type="spellStart"/>
      <w:r w:rsidRPr="005B5244">
        <w:rPr>
          <w:rFonts w:ascii="Times New Roman" w:hAnsi="Times New Roman" w:cs="Times New Roman"/>
          <w:color w:val="000000" w:themeColor="text1"/>
        </w:rPr>
        <w:t>Directive</w:t>
      </w:r>
      <w:proofErr w:type="spellEnd"/>
      <w:r w:rsidRPr="005B5244">
        <w:rPr>
          <w:rFonts w:ascii="Times New Roman" w:hAnsi="Times New Roman" w:cs="Times New Roman"/>
          <w:color w:val="000000" w:themeColor="text1"/>
        </w:rPr>
        <w:t xml:space="preserve"> 86/560/EEC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apply</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refunds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relating</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goods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services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used</w:t>
      </w:r>
      <w:proofErr w:type="spellEnd"/>
      <w:r w:rsidRPr="005B5244">
        <w:rPr>
          <w:rFonts w:ascii="Times New Roman" w:hAnsi="Times New Roman" w:cs="Times New Roman"/>
          <w:color w:val="000000" w:themeColor="text1"/>
        </w:rPr>
        <w:t xml:space="preserve"> for the </w:t>
      </w:r>
      <w:proofErr w:type="spellStart"/>
      <w:r w:rsidRPr="005B5244">
        <w:rPr>
          <w:rFonts w:ascii="Times New Roman" w:hAnsi="Times New Roman" w:cs="Times New Roman"/>
          <w:color w:val="000000" w:themeColor="text1"/>
        </w:rPr>
        <w:t>purposes</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supplies</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services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covered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special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scheme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If</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making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use</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special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scheme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required</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registered</w:t>
      </w:r>
      <w:proofErr w:type="spellEnd"/>
      <w:r w:rsidRPr="005B5244">
        <w:rPr>
          <w:rFonts w:ascii="Times New Roman" w:hAnsi="Times New Roman" w:cs="Times New Roman"/>
          <w:color w:val="000000" w:themeColor="text1"/>
        </w:rPr>
        <w:t xml:space="preserve"> in a </w:t>
      </w:r>
      <w:proofErr w:type="spellStart"/>
      <w:r w:rsidRPr="005B5244">
        <w:rPr>
          <w:rFonts w:ascii="Times New Roman" w:hAnsi="Times New Roman" w:cs="Times New Roman"/>
          <w:color w:val="000000" w:themeColor="text1"/>
        </w:rPr>
        <w:t>Member</w:t>
      </w:r>
      <w:proofErr w:type="spellEnd"/>
      <w:r w:rsidRPr="005B5244">
        <w:rPr>
          <w:rFonts w:ascii="Times New Roman" w:hAnsi="Times New Roman" w:cs="Times New Roman"/>
          <w:color w:val="000000" w:themeColor="text1"/>
        </w:rPr>
        <w:t xml:space="preserve"> State for </w:t>
      </w:r>
      <w:proofErr w:type="spellStart"/>
      <w:r w:rsidRPr="005B5244">
        <w:rPr>
          <w:rFonts w:ascii="Times New Roman" w:hAnsi="Times New Roman" w:cs="Times New Roman"/>
          <w:color w:val="000000" w:themeColor="text1"/>
        </w:rPr>
        <w:t>activities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covered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special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scheme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they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deduct</w:t>
      </w:r>
      <w:proofErr w:type="spellEnd"/>
      <w:r w:rsidRPr="005B5244">
        <w:rPr>
          <w:rFonts w:ascii="Times New Roman" w:hAnsi="Times New Roman" w:cs="Times New Roman"/>
          <w:color w:val="000000" w:themeColor="text1"/>
        </w:rPr>
        <w:t xml:space="preserve"> VAT </w:t>
      </w:r>
      <w:proofErr w:type="spellStart"/>
      <w:r w:rsidRPr="005B5244">
        <w:rPr>
          <w:rFonts w:ascii="Times New Roman" w:hAnsi="Times New Roman" w:cs="Times New Roman"/>
          <w:color w:val="000000" w:themeColor="text1"/>
        </w:rPr>
        <w:t>incurred</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such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Member</w:t>
      </w:r>
      <w:proofErr w:type="spellEnd"/>
      <w:r w:rsidRPr="005B5244">
        <w:rPr>
          <w:rFonts w:ascii="Times New Roman" w:hAnsi="Times New Roman" w:cs="Times New Roman"/>
          <w:color w:val="000000" w:themeColor="text1"/>
        </w:rPr>
        <w:t xml:space="preserve"> State, in </w:t>
      </w:r>
      <w:proofErr w:type="spellStart"/>
      <w:r w:rsidRPr="005B5244">
        <w:rPr>
          <w:rFonts w:ascii="Times New Roman" w:hAnsi="Times New Roman" w:cs="Times New Roman"/>
          <w:color w:val="000000" w:themeColor="text1"/>
        </w:rPr>
        <w:t>respect</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their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activities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which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covered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special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scheme</w:t>
      </w:r>
      <w:proofErr w:type="spellEnd"/>
      <w:r w:rsidRPr="005B5244">
        <w:rPr>
          <w:rFonts w:ascii="Times New Roman" w:hAnsi="Times New Roman" w:cs="Times New Roman"/>
          <w:color w:val="000000" w:themeColor="text1"/>
        </w:rPr>
        <w:t xml:space="preserve">, in the VAT </w:t>
      </w:r>
      <w:proofErr w:type="spellStart"/>
      <w:r w:rsidRPr="005B5244">
        <w:rPr>
          <w:rFonts w:ascii="Times New Roman" w:hAnsi="Times New Roman" w:cs="Times New Roman"/>
          <w:color w:val="000000" w:themeColor="text1"/>
        </w:rPr>
        <w:t>return</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submitted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pursuant</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Article</w:t>
      </w:r>
      <w:proofErr w:type="spellEnd"/>
      <w:r w:rsidRPr="005B5244">
        <w:rPr>
          <w:rFonts w:ascii="Times New Roman" w:hAnsi="Times New Roman" w:cs="Times New Roman"/>
          <w:color w:val="000000" w:themeColor="text1"/>
        </w:rPr>
        <w:t xml:space="preserve"> 250 of Council </w:t>
      </w:r>
      <w:proofErr w:type="spellStart"/>
      <w:r w:rsidRPr="005B5244">
        <w:rPr>
          <w:rFonts w:ascii="Times New Roman" w:hAnsi="Times New Roman" w:cs="Times New Roman"/>
          <w:color w:val="000000" w:themeColor="text1"/>
        </w:rPr>
        <w:t>Directive</w:t>
      </w:r>
      <w:proofErr w:type="spellEnd"/>
      <w:r w:rsidRPr="005B5244">
        <w:rPr>
          <w:rFonts w:ascii="Times New Roman" w:hAnsi="Times New Roman" w:cs="Times New Roman"/>
          <w:color w:val="000000" w:themeColor="text1"/>
        </w:rPr>
        <w:t xml:space="preserve"> 2006/112/EC.”;</w:t>
      </w:r>
    </w:p>
    <w:p w14:paraId="5FB36316"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7FED1A0E"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ii</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section</w:t>
      </w:r>
      <w:proofErr w:type="spellEnd"/>
      <w:r w:rsidRPr="005B5244">
        <w:rPr>
          <w:rFonts w:ascii="Times New Roman" w:hAnsi="Times New Roman" w:cs="Times New Roman"/>
          <w:color w:val="000000" w:themeColor="text1"/>
        </w:rPr>
        <w:t xml:space="preserve"> 3 </w:t>
      </w:r>
      <w:proofErr w:type="spellStart"/>
      <w:r w:rsidRPr="005B5244">
        <w:rPr>
          <w:rFonts w:ascii="Times New Roman" w:hAnsi="Times New Roman" w:cs="Times New Roman"/>
          <w:color w:val="000000" w:themeColor="text1"/>
        </w:rPr>
        <w:t>thereof</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amended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follows</w:t>
      </w:r>
      <w:proofErr w:type="spellEnd"/>
      <w:r w:rsidRPr="005B5244">
        <w:rPr>
          <w:rFonts w:ascii="Times New Roman" w:hAnsi="Times New Roman" w:cs="Times New Roman"/>
          <w:color w:val="000000" w:themeColor="text1"/>
        </w:rPr>
        <w:t>:</w:t>
      </w:r>
    </w:p>
    <w:p w14:paraId="460D8DD6"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1107233C"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ia</w:t>
      </w:r>
      <w:proofErr w:type="spellEnd"/>
      <w:r w:rsidRPr="005B5244">
        <w:rPr>
          <w:rFonts w:ascii="Times New Roman" w:hAnsi="Times New Roman" w:cs="Times New Roman"/>
          <w:color w:val="000000" w:themeColor="text1"/>
        </w:rPr>
        <w:t xml:space="preserve">) item 2 </w:t>
      </w:r>
      <w:proofErr w:type="spellStart"/>
      <w:r w:rsidRPr="005B5244">
        <w:rPr>
          <w:rFonts w:ascii="Times New Roman" w:hAnsi="Times New Roman" w:cs="Times New Roman"/>
          <w:color w:val="000000" w:themeColor="text1"/>
        </w:rPr>
        <w:t>thereof</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substituted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following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new</w:t>
      </w:r>
      <w:proofErr w:type="spellEnd"/>
      <w:r w:rsidRPr="005B5244">
        <w:rPr>
          <w:rFonts w:ascii="Times New Roman" w:hAnsi="Times New Roman" w:cs="Times New Roman"/>
          <w:color w:val="000000" w:themeColor="text1"/>
        </w:rPr>
        <w:t xml:space="preserve"> item:</w:t>
      </w:r>
    </w:p>
    <w:p w14:paraId="59DF7C21"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6DA9D4D4"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Permission</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use</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special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scheme</w:t>
      </w:r>
      <w:proofErr w:type="spellEnd"/>
      <w:r w:rsidRPr="005B5244">
        <w:rPr>
          <w:rFonts w:ascii="Times New Roman" w:hAnsi="Times New Roman" w:cs="Times New Roman"/>
          <w:color w:val="000000" w:themeColor="text1"/>
        </w:rPr>
        <w:t>.</w:t>
      </w:r>
    </w:p>
    <w:p w14:paraId="2756B6DD"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44B1FADA"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2. (1) The Commissioner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permit</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following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persons</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use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special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scheme</w:t>
      </w:r>
      <w:proofErr w:type="spellEnd"/>
      <w:r w:rsidRPr="005B5244">
        <w:rPr>
          <w:rFonts w:ascii="Times New Roman" w:hAnsi="Times New Roman" w:cs="Times New Roman"/>
          <w:color w:val="000000" w:themeColor="text1"/>
        </w:rPr>
        <w:t>:</w:t>
      </w:r>
    </w:p>
    <w:p w14:paraId="7AF14A5E"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15BEFBCD"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(a) a </w:t>
      </w:r>
      <w:proofErr w:type="spellStart"/>
      <w:r w:rsidRPr="005B5244">
        <w:rPr>
          <w:rFonts w:ascii="Times New Roman" w:hAnsi="Times New Roman" w:cs="Times New Roman"/>
          <w:color w:val="000000" w:themeColor="text1"/>
        </w:rPr>
        <w:t>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carrying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out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intra-Community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distance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sales</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goods</w:t>
      </w:r>
      <w:proofErr w:type="spellEnd"/>
      <w:r w:rsidRPr="005B5244">
        <w:rPr>
          <w:rFonts w:ascii="Times New Roman" w:hAnsi="Times New Roman" w:cs="Times New Roman"/>
          <w:color w:val="000000" w:themeColor="text1"/>
        </w:rPr>
        <w:t>;</w:t>
      </w:r>
    </w:p>
    <w:p w14:paraId="43EFE461"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(b) a </w:t>
      </w:r>
      <w:proofErr w:type="spellStart"/>
      <w:r w:rsidRPr="005B5244">
        <w:rPr>
          <w:rFonts w:ascii="Times New Roman" w:hAnsi="Times New Roman" w:cs="Times New Roman"/>
          <w:color w:val="000000" w:themeColor="text1"/>
        </w:rPr>
        <w:t>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facilitating</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supply</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goods</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terms</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sub</w:t>
      </w:r>
      <w:proofErr w:type="spellEnd"/>
      <w:r w:rsidRPr="005B5244">
        <w:rPr>
          <w:rFonts w:ascii="Times New Roman" w:hAnsi="Times New Roman" w:cs="Times New Roman"/>
          <w:color w:val="000000" w:themeColor="text1"/>
        </w:rPr>
        <w:t xml:space="preserve">-item (2) of item 12A of the </w:t>
      </w:r>
      <w:proofErr w:type="spellStart"/>
      <w:r w:rsidRPr="005B5244">
        <w:rPr>
          <w:rFonts w:ascii="Times New Roman" w:hAnsi="Times New Roman" w:cs="Times New Roman"/>
          <w:color w:val="000000" w:themeColor="text1"/>
        </w:rPr>
        <w:t>Second</w:t>
      </w:r>
      <w:proofErr w:type="spellEnd"/>
      <w:r w:rsidRPr="005B5244">
        <w:rPr>
          <w:rFonts w:ascii="Times New Roman" w:hAnsi="Times New Roman" w:cs="Times New Roman"/>
          <w:color w:val="000000" w:themeColor="text1"/>
        </w:rPr>
        <w:t xml:space="preserve"> Schedule </w:t>
      </w:r>
      <w:proofErr w:type="spellStart"/>
      <w:r w:rsidRPr="005B5244">
        <w:rPr>
          <w:rFonts w:ascii="Times New Roman" w:hAnsi="Times New Roman" w:cs="Times New Roman"/>
          <w:color w:val="000000" w:themeColor="text1"/>
        </w:rPr>
        <w:t>where</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dispatch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transport</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goods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supplied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begins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ends</w:t>
      </w:r>
      <w:proofErr w:type="spellEnd"/>
      <w:r w:rsidRPr="005B5244">
        <w:rPr>
          <w:rFonts w:ascii="Times New Roman" w:hAnsi="Times New Roman" w:cs="Times New Roman"/>
          <w:color w:val="000000" w:themeColor="text1"/>
        </w:rPr>
        <w:t xml:space="preserve"> in the </w:t>
      </w:r>
      <w:proofErr w:type="spellStart"/>
      <w:r w:rsidRPr="005B5244">
        <w:rPr>
          <w:rFonts w:ascii="Times New Roman" w:hAnsi="Times New Roman" w:cs="Times New Roman"/>
          <w:color w:val="000000" w:themeColor="text1"/>
        </w:rPr>
        <w:t>same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Member</w:t>
      </w:r>
      <w:proofErr w:type="spellEnd"/>
      <w:r w:rsidRPr="005B5244">
        <w:rPr>
          <w:rFonts w:ascii="Times New Roman" w:hAnsi="Times New Roman" w:cs="Times New Roman"/>
          <w:color w:val="000000" w:themeColor="text1"/>
        </w:rPr>
        <w:t xml:space="preserve"> State; </w:t>
      </w:r>
      <w:proofErr w:type="spellStart"/>
      <w:r w:rsidRPr="005B5244">
        <w:rPr>
          <w:rFonts w:ascii="Times New Roman" w:hAnsi="Times New Roman" w:cs="Times New Roman"/>
          <w:color w:val="000000" w:themeColor="text1"/>
        </w:rPr>
        <w:t>and</w:t>
      </w:r>
      <w:proofErr w:type="spellEnd"/>
    </w:p>
    <w:p w14:paraId="65193893"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139C495B"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(c) a </w:t>
      </w:r>
      <w:proofErr w:type="spellStart"/>
      <w:r w:rsidRPr="005B5244">
        <w:rPr>
          <w:rFonts w:ascii="Times New Roman" w:hAnsi="Times New Roman" w:cs="Times New Roman"/>
          <w:color w:val="000000" w:themeColor="text1"/>
        </w:rPr>
        <w:t>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established</w:t>
      </w:r>
      <w:proofErr w:type="spellEnd"/>
      <w:r w:rsidRPr="005B5244">
        <w:rPr>
          <w:rFonts w:ascii="Times New Roman" w:hAnsi="Times New Roman" w:cs="Times New Roman"/>
          <w:color w:val="000000" w:themeColor="text1"/>
        </w:rPr>
        <w:t xml:space="preserve"> in the </w:t>
      </w:r>
      <w:proofErr w:type="spellStart"/>
      <w:r w:rsidRPr="005B5244">
        <w:rPr>
          <w:rFonts w:ascii="Times New Roman" w:hAnsi="Times New Roman" w:cs="Times New Roman"/>
          <w:color w:val="000000" w:themeColor="text1"/>
        </w:rPr>
        <w:t>Member</w:t>
      </w:r>
      <w:proofErr w:type="spellEnd"/>
      <w:r w:rsidRPr="005B5244">
        <w:rPr>
          <w:rFonts w:ascii="Times New Roman" w:hAnsi="Times New Roman" w:cs="Times New Roman"/>
          <w:color w:val="000000" w:themeColor="text1"/>
        </w:rPr>
        <w:t xml:space="preserve"> State of </w:t>
      </w:r>
      <w:proofErr w:type="spellStart"/>
      <w:r w:rsidRPr="005B5244">
        <w:rPr>
          <w:rFonts w:ascii="Times New Roman" w:hAnsi="Times New Roman" w:cs="Times New Roman"/>
          <w:color w:val="000000" w:themeColor="text1"/>
        </w:rPr>
        <w:t>consumption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supplying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services</w:t>
      </w:r>
      <w:proofErr w:type="spellEnd"/>
      <w:r w:rsidRPr="005B5244">
        <w:rPr>
          <w:rFonts w:ascii="Times New Roman" w:hAnsi="Times New Roman" w:cs="Times New Roman"/>
          <w:color w:val="000000" w:themeColor="text1"/>
        </w:rPr>
        <w:t xml:space="preserve"> to a </w:t>
      </w:r>
      <w:proofErr w:type="spellStart"/>
      <w:r w:rsidRPr="005B5244">
        <w:rPr>
          <w:rFonts w:ascii="Times New Roman" w:hAnsi="Times New Roman" w:cs="Times New Roman"/>
          <w:color w:val="000000" w:themeColor="text1"/>
        </w:rPr>
        <w:t>non-taxable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
    <w:p w14:paraId="6DB6D563"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1A25330C"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special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scheme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applies</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those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goods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services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supplied</w:t>
      </w:r>
      <w:proofErr w:type="spellEnd"/>
      <w:r w:rsidRPr="005B5244">
        <w:rPr>
          <w:rFonts w:ascii="Times New Roman" w:hAnsi="Times New Roman" w:cs="Times New Roman"/>
          <w:color w:val="000000" w:themeColor="text1"/>
        </w:rPr>
        <w:t xml:space="preserve"> in the </w:t>
      </w:r>
      <w:proofErr w:type="spellStart"/>
      <w:r w:rsidRPr="005B5244">
        <w:rPr>
          <w:rFonts w:ascii="Times New Roman" w:hAnsi="Times New Roman" w:cs="Times New Roman"/>
          <w:color w:val="000000" w:themeColor="text1"/>
        </w:rPr>
        <w:t>Community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concerned</w:t>
      </w:r>
      <w:proofErr w:type="spellEnd"/>
      <w:r w:rsidRPr="005B5244">
        <w:rPr>
          <w:rFonts w:ascii="Times New Roman" w:hAnsi="Times New Roman" w:cs="Times New Roman"/>
          <w:color w:val="000000" w:themeColor="text1"/>
        </w:rPr>
        <w:t>.</w:t>
      </w:r>
    </w:p>
    <w:p w14:paraId="20242568"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25BBDCA7"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(2) For the </w:t>
      </w:r>
      <w:proofErr w:type="spellStart"/>
      <w:r w:rsidRPr="005B5244">
        <w:rPr>
          <w:rFonts w:ascii="Times New Roman" w:hAnsi="Times New Roman" w:cs="Times New Roman"/>
          <w:color w:val="000000" w:themeColor="text1"/>
        </w:rPr>
        <w:t>purposes</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paragraph</w:t>
      </w:r>
      <w:proofErr w:type="spellEnd"/>
      <w:r w:rsidRPr="005B5244">
        <w:rPr>
          <w:rFonts w:ascii="Times New Roman" w:hAnsi="Times New Roman" w:cs="Times New Roman"/>
          <w:color w:val="000000" w:themeColor="text1"/>
        </w:rPr>
        <w:t xml:space="preserve"> (a) of </w:t>
      </w:r>
      <w:proofErr w:type="spellStart"/>
      <w:r w:rsidRPr="005B5244">
        <w:rPr>
          <w:rFonts w:ascii="Times New Roman" w:hAnsi="Times New Roman" w:cs="Times New Roman"/>
          <w:color w:val="000000" w:themeColor="text1"/>
        </w:rPr>
        <w:t>sub</w:t>
      </w:r>
      <w:proofErr w:type="spellEnd"/>
      <w:r w:rsidRPr="005B5244">
        <w:rPr>
          <w:rFonts w:ascii="Times New Roman" w:hAnsi="Times New Roman" w:cs="Times New Roman"/>
          <w:color w:val="000000" w:themeColor="text1"/>
        </w:rPr>
        <w:t xml:space="preserve">-item (1), </w:t>
      </w:r>
      <w:proofErr w:type="spellStart"/>
      <w:r w:rsidRPr="005B5244">
        <w:rPr>
          <w:rFonts w:ascii="Times New Roman" w:hAnsi="Times New Roman" w:cs="Times New Roman"/>
          <w:color w:val="000000" w:themeColor="text1"/>
        </w:rPr>
        <w:t>until</w:t>
      </w:r>
      <w:proofErr w:type="spellEnd"/>
      <w:r w:rsidRPr="005B5244">
        <w:rPr>
          <w:rFonts w:ascii="Times New Roman" w:hAnsi="Times New Roman" w:cs="Times New Roman"/>
          <w:color w:val="000000" w:themeColor="text1"/>
        </w:rPr>
        <w:t xml:space="preserve"> 30 June 2028, the </w:t>
      </w:r>
      <w:proofErr w:type="spellStart"/>
      <w:r w:rsidRPr="005B5244">
        <w:rPr>
          <w:rFonts w:ascii="Times New Roman" w:hAnsi="Times New Roman" w:cs="Times New Roman"/>
          <w:color w:val="000000" w:themeColor="text1"/>
        </w:rPr>
        <w:t>supply</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gas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through</w:t>
      </w:r>
      <w:proofErr w:type="spellEnd"/>
      <w:r w:rsidRPr="005B5244">
        <w:rPr>
          <w:rFonts w:ascii="Times New Roman" w:hAnsi="Times New Roman" w:cs="Times New Roman"/>
          <w:color w:val="000000" w:themeColor="text1"/>
        </w:rPr>
        <w:t xml:space="preserve"> a natural </w:t>
      </w:r>
      <w:proofErr w:type="spellStart"/>
      <w:r w:rsidRPr="005B5244">
        <w:rPr>
          <w:rFonts w:ascii="Times New Roman" w:hAnsi="Times New Roman" w:cs="Times New Roman"/>
          <w:color w:val="000000" w:themeColor="text1"/>
        </w:rPr>
        <w:t>gas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system</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situated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within</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territory</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Community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any</w:t>
      </w:r>
      <w:proofErr w:type="spellEnd"/>
      <w:r w:rsidRPr="005B5244">
        <w:rPr>
          <w:rFonts w:ascii="Times New Roman" w:hAnsi="Times New Roman" w:cs="Times New Roman"/>
          <w:color w:val="000000" w:themeColor="text1"/>
        </w:rPr>
        <w:t xml:space="preserve"> network </w:t>
      </w:r>
      <w:proofErr w:type="spellStart"/>
      <w:r w:rsidRPr="005B5244">
        <w:rPr>
          <w:rFonts w:ascii="Times New Roman" w:hAnsi="Times New Roman" w:cs="Times New Roman"/>
          <w:color w:val="000000" w:themeColor="text1"/>
        </w:rPr>
        <w:t>connected</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such</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system</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supply</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electricity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supply</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heat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cooling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energy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through</w:t>
      </w:r>
      <w:proofErr w:type="spellEnd"/>
      <w:r w:rsidRPr="005B5244">
        <w:rPr>
          <w:rFonts w:ascii="Times New Roman" w:hAnsi="Times New Roman" w:cs="Times New Roman"/>
          <w:color w:val="000000" w:themeColor="text1"/>
        </w:rPr>
        <w:t xml:space="preserve"> heating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cooling</w:t>
      </w:r>
      <w:proofErr w:type="spellEnd"/>
      <w:r w:rsidRPr="005B5244">
        <w:rPr>
          <w:rFonts w:ascii="Times New Roman" w:hAnsi="Times New Roman" w:cs="Times New Roman"/>
          <w:color w:val="000000" w:themeColor="text1"/>
        </w:rPr>
        <w:t xml:space="preserve"> networks, in </w:t>
      </w:r>
      <w:proofErr w:type="spellStart"/>
      <w:r w:rsidRPr="005B5244">
        <w:rPr>
          <w:rFonts w:ascii="Times New Roman" w:hAnsi="Times New Roman" w:cs="Times New Roman"/>
          <w:color w:val="000000" w:themeColor="text1"/>
        </w:rPr>
        <w:t>accordance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with</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conditions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established</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Article</w:t>
      </w:r>
      <w:proofErr w:type="spellEnd"/>
      <w:r w:rsidRPr="005B5244">
        <w:rPr>
          <w:rFonts w:ascii="Times New Roman" w:hAnsi="Times New Roman" w:cs="Times New Roman"/>
          <w:color w:val="000000" w:themeColor="text1"/>
        </w:rPr>
        <w:t xml:space="preserve"> 39 of Council </w:t>
      </w:r>
      <w:proofErr w:type="spellStart"/>
      <w:r w:rsidRPr="005B5244">
        <w:rPr>
          <w:rFonts w:ascii="Times New Roman" w:hAnsi="Times New Roman" w:cs="Times New Roman"/>
          <w:color w:val="000000" w:themeColor="text1"/>
        </w:rPr>
        <w:t>Directive</w:t>
      </w:r>
      <w:proofErr w:type="spellEnd"/>
      <w:r w:rsidRPr="005B5244">
        <w:rPr>
          <w:rFonts w:ascii="Times New Roman" w:hAnsi="Times New Roman" w:cs="Times New Roman"/>
          <w:color w:val="000000" w:themeColor="text1"/>
        </w:rPr>
        <w:t xml:space="preserve"> 2006/112/EC, </w:t>
      </w:r>
      <w:proofErr w:type="spellStart"/>
      <w:r w:rsidRPr="005B5244">
        <w:rPr>
          <w:rFonts w:ascii="Times New Roman" w:hAnsi="Times New Roman" w:cs="Times New Roman"/>
          <w:color w:val="000000" w:themeColor="text1"/>
        </w:rPr>
        <w:t>where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those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supplies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made</w:t>
      </w:r>
      <w:proofErr w:type="spellEnd"/>
      <w:r w:rsidRPr="005B5244">
        <w:rPr>
          <w:rFonts w:ascii="Times New Roman" w:hAnsi="Times New Roman" w:cs="Times New Roman"/>
          <w:color w:val="000000" w:themeColor="text1"/>
        </w:rPr>
        <w:t xml:space="preserve"> to a </w:t>
      </w:r>
      <w:proofErr w:type="spellStart"/>
      <w:r w:rsidRPr="005B5244">
        <w:rPr>
          <w:rFonts w:ascii="Times New Roman" w:hAnsi="Times New Roman" w:cs="Times New Roman"/>
          <w:color w:val="000000" w:themeColor="text1"/>
        </w:rPr>
        <w:t>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non-taxable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legal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whose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intra-Community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acquisitions</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goods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subject</w:t>
      </w:r>
      <w:proofErr w:type="spellEnd"/>
      <w:r w:rsidRPr="005B5244">
        <w:rPr>
          <w:rFonts w:ascii="Times New Roman" w:hAnsi="Times New Roman" w:cs="Times New Roman"/>
          <w:color w:val="000000" w:themeColor="text1"/>
        </w:rPr>
        <w:t xml:space="preserve"> to VAT in </w:t>
      </w:r>
      <w:proofErr w:type="spellStart"/>
      <w:r w:rsidRPr="005B5244">
        <w:rPr>
          <w:rFonts w:ascii="Times New Roman" w:hAnsi="Times New Roman" w:cs="Times New Roman"/>
          <w:color w:val="000000" w:themeColor="text1"/>
        </w:rPr>
        <w:t>accordance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with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Article</w:t>
      </w:r>
      <w:proofErr w:type="spellEnd"/>
      <w:r w:rsidRPr="005B5244">
        <w:rPr>
          <w:rFonts w:ascii="Times New Roman" w:hAnsi="Times New Roman" w:cs="Times New Roman"/>
          <w:color w:val="000000" w:themeColor="text1"/>
        </w:rPr>
        <w:t xml:space="preserve"> 3(1) of Council </w:t>
      </w:r>
      <w:proofErr w:type="spellStart"/>
      <w:r w:rsidRPr="005B5244">
        <w:rPr>
          <w:rFonts w:ascii="Times New Roman" w:hAnsi="Times New Roman" w:cs="Times New Roman"/>
          <w:color w:val="000000" w:themeColor="text1"/>
        </w:rPr>
        <w:t>Directive</w:t>
      </w:r>
      <w:proofErr w:type="spellEnd"/>
      <w:r w:rsidRPr="005B5244">
        <w:rPr>
          <w:rFonts w:ascii="Times New Roman" w:hAnsi="Times New Roman" w:cs="Times New Roman"/>
          <w:color w:val="000000" w:themeColor="text1"/>
        </w:rPr>
        <w:t xml:space="preserve"> 2006/112/EC,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lastRenderedPageBreak/>
        <w:t>any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other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non-taxable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established</w:t>
      </w:r>
      <w:proofErr w:type="spellEnd"/>
      <w:r w:rsidRPr="005B5244">
        <w:rPr>
          <w:rFonts w:ascii="Times New Roman" w:hAnsi="Times New Roman" w:cs="Times New Roman"/>
          <w:color w:val="000000" w:themeColor="text1"/>
        </w:rPr>
        <w:t xml:space="preserve"> in the </w:t>
      </w:r>
      <w:proofErr w:type="spellStart"/>
      <w:r w:rsidRPr="005B5244">
        <w:rPr>
          <w:rFonts w:ascii="Times New Roman" w:hAnsi="Times New Roman" w:cs="Times New Roman"/>
          <w:color w:val="000000" w:themeColor="text1"/>
        </w:rPr>
        <w:t>Member</w:t>
      </w:r>
      <w:proofErr w:type="spellEnd"/>
      <w:r w:rsidRPr="005B5244">
        <w:rPr>
          <w:rFonts w:ascii="Times New Roman" w:hAnsi="Times New Roman" w:cs="Times New Roman"/>
          <w:color w:val="000000" w:themeColor="text1"/>
        </w:rPr>
        <w:t xml:space="preserve"> State in </w:t>
      </w:r>
      <w:proofErr w:type="spellStart"/>
      <w:r w:rsidRPr="005B5244">
        <w:rPr>
          <w:rFonts w:ascii="Times New Roman" w:hAnsi="Times New Roman" w:cs="Times New Roman"/>
          <w:color w:val="000000" w:themeColor="text1"/>
        </w:rPr>
        <w:t>which</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goods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subject</w:t>
      </w:r>
      <w:proofErr w:type="spellEnd"/>
      <w:r w:rsidRPr="005B5244">
        <w:rPr>
          <w:rFonts w:ascii="Times New Roman" w:hAnsi="Times New Roman" w:cs="Times New Roman"/>
          <w:color w:val="000000" w:themeColor="text1"/>
        </w:rPr>
        <w:t xml:space="preserve"> to VAT,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deemed</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an </w:t>
      </w:r>
      <w:proofErr w:type="spellStart"/>
      <w:r w:rsidRPr="005B5244">
        <w:rPr>
          <w:rFonts w:ascii="Times New Roman" w:hAnsi="Times New Roman" w:cs="Times New Roman"/>
          <w:color w:val="000000" w:themeColor="text1"/>
        </w:rPr>
        <w:t>intra-Community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distance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sale</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goods</w:t>
      </w:r>
      <w:proofErr w:type="spellEnd"/>
      <w:r w:rsidRPr="005B5244">
        <w:rPr>
          <w:rFonts w:ascii="Times New Roman" w:hAnsi="Times New Roman" w:cs="Times New Roman"/>
          <w:color w:val="000000" w:themeColor="text1"/>
        </w:rPr>
        <w:t>.”;</w:t>
      </w:r>
    </w:p>
    <w:p w14:paraId="330CAC4A"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083A6083"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ib</w:t>
      </w:r>
      <w:proofErr w:type="spellEnd"/>
      <w:r w:rsidRPr="005B5244">
        <w:rPr>
          <w:rFonts w:ascii="Times New Roman" w:hAnsi="Times New Roman" w:cs="Times New Roman"/>
          <w:color w:val="000000" w:themeColor="text1"/>
        </w:rPr>
        <w:t xml:space="preserve">) item 10 </w:t>
      </w:r>
      <w:proofErr w:type="spellStart"/>
      <w:r w:rsidRPr="005B5244">
        <w:rPr>
          <w:rFonts w:ascii="Times New Roman" w:hAnsi="Times New Roman" w:cs="Times New Roman"/>
          <w:color w:val="000000" w:themeColor="text1"/>
        </w:rPr>
        <w:t>thereof</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substituted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following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new</w:t>
      </w:r>
      <w:proofErr w:type="spellEnd"/>
      <w:r w:rsidRPr="005B5244">
        <w:rPr>
          <w:rFonts w:ascii="Times New Roman" w:hAnsi="Times New Roman" w:cs="Times New Roman"/>
          <w:color w:val="000000" w:themeColor="text1"/>
        </w:rPr>
        <w:t xml:space="preserve"> item:</w:t>
      </w:r>
    </w:p>
    <w:p w14:paraId="42953BF6"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722A12F2"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Deduction</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input</w:t>
      </w:r>
      <w:proofErr w:type="spellEnd"/>
      <w:r w:rsidRPr="005B5244">
        <w:rPr>
          <w:rFonts w:ascii="Times New Roman" w:hAnsi="Times New Roman" w:cs="Times New Roman"/>
          <w:color w:val="000000" w:themeColor="text1"/>
        </w:rPr>
        <w:t xml:space="preserve"> tax.</w:t>
      </w:r>
    </w:p>
    <w:p w14:paraId="5325D229"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6CFC5FA9"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10. (1) The </w:t>
      </w:r>
      <w:proofErr w:type="spellStart"/>
      <w:r w:rsidRPr="005B5244">
        <w:rPr>
          <w:rFonts w:ascii="Times New Roman" w:hAnsi="Times New Roman" w:cs="Times New Roman"/>
          <w:color w:val="000000" w:themeColor="text1"/>
        </w:rPr>
        <w:t>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making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use</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special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scheme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may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respect</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their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activities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covered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special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scheme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deduct</w:t>
      </w:r>
      <w:proofErr w:type="spellEnd"/>
      <w:r w:rsidRPr="005B5244">
        <w:rPr>
          <w:rFonts w:ascii="Times New Roman" w:hAnsi="Times New Roman" w:cs="Times New Roman"/>
          <w:color w:val="000000" w:themeColor="text1"/>
        </w:rPr>
        <w:t xml:space="preserve"> VAT </w:t>
      </w:r>
      <w:proofErr w:type="spellStart"/>
      <w:r w:rsidRPr="005B5244">
        <w:rPr>
          <w:rFonts w:ascii="Times New Roman" w:hAnsi="Times New Roman" w:cs="Times New Roman"/>
          <w:color w:val="000000" w:themeColor="text1"/>
        </w:rPr>
        <w:t>incurred</w:t>
      </w:r>
      <w:proofErr w:type="spellEnd"/>
      <w:r w:rsidRPr="005B5244">
        <w:rPr>
          <w:rFonts w:ascii="Times New Roman" w:hAnsi="Times New Roman" w:cs="Times New Roman"/>
          <w:color w:val="000000" w:themeColor="text1"/>
        </w:rPr>
        <w:t xml:space="preserve"> in the </w:t>
      </w:r>
      <w:proofErr w:type="spellStart"/>
      <w:r w:rsidRPr="005B5244">
        <w:rPr>
          <w:rFonts w:ascii="Times New Roman" w:hAnsi="Times New Roman" w:cs="Times New Roman"/>
          <w:color w:val="000000" w:themeColor="text1"/>
        </w:rPr>
        <w:t>Member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States</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consumption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pursuant</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Article</w:t>
      </w:r>
      <w:proofErr w:type="spellEnd"/>
      <w:r w:rsidRPr="005B5244">
        <w:rPr>
          <w:rFonts w:ascii="Times New Roman" w:hAnsi="Times New Roman" w:cs="Times New Roman"/>
          <w:color w:val="000000" w:themeColor="text1"/>
        </w:rPr>
        <w:t xml:space="preserve"> 168 of </w:t>
      </w:r>
      <w:proofErr w:type="spellStart"/>
      <w:r w:rsidRPr="005B5244">
        <w:rPr>
          <w:rFonts w:ascii="Times New Roman" w:hAnsi="Times New Roman" w:cs="Times New Roman"/>
          <w:color w:val="000000" w:themeColor="text1"/>
        </w:rPr>
        <w:t>Directive</w:t>
      </w:r>
      <w:proofErr w:type="spellEnd"/>
      <w:r w:rsidRPr="005B5244">
        <w:rPr>
          <w:rFonts w:ascii="Times New Roman" w:hAnsi="Times New Roman" w:cs="Times New Roman"/>
          <w:color w:val="000000" w:themeColor="text1"/>
        </w:rPr>
        <w:t xml:space="preserve"> 2006/112/EC. </w:t>
      </w:r>
      <w:proofErr w:type="spellStart"/>
      <w:r w:rsidRPr="005B5244">
        <w:rPr>
          <w:rFonts w:ascii="Times New Roman" w:hAnsi="Times New Roman" w:cs="Times New Roman"/>
          <w:color w:val="000000" w:themeColor="text1"/>
        </w:rPr>
        <w:t>Notwithstanding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point</w:t>
      </w:r>
      <w:proofErr w:type="spellEnd"/>
      <w:r w:rsidRPr="005B5244">
        <w:rPr>
          <w:rFonts w:ascii="Times New Roman" w:hAnsi="Times New Roman" w:cs="Times New Roman"/>
          <w:color w:val="000000" w:themeColor="text1"/>
        </w:rPr>
        <w:t xml:space="preserve"> (1) of </w:t>
      </w:r>
      <w:proofErr w:type="spellStart"/>
      <w:r w:rsidRPr="005B5244">
        <w:rPr>
          <w:rFonts w:ascii="Times New Roman" w:hAnsi="Times New Roman" w:cs="Times New Roman"/>
          <w:color w:val="000000" w:themeColor="text1"/>
        </w:rPr>
        <w:t>Article</w:t>
      </w:r>
      <w:proofErr w:type="spellEnd"/>
      <w:r w:rsidRPr="005B5244">
        <w:rPr>
          <w:rFonts w:ascii="Times New Roman" w:hAnsi="Times New Roman" w:cs="Times New Roman"/>
          <w:color w:val="000000" w:themeColor="text1"/>
        </w:rPr>
        <w:t xml:space="preserve"> 1 of </w:t>
      </w:r>
      <w:proofErr w:type="spellStart"/>
      <w:r w:rsidRPr="005B5244">
        <w:rPr>
          <w:rFonts w:ascii="Times New Roman" w:hAnsi="Times New Roman" w:cs="Times New Roman"/>
          <w:color w:val="000000" w:themeColor="text1"/>
        </w:rPr>
        <w:t>Directive</w:t>
      </w:r>
      <w:proofErr w:type="spellEnd"/>
      <w:r w:rsidRPr="005B5244">
        <w:rPr>
          <w:rFonts w:ascii="Times New Roman" w:hAnsi="Times New Roman" w:cs="Times New Roman"/>
          <w:color w:val="000000" w:themeColor="text1"/>
        </w:rPr>
        <w:t xml:space="preserve"> 86/560/EEC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point</w:t>
      </w:r>
      <w:proofErr w:type="spellEnd"/>
      <w:r w:rsidRPr="005B5244">
        <w:rPr>
          <w:rFonts w:ascii="Times New Roman" w:hAnsi="Times New Roman" w:cs="Times New Roman"/>
          <w:color w:val="000000" w:themeColor="text1"/>
        </w:rPr>
        <w:t xml:space="preserve"> (1) of </w:t>
      </w:r>
      <w:proofErr w:type="spellStart"/>
      <w:r w:rsidRPr="005B5244">
        <w:rPr>
          <w:rFonts w:ascii="Times New Roman" w:hAnsi="Times New Roman" w:cs="Times New Roman"/>
          <w:color w:val="000000" w:themeColor="text1"/>
        </w:rPr>
        <w:t>Article</w:t>
      </w:r>
      <w:proofErr w:type="spellEnd"/>
      <w:r w:rsidRPr="005B5244">
        <w:rPr>
          <w:rFonts w:ascii="Times New Roman" w:hAnsi="Times New Roman" w:cs="Times New Roman"/>
          <w:color w:val="000000" w:themeColor="text1"/>
        </w:rPr>
        <w:t xml:space="preserve"> 2, </w:t>
      </w:r>
      <w:proofErr w:type="spellStart"/>
      <w:r w:rsidRPr="005B5244">
        <w:rPr>
          <w:rFonts w:ascii="Times New Roman" w:hAnsi="Times New Roman" w:cs="Times New Roman"/>
          <w:color w:val="000000" w:themeColor="text1"/>
        </w:rPr>
        <w:t>Article</w:t>
      </w:r>
      <w:proofErr w:type="spellEnd"/>
      <w:r w:rsidRPr="005B5244">
        <w:rPr>
          <w:rFonts w:ascii="Times New Roman" w:hAnsi="Times New Roman" w:cs="Times New Roman"/>
          <w:color w:val="000000" w:themeColor="text1"/>
        </w:rPr>
        <w:t xml:space="preserve"> 3,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point</w:t>
      </w:r>
      <w:proofErr w:type="spellEnd"/>
      <w:r w:rsidRPr="005B5244">
        <w:rPr>
          <w:rFonts w:ascii="Times New Roman" w:hAnsi="Times New Roman" w:cs="Times New Roman"/>
          <w:color w:val="000000" w:themeColor="text1"/>
        </w:rPr>
        <w:t xml:space="preserve"> (e) of </w:t>
      </w:r>
      <w:proofErr w:type="spellStart"/>
      <w:r w:rsidRPr="005B5244">
        <w:rPr>
          <w:rFonts w:ascii="Times New Roman" w:hAnsi="Times New Roman" w:cs="Times New Roman"/>
          <w:color w:val="000000" w:themeColor="text1"/>
        </w:rPr>
        <w:t>Article</w:t>
      </w:r>
      <w:proofErr w:type="spellEnd"/>
      <w:r w:rsidRPr="005B5244">
        <w:rPr>
          <w:rFonts w:ascii="Times New Roman" w:hAnsi="Times New Roman" w:cs="Times New Roman"/>
          <w:color w:val="000000" w:themeColor="text1"/>
        </w:rPr>
        <w:t xml:space="preserve"> 8(1) of </w:t>
      </w:r>
      <w:proofErr w:type="spellStart"/>
      <w:r w:rsidRPr="005B5244">
        <w:rPr>
          <w:rFonts w:ascii="Times New Roman" w:hAnsi="Times New Roman" w:cs="Times New Roman"/>
          <w:color w:val="000000" w:themeColor="text1"/>
        </w:rPr>
        <w:t>Directive</w:t>
      </w:r>
      <w:proofErr w:type="spellEnd"/>
      <w:r w:rsidRPr="005B5244">
        <w:rPr>
          <w:rFonts w:ascii="Times New Roman" w:hAnsi="Times New Roman" w:cs="Times New Roman"/>
          <w:color w:val="000000" w:themeColor="text1"/>
        </w:rPr>
        <w:t xml:space="preserve"> 2008/9/EC, the </w:t>
      </w:r>
      <w:proofErr w:type="spellStart"/>
      <w:r w:rsidRPr="005B5244">
        <w:rPr>
          <w:rFonts w:ascii="Times New Roman" w:hAnsi="Times New Roman" w:cs="Times New Roman"/>
          <w:color w:val="000000" w:themeColor="text1"/>
        </w:rPr>
        <w:t>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question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refunded</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accordance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with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those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Directives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Article</w:t>
      </w:r>
      <w:proofErr w:type="spellEnd"/>
      <w:r w:rsidRPr="005B5244">
        <w:rPr>
          <w:rFonts w:ascii="Times New Roman" w:hAnsi="Times New Roman" w:cs="Times New Roman"/>
          <w:color w:val="000000" w:themeColor="text1"/>
        </w:rPr>
        <w:t xml:space="preserve"> 2(2)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Article</w:t>
      </w:r>
      <w:proofErr w:type="spellEnd"/>
      <w:r w:rsidRPr="005B5244">
        <w:rPr>
          <w:rFonts w:ascii="Times New Roman" w:hAnsi="Times New Roman" w:cs="Times New Roman"/>
          <w:color w:val="000000" w:themeColor="text1"/>
        </w:rPr>
        <w:t xml:space="preserve"> 4(2) of </w:t>
      </w:r>
      <w:proofErr w:type="spellStart"/>
      <w:r w:rsidRPr="005B5244">
        <w:rPr>
          <w:rFonts w:ascii="Times New Roman" w:hAnsi="Times New Roman" w:cs="Times New Roman"/>
          <w:color w:val="000000" w:themeColor="text1"/>
        </w:rPr>
        <w:t>Directive</w:t>
      </w:r>
      <w:proofErr w:type="spellEnd"/>
      <w:r w:rsidRPr="005B5244">
        <w:rPr>
          <w:rFonts w:ascii="Times New Roman" w:hAnsi="Times New Roman" w:cs="Times New Roman"/>
          <w:color w:val="000000" w:themeColor="text1"/>
        </w:rPr>
        <w:t xml:space="preserve"> 86/560/EEC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apply</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refunds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relating</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goods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services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used</w:t>
      </w:r>
      <w:proofErr w:type="spellEnd"/>
      <w:r w:rsidRPr="005B5244">
        <w:rPr>
          <w:rFonts w:ascii="Times New Roman" w:hAnsi="Times New Roman" w:cs="Times New Roman"/>
          <w:color w:val="000000" w:themeColor="text1"/>
        </w:rPr>
        <w:t xml:space="preserve"> for the </w:t>
      </w:r>
      <w:proofErr w:type="spellStart"/>
      <w:r w:rsidRPr="005B5244">
        <w:rPr>
          <w:rFonts w:ascii="Times New Roman" w:hAnsi="Times New Roman" w:cs="Times New Roman"/>
          <w:color w:val="000000" w:themeColor="text1"/>
        </w:rPr>
        <w:t>purposes</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supplies</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goods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covered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special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scheme</w:t>
      </w:r>
      <w:proofErr w:type="spellEnd"/>
      <w:r w:rsidRPr="005B5244">
        <w:rPr>
          <w:rFonts w:ascii="Times New Roman" w:hAnsi="Times New Roman" w:cs="Times New Roman"/>
          <w:color w:val="000000" w:themeColor="text1"/>
        </w:rPr>
        <w:t>.</w:t>
      </w:r>
    </w:p>
    <w:p w14:paraId="28EEBE66"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6A0B0706"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(2) </w:t>
      </w:r>
      <w:proofErr w:type="spellStart"/>
      <w:r w:rsidRPr="005B5244">
        <w:rPr>
          <w:rFonts w:ascii="Times New Roman" w:hAnsi="Times New Roman" w:cs="Times New Roman"/>
          <w:color w:val="000000" w:themeColor="text1"/>
        </w:rPr>
        <w:t>If</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making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use</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special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scheme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required</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registered</w:t>
      </w:r>
      <w:proofErr w:type="spellEnd"/>
      <w:r w:rsidRPr="005B5244">
        <w:rPr>
          <w:rFonts w:ascii="Times New Roman" w:hAnsi="Times New Roman" w:cs="Times New Roman"/>
          <w:color w:val="000000" w:themeColor="text1"/>
        </w:rPr>
        <w:t xml:space="preserve"> in a </w:t>
      </w:r>
      <w:proofErr w:type="spellStart"/>
      <w:r w:rsidRPr="005B5244">
        <w:rPr>
          <w:rFonts w:ascii="Times New Roman" w:hAnsi="Times New Roman" w:cs="Times New Roman"/>
          <w:color w:val="000000" w:themeColor="text1"/>
        </w:rPr>
        <w:t>Member</w:t>
      </w:r>
      <w:proofErr w:type="spellEnd"/>
      <w:r w:rsidRPr="005B5244">
        <w:rPr>
          <w:rFonts w:ascii="Times New Roman" w:hAnsi="Times New Roman" w:cs="Times New Roman"/>
          <w:color w:val="000000" w:themeColor="text1"/>
        </w:rPr>
        <w:t xml:space="preserve"> State for </w:t>
      </w:r>
      <w:proofErr w:type="spellStart"/>
      <w:r w:rsidRPr="005B5244">
        <w:rPr>
          <w:rFonts w:ascii="Times New Roman" w:hAnsi="Times New Roman" w:cs="Times New Roman"/>
          <w:color w:val="000000" w:themeColor="text1"/>
        </w:rPr>
        <w:t>activities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covered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special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scheme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he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deduct</w:t>
      </w:r>
      <w:proofErr w:type="spellEnd"/>
      <w:r w:rsidRPr="005B5244">
        <w:rPr>
          <w:rFonts w:ascii="Times New Roman" w:hAnsi="Times New Roman" w:cs="Times New Roman"/>
          <w:color w:val="000000" w:themeColor="text1"/>
        </w:rPr>
        <w:t xml:space="preserve"> VAT </w:t>
      </w:r>
      <w:proofErr w:type="spellStart"/>
      <w:r w:rsidRPr="005B5244">
        <w:rPr>
          <w:rFonts w:ascii="Times New Roman" w:hAnsi="Times New Roman" w:cs="Times New Roman"/>
          <w:color w:val="000000" w:themeColor="text1"/>
        </w:rPr>
        <w:t>incurred</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such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Member</w:t>
      </w:r>
      <w:proofErr w:type="spellEnd"/>
      <w:r w:rsidRPr="005B5244">
        <w:rPr>
          <w:rFonts w:ascii="Times New Roman" w:hAnsi="Times New Roman" w:cs="Times New Roman"/>
          <w:color w:val="000000" w:themeColor="text1"/>
        </w:rPr>
        <w:t xml:space="preserve"> State in </w:t>
      </w:r>
      <w:proofErr w:type="spellStart"/>
      <w:r w:rsidRPr="005B5244">
        <w:rPr>
          <w:rFonts w:ascii="Times New Roman" w:hAnsi="Times New Roman" w:cs="Times New Roman"/>
          <w:color w:val="000000" w:themeColor="text1"/>
        </w:rPr>
        <w:t>respect</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activities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which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covered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special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scheme</w:t>
      </w:r>
      <w:proofErr w:type="spellEnd"/>
      <w:r w:rsidRPr="005B5244">
        <w:rPr>
          <w:rFonts w:ascii="Times New Roman" w:hAnsi="Times New Roman" w:cs="Times New Roman"/>
          <w:color w:val="000000" w:themeColor="text1"/>
        </w:rPr>
        <w:t xml:space="preserve"> in the VAT </w:t>
      </w:r>
      <w:proofErr w:type="spellStart"/>
      <w:r w:rsidRPr="005B5244">
        <w:rPr>
          <w:rFonts w:ascii="Times New Roman" w:hAnsi="Times New Roman" w:cs="Times New Roman"/>
          <w:color w:val="000000" w:themeColor="text1"/>
        </w:rPr>
        <w:t>return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submitted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pursuant</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Article</w:t>
      </w:r>
      <w:proofErr w:type="spellEnd"/>
      <w:r w:rsidRPr="005B5244">
        <w:rPr>
          <w:rFonts w:ascii="Times New Roman" w:hAnsi="Times New Roman" w:cs="Times New Roman"/>
          <w:color w:val="000000" w:themeColor="text1"/>
        </w:rPr>
        <w:t xml:space="preserve"> 250 of Council </w:t>
      </w:r>
      <w:proofErr w:type="spellStart"/>
      <w:r w:rsidRPr="005B5244">
        <w:rPr>
          <w:rFonts w:ascii="Times New Roman" w:hAnsi="Times New Roman" w:cs="Times New Roman"/>
          <w:color w:val="000000" w:themeColor="text1"/>
        </w:rPr>
        <w:t>Directive</w:t>
      </w:r>
      <w:proofErr w:type="spellEnd"/>
      <w:r w:rsidRPr="005B5244">
        <w:rPr>
          <w:rFonts w:ascii="Times New Roman" w:hAnsi="Times New Roman" w:cs="Times New Roman"/>
          <w:color w:val="000000" w:themeColor="text1"/>
        </w:rPr>
        <w:t xml:space="preserve"> 2006/112/EC.”;</w:t>
      </w:r>
    </w:p>
    <w:p w14:paraId="44196552"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1D50C319"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iii</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section</w:t>
      </w:r>
      <w:proofErr w:type="spellEnd"/>
      <w:r w:rsidRPr="005B5244">
        <w:rPr>
          <w:rFonts w:ascii="Times New Roman" w:hAnsi="Times New Roman" w:cs="Times New Roman"/>
          <w:color w:val="000000" w:themeColor="text1"/>
        </w:rPr>
        <w:t xml:space="preserve"> 4 </w:t>
      </w:r>
      <w:proofErr w:type="spellStart"/>
      <w:r w:rsidRPr="005B5244">
        <w:rPr>
          <w:rFonts w:ascii="Times New Roman" w:hAnsi="Times New Roman" w:cs="Times New Roman"/>
          <w:color w:val="000000" w:themeColor="text1"/>
        </w:rPr>
        <w:t>thereof</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amended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follows</w:t>
      </w:r>
      <w:proofErr w:type="spellEnd"/>
      <w:r w:rsidRPr="005B5244">
        <w:rPr>
          <w:rFonts w:ascii="Times New Roman" w:hAnsi="Times New Roman" w:cs="Times New Roman"/>
          <w:color w:val="000000" w:themeColor="text1"/>
        </w:rPr>
        <w:t>:</w:t>
      </w:r>
    </w:p>
    <w:p w14:paraId="3E59546C"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040891DF"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ia</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immediately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after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w:t>
      </w:r>
      <w:proofErr w:type="spellEnd"/>
      <w:r w:rsidRPr="005B5244">
        <w:rPr>
          <w:rFonts w:ascii="Times New Roman" w:hAnsi="Times New Roman" w:cs="Times New Roman"/>
          <w:color w:val="000000" w:themeColor="text1"/>
        </w:rPr>
        <w:t xml:space="preserve">-item (2) of item 3 </w:t>
      </w:r>
      <w:proofErr w:type="spellStart"/>
      <w:r w:rsidRPr="005B5244">
        <w:rPr>
          <w:rFonts w:ascii="Times New Roman" w:hAnsi="Times New Roman" w:cs="Times New Roman"/>
          <w:color w:val="000000" w:themeColor="text1"/>
        </w:rPr>
        <w:t>thereof</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there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added</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following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new</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w:t>
      </w:r>
      <w:proofErr w:type="spellEnd"/>
      <w:r w:rsidRPr="005B5244">
        <w:rPr>
          <w:rFonts w:ascii="Times New Roman" w:hAnsi="Times New Roman" w:cs="Times New Roman"/>
          <w:color w:val="000000" w:themeColor="text1"/>
        </w:rPr>
        <w:t>-item:</w:t>
      </w:r>
    </w:p>
    <w:p w14:paraId="57D0DB4C"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0279D0CC"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en-GB"/>
        </w:rPr>
      </w:pPr>
      <w:r w:rsidRPr="005B5244">
        <w:rPr>
          <w:rFonts w:ascii="Times New Roman" w:hAnsi="Times New Roman" w:cs="Times New Roman"/>
          <w:color w:val="000000" w:themeColor="text1"/>
          <w:lang w:val="en-GB"/>
        </w:rPr>
        <w:t>“(3) Sub-item (1) shall not apply to taxable persons subject to the special scheme for small enterprises provided for in Title XII, Chapter 1, Section 2 of Council Directive 2006/112/EC.</w:t>
      </w:r>
      <w:proofErr w:type="gramStart"/>
      <w:r w:rsidRPr="005B5244">
        <w:rPr>
          <w:rFonts w:ascii="Times New Roman" w:hAnsi="Times New Roman" w:cs="Times New Roman"/>
          <w:color w:val="000000" w:themeColor="text1"/>
          <w:lang w:val="en-GB"/>
        </w:rPr>
        <w:t>”;</w:t>
      </w:r>
      <w:proofErr w:type="gramEnd"/>
    </w:p>
    <w:p w14:paraId="164BE1F3"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en-GB"/>
        </w:rPr>
      </w:pPr>
    </w:p>
    <w:p w14:paraId="7827F7D3"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en-GB"/>
        </w:rPr>
      </w:pPr>
      <w:r w:rsidRPr="005B5244">
        <w:rPr>
          <w:rFonts w:ascii="Times New Roman" w:hAnsi="Times New Roman" w:cs="Times New Roman"/>
          <w:color w:val="000000" w:themeColor="text1"/>
          <w:lang w:val="en-GB"/>
        </w:rPr>
        <w:t>(</w:t>
      </w:r>
      <w:proofErr w:type="spellStart"/>
      <w:r w:rsidRPr="005B5244">
        <w:rPr>
          <w:rFonts w:ascii="Times New Roman" w:hAnsi="Times New Roman" w:cs="Times New Roman"/>
          <w:color w:val="000000" w:themeColor="text1"/>
          <w:lang w:val="en-GB"/>
        </w:rPr>
        <w:t>ib</w:t>
      </w:r>
      <w:proofErr w:type="spellEnd"/>
      <w:r w:rsidRPr="005B5244">
        <w:rPr>
          <w:rFonts w:ascii="Times New Roman" w:hAnsi="Times New Roman" w:cs="Times New Roman"/>
          <w:color w:val="000000" w:themeColor="text1"/>
          <w:lang w:val="en-GB"/>
        </w:rPr>
        <w:t>) item 6 thereof shall be amended as follows:</w:t>
      </w:r>
    </w:p>
    <w:p w14:paraId="305B549C"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en-GB"/>
        </w:rPr>
      </w:pPr>
    </w:p>
    <w:p w14:paraId="3AC9C15C"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en-GB"/>
        </w:rPr>
      </w:pPr>
      <w:r w:rsidRPr="005B5244">
        <w:rPr>
          <w:rFonts w:ascii="Times New Roman" w:hAnsi="Times New Roman" w:cs="Times New Roman"/>
          <w:color w:val="000000" w:themeColor="text1"/>
          <w:lang w:val="en-GB"/>
        </w:rPr>
        <w:t>- paragraph (c) of sub-item (1) thereof shall be substituted by the following new paragraph:</w:t>
      </w:r>
    </w:p>
    <w:p w14:paraId="690BB458"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en-GB"/>
        </w:rPr>
      </w:pPr>
    </w:p>
    <w:p w14:paraId="01129094"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en-GB"/>
        </w:rPr>
      </w:pPr>
      <w:r w:rsidRPr="005B5244">
        <w:rPr>
          <w:rFonts w:ascii="Times New Roman" w:hAnsi="Times New Roman" w:cs="Times New Roman"/>
          <w:color w:val="000000" w:themeColor="text1"/>
          <w:lang w:val="en-GB"/>
        </w:rPr>
        <w:t>“(c) electronic address, including, where available, websites;</w:t>
      </w:r>
      <w:proofErr w:type="gramStart"/>
      <w:r w:rsidRPr="005B5244">
        <w:rPr>
          <w:rFonts w:ascii="Times New Roman" w:hAnsi="Times New Roman" w:cs="Times New Roman"/>
          <w:color w:val="000000" w:themeColor="text1"/>
          <w:lang w:val="en-GB"/>
        </w:rPr>
        <w:t>”;</w:t>
      </w:r>
      <w:proofErr w:type="gramEnd"/>
    </w:p>
    <w:p w14:paraId="404133DD"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en-GB"/>
        </w:rPr>
      </w:pPr>
    </w:p>
    <w:p w14:paraId="206F84AC"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en-GB"/>
        </w:rPr>
      </w:pPr>
      <w:r w:rsidRPr="005B5244">
        <w:rPr>
          <w:rFonts w:ascii="Times New Roman" w:hAnsi="Times New Roman" w:cs="Times New Roman"/>
          <w:color w:val="000000" w:themeColor="text1"/>
          <w:lang w:val="en-GB"/>
        </w:rPr>
        <w:t>- paragraph (c) of sub-item (3) thereof shall be substituted by the following new paragraph:</w:t>
      </w:r>
    </w:p>
    <w:p w14:paraId="71418230"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en-GB"/>
        </w:rPr>
      </w:pPr>
    </w:p>
    <w:p w14:paraId="792C651E"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en-GB"/>
        </w:rPr>
      </w:pPr>
      <w:r w:rsidRPr="005B5244">
        <w:rPr>
          <w:rFonts w:ascii="Times New Roman" w:hAnsi="Times New Roman" w:cs="Times New Roman"/>
          <w:color w:val="000000" w:themeColor="text1"/>
          <w:lang w:val="en-GB"/>
        </w:rPr>
        <w:t>“(c) electronic address, including, where available, websites;</w:t>
      </w:r>
      <w:proofErr w:type="gramStart"/>
      <w:r w:rsidRPr="005B5244">
        <w:rPr>
          <w:rFonts w:ascii="Times New Roman" w:hAnsi="Times New Roman" w:cs="Times New Roman"/>
          <w:color w:val="000000" w:themeColor="text1"/>
          <w:lang w:val="en-GB"/>
        </w:rPr>
        <w:t>”;</w:t>
      </w:r>
      <w:proofErr w:type="gramEnd"/>
    </w:p>
    <w:p w14:paraId="37302F81"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en-GB"/>
        </w:rPr>
      </w:pPr>
    </w:p>
    <w:p w14:paraId="4E9B283A"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en-GB"/>
        </w:rPr>
      </w:pPr>
      <w:r w:rsidRPr="005B5244">
        <w:rPr>
          <w:rFonts w:ascii="Times New Roman" w:hAnsi="Times New Roman" w:cs="Times New Roman"/>
          <w:color w:val="000000" w:themeColor="text1"/>
          <w:lang w:val="en-GB"/>
        </w:rPr>
        <w:t>(</w:t>
      </w:r>
      <w:proofErr w:type="spellStart"/>
      <w:r w:rsidRPr="005B5244">
        <w:rPr>
          <w:rFonts w:ascii="Times New Roman" w:hAnsi="Times New Roman" w:cs="Times New Roman"/>
          <w:color w:val="000000" w:themeColor="text1"/>
          <w:lang w:val="en-GB"/>
        </w:rPr>
        <w:t>ic</w:t>
      </w:r>
      <w:proofErr w:type="spellEnd"/>
      <w:r w:rsidRPr="005B5244">
        <w:rPr>
          <w:rFonts w:ascii="Times New Roman" w:hAnsi="Times New Roman" w:cs="Times New Roman"/>
          <w:color w:val="000000" w:themeColor="text1"/>
          <w:lang w:val="en-GB"/>
        </w:rPr>
        <w:t>) item 13 thereof shall be substituted by the following new item:</w:t>
      </w:r>
    </w:p>
    <w:p w14:paraId="31631409"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en-GB"/>
        </w:rPr>
      </w:pPr>
    </w:p>
    <w:p w14:paraId="41046460"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en-GB"/>
        </w:rPr>
      </w:pPr>
      <w:r w:rsidRPr="005B5244">
        <w:rPr>
          <w:rFonts w:ascii="Times New Roman" w:hAnsi="Times New Roman" w:cs="Times New Roman"/>
          <w:color w:val="000000" w:themeColor="text1"/>
          <w:lang w:val="en-GB"/>
        </w:rPr>
        <w:t>“Deduction of input tax.</w:t>
      </w:r>
    </w:p>
    <w:p w14:paraId="608B9F2C"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67665531"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13. (1) The </w:t>
      </w:r>
      <w:proofErr w:type="spellStart"/>
      <w:r w:rsidRPr="005B5244">
        <w:rPr>
          <w:rFonts w:ascii="Times New Roman" w:hAnsi="Times New Roman" w:cs="Times New Roman"/>
          <w:color w:val="000000" w:themeColor="text1"/>
        </w:rPr>
        <w:t>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making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use</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special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scheme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may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respect</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their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activities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covered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special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scheme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deduct</w:t>
      </w:r>
      <w:proofErr w:type="spellEnd"/>
      <w:r w:rsidRPr="005B5244">
        <w:rPr>
          <w:rFonts w:ascii="Times New Roman" w:hAnsi="Times New Roman" w:cs="Times New Roman"/>
          <w:color w:val="000000" w:themeColor="text1"/>
        </w:rPr>
        <w:t xml:space="preserve"> VAT </w:t>
      </w:r>
      <w:proofErr w:type="spellStart"/>
      <w:r w:rsidRPr="005B5244">
        <w:rPr>
          <w:rFonts w:ascii="Times New Roman" w:hAnsi="Times New Roman" w:cs="Times New Roman"/>
          <w:color w:val="000000" w:themeColor="text1"/>
        </w:rPr>
        <w:t>incurred</w:t>
      </w:r>
      <w:proofErr w:type="spellEnd"/>
      <w:r w:rsidRPr="005B5244">
        <w:rPr>
          <w:rFonts w:ascii="Times New Roman" w:hAnsi="Times New Roman" w:cs="Times New Roman"/>
          <w:color w:val="000000" w:themeColor="text1"/>
        </w:rPr>
        <w:t xml:space="preserve"> in the </w:t>
      </w:r>
      <w:proofErr w:type="spellStart"/>
      <w:r w:rsidRPr="005B5244">
        <w:rPr>
          <w:rFonts w:ascii="Times New Roman" w:hAnsi="Times New Roman" w:cs="Times New Roman"/>
          <w:color w:val="000000" w:themeColor="text1"/>
        </w:rPr>
        <w:t>Member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States</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consumption</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accordance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with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Article</w:t>
      </w:r>
      <w:proofErr w:type="spellEnd"/>
      <w:r w:rsidRPr="005B5244">
        <w:rPr>
          <w:rFonts w:ascii="Times New Roman" w:hAnsi="Times New Roman" w:cs="Times New Roman"/>
          <w:color w:val="000000" w:themeColor="text1"/>
        </w:rPr>
        <w:t xml:space="preserve"> 168 of </w:t>
      </w:r>
      <w:proofErr w:type="spellStart"/>
      <w:r w:rsidRPr="005B5244">
        <w:rPr>
          <w:rFonts w:ascii="Times New Roman" w:hAnsi="Times New Roman" w:cs="Times New Roman"/>
          <w:color w:val="000000" w:themeColor="text1"/>
        </w:rPr>
        <w:t>Directive</w:t>
      </w:r>
      <w:proofErr w:type="spellEnd"/>
      <w:r w:rsidRPr="005B5244">
        <w:rPr>
          <w:rFonts w:ascii="Times New Roman" w:hAnsi="Times New Roman" w:cs="Times New Roman"/>
          <w:color w:val="000000" w:themeColor="text1"/>
        </w:rPr>
        <w:t xml:space="preserve"> 2006/112/EC. </w:t>
      </w:r>
      <w:proofErr w:type="spellStart"/>
      <w:r w:rsidRPr="005B5244">
        <w:rPr>
          <w:rFonts w:ascii="Times New Roman" w:hAnsi="Times New Roman" w:cs="Times New Roman"/>
          <w:color w:val="000000" w:themeColor="text1"/>
        </w:rPr>
        <w:t>Notwithstanding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point</w:t>
      </w:r>
      <w:proofErr w:type="spellEnd"/>
      <w:r w:rsidRPr="005B5244">
        <w:rPr>
          <w:rFonts w:ascii="Times New Roman" w:hAnsi="Times New Roman" w:cs="Times New Roman"/>
          <w:color w:val="000000" w:themeColor="text1"/>
        </w:rPr>
        <w:t xml:space="preserve"> (1) of </w:t>
      </w:r>
      <w:proofErr w:type="spellStart"/>
      <w:r w:rsidRPr="005B5244">
        <w:rPr>
          <w:rFonts w:ascii="Times New Roman" w:hAnsi="Times New Roman" w:cs="Times New Roman"/>
          <w:color w:val="000000" w:themeColor="text1"/>
        </w:rPr>
        <w:t>Article</w:t>
      </w:r>
      <w:proofErr w:type="spellEnd"/>
      <w:r w:rsidRPr="005B5244">
        <w:rPr>
          <w:rFonts w:ascii="Times New Roman" w:hAnsi="Times New Roman" w:cs="Times New Roman"/>
          <w:color w:val="000000" w:themeColor="text1"/>
        </w:rPr>
        <w:t xml:space="preserve"> 1 of </w:t>
      </w:r>
      <w:proofErr w:type="spellStart"/>
      <w:r w:rsidRPr="005B5244">
        <w:rPr>
          <w:rFonts w:ascii="Times New Roman" w:hAnsi="Times New Roman" w:cs="Times New Roman"/>
          <w:color w:val="000000" w:themeColor="text1"/>
        </w:rPr>
        <w:t>Directive</w:t>
      </w:r>
      <w:proofErr w:type="spellEnd"/>
      <w:r w:rsidRPr="005B5244">
        <w:rPr>
          <w:rFonts w:ascii="Times New Roman" w:hAnsi="Times New Roman" w:cs="Times New Roman"/>
          <w:color w:val="000000" w:themeColor="text1"/>
        </w:rPr>
        <w:t xml:space="preserve"> 86/560/EEC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point</w:t>
      </w:r>
      <w:proofErr w:type="spellEnd"/>
      <w:r w:rsidRPr="005B5244">
        <w:rPr>
          <w:rFonts w:ascii="Times New Roman" w:hAnsi="Times New Roman" w:cs="Times New Roman"/>
          <w:color w:val="000000" w:themeColor="text1"/>
        </w:rPr>
        <w:t xml:space="preserve"> (1) of </w:t>
      </w:r>
      <w:proofErr w:type="spellStart"/>
      <w:r w:rsidRPr="005B5244">
        <w:rPr>
          <w:rFonts w:ascii="Times New Roman" w:hAnsi="Times New Roman" w:cs="Times New Roman"/>
          <w:color w:val="000000" w:themeColor="text1"/>
        </w:rPr>
        <w:t>Article</w:t>
      </w:r>
      <w:proofErr w:type="spellEnd"/>
      <w:r w:rsidRPr="005B5244">
        <w:rPr>
          <w:rFonts w:ascii="Times New Roman" w:hAnsi="Times New Roman" w:cs="Times New Roman"/>
          <w:color w:val="000000" w:themeColor="text1"/>
        </w:rPr>
        <w:t xml:space="preserve"> 2, </w:t>
      </w:r>
      <w:proofErr w:type="spellStart"/>
      <w:r w:rsidRPr="005B5244">
        <w:rPr>
          <w:rFonts w:ascii="Times New Roman" w:hAnsi="Times New Roman" w:cs="Times New Roman"/>
          <w:color w:val="000000" w:themeColor="text1"/>
        </w:rPr>
        <w:t>Article</w:t>
      </w:r>
      <w:proofErr w:type="spellEnd"/>
      <w:r w:rsidRPr="005B5244">
        <w:rPr>
          <w:rFonts w:ascii="Times New Roman" w:hAnsi="Times New Roman" w:cs="Times New Roman"/>
          <w:color w:val="000000" w:themeColor="text1"/>
        </w:rPr>
        <w:t xml:space="preserve"> 3,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point</w:t>
      </w:r>
      <w:proofErr w:type="spellEnd"/>
      <w:r w:rsidRPr="005B5244">
        <w:rPr>
          <w:rFonts w:ascii="Times New Roman" w:hAnsi="Times New Roman" w:cs="Times New Roman"/>
          <w:color w:val="000000" w:themeColor="text1"/>
        </w:rPr>
        <w:t xml:space="preserve"> (e) of </w:t>
      </w:r>
      <w:proofErr w:type="spellStart"/>
      <w:r w:rsidRPr="005B5244">
        <w:rPr>
          <w:rFonts w:ascii="Times New Roman" w:hAnsi="Times New Roman" w:cs="Times New Roman"/>
          <w:color w:val="000000" w:themeColor="text1"/>
        </w:rPr>
        <w:t>Article</w:t>
      </w:r>
      <w:proofErr w:type="spellEnd"/>
      <w:r w:rsidRPr="005B5244">
        <w:rPr>
          <w:rFonts w:ascii="Times New Roman" w:hAnsi="Times New Roman" w:cs="Times New Roman"/>
          <w:color w:val="000000" w:themeColor="text1"/>
        </w:rPr>
        <w:t xml:space="preserve"> 8(1) of </w:t>
      </w:r>
      <w:proofErr w:type="spellStart"/>
      <w:r w:rsidRPr="005B5244">
        <w:rPr>
          <w:rFonts w:ascii="Times New Roman" w:hAnsi="Times New Roman" w:cs="Times New Roman"/>
          <w:color w:val="000000" w:themeColor="text1"/>
        </w:rPr>
        <w:t>Directive</w:t>
      </w:r>
      <w:proofErr w:type="spellEnd"/>
      <w:r w:rsidRPr="005B5244">
        <w:rPr>
          <w:rFonts w:ascii="Times New Roman" w:hAnsi="Times New Roman" w:cs="Times New Roman"/>
          <w:color w:val="000000" w:themeColor="text1"/>
        </w:rPr>
        <w:t xml:space="preserve"> 2008/9/EC, the </w:t>
      </w:r>
      <w:proofErr w:type="spellStart"/>
      <w:r w:rsidRPr="005B5244">
        <w:rPr>
          <w:rFonts w:ascii="Times New Roman" w:hAnsi="Times New Roman" w:cs="Times New Roman"/>
          <w:color w:val="000000" w:themeColor="text1"/>
        </w:rPr>
        <w:t>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question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refunded</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accordance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with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those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Directives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Article</w:t>
      </w:r>
      <w:proofErr w:type="spellEnd"/>
      <w:r w:rsidRPr="005B5244">
        <w:rPr>
          <w:rFonts w:ascii="Times New Roman" w:hAnsi="Times New Roman" w:cs="Times New Roman"/>
          <w:color w:val="000000" w:themeColor="text1"/>
        </w:rPr>
        <w:t xml:space="preserve"> 2(2)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Article</w:t>
      </w:r>
      <w:proofErr w:type="spellEnd"/>
      <w:r w:rsidRPr="005B5244">
        <w:rPr>
          <w:rFonts w:ascii="Times New Roman" w:hAnsi="Times New Roman" w:cs="Times New Roman"/>
          <w:color w:val="000000" w:themeColor="text1"/>
        </w:rPr>
        <w:t xml:space="preserve"> 4(2) of </w:t>
      </w:r>
      <w:proofErr w:type="spellStart"/>
      <w:r w:rsidRPr="005B5244">
        <w:rPr>
          <w:rFonts w:ascii="Times New Roman" w:hAnsi="Times New Roman" w:cs="Times New Roman"/>
          <w:color w:val="000000" w:themeColor="text1"/>
        </w:rPr>
        <w:t>Directive</w:t>
      </w:r>
      <w:proofErr w:type="spellEnd"/>
      <w:r w:rsidRPr="005B5244">
        <w:rPr>
          <w:rFonts w:ascii="Times New Roman" w:hAnsi="Times New Roman" w:cs="Times New Roman"/>
          <w:color w:val="000000" w:themeColor="text1"/>
        </w:rPr>
        <w:t xml:space="preserve"> 86/560/EEC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apply</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refunds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relating</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goods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services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used</w:t>
      </w:r>
      <w:proofErr w:type="spellEnd"/>
      <w:r w:rsidRPr="005B5244">
        <w:rPr>
          <w:rFonts w:ascii="Times New Roman" w:hAnsi="Times New Roman" w:cs="Times New Roman"/>
          <w:color w:val="000000" w:themeColor="text1"/>
        </w:rPr>
        <w:t xml:space="preserve"> for the </w:t>
      </w:r>
      <w:proofErr w:type="spellStart"/>
      <w:r w:rsidRPr="005B5244">
        <w:rPr>
          <w:rFonts w:ascii="Times New Roman" w:hAnsi="Times New Roman" w:cs="Times New Roman"/>
          <w:color w:val="000000" w:themeColor="text1"/>
        </w:rPr>
        <w:t>purposes</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supplies</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goods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covered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special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scheme</w:t>
      </w:r>
      <w:proofErr w:type="spellEnd"/>
      <w:r w:rsidRPr="005B5244">
        <w:rPr>
          <w:rFonts w:ascii="Times New Roman" w:hAnsi="Times New Roman" w:cs="Times New Roman"/>
          <w:color w:val="000000" w:themeColor="text1"/>
        </w:rPr>
        <w:t>.</w:t>
      </w:r>
    </w:p>
    <w:p w14:paraId="5BDF1C74"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19537E50"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(2) </w:t>
      </w:r>
      <w:proofErr w:type="spellStart"/>
      <w:r w:rsidRPr="005B5244">
        <w:rPr>
          <w:rFonts w:ascii="Times New Roman" w:hAnsi="Times New Roman" w:cs="Times New Roman"/>
          <w:color w:val="000000" w:themeColor="text1"/>
        </w:rPr>
        <w:t>If</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making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use</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special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scheme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required</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registered</w:t>
      </w:r>
      <w:proofErr w:type="spellEnd"/>
      <w:r w:rsidRPr="005B5244">
        <w:rPr>
          <w:rFonts w:ascii="Times New Roman" w:hAnsi="Times New Roman" w:cs="Times New Roman"/>
          <w:color w:val="000000" w:themeColor="text1"/>
        </w:rPr>
        <w:t xml:space="preserve"> in a </w:t>
      </w:r>
      <w:proofErr w:type="spellStart"/>
      <w:r w:rsidRPr="005B5244">
        <w:rPr>
          <w:rFonts w:ascii="Times New Roman" w:hAnsi="Times New Roman" w:cs="Times New Roman"/>
          <w:color w:val="000000" w:themeColor="text1"/>
        </w:rPr>
        <w:t>Member</w:t>
      </w:r>
      <w:proofErr w:type="spellEnd"/>
      <w:r w:rsidRPr="005B5244">
        <w:rPr>
          <w:rFonts w:ascii="Times New Roman" w:hAnsi="Times New Roman" w:cs="Times New Roman"/>
          <w:color w:val="000000" w:themeColor="text1"/>
        </w:rPr>
        <w:t xml:space="preserve"> State for </w:t>
      </w:r>
      <w:proofErr w:type="spellStart"/>
      <w:r w:rsidRPr="005B5244">
        <w:rPr>
          <w:rFonts w:ascii="Times New Roman" w:hAnsi="Times New Roman" w:cs="Times New Roman"/>
          <w:color w:val="000000" w:themeColor="text1"/>
        </w:rPr>
        <w:t>activities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covered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special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scheme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he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deduct</w:t>
      </w:r>
      <w:proofErr w:type="spellEnd"/>
      <w:r w:rsidRPr="005B5244">
        <w:rPr>
          <w:rFonts w:ascii="Times New Roman" w:hAnsi="Times New Roman" w:cs="Times New Roman"/>
          <w:color w:val="000000" w:themeColor="text1"/>
        </w:rPr>
        <w:t xml:space="preserve"> VAT </w:t>
      </w:r>
      <w:proofErr w:type="spellStart"/>
      <w:r w:rsidRPr="005B5244">
        <w:rPr>
          <w:rFonts w:ascii="Times New Roman" w:hAnsi="Times New Roman" w:cs="Times New Roman"/>
          <w:color w:val="000000" w:themeColor="text1"/>
        </w:rPr>
        <w:t>incurred</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such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Member</w:t>
      </w:r>
      <w:proofErr w:type="spellEnd"/>
      <w:r w:rsidRPr="005B5244">
        <w:rPr>
          <w:rFonts w:ascii="Times New Roman" w:hAnsi="Times New Roman" w:cs="Times New Roman"/>
          <w:color w:val="000000" w:themeColor="text1"/>
        </w:rPr>
        <w:t xml:space="preserve"> State in </w:t>
      </w:r>
      <w:proofErr w:type="spellStart"/>
      <w:r w:rsidRPr="005B5244">
        <w:rPr>
          <w:rFonts w:ascii="Times New Roman" w:hAnsi="Times New Roman" w:cs="Times New Roman"/>
          <w:color w:val="000000" w:themeColor="text1"/>
        </w:rPr>
        <w:t>respect</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taxable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activities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which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covered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special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scheme</w:t>
      </w:r>
      <w:proofErr w:type="spellEnd"/>
      <w:r w:rsidRPr="005B5244">
        <w:rPr>
          <w:rFonts w:ascii="Times New Roman" w:hAnsi="Times New Roman" w:cs="Times New Roman"/>
          <w:color w:val="000000" w:themeColor="text1"/>
        </w:rPr>
        <w:t xml:space="preserve"> in the VAT </w:t>
      </w:r>
      <w:proofErr w:type="spellStart"/>
      <w:r w:rsidRPr="005B5244">
        <w:rPr>
          <w:rFonts w:ascii="Times New Roman" w:hAnsi="Times New Roman" w:cs="Times New Roman"/>
          <w:color w:val="000000" w:themeColor="text1"/>
        </w:rPr>
        <w:t>return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submitted</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accordance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with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Article</w:t>
      </w:r>
      <w:proofErr w:type="spellEnd"/>
      <w:r w:rsidRPr="005B5244">
        <w:rPr>
          <w:rFonts w:ascii="Times New Roman" w:hAnsi="Times New Roman" w:cs="Times New Roman"/>
          <w:color w:val="000000" w:themeColor="text1"/>
        </w:rPr>
        <w:t xml:space="preserve"> 250 of Council </w:t>
      </w:r>
      <w:proofErr w:type="spellStart"/>
      <w:r w:rsidRPr="005B5244">
        <w:rPr>
          <w:rFonts w:ascii="Times New Roman" w:hAnsi="Times New Roman" w:cs="Times New Roman"/>
          <w:color w:val="000000" w:themeColor="text1"/>
        </w:rPr>
        <w:t>Directive</w:t>
      </w:r>
      <w:proofErr w:type="spellEnd"/>
      <w:r w:rsidRPr="005B5244">
        <w:rPr>
          <w:rFonts w:ascii="Times New Roman" w:hAnsi="Times New Roman" w:cs="Times New Roman"/>
          <w:color w:val="000000" w:themeColor="text1"/>
        </w:rPr>
        <w:t xml:space="preserve"> 2006/112/EC.”.”.</w:t>
      </w:r>
    </w:p>
    <w:p w14:paraId="2551C35E" w14:textId="77777777" w:rsidR="0007652C" w:rsidRPr="005B5244" w:rsidRDefault="0007652C" w:rsidP="000C2333">
      <w:pPr>
        <w:spacing w:after="0" w:line="240" w:lineRule="auto"/>
        <w:jc w:val="both"/>
        <w:rPr>
          <w:rFonts w:ascii="Times New Roman" w:hAnsi="Times New Roman" w:cs="Times New Roman"/>
          <w:b/>
          <w:bCs/>
        </w:rPr>
      </w:pPr>
    </w:p>
    <w:p w14:paraId="4CC0B7ED"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rPr>
        <w:t xml:space="preserve">Din l-emenda </w:t>
      </w:r>
      <w:proofErr w:type="spellStart"/>
      <w:r w:rsidRPr="005B5244">
        <w:rPr>
          <w:rFonts w:ascii="Times New Roman" w:hAnsi="Times New Roman" w:cs="Times New Roman"/>
        </w:rPr>
        <w:t>tittrasponi</w:t>
      </w:r>
      <w:proofErr w:type="spellEnd"/>
      <w:r w:rsidRPr="005B5244">
        <w:rPr>
          <w:rFonts w:ascii="Times New Roman" w:hAnsi="Times New Roman" w:cs="Times New Roman"/>
        </w:rPr>
        <w:t xml:space="preserve"> parti mid-Direttiva tal-VIDA, </w:t>
      </w:r>
      <w:proofErr w:type="spellStart"/>
      <w:r w:rsidRPr="005B5244">
        <w:rPr>
          <w:rFonts w:ascii="Times New Roman" w:hAnsi="Times New Roman" w:cs="Times New Roman"/>
        </w:rPr>
        <w:t>tistipula</w:t>
      </w:r>
      <w:proofErr w:type="spellEnd"/>
      <w:r w:rsidRPr="005B5244">
        <w:rPr>
          <w:rFonts w:ascii="Times New Roman" w:hAnsi="Times New Roman" w:cs="Times New Roman"/>
        </w:rPr>
        <w:t xml:space="preserve"> li l-provvisti magħmula taħt l-Iskema </w:t>
      </w:r>
      <w:proofErr w:type="spellStart"/>
      <w:r w:rsidRPr="005B5244">
        <w:rPr>
          <w:rFonts w:ascii="Times New Roman" w:hAnsi="Times New Roman" w:cs="Times New Roman"/>
        </w:rPr>
        <w:t>tan</w:t>
      </w:r>
      <w:proofErr w:type="spellEnd"/>
      <w:r w:rsidRPr="005B5244">
        <w:rPr>
          <w:rFonts w:ascii="Times New Roman" w:hAnsi="Times New Roman" w:cs="Times New Roman"/>
        </w:rPr>
        <w:t>-</w:t>
      </w:r>
      <w:proofErr w:type="spellStart"/>
      <w:r w:rsidRPr="005B5244">
        <w:rPr>
          <w:rFonts w:ascii="Times New Roman" w:hAnsi="Times New Roman" w:cs="Times New Roman"/>
        </w:rPr>
        <w:t>non</w:t>
      </w:r>
      <w:proofErr w:type="spellEnd"/>
      <w:r w:rsidRPr="005B5244">
        <w:rPr>
          <w:rFonts w:ascii="Times New Roman" w:hAnsi="Times New Roman" w:cs="Times New Roman"/>
        </w:rPr>
        <w:t xml:space="preserve">-EU VAT </w:t>
      </w:r>
      <w:proofErr w:type="spellStart"/>
      <w:r w:rsidRPr="005B5244">
        <w:rPr>
          <w:rFonts w:ascii="Times New Roman" w:hAnsi="Times New Roman" w:cs="Times New Roman"/>
        </w:rPr>
        <w:t>One-Stop</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Shop</w:t>
      </w:r>
      <w:proofErr w:type="spellEnd"/>
      <w:r w:rsidRPr="005B5244">
        <w:rPr>
          <w:rFonts w:ascii="Times New Roman" w:hAnsi="Times New Roman" w:cs="Times New Roman"/>
        </w:rPr>
        <w:t xml:space="preserve"> u l-Iskema tal-Union VAT </w:t>
      </w:r>
      <w:proofErr w:type="spellStart"/>
      <w:r w:rsidRPr="005B5244">
        <w:rPr>
          <w:rFonts w:ascii="Times New Roman" w:hAnsi="Times New Roman" w:cs="Times New Roman"/>
        </w:rPr>
        <w:t>One-Stop</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Shop</w:t>
      </w:r>
      <w:proofErr w:type="spellEnd"/>
      <w:r w:rsidRPr="005B5244">
        <w:rPr>
          <w:rFonts w:ascii="Times New Roman" w:hAnsi="Times New Roman" w:cs="Times New Roman"/>
        </w:rPr>
        <w:t xml:space="preserve"> ma jistgħux ikunu soġġetti għal </w:t>
      </w:r>
      <w:proofErr w:type="spellStart"/>
      <w:r w:rsidRPr="005B5244">
        <w:rPr>
          <w:rFonts w:ascii="Times New Roman" w:hAnsi="Times New Roman" w:cs="Times New Roman"/>
        </w:rPr>
        <w:t>cash</w:t>
      </w:r>
      <w:proofErr w:type="spellEnd"/>
      <w:r w:rsidRPr="005B5244">
        <w:rPr>
          <w:rFonts w:ascii="Times New Roman" w:hAnsi="Times New Roman" w:cs="Times New Roman"/>
        </w:rPr>
        <w:t xml:space="preserve"> accounting. </w:t>
      </w:r>
    </w:p>
    <w:p w14:paraId="185CE394" w14:textId="77777777" w:rsidR="0007652C" w:rsidRPr="005B5244" w:rsidRDefault="0007652C" w:rsidP="000C2333">
      <w:pPr>
        <w:spacing w:after="0" w:line="240" w:lineRule="auto"/>
        <w:jc w:val="both"/>
        <w:rPr>
          <w:rFonts w:ascii="Times New Roman" w:hAnsi="Times New Roman" w:cs="Times New Roman"/>
          <w:b/>
          <w:bCs/>
        </w:rPr>
      </w:pPr>
    </w:p>
    <w:p w14:paraId="3E936E7F"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lastRenderedPageBreak/>
        <w:t>IĊ-CHAIRPERSON:</w:t>
      </w:r>
      <w:r w:rsidRPr="005B5244">
        <w:rPr>
          <w:rFonts w:ascii="Times New Roman" w:hAnsi="Times New Roman" w:cs="Times New Roman"/>
        </w:rPr>
        <w:t xml:space="preserve">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36I Ġdida tkun moqrija t-Tieni Darba.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3902CDC9" w14:textId="77777777" w:rsidR="0007652C" w:rsidRPr="005B5244" w:rsidRDefault="0007652C" w:rsidP="000C2333">
      <w:pPr>
        <w:spacing w:after="0" w:line="240" w:lineRule="auto"/>
        <w:jc w:val="both"/>
        <w:rPr>
          <w:rFonts w:ascii="Times New Roman" w:hAnsi="Times New Roman" w:cs="Times New Roman"/>
        </w:rPr>
      </w:pPr>
    </w:p>
    <w:p w14:paraId="3B9D7515"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Il-mozzjoni għaddiet </w:t>
      </w:r>
      <w:proofErr w:type="spellStart"/>
      <w:r w:rsidRPr="005B5244">
        <w:rPr>
          <w:rFonts w:ascii="Times New Roman" w:hAnsi="Times New Roman" w:cs="Times New Roman"/>
          <w:i/>
          <w:iCs/>
          <w:color w:val="000000" w:themeColor="text1"/>
        </w:rPr>
        <w:t>nem</w:t>
      </w:r>
      <w:proofErr w:type="spellEnd"/>
      <w:r w:rsidRPr="005B5244">
        <w:rPr>
          <w:rFonts w:ascii="Times New Roman" w:hAnsi="Times New Roman" w:cs="Times New Roman"/>
          <w:i/>
          <w:iCs/>
          <w:color w:val="000000" w:themeColor="text1"/>
        </w:rPr>
        <w:t xml:space="preserve">. </w:t>
      </w:r>
      <w:proofErr w:type="spellStart"/>
      <w:r w:rsidRPr="005B5244">
        <w:rPr>
          <w:rFonts w:ascii="Times New Roman" w:hAnsi="Times New Roman" w:cs="Times New Roman"/>
          <w:i/>
          <w:iCs/>
          <w:color w:val="000000" w:themeColor="text1"/>
        </w:rPr>
        <w:t>con</w:t>
      </w:r>
      <w:proofErr w:type="spellEnd"/>
      <w:r w:rsidRPr="005B5244">
        <w:rPr>
          <w:rFonts w:ascii="Times New Roman" w:hAnsi="Times New Roman" w:cs="Times New Roman"/>
          <w:i/>
          <w:iCs/>
          <w:color w:val="000000" w:themeColor="text1"/>
        </w:rPr>
        <w:t xml:space="preserve">. </w:t>
      </w:r>
      <w:r w:rsidRPr="005B5244">
        <w:rPr>
          <w:rFonts w:ascii="Times New Roman" w:hAnsi="Times New Roman" w:cs="Times New Roman"/>
          <w:i/>
          <w:iCs/>
        </w:rPr>
        <w:t>u Klawsola 36I Ġdida ġiet moqrija t-Tieni Darba.</w:t>
      </w:r>
    </w:p>
    <w:p w14:paraId="22A17109" w14:textId="77777777" w:rsidR="0007652C" w:rsidRPr="005B5244" w:rsidRDefault="0007652C" w:rsidP="000C2333">
      <w:pPr>
        <w:spacing w:after="0" w:line="240" w:lineRule="auto"/>
        <w:jc w:val="both"/>
        <w:rPr>
          <w:rFonts w:ascii="Times New Roman" w:hAnsi="Times New Roman" w:cs="Times New Roman"/>
        </w:rPr>
      </w:pPr>
    </w:p>
    <w:p w14:paraId="267A27E9"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li Klawsola 36I Ġdida tkun tifforma parti mill-Abbozz ta’ Liġi.</w:t>
      </w:r>
    </w:p>
    <w:p w14:paraId="3759CD9E" w14:textId="77777777" w:rsidR="0007652C" w:rsidRPr="005B5244" w:rsidRDefault="0007652C" w:rsidP="000C2333">
      <w:pPr>
        <w:spacing w:after="0" w:line="240" w:lineRule="auto"/>
        <w:jc w:val="both"/>
        <w:rPr>
          <w:rFonts w:ascii="Times New Roman" w:hAnsi="Times New Roman" w:cs="Times New Roman"/>
        </w:rPr>
      </w:pPr>
    </w:p>
    <w:p w14:paraId="0B31F42D"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36I Ġdida tkun tifforma parti mill-Abbozz ta’ Liġi.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16712AA8" w14:textId="77777777" w:rsidR="0007652C" w:rsidRPr="005B5244" w:rsidRDefault="0007652C" w:rsidP="000C2333">
      <w:pPr>
        <w:spacing w:after="0" w:line="240" w:lineRule="auto"/>
        <w:jc w:val="both"/>
        <w:rPr>
          <w:rFonts w:ascii="Times New Roman" w:hAnsi="Times New Roman" w:cs="Times New Roman"/>
        </w:rPr>
      </w:pPr>
    </w:p>
    <w:p w14:paraId="0E7E2D60" w14:textId="77777777" w:rsidR="0007652C" w:rsidRPr="005B5244" w:rsidRDefault="0007652C" w:rsidP="000C2333">
      <w:pPr>
        <w:spacing w:after="0" w:line="240" w:lineRule="auto"/>
        <w:jc w:val="both"/>
        <w:rPr>
          <w:rFonts w:ascii="Times New Roman" w:hAnsi="Times New Roman" w:cs="Times New Roman"/>
          <w:bCs/>
          <w:i/>
          <w:iCs/>
        </w:rPr>
      </w:pPr>
      <w:r w:rsidRPr="005B5244">
        <w:rPr>
          <w:rFonts w:ascii="Times New Roman" w:hAnsi="Times New Roman" w:cs="Times New Roman"/>
          <w:bCs/>
          <w:i/>
          <w:iCs/>
        </w:rPr>
        <w:t xml:space="preserve">Klawsola 36I Ġdida għaddiet </w:t>
      </w:r>
      <w:proofErr w:type="spellStart"/>
      <w:r w:rsidRPr="005B5244">
        <w:rPr>
          <w:rFonts w:ascii="Times New Roman" w:hAnsi="Times New Roman" w:cs="Times New Roman"/>
          <w:bCs/>
          <w:i/>
          <w:iCs/>
          <w:color w:val="000000" w:themeColor="text1"/>
        </w:rPr>
        <w:t>nem</w:t>
      </w:r>
      <w:proofErr w:type="spellEnd"/>
      <w:r w:rsidRPr="005B5244">
        <w:rPr>
          <w:rFonts w:ascii="Times New Roman" w:hAnsi="Times New Roman" w:cs="Times New Roman"/>
          <w:bCs/>
          <w:i/>
          <w:iCs/>
          <w:color w:val="000000" w:themeColor="text1"/>
        </w:rPr>
        <w:t xml:space="preserve">. </w:t>
      </w:r>
      <w:proofErr w:type="spellStart"/>
      <w:r w:rsidRPr="005B5244">
        <w:rPr>
          <w:rFonts w:ascii="Times New Roman" w:hAnsi="Times New Roman" w:cs="Times New Roman"/>
          <w:bCs/>
          <w:i/>
          <w:iCs/>
          <w:color w:val="000000" w:themeColor="text1"/>
        </w:rPr>
        <w:t>con</w:t>
      </w:r>
      <w:proofErr w:type="spellEnd"/>
      <w:r w:rsidRPr="005B5244">
        <w:rPr>
          <w:rFonts w:ascii="Times New Roman" w:hAnsi="Times New Roman" w:cs="Times New Roman"/>
          <w:bCs/>
          <w:i/>
          <w:iCs/>
          <w:color w:val="000000" w:themeColor="text1"/>
        </w:rPr>
        <w:t xml:space="preserve">. </w:t>
      </w:r>
      <w:r w:rsidRPr="005B5244">
        <w:rPr>
          <w:rFonts w:ascii="Times New Roman" w:hAnsi="Times New Roman" w:cs="Times New Roman"/>
          <w:bCs/>
          <w:i/>
          <w:iCs/>
        </w:rPr>
        <w:t>u ġiet ordnata biex issir parti mill-Abbozz ta’ Liġi.</w:t>
      </w:r>
    </w:p>
    <w:p w14:paraId="199F7426" w14:textId="77777777" w:rsidR="0007652C" w:rsidRDefault="0007652C" w:rsidP="000C2333">
      <w:pPr>
        <w:spacing w:after="0" w:line="240" w:lineRule="auto"/>
        <w:jc w:val="both"/>
        <w:rPr>
          <w:rFonts w:ascii="Times New Roman" w:hAnsi="Times New Roman" w:cs="Times New Roman"/>
        </w:rPr>
      </w:pPr>
    </w:p>
    <w:p w14:paraId="0EA8EE4C" w14:textId="77777777" w:rsidR="00107363" w:rsidRDefault="00107363" w:rsidP="000C2333">
      <w:pPr>
        <w:spacing w:after="0" w:line="240" w:lineRule="auto"/>
        <w:jc w:val="both"/>
        <w:rPr>
          <w:rFonts w:ascii="Times New Roman" w:hAnsi="Times New Roman" w:cs="Times New Roman"/>
        </w:rPr>
      </w:pPr>
    </w:p>
    <w:p w14:paraId="15379918"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 xml:space="preserve">TAQSIMA VIIA ĠDIDA U KLAWSOLA 36J ĠDIDA </w:t>
      </w:r>
    </w:p>
    <w:p w14:paraId="10F8E58B" w14:textId="77777777" w:rsidR="0007652C" w:rsidRPr="005B5244" w:rsidRDefault="0007652C" w:rsidP="000C2333">
      <w:pPr>
        <w:spacing w:after="0" w:line="240" w:lineRule="auto"/>
        <w:jc w:val="both"/>
        <w:rPr>
          <w:rFonts w:ascii="Times New Roman" w:hAnsi="Times New Roman" w:cs="Times New Roman"/>
          <w:b/>
          <w:bCs/>
        </w:rPr>
      </w:pPr>
    </w:p>
    <w:p w14:paraId="378AC556"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NEW PART VIIA AND NEW CLAUSE 36J</w:t>
      </w:r>
    </w:p>
    <w:p w14:paraId="61C144CA" w14:textId="77777777" w:rsidR="0007652C" w:rsidRPr="005B5244" w:rsidRDefault="0007652C" w:rsidP="000C2333">
      <w:pPr>
        <w:spacing w:after="0" w:line="240" w:lineRule="auto"/>
        <w:jc w:val="both"/>
        <w:rPr>
          <w:rFonts w:ascii="Times New Roman" w:hAnsi="Times New Roman" w:cs="Times New Roman"/>
          <w:b/>
          <w:bCs/>
        </w:rPr>
      </w:pPr>
    </w:p>
    <w:p w14:paraId="4E78DD56"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nitlob il-permess biex </w:t>
      </w:r>
      <w:proofErr w:type="spellStart"/>
      <w:r w:rsidRPr="005B5244">
        <w:rPr>
          <w:rFonts w:ascii="Times New Roman" w:hAnsi="Times New Roman" w:cs="Times New Roman"/>
        </w:rPr>
        <w:t>inressaq</w:t>
      </w:r>
      <w:proofErr w:type="spellEnd"/>
      <w:r w:rsidRPr="005B5244">
        <w:rPr>
          <w:rFonts w:ascii="Times New Roman" w:hAnsi="Times New Roman" w:cs="Times New Roman"/>
        </w:rPr>
        <w:t xml:space="preserve"> Taqsima VIIA Ġdida u Klawsola 36J Ġdida għall-Ewwel Qari.</w:t>
      </w:r>
    </w:p>
    <w:p w14:paraId="0DD011EC" w14:textId="77777777" w:rsidR="0007652C" w:rsidRPr="005B5244" w:rsidRDefault="0007652C" w:rsidP="000C2333">
      <w:pPr>
        <w:spacing w:after="0" w:line="240" w:lineRule="auto"/>
        <w:jc w:val="both"/>
        <w:rPr>
          <w:rFonts w:ascii="Times New Roman" w:hAnsi="Times New Roman" w:cs="Times New Roman"/>
        </w:rPr>
      </w:pPr>
    </w:p>
    <w:p w14:paraId="024C50DF"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L-</w:t>
      </w:r>
      <w:proofErr w:type="spellStart"/>
      <w:r w:rsidRPr="005B5244">
        <w:rPr>
          <w:rFonts w:ascii="Times New Roman" w:hAnsi="Times New Roman" w:cs="Times New Roman"/>
          <w:i/>
          <w:iCs/>
        </w:rPr>
        <w:t>Iskrivana</w:t>
      </w:r>
      <w:proofErr w:type="spellEnd"/>
      <w:r w:rsidRPr="005B5244">
        <w:rPr>
          <w:rFonts w:ascii="Times New Roman" w:hAnsi="Times New Roman" w:cs="Times New Roman"/>
          <w:i/>
          <w:iCs/>
        </w:rPr>
        <w:t xml:space="preserve"> tal-Kumitat qrat in-nota marġinali u l-klawsola tqieset li </w:t>
      </w:r>
      <w:proofErr w:type="spellStart"/>
      <w:r w:rsidRPr="005B5244">
        <w:rPr>
          <w:rFonts w:ascii="Times New Roman" w:hAnsi="Times New Roman" w:cs="Times New Roman"/>
          <w:i/>
          <w:iCs/>
        </w:rPr>
        <w:t>nqrat</w:t>
      </w:r>
      <w:proofErr w:type="spellEnd"/>
      <w:r w:rsidRPr="005B5244">
        <w:rPr>
          <w:rFonts w:ascii="Times New Roman" w:hAnsi="Times New Roman" w:cs="Times New Roman"/>
          <w:i/>
          <w:iCs/>
        </w:rPr>
        <w:t xml:space="preserve"> l-Ewwel Darba skont l-Ordni Permanenti Nru 101.</w:t>
      </w:r>
    </w:p>
    <w:p w14:paraId="44C72F16" w14:textId="77777777" w:rsidR="0007652C" w:rsidRPr="005B5244" w:rsidRDefault="0007652C" w:rsidP="000C2333">
      <w:pPr>
        <w:spacing w:after="0" w:line="240" w:lineRule="auto"/>
        <w:jc w:val="both"/>
        <w:rPr>
          <w:rFonts w:ascii="Times New Roman" w:hAnsi="Times New Roman" w:cs="Times New Roman"/>
          <w:i/>
          <w:iCs/>
        </w:rPr>
      </w:pPr>
    </w:p>
    <w:p w14:paraId="2866420D"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t-Tieni Qari ta’ Klawsola 36J Ġdida:</w:t>
      </w:r>
    </w:p>
    <w:p w14:paraId="7600BC25" w14:textId="77777777" w:rsidR="0007652C" w:rsidRPr="005B5244" w:rsidRDefault="0007652C" w:rsidP="000C2333">
      <w:pPr>
        <w:pStyle w:val="BodyTextIndent"/>
        <w:tabs>
          <w:tab w:val="left" w:pos="567"/>
        </w:tabs>
        <w:spacing w:after="0"/>
        <w:ind w:left="0"/>
        <w:jc w:val="both"/>
        <w:rPr>
          <w:rFonts w:cs="Times New Roman"/>
          <w:sz w:val="22"/>
          <w:szCs w:val="22"/>
          <w:lang w:val="mt-MT"/>
        </w:rPr>
      </w:pPr>
    </w:p>
    <w:p w14:paraId="153EC5F7" w14:textId="77777777" w:rsidR="0007652C" w:rsidRPr="005B5244" w:rsidRDefault="0007652C" w:rsidP="000C2333">
      <w:pPr>
        <w:spacing w:after="0" w:line="240" w:lineRule="auto"/>
        <w:ind w:left="425" w:hanging="425"/>
        <w:jc w:val="both"/>
        <w:rPr>
          <w:rFonts w:ascii="Times New Roman" w:hAnsi="Times New Roman" w:cs="Times New Roman"/>
        </w:rPr>
      </w:pPr>
      <w:r w:rsidRPr="005B5244">
        <w:rPr>
          <w:rFonts w:ascii="Times New Roman" w:hAnsi="Times New Roman" w:cs="Times New Roman"/>
        </w:rPr>
        <w:t>“AU”</w:t>
      </w:r>
      <w:r w:rsidRPr="005B5244">
        <w:rPr>
          <w:rFonts w:ascii="Times New Roman" w:hAnsi="Times New Roman" w:cs="Times New Roman"/>
        </w:rPr>
        <w:tab/>
        <w:t>Minnufih wara t-Taqsima VII għandhom jiġu miżjuda t-Taqsima u l-klawsola ġodda li ġejjin:</w:t>
      </w:r>
    </w:p>
    <w:p w14:paraId="243D4536" w14:textId="77777777" w:rsidR="0007652C" w:rsidRPr="005B5244" w:rsidRDefault="0007652C" w:rsidP="000C2333">
      <w:pPr>
        <w:spacing w:after="0" w:line="240" w:lineRule="auto"/>
        <w:ind w:left="425"/>
        <w:jc w:val="both"/>
        <w:rPr>
          <w:rFonts w:ascii="Times New Roman" w:hAnsi="Times New Roman" w:cs="Times New Roman"/>
        </w:rPr>
      </w:pPr>
    </w:p>
    <w:p w14:paraId="5D94F019" w14:textId="77777777" w:rsidR="0007652C" w:rsidRPr="005B5244" w:rsidRDefault="0007652C" w:rsidP="000C2333">
      <w:pPr>
        <w:spacing w:after="0" w:line="240" w:lineRule="auto"/>
        <w:ind w:left="425"/>
        <w:jc w:val="both"/>
        <w:rPr>
          <w:rFonts w:ascii="Times New Roman" w:hAnsi="Times New Roman" w:cs="Times New Roman"/>
          <w:b/>
          <w:bCs/>
        </w:rPr>
      </w:pPr>
      <w:r w:rsidRPr="005B5244">
        <w:rPr>
          <w:rFonts w:ascii="Times New Roman" w:hAnsi="Times New Roman" w:cs="Times New Roman"/>
        </w:rPr>
        <w:t>“</w:t>
      </w:r>
      <w:r w:rsidRPr="005B5244">
        <w:rPr>
          <w:rFonts w:ascii="Times New Roman" w:hAnsi="Times New Roman" w:cs="Times New Roman"/>
          <w:b/>
          <w:bCs/>
        </w:rPr>
        <w:t>TAQSIMA VIIA</w:t>
      </w:r>
    </w:p>
    <w:p w14:paraId="35CBD3DD" w14:textId="77777777" w:rsidR="0007652C" w:rsidRPr="005B5244" w:rsidRDefault="0007652C" w:rsidP="000C2333">
      <w:pPr>
        <w:spacing w:after="0" w:line="240" w:lineRule="auto"/>
        <w:ind w:left="425"/>
        <w:jc w:val="both"/>
        <w:rPr>
          <w:rFonts w:ascii="Times New Roman" w:hAnsi="Times New Roman" w:cs="Times New Roman"/>
          <w:b/>
          <w:bCs/>
        </w:rPr>
      </w:pPr>
    </w:p>
    <w:p w14:paraId="678B8486" w14:textId="77777777" w:rsidR="0007652C" w:rsidRPr="005B5244" w:rsidRDefault="0007652C" w:rsidP="000C2333">
      <w:pPr>
        <w:spacing w:after="0" w:line="240" w:lineRule="auto"/>
        <w:ind w:left="425"/>
        <w:jc w:val="both"/>
        <w:rPr>
          <w:rFonts w:ascii="Times New Roman" w:hAnsi="Times New Roman" w:cs="Times New Roman"/>
          <w:b/>
          <w:bCs/>
        </w:rPr>
      </w:pPr>
      <w:r w:rsidRPr="005B5244">
        <w:rPr>
          <w:rFonts w:ascii="Times New Roman" w:hAnsi="Times New Roman" w:cs="Times New Roman"/>
          <w:b/>
          <w:bCs/>
        </w:rPr>
        <w:t>EMENDI GĦALL-ATT DWAR L-EKO-KONTRIBUZZJONI</w:t>
      </w:r>
    </w:p>
    <w:p w14:paraId="6E67EE34" w14:textId="77777777" w:rsidR="0007652C" w:rsidRPr="005B5244" w:rsidRDefault="0007652C" w:rsidP="000C2333">
      <w:pPr>
        <w:spacing w:after="0" w:line="240" w:lineRule="auto"/>
        <w:ind w:left="425"/>
        <w:jc w:val="both"/>
        <w:rPr>
          <w:rFonts w:ascii="Times New Roman" w:hAnsi="Times New Roman" w:cs="Times New Roman"/>
          <w:b/>
          <w:bCs/>
        </w:rPr>
      </w:pPr>
    </w:p>
    <w:p w14:paraId="242A45D1" w14:textId="77777777" w:rsidR="0007652C" w:rsidRPr="005B5244" w:rsidRDefault="0007652C" w:rsidP="000C2333">
      <w:pPr>
        <w:spacing w:after="0" w:line="240" w:lineRule="auto"/>
        <w:ind w:left="425"/>
        <w:jc w:val="both"/>
        <w:rPr>
          <w:rFonts w:ascii="Times New Roman" w:hAnsi="Times New Roman" w:cs="Times New Roman"/>
          <w:lang w:val="de-DE"/>
        </w:rPr>
      </w:pPr>
      <w:r w:rsidRPr="005B5244">
        <w:rPr>
          <w:rFonts w:ascii="Times New Roman" w:hAnsi="Times New Roman" w:cs="Times New Roman"/>
          <w:lang w:val="de-DE"/>
        </w:rPr>
        <w:t>Emendi għall-Att dwar l-Eko-Kontribuzzjoni.</w:t>
      </w:r>
    </w:p>
    <w:p w14:paraId="04C51F66" w14:textId="77777777" w:rsidR="0007652C" w:rsidRPr="005B5244" w:rsidRDefault="0007652C" w:rsidP="000C2333">
      <w:pPr>
        <w:spacing w:after="0" w:line="240" w:lineRule="auto"/>
        <w:ind w:left="425"/>
        <w:jc w:val="both"/>
        <w:rPr>
          <w:rFonts w:ascii="Times New Roman" w:hAnsi="Times New Roman" w:cs="Times New Roman"/>
          <w:lang w:val="de-DE"/>
        </w:rPr>
      </w:pPr>
      <w:r w:rsidRPr="005B5244">
        <w:rPr>
          <w:rFonts w:ascii="Times New Roman" w:hAnsi="Times New Roman" w:cs="Times New Roman"/>
          <w:lang w:val="de-DE"/>
        </w:rPr>
        <w:t xml:space="preserve">Kap. 473. </w:t>
      </w:r>
    </w:p>
    <w:p w14:paraId="19522F93" w14:textId="77777777" w:rsidR="0007652C" w:rsidRPr="005B5244" w:rsidRDefault="0007652C" w:rsidP="000C2333">
      <w:pPr>
        <w:spacing w:after="0" w:line="240" w:lineRule="auto"/>
        <w:ind w:left="425"/>
        <w:jc w:val="both"/>
        <w:rPr>
          <w:rFonts w:ascii="Times New Roman" w:hAnsi="Times New Roman" w:cs="Times New Roman"/>
          <w:b/>
          <w:bCs/>
          <w:lang w:val="de-DE"/>
        </w:rPr>
      </w:pPr>
    </w:p>
    <w:p w14:paraId="00F7D1A1" w14:textId="77777777" w:rsidR="0007652C" w:rsidRPr="005B5244" w:rsidRDefault="0007652C" w:rsidP="000C2333">
      <w:pPr>
        <w:spacing w:after="0" w:line="240" w:lineRule="auto"/>
        <w:ind w:left="425"/>
        <w:jc w:val="both"/>
        <w:rPr>
          <w:rFonts w:ascii="Times New Roman" w:hAnsi="Times New Roman" w:cs="Times New Roman"/>
          <w:lang w:val="de-DE"/>
        </w:rPr>
      </w:pPr>
      <w:r w:rsidRPr="005B5244">
        <w:rPr>
          <w:rFonts w:ascii="Times New Roman" w:hAnsi="Times New Roman" w:cs="Times New Roman"/>
          <w:b/>
          <w:bCs/>
          <w:lang w:val="de-DE"/>
        </w:rPr>
        <w:t>36J</w:t>
      </w:r>
      <w:r w:rsidRPr="005B5244">
        <w:rPr>
          <w:rFonts w:ascii="Times New Roman" w:hAnsi="Times New Roman" w:cs="Times New Roman"/>
          <w:lang w:val="de-DE"/>
        </w:rPr>
        <w:t>. Din it-Taqsima temenda l-Att dwar l-Eko-Kontribuzzjoni u għandha tinqara u tinftiehem ħaġa waħda mal-Att dwar l-Eko-</w:t>
      </w:r>
      <w:r w:rsidRPr="005B5244">
        <w:rPr>
          <w:rFonts w:ascii="Times New Roman" w:hAnsi="Times New Roman" w:cs="Times New Roman"/>
          <w:lang w:val="de-DE"/>
        </w:rPr>
        <w:t>Kontribuzzjoni, hawn aktar ’il quddiem f’din it-Taqsima msejjaħ l-“Att prinċipali”:</w:t>
      </w:r>
    </w:p>
    <w:p w14:paraId="3E31BBF2" w14:textId="77777777" w:rsidR="0007652C" w:rsidRPr="005B5244" w:rsidRDefault="0007652C" w:rsidP="000C2333">
      <w:pPr>
        <w:spacing w:after="0" w:line="240" w:lineRule="auto"/>
        <w:ind w:left="425"/>
        <w:jc w:val="both"/>
        <w:rPr>
          <w:rFonts w:ascii="Times New Roman" w:hAnsi="Times New Roman" w:cs="Times New Roman"/>
          <w:lang w:val="de-DE"/>
        </w:rPr>
      </w:pPr>
    </w:p>
    <w:p w14:paraId="1503FE12" w14:textId="77777777" w:rsidR="0007652C" w:rsidRPr="005B5244" w:rsidRDefault="0007652C" w:rsidP="000C2333">
      <w:pPr>
        <w:spacing w:after="0" w:line="240" w:lineRule="auto"/>
        <w:ind w:left="425"/>
        <w:jc w:val="both"/>
        <w:rPr>
          <w:rFonts w:ascii="Times New Roman" w:hAnsi="Times New Roman" w:cs="Times New Roman"/>
          <w:lang w:val="de-DE"/>
        </w:rPr>
      </w:pPr>
      <w:r w:rsidRPr="005B5244">
        <w:rPr>
          <w:rFonts w:ascii="Times New Roman" w:hAnsi="Times New Roman" w:cs="Times New Roman"/>
          <w:lang w:val="de-DE"/>
        </w:rPr>
        <w:t xml:space="preserve">Iżda d-dispożizzjonijiet tal-artikoli 36M u 36N għandhom jidħlu fis-seħħ fl-1 ta’ Lulju 2026.”. </w:t>
      </w:r>
    </w:p>
    <w:p w14:paraId="5536BE99" w14:textId="77777777" w:rsidR="0007652C" w:rsidRPr="005B5244" w:rsidRDefault="0007652C" w:rsidP="000C2333">
      <w:pPr>
        <w:spacing w:after="0" w:line="240" w:lineRule="auto"/>
        <w:ind w:left="425"/>
        <w:jc w:val="both"/>
        <w:rPr>
          <w:rFonts w:ascii="Times New Roman" w:hAnsi="Times New Roman" w:cs="Times New Roman"/>
          <w:lang w:val="de-DE"/>
        </w:rPr>
      </w:pPr>
    </w:p>
    <w:p w14:paraId="303AC70E" w14:textId="77777777" w:rsidR="0007652C" w:rsidRPr="005B5244" w:rsidRDefault="0007652C" w:rsidP="000C2333">
      <w:pPr>
        <w:spacing w:after="0" w:line="240" w:lineRule="auto"/>
        <w:ind w:left="425" w:hanging="425"/>
        <w:jc w:val="both"/>
        <w:rPr>
          <w:rFonts w:ascii="Times New Roman" w:hAnsi="Times New Roman" w:cs="Times New Roman"/>
        </w:rPr>
      </w:pPr>
      <w:r w:rsidRPr="005B5244">
        <w:rPr>
          <w:rFonts w:ascii="Times New Roman" w:hAnsi="Times New Roman" w:cs="Times New Roman"/>
        </w:rPr>
        <w:t>“AU”</w:t>
      </w:r>
      <w:r w:rsidRPr="005B5244">
        <w:rPr>
          <w:rFonts w:ascii="Times New Roman" w:hAnsi="Times New Roman" w:cs="Times New Roman"/>
        </w:rPr>
        <w:tab/>
      </w:r>
      <w:proofErr w:type="spellStart"/>
      <w:r w:rsidRPr="005B5244">
        <w:rPr>
          <w:rFonts w:ascii="Times New Roman" w:hAnsi="Times New Roman" w:cs="Times New Roman"/>
        </w:rPr>
        <w:t>Immediately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after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VII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w:t>
      </w:r>
    </w:p>
    <w:p w14:paraId="59F324E6" w14:textId="77777777" w:rsidR="0007652C" w:rsidRPr="005B5244" w:rsidRDefault="0007652C" w:rsidP="000C2333">
      <w:pPr>
        <w:spacing w:after="0" w:line="240" w:lineRule="auto"/>
        <w:ind w:left="425"/>
        <w:jc w:val="both"/>
        <w:rPr>
          <w:rFonts w:ascii="Times New Roman" w:hAnsi="Times New Roman" w:cs="Times New Roman"/>
          <w:b/>
          <w:bCs/>
        </w:rPr>
      </w:pPr>
    </w:p>
    <w:p w14:paraId="5FDB69F6" w14:textId="77777777" w:rsidR="0007652C" w:rsidRPr="005B5244" w:rsidRDefault="0007652C" w:rsidP="000C2333">
      <w:pPr>
        <w:spacing w:after="0" w:line="240" w:lineRule="auto"/>
        <w:ind w:left="425"/>
        <w:jc w:val="both"/>
        <w:rPr>
          <w:rFonts w:ascii="Times New Roman" w:hAnsi="Times New Roman" w:cs="Times New Roman"/>
          <w:b/>
          <w:bCs/>
        </w:rPr>
      </w:pPr>
      <w:r w:rsidRPr="005B5244">
        <w:rPr>
          <w:rFonts w:ascii="Times New Roman" w:hAnsi="Times New Roman" w:cs="Times New Roman"/>
        </w:rPr>
        <w:t>“</w:t>
      </w:r>
      <w:r w:rsidRPr="005B5244">
        <w:rPr>
          <w:rFonts w:ascii="Times New Roman" w:hAnsi="Times New Roman" w:cs="Times New Roman"/>
          <w:b/>
          <w:bCs/>
        </w:rPr>
        <w:t>PART VIIA</w:t>
      </w:r>
    </w:p>
    <w:p w14:paraId="7F7CFD79" w14:textId="77777777" w:rsidR="0007652C" w:rsidRPr="005B5244" w:rsidRDefault="0007652C" w:rsidP="000C2333">
      <w:pPr>
        <w:spacing w:after="0" w:line="240" w:lineRule="auto"/>
        <w:ind w:left="425"/>
        <w:jc w:val="both"/>
        <w:rPr>
          <w:rFonts w:ascii="Times New Roman" w:hAnsi="Times New Roman" w:cs="Times New Roman"/>
          <w:b/>
          <w:bCs/>
        </w:rPr>
      </w:pPr>
      <w:r w:rsidRPr="005B5244">
        <w:rPr>
          <w:rFonts w:ascii="Times New Roman" w:hAnsi="Times New Roman" w:cs="Times New Roman"/>
          <w:b/>
          <w:bCs/>
        </w:rPr>
        <w:t xml:space="preserve"> </w:t>
      </w:r>
    </w:p>
    <w:p w14:paraId="7914F580" w14:textId="77777777" w:rsidR="0007652C" w:rsidRPr="005B5244" w:rsidRDefault="0007652C" w:rsidP="000C2333">
      <w:pPr>
        <w:spacing w:after="0" w:line="240" w:lineRule="auto"/>
        <w:ind w:left="425"/>
        <w:jc w:val="both"/>
        <w:rPr>
          <w:rFonts w:ascii="Times New Roman" w:hAnsi="Times New Roman" w:cs="Times New Roman"/>
          <w:b/>
          <w:bCs/>
        </w:rPr>
      </w:pPr>
      <w:r w:rsidRPr="005B5244">
        <w:rPr>
          <w:rFonts w:ascii="Times New Roman" w:hAnsi="Times New Roman" w:cs="Times New Roman"/>
          <w:b/>
          <w:bCs/>
        </w:rPr>
        <w:t xml:space="preserve">AMENDMENTS TO THE ECO-CONTRIBUTION ACT </w:t>
      </w:r>
    </w:p>
    <w:p w14:paraId="341B3B18" w14:textId="77777777" w:rsidR="0007652C" w:rsidRPr="005B5244" w:rsidRDefault="0007652C" w:rsidP="000C2333">
      <w:pPr>
        <w:spacing w:after="0" w:line="240" w:lineRule="auto"/>
        <w:ind w:left="425"/>
        <w:jc w:val="both"/>
        <w:rPr>
          <w:rFonts w:ascii="Times New Roman" w:hAnsi="Times New Roman" w:cs="Times New Roman"/>
          <w:b/>
          <w:bCs/>
        </w:rPr>
      </w:pPr>
    </w:p>
    <w:p w14:paraId="13B6CA7C" w14:textId="77777777" w:rsidR="0007652C" w:rsidRPr="005B5244" w:rsidRDefault="0007652C" w:rsidP="000C2333">
      <w:pPr>
        <w:spacing w:after="0" w:line="240" w:lineRule="auto"/>
        <w:ind w:left="425"/>
        <w:jc w:val="both"/>
        <w:rPr>
          <w:rFonts w:ascii="Times New Roman" w:hAnsi="Times New Roman" w:cs="Times New Roman"/>
        </w:rPr>
      </w:pPr>
      <w:proofErr w:type="spellStart"/>
      <w:r w:rsidRPr="005B5244">
        <w:rPr>
          <w:rFonts w:ascii="Times New Roman" w:hAnsi="Times New Roman" w:cs="Times New Roman"/>
        </w:rPr>
        <w:t>Amendments</w:t>
      </w:r>
      <w:proofErr w:type="spellEnd"/>
      <w:r w:rsidRPr="005B5244">
        <w:rPr>
          <w:rFonts w:ascii="Times New Roman" w:hAnsi="Times New Roman" w:cs="Times New Roman"/>
        </w:rPr>
        <w:t xml:space="preserve"> to the Eco-</w:t>
      </w:r>
      <w:proofErr w:type="spellStart"/>
      <w:r w:rsidRPr="005B5244">
        <w:rPr>
          <w:rFonts w:ascii="Times New Roman" w:hAnsi="Times New Roman" w:cs="Times New Roman"/>
        </w:rPr>
        <w:t>Contribution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w:t>
      </w:r>
    </w:p>
    <w:p w14:paraId="6682A474" w14:textId="77777777" w:rsidR="0007652C" w:rsidRPr="005B5244" w:rsidRDefault="0007652C" w:rsidP="000C2333">
      <w:pPr>
        <w:spacing w:after="0" w:line="240" w:lineRule="auto"/>
        <w:ind w:left="425"/>
        <w:jc w:val="both"/>
        <w:rPr>
          <w:rFonts w:ascii="Times New Roman" w:hAnsi="Times New Roman" w:cs="Times New Roman"/>
        </w:rPr>
      </w:pPr>
      <w:proofErr w:type="spellStart"/>
      <w:r w:rsidRPr="005B5244">
        <w:rPr>
          <w:rFonts w:ascii="Times New Roman" w:hAnsi="Times New Roman" w:cs="Times New Roman"/>
        </w:rPr>
        <w:t>Cap</w:t>
      </w:r>
      <w:proofErr w:type="spellEnd"/>
      <w:r w:rsidRPr="005B5244">
        <w:rPr>
          <w:rFonts w:ascii="Times New Roman" w:hAnsi="Times New Roman" w:cs="Times New Roman"/>
        </w:rPr>
        <w:t xml:space="preserve">. 473. </w:t>
      </w:r>
    </w:p>
    <w:p w14:paraId="3CEBD2D4" w14:textId="77777777" w:rsidR="0007652C" w:rsidRPr="005B5244" w:rsidRDefault="0007652C" w:rsidP="000C2333">
      <w:pPr>
        <w:spacing w:after="0" w:line="240" w:lineRule="auto"/>
        <w:ind w:left="425"/>
        <w:jc w:val="both"/>
        <w:rPr>
          <w:rFonts w:ascii="Times New Roman" w:hAnsi="Times New Roman" w:cs="Times New Roman"/>
          <w:b/>
          <w:bCs/>
        </w:rPr>
      </w:pPr>
    </w:p>
    <w:p w14:paraId="3E03DCF1"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b/>
          <w:bCs/>
        </w:rPr>
        <w:t>36J.</w:t>
      </w:r>
      <w:r w:rsidRPr="005B5244">
        <w:rPr>
          <w:rFonts w:ascii="Times New Roman" w:hAnsi="Times New Roman" w:cs="Times New Roman"/>
        </w:rPr>
        <w:t xml:space="preserve">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amends</w:t>
      </w:r>
      <w:proofErr w:type="spellEnd"/>
      <w:r w:rsidRPr="005B5244">
        <w:rPr>
          <w:rFonts w:ascii="Times New Roman" w:hAnsi="Times New Roman" w:cs="Times New Roman"/>
        </w:rPr>
        <w:t xml:space="preserve"> the Eco-</w:t>
      </w:r>
      <w:proofErr w:type="spellStart"/>
      <w:r w:rsidRPr="005B5244">
        <w:rPr>
          <w:rFonts w:ascii="Times New Roman" w:hAnsi="Times New Roman" w:cs="Times New Roman"/>
        </w:rPr>
        <w:t>Contribution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read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construed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the Eco-</w:t>
      </w:r>
      <w:proofErr w:type="spellStart"/>
      <w:r w:rsidRPr="005B5244">
        <w:rPr>
          <w:rFonts w:ascii="Times New Roman" w:hAnsi="Times New Roman" w:cs="Times New Roman"/>
        </w:rPr>
        <w:t>Contribution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hereinafter</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Part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referred</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w:t>
      </w:r>
    </w:p>
    <w:p w14:paraId="353FDFCB" w14:textId="77777777" w:rsidR="0007652C" w:rsidRPr="005B5244" w:rsidRDefault="0007652C" w:rsidP="000C2333">
      <w:pPr>
        <w:spacing w:after="0" w:line="240" w:lineRule="auto"/>
        <w:ind w:left="425"/>
        <w:jc w:val="both"/>
        <w:rPr>
          <w:rFonts w:ascii="Times New Roman" w:hAnsi="Times New Roman" w:cs="Times New Roman"/>
        </w:rPr>
      </w:pPr>
    </w:p>
    <w:p w14:paraId="6E794B35" w14:textId="77777777" w:rsidR="0007652C" w:rsidRPr="005B5244" w:rsidRDefault="0007652C" w:rsidP="000C2333">
      <w:pPr>
        <w:spacing w:after="0" w:line="240" w:lineRule="auto"/>
        <w:ind w:left="425"/>
        <w:jc w:val="both"/>
        <w:rPr>
          <w:rFonts w:ascii="Times New Roman" w:hAnsi="Times New Roman" w:cs="Times New Roman"/>
        </w:rPr>
      </w:pPr>
      <w:proofErr w:type="spellStart"/>
      <w:r w:rsidRPr="005B5244">
        <w:rPr>
          <w:rFonts w:ascii="Times New Roman" w:hAnsi="Times New Roman" w:cs="Times New Roman"/>
        </w:rPr>
        <w:t>Provided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provisions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articles</w:t>
      </w:r>
      <w:proofErr w:type="spellEnd"/>
      <w:r w:rsidRPr="005B5244">
        <w:rPr>
          <w:rFonts w:ascii="Times New Roman" w:hAnsi="Times New Roman" w:cs="Times New Roman"/>
        </w:rPr>
        <w:t xml:space="preserve"> 36M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36N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come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into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force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w:t>
      </w:r>
      <w:proofErr w:type="spellEnd"/>
      <w:r w:rsidRPr="005B5244">
        <w:rPr>
          <w:rFonts w:ascii="Times New Roman" w:hAnsi="Times New Roman" w:cs="Times New Roman"/>
        </w:rPr>
        <w:t xml:space="preserve"> 1</w:t>
      </w:r>
      <w:r w:rsidRPr="005B5244">
        <w:rPr>
          <w:rFonts w:ascii="Times New Roman" w:hAnsi="Times New Roman" w:cs="Times New Roman"/>
          <w:vertAlign w:val="superscript"/>
        </w:rPr>
        <w:t>st</w:t>
      </w:r>
      <w:r w:rsidRPr="005B5244">
        <w:rPr>
          <w:rFonts w:ascii="Times New Roman" w:hAnsi="Times New Roman" w:cs="Times New Roman"/>
        </w:rPr>
        <w:t xml:space="preserve"> </w:t>
      </w:r>
      <w:proofErr w:type="spellStart"/>
      <w:r w:rsidRPr="005B5244">
        <w:rPr>
          <w:rFonts w:ascii="Times New Roman" w:hAnsi="Times New Roman" w:cs="Times New Roman"/>
        </w:rPr>
        <w:t>July</w:t>
      </w:r>
      <w:proofErr w:type="spellEnd"/>
      <w:r w:rsidRPr="005B5244">
        <w:rPr>
          <w:rFonts w:ascii="Times New Roman" w:hAnsi="Times New Roman" w:cs="Times New Roman"/>
        </w:rPr>
        <w:t xml:space="preserve"> 2026.”. </w:t>
      </w:r>
    </w:p>
    <w:p w14:paraId="3E470FA3" w14:textId="77777777" w:rsidR="0007652C" w:rsidRPr="005B5244" w:rsidRDefault="0007652C" w:rsidP="000C2333">
      <w:pPr>
        <w:spacing w:after="0" w:line="240" w:lineRule="auto"/>
        <w:jc w:val="both"/>
        <w:rPr>
          <w:rFonts w:ascii="Times New Roman" w:hAnsi="Times New Roman" w:cs="Times New Roman"/>
          <w:b/>
          <w:bCs/>
        </w:rPr>
      </w:pPr>
    </w:p>
    <w:p w14:paraId="472FC2E5"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rPr>
        <w:t>Din it-taqsima ġdida li se tidħol fl-Abbozz temenda l-Att dwar l-</w:t>
      </w:r>
      <w:proofErr w:type="spellStart"/>
      <w:r w:rsidRPr="005B5244">
        <w:rPr>
          <w:rFonts w:ascii="Times New Roman" w:hAnsi="Times New Roman" w:cs="Times New Roman"/>
        </w:rPr>
        <w:t>Eko</w:t>
      </w:r>
      <w:proofErr w:type="spellEnd"/>
      <w:r w:rsidRPr="005B5244">
        <w:rPr>
          <w:rFonts w:ascii="Times New Roman" w:hAnsi="Times New Roman" w:cs="Times New Roman"/>
        </w:rPr>
        <w:t xml:space="preserve">-Kontribuzzjoni. </w:t>
      </w:r>
    </w:p>
    <w:p w14:paraId="0E54AD80" w14:textId="77777777" w:rsidR="0007652C" w:rsidRPr="005B5244" w:rsidRDefault="0007652C" w:rsidP="000C2333">
      <w:pPr>
        <w:spacing w:after="0" w:line="240" w:lineRule="auto"/>
        <w:jc w:val="both"/>
        <w:rPr>
          <w:rFonts w:ascii="Times New Roman" w:hAnsi="Times New Roman" w:cs="Times New Roman"/>
          <w:b/>
          <w:bCs/>
        </w:rPr>
      </w:pPr>
    </w:p>
    <w:p w14:paraId="6190C6F6"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36J Ġdida tkun moqrija t-Tieni Darba.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0A2DC5CE" w14:textId="77777777" w:rsidR="0007652C" w:rsidRPr="005B5244" w:rsidRDefault="0007652C" w:rsidP="000C2333">
      <w:pPr>
        <w:spacing w:after="0" w:line="240" w:lineRule="auto"/>
        <w:jc w:val="both"/>
        <w:rPr>
          <w:rFonts w:ascii="Times New Roman" w:hAnsi="Times New Roman" w:cs="Times New Roman"/>
        </w:rPr>
      </w:pPr>
    </w:p>
    <w:p w14:paraId="190A1BAC"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Il-mozzjoni għaddiet </w:t>
      </w:r>
      <w:proofErr w:type="spellStart"/>
      <w:r w:rsidRPr="005B5244">
        <w:rPr>
          <w:rFonts w:ascii="Times New Roman" w:hAnsi="Times New Roman" w:cs="Times New Roman"/>
          <w:i/>
          <w:iCs/>
        </w:rPr>
        <w:t>nem</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con</w:t>
      </w:r>
      <w:proofErr w:type="spellEnd"/>
      <w:r w:rsidRPr="005B5244">
        <w:rPr>
          <w:rFonts w:ascii="Times New Roman" w:hAnsi="Times New Roman" w:cs="Times New Roman"/>
          <w:i/>
          <w:iCs/>
        </w:rPr>
        <w:t>. u Klawsola 36J Ġdida ġiet moqrija t-Tieni Darba.</w:t>
      </w:r>
    </w:p>
    <w:p w14:paraId="33D452ED" w14:textId="77777777" w:rsidR="0007652C" w:rsidRPr="005B5244" w:rsidRDefault="0007652C" w:rsidP="000C2333">
      <w:pPr>
        <w:spacing w:after="0" w:line="240" w:lineRule="auto"/>
        <w:jc w:val="both"/>
        <w:rPr>
          <w:rFonts w:ascii="Times New Roman" w:hAnsi="Times New Roman" w:cs="Times New Roman"/>
        </w:rPr>
      </w:pPr>
    </w:p>
    <w:p w14:paraId="737E25D6"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li Klawsola 36J Ġdida tkun tifforma parti mill-Abbozz ta’ Liġi.</w:t>
      </w:r>
    </w:p>
    <w:p w14:paraId="497E777B" w14:textId="77777777" w:rsidR="0007652C" w:rsidRPr="005B5244" w:rsidRDefault="0007652C" w:rsidP="000C2333">
      <w:pPr>
        <w:spacing w:after="0" w:line="240" w:lineRule="auto"/>
        <w:jc w:val="both"/>
        <w:rPr>
          <w:rFonts w:ascii="Times New Roman" w:hAnsi="Times New Roman" w:cs="Times New Roman"/>
        </w:rPr>
      </w:pPr>
    </w:p>
    <w:p w14:paraId="13BA8387"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36J Ġdida tkun tifforma parti mill-Abbozz ta’ Liġi.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75547D59" w14:textId="77777777" w:rsidR="0007652C" w:rsidRPr="005B5244" w:rsidRDefault="0007652C" w:rsidP="000C2333">
      <w:pPr>
        <w:spacing w:after="0" w:line="240" w:lineRule="auto"/>
        <w:jc w:val="both"/>
        <w:rPr>
          <w:rFonts w:ascii="Times New Roman" w:hAnsi="Times New Roman" w:cs="Times New Roman"/>
        </w:rPr>
      </w:pPr>
    </w:p>
    <w:p w14:paraId="4559BF16"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Klawsola 36J Ġdida għaddiet </w:t>
      </w:r>
      <w:proofErr w:type="spellStart"/>
      <w:r w:rsidRPr="005B5244">
        <w:rPr>
          <w:rFonts w:ascii="Times New Roman" w:hAnsi="Times New Roman" w:cs="Times New Roman"/>
          <w:i/>
          <w:iCs/>
        </w:rPr>
        <w:t>nem</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con</w:t>
      </w:r>
      <w:proofErr w:type="spellEnd"/>
      <w:r w:rsidRPr="005B5244">
        <w:rPr>
          <w:rFonts w:ascii="Times New Roman" w:hAnsi="Times New Roman" w:cs="Times New Roman"/>
          <w:i/>
          <w:iCs/>
        </w:rPr>
        <w:t>. u ġiet ordnata biex issir parti mill-Abbozz ta’ Liġi.</w:t>
      </w:r>
    </w:p>
    <w:p w14:paraId="1F047D4B" w14:textId="77777777" w:rsidR="0007652C" w:rsidRPr="005B5244" w:rsidRDefault="0007652C" w:rsidP="000C2333">
      <w:pPr>
        <w:spacing w:after="0" w:line="240" w:lineRule="auto"/>
        <w:jc w:val="both"/>
        <w:rPr>
          <w:rFonts w:ascii="Times New Roman" w:hAnsi="Times New Roman" w:cs="Times New Roman"/>
          <w:b/>
          <w:bCs/>
        </w:rPr>
      </w:pPr>
    </w:p>
    <w:p w14:paraId="0A4778F8" w14:textId="77777777" w:rsidR="0007652C" w:rsidRDefault="0007652C" w:rsidP="000C2333">
      <w:pPr>
        <w:spacing w:after="0" w:line="240" w:lineRule="auto"/>
        <w:jc w:val="both"/>
        <w:rPr>
          <w:rFonts w:ascii="Times New Roman" w:hAnsi="Times New Roman" w:cs="Times New Roman"/>
          <w:b/>
          <w:bCs/>
        </w:rPr>
      </w:pPr>
    </w:p>
    <w:p w14:paraId="676546D5" w14:textId="77777777" w:rsidR="007B24B6" w:rsidRDefault="007B24B6" w:rsidP="000C2333">
      <w:pPr>
        <w:spacing w:after="0" w:line="240" w:lineRule="auto"/>
        <w:jc w:val="both"/>
        <w:rPr>
          <w:rFonts w:ascii="Times New Roman" w:hAnsi="Times New Roman" w:cs="Times New Roman"/>
          <w:b/>
          <w:bCs/>
        </w:rPr>
      </w:pPr>
    </w:p>
    <w:p w14:paraId="504C8B8A" w14:textId="77777777" w:rsidR="007B24B6" w:rsidRDefault="007B24B6" w:rsidP="000C2333">
      <w:pPr>
        <w:spacing w:after="0" w:line="240" w:lineRule="auto"/>
        <w:jc w:val="both"/>
        <w:rPr>
          <w:rFonts w:ascii="Times New Roman" w:hAnsi="Times New Roman" w:cs="Times New Roman"/>
          <w:b/>
          <w:bCs/>
        </w:rPr>
      </w:pPr>
    </w:p>
    <w:p w14:paraId="34E00798" w14:textId="77777777" w:rsidR="007B24B6" w:rsidRPr="005B5244" w:rsidRDefault="007B24B6" w:rsidP="000C2333">
      <w:pPr>
        <w:spacing w:after="0" w:line="240" w:lineRule="auto"/>
        <w:jc w:val="both"/>
        <w:rPr>
          <w:rFonts w:ascii="Times New Roman" w:hAnsi="Times New Roman" w:cs="Times New Roman"/>
          <w:b/>
          <w:bCs/>
        </w:rPr>
      </w:pPr>
    </w:p>
    <w:p w14:paraId="72F889F2"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lastRenderedPageBreak/>
        <w:t>KLAWSOLA 36K ĠDIDA</w:t>
      </w:r>
    </w:p>
    <w:p w14:paraId="43D11089" w14:textId="77777777" w:rsidR="0007652C" w:rsidRPr="005B5244" w:rsidRDefault="0007652C" w:rsidP="000C2333">
      <w:pPr>
        <w:spacing w:after="0" w:line="240" w:lineRule="auto"/>
        <w:jc w:val="both"/>
        <w:rPr>
          <w:rFonts w:ascii="Times New Roman" w:hAnsi="Times New Roman" w:cs="Times New Roman"/>
          <w:b/>
          <w:bCs/>
        </w:rPr>
      </w:pPr>
    </w:p>
    <w:p w14:paraId="467428EB"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NEW CLAUSE 36K</w:t>
      </w:r>
    </w:p>
    <w:p w14:paraId="71528E58" w14:textId="77777777" w:rsidR="0007652C" w:rsidRPr="005B5244" w:rsidRDefault="0007652C" w:rsidP="000C2333">
      <w:pPr>
        <w:spacing w:after="0" w:line="240" w:lineRule="auto"/>
        <w:jc w:val="both"/>
        <w:rPr>
          <w:rFonts w:ascii="Times New Roman" w:hAnsi="Times New Roman" w:cs="Times New Roman"/>
          <w:b/>
          <w:bCs/>
        </w:rPr>
      </w:pPr>
    </w:p>
    <w:p w14:paraId="072BB10C"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nitlob il-permess biex </w:t>
      </w:r>
      <w:proofErr w:type="spellStart"/>
      <w:r w:rsidRPr="005B5244">
        <w:rPr>
          <w:rFonts w:ascii="Times New Roman" w:hAnsi="Times New Roman" w:cs="Times New Roman"/>
        </w:rPr>
        <w:t>inressaq</w:t>
      </w:r>
      <w:proofErr w:type="spellEnd"/>
      <w:r w:rsidRPr="005B5244">
        <w:rPr>
          <w:rFonts w:ascii="Times New Roman" w:hAnsi="Times New Roman" w:cs="Times New Roman"/>
        </w:rPr>
        <w:t xml:space="preserve"> Klawsola 36K Ġdida għall-Ewwel Qari.</w:t>
      </w:r>
    </w:p>
    <w:p w14:paraId="3233BC34" w14:textId="77777777" w:rsidR="0007652C" w:rsidRPr="005B5244" w:rsidRDefault="0007652C" w:rsidP="000C2333">
      <w:pPr>
        <w:spacing w:after="0" w:line="240" w:lineRule="auto"/>
        <w:jc w:val="both"/>
        <w:rPr>
          <w:rFonts w:ascii="Times New Roman" w:hAnsi="Times New Roman" w:cs="Times New Roman"/>
        </w:rPr>
      </w:pPr>
    </w:p>
    <w:p w14:paraId="05C7DC21"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L-</w:t>
      </w:r>
      <w:proofErr w:type="spellStart"/>
      <w:r w:rsidRPr="005B5244">
        <w:rPr>
          <w:rFonts w:ascii="Times New Roman" w:hAnsi="Times New Roman" w:cs="Times New Roman"/>
          <w:i/>
          <w:iCs/>
        </w:rPr>
        <w:t>Iskrivana</w:t>
      </w:r>
      <w:proofErr w:type="spellEnd"/>
      <w:r w:rsidRPr="005B5244">
        <w:rPr>
          <w:rFonts w:ascii="Times New Roman" w:hAnsi="Times New Roman" w:cs="Times New Roman"/>
          <w:i/>
          <w:iCs/>
        </w:rPr>
        <w:t xml:space="preserve"> tal-Kumitat qrat in-nota marġinali u l-klawsola tqieset li </w:t>
      </w:r>
      <w:proofErr w:type="spellStart"/>
      <w:r w:rsidRPr="005B5244">
        <w:rPr>
          <w:rFonts w:ascii="Times New Roman" w:hAnsi="Times New Roman" w:cs="Times New Roman"/>
          <w:i/>
          <w:iCs/>
        </w:rPr>
        <w:t>nqrat</w:t>
      </w:r>
      <w:proofErr w:type="spellEnd"/>
      <w:r w:rsidRPr="005B5244">
        <w:rPr>
          <w:rFonts w:ascii="Times New Roman" w:hAnsi="Times New Roman" w:cs="Times New Roman"/>
          <w:i/>
          <w:iCs/>
        </w:rPr>
        <w:t xml:space="preserve"> l-Ewwel Darba skont l-Ordni Permanenti Nru 101.</w:t>
      </w:r>
    </w:p>
    <w:p w14:paraId="5F548B2B" w14:textId="77777777" w:rsidR="0007652C" w:rsidRPr="005B5244" w:rsidRDefault="0007652C" w:rsidP="000C2333">
      <w:pPr>
        <w:spacing w:after="0" w:line="240" w:lineRule="auto"/>
        <w:jc w:val="both"/>
        <w:rPr>
          <w:rFonts w:ascii="Times New Roman" w:hAnsi="Times New Roman" w:cs="Times New Roman"/>
        </w:rPr>
      </w:pPr>
    </w:p>
    <w:p w14:paraId="496BDEC4"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t-Tieni Qari ta’ Klawsola 36K Ġdida:</w:t>
      </w:r>
    </w:p>
    <w:p w14:paraId="4A4DDF7E" w14:textId="77777777" w:rsidR="0007652C" w:rsidRPr="005B5244" w:rsidRDefault="0007652C" w:rsidP="000C2333">
      <w:pPr>
        <w:spacing w:after="0" w:line="240" w:lineRule="auto"/>
        <w:jc w:val="both"/>
        <w:rPr>
          <w:rFonts w:ascii="Times New Roman" w:hAnsi="Times New Roman" w:cs="Times New Roman"/>
        </w:rPr>
      </w:pPr>
    </w:p>
    <w:p w14:paraId="2883B9E5" w14:textId="77777777" w:rsidR="0007652C" w:rsidRPr="005B5244" w:rsidRDefault="0007652C" w:rsidP="000C2333">
      <w:pPr>
        <w:spacing w:after="0" w:line="240" w:lineRule="auto"/>
        <w:ind w:left="425" w:hanging="425"/>
        <w:jc w:val="both"/>
        <w:rPr>
          <w:rFonts w:ascii="Times New Roman" w:hAnsi="Times New Roman" w:cs="Times New Roman"/>
        </w:rPr>
      </w:pPr>
      <w:r w:rsidRPr="005B5244">
        <w:rPr>
          <w:rFonts w:ascii="Times New Roman" w:hAnsi="Times New Roman" w:cs="Times New Roman"/>
        </w:rPr>
        <w:t>“AV”</w:t>
      </w:r>
      <w:r w:rsidRPr="005B5244">
        <w:rPr>
          <w:rFonts w:ascii="Times New Roman" w:hAnsi="Times New Roman" w:cs="Times New Roman"/>
        </w:rPr>
        <w:tab/>
        <w:t>Minnufih wara l-klawsola 36J ġdida għandha tiġi miżjuda l-klawsola ġdida li ġejja:</w:t>
      </w:r>
    </w:p>
    <w:p w14:paraId="607F46DA" w14:textId="77777777" w:rsidR="0007652C" w:rsidRPr="005B5244" w:rsidRDefault="0007652C" w:rsidP="000C2333">
      <w:pPr>
        <w:spacing w:after="0" w:line="240" w:lineRule="auto"/>
        <w:ind w:left="425"/>
        <w:jc w:val="both"/>
        <w:rPr>
          <w:rFonts w:ascii="Times New Roman" w:hAnsi="Times New Roman" w:cs="Times New Roman"/>
        </w:rPr>
      </w:pPr>
    </w:p>
    <w:p w14:paraId="0DCE1009"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“Emenda tal-artikolu 3 tal-Att prinċipali.</w:t>
      </w:r>
    </w:p>
    <w:p w14:paraId="3549DFE5" w14:textId="77777777" w:rsidR="0007652C" w:rsidRPr="005B5244" w:rsidRDefault="0007652C" w:rsidP="000C2333">
      <w:pPr>
        <w:spacing w:after="0" w:line="240" w:lineRule="auto"/>
        <w:ind w:left="425"/>
        <w:jc w:val="both"/>
        <w:rPr>
          <w:rFonts w:ascii="Times New Roman" w:hAnsi="Times New Roman" w:cs="Times New Roman"/>
        </w:rPr>
      </w:pPr>
    </w:p>
    <w:p w14:paraId="6E1F17A0"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b/>
          <w:bCs/>
        </w:rPr>
        <w:t>36K.</w:t>
      </w:r>
      <w:r w:rsidRPr="005B5244">
        <w:rPr>
          <w:rFonts w:ascii="Times New Roman" w:hAnsi="Times New Roman" w:cs="Times New Roman"/>
        </w:rPr>
        <w:t xml:space="preserve"> Minnufih wara s-</w:t>
      </w:r>
      <w:proofErr w:type="spellStart"/>
      <w:r w:rsidRPr="005B5244">
        <w:rPr>
          <w:rFonts w:ascii="Times New Roman" w:hAnsi="Times New Roman" w:cs="Times New Roman"/>
        </w:rPr>
        <w:t>subartikolu</w:t>
      </w:r>
      <w:proofErr w:type="spellEnd"/>
      <w:r w:rsidRPr="005B5244">
        <w:rPr>
          <w:rFonts w:ascii="Times New Roman" w:hAnsi="Times New Roman" w:cs="Times New Roman"/>
        </w:rPr>
        <w:t xml:space="preserve"> (2) tal-artikolu 3 tal-Att prinċipali għandu jiġi miżjud </w:t>
      </w:r>
      <w:proofErr w:type="spellStart"/>
      <w:r w:rsidRPr="005B5244">
        <w:rPr>
          <w:rFonts w:ascii="Times New Roman" w:hAnsi="Times New Roman" w:cs="Times New Roman"/>
        </w:rPr>
        <w:t>is-subartikolu</w:t>
      </w:r>
      <w:proofErr w:type="spellEnd"/>
      <w:r w:rsidRPr="005B5244">
        <w:rPr>
          <w:rFonts w:ascii="Times New Roman" w:hAnsi="Times New Roman" w:cs="Times New Roman"/>
        </w:rPr>
        <w:t xml:space="preserve"> ġdid li ġej:</w:t>
      </w:r>
    </w:p>
    <w:p w14:paraId="39DA413F" w14:textId="77777777" w:rsidR="0007652C" w:rsidRPr="005B5244" w:rsidRDefault="0007652C" w:rsidP="000C2333">
      <w:pPr>
        <w:spacing w:after="0" w:line="240" w:lineRule="auto"/>
        <w:ind w:left="425"/>
        <w:jc w:val="both"/>
        <w:rPr>
          <w:rFonts w:ascii="Times New Roman" w:hAnsi="Times New Roman" w:cs="Times New Roman"/>
        </w:rPr>
      </w:pPr>
    </w:p>
    <w:p w14:paraId="0505EBED"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 xml:space="preserve">“(3) Il-Ministru </w:t>
      </w:r>
      <w:proofErr w:type="spellStart"/>
      <w:r w:rsidRPr="005B5244">
        <w:rPr>
          <w:rFonts w:ascii="Times New Roman" w:hAnsi="Times New Roman" w:cs="Times New Roman"/>
        </w:rPr>
        <w:t>jista</w:t>
      </w:r>
      <w:proofErr w:type="spellEnd"/>
      <w:r w:rsidRPr="005B5244">
        <w:rPr>
          <w:rFonts w:ascii="Times New Roman" w:hAnsi="Times New Roman" w:cs="Times New Roman"/>
        </w:rPr>
        <w:t>’, b’regolamenti magħmula skont dan l-artikolu, jemenda, jissostitwixxi jew iħassar it-Tieni Skeda.”.”.</w:t>
      </w:r>
      <w:r w:rsidRPr="005B5244">
        <w:rPr>
          <w:rFonts w:ascii="Times New Roman" w:hAnsi="Times New Roman" w:cs="Times New Roman"/>
          <w:b/>
          <w:bCs/>
        </w:rPr>
        <w:t xml:space="preserve"> </w:t>
      </w:r>
    </w:p>
    <w:p w14:paraId="4F389500" w14:textId="77777777" w:rsidR="0007652C" w:rsidRPr="005B5244" w:rsidRDefault="0007652C" w:rsidP="000C2333">
      <w:pPr>
        <w:spacing w:after="0" w:line="240" w:lineRule="auto"/>
        <w:ind w:left="425"/>
        <w:jc w:val="both"/>
        <w:rPr>
          <w:rFonts w:ascii="Times New Roman" w:hAnsi="Times New Roman" w:cs="Times New Roman"/>
        </w:rPr>
      </w:pPr>
    </w:p>
    <w:p w14:paraId="48B8F9CA" w14:textId="77777777" w:rsidR="0007652C" w:rsidRPr="005B5244" w:rsidRDefault="0007652C" w:rsidP="000C2333">
      <w:pPr>
        <w:spacing w:after="0" w:line="240" w:lineRule="auto"/>
        <w:ind w:left="425" w:hanging="425"/>
        <w:jc w:val="both"/>
        <w:rPr>
          <w:rFonts w:ascii="Times New Roman" w:hAnsi="Times New Roman" w:cs="Times New Roman"/>
        </w:rPr>
      </w:pPr>
      <w:r w:rsidRPr="005B5244">
        <w:rPr>
          <w:rFonts w:ascii="Times New Roman" w:hAnsi="Times New Roman" w:cs="Times New Roman"/>
        </w:rPr>
        <w:t>“AV”</w:t>
      </w:r>
      <w:r w:rsidRPr="005B5244">
        <w:rPr>
          <w:rFonts w:ascii="Times New Roman" w:hAnsi="Times New Roman" w:cs="Times New Roman"/>
        </w:rPr>
        <w:tab/>
      </w:r>
      <w:proofErr w:type="spellStart"/>
      <w:r w:rsidRPr="005B5244">
        <w:rPr>
          <w:rFonts w:ascii="Times New Roman" w:hAnsi="Times New Roman" w:cs="Times New Roman"/>
        </w:rPr>
        <w:t>Immediately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after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 xml:space="preserve"> 36J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w:t>
      </w:r>
    </w:p>
    <w:p w14:paraId="7B539D96" w14:textId="77777777" w:rsidR="0007652C" w:rsidRPr="005B5244" w:rsidRDefault="0007652C" w:rsidP="000C2333">
      <w:pPr>
        <w:spacing w:after="0" w:line="240" w:lineRule="auto"/>
        <w:ind w:left="425"/>
        <w:jc w:val="both"/>
        <w:rPr>
          <w:rFonts w:ascii="Times New Roman" w:hAnsi="Times New Roman" w:cs="Times New Roman"/>
        </w:rPr>
      </w:pPr>
    </w:p>
    <w:p w14:paraId="51D17036"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Amendment</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3 of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w:t>
      </w:r>
    </w:p>
    <w:p w14:paraId="6ACAB709" w14:textId="77777777" w:rsidR="0007652C" w:rsidRPr="005B5244" w:rsidRDefault="0007652C" w:rsidP="000C2333">
      <w:pPr>
        <w:spacing w:after="0" w:line="240" w:lineRule="auto"/>
        <w:ind w:left="425"/>
        <w:jc w:val="both"/>
        <w:rPr>
          <w:rFonts w:ascii="Times New Roman" w:hAnsi="Times New Roman" w:cs="Times New Roman"/>
        </w:rPr>
      </w:pPr>
    </w:p>
    <w:p w14:paraId="7DDCB1ED" w14:textId="77777777" w:rsidR="0007652C" w:rsidRPr="005B5244" w:rsidRDefault="0007652C" w:rsidP="000C2333">
      <w:pPr>
        <w:spacing w:after="0" w:line="240" w:lineRule="auto"/>
        <w:ind w:left="425"/>
        <w:jc w:val="both"/>
        <w:rPr>
          <w:rFonts w:ascii="Times New Roman" w:hAnsi="Times New Roman" w:cs="Times New Roman"/>
          <w:lang w:val="en-GB"/>
        </w:rPr>
      </w:pPr>
      <w:r w:rsidRPr="005B5244">
        <w:rPr>
          <w:rFonts w:ascii="Times New Roman" w:hAnsi="Times New Roman" w:cs="Times New Roman"/>
          <w:b/>
          <w:bCs/>
          <w:lang w:val="en-GB"/>
        </w:rPr>
        <w:t>36K.</w:t>
      </w:r>
      <w:r w:rsidRPr="005B5244">
        <w:rPr>
          <w:rFonts w:ascii="Times New Roman" w:hAnsi="Times New Roman" w:cs="Times New Roman"/>
          <w:lang w:val="en-GB"/>
        </w:rPr>
        <w:t xml:space="preserve"> Immediately after sub-article (2) of article 3 of the principal Act there shall be added the following new sub-article:</w:t>
      </w:r>
    </w:p>
    <w:p w14:paraId="16A2D367" w14:textId="77777777" w:rsidR="0007652C" w:rsidRPr="005B5244" w:rsidRDefault="0007652C" w:rsidP="000C2333">
      <w:pPr>
        <w:spacing w:after="0" w:line="240" w:lineRule="auto"/>
        <w:ind w:left="425"/>
        <w:jc w:val="both"/>
        <w:rPr>
          <w:rFonts w:ascii="Times New Roman" w:hAnsi="Times New Roman" w:cs="Times New Roman"/>
          <w:lang w:val="en-GB"/>
        </w:rPr>
      </w:pPr>
    </w:p>
    <w:p w14:paraId="7F94C518"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 xml:space="preserve">“(3) The </w:t>
      </w:r>
      <w:proofErr w:type="spellStart"/>
      <w:r w:rsidRPr="005B5244">
        <w:rPr>
          <w:rFonts w:ascii="Times New Roman" w:hAnsi="Times New Roman" w:cs="Times New Roman"/>
        </w:rPr>
        <w:t>Minister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made</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accordance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amend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repeal</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Second</w:t>
      </w:r>
      <w:proofErr w:type="spellEnd"/>
      <w:r w:rsidRPr="005B5244">
        <w:rPr>
          <w:rFonts w:ascii="Times New Roman" w:hAnsi="Times New Roman" w:cs="Times New Roman"/>
        </w:rPr>
        <w:t xml:space="preserve"> Schedule.”.”.</w:t>
      </w:r>
    </w:p>
    <w:p w14:paraId="095A3025" w14:textId="77777777" w:rsidR="0007652C" w:rsidRPr="005B5244" w:rsidRDefault="0007652C" w:rsidP="000C2333">
      <w:pPr>
        <w:spacing w:after="0" w:line="240" w:lineRule="auto"/>
        <w:ind w:left="425"/>
        <w:jc w:val="both"/>
        <w:rPr>
          <w:rFonts w:ascii="Times New Roman" w:hAnsi="Times New Roman" w:cs="Times New Roman"/>
          <w:b/>
          <w:bCs/>
        </w:rPr>
      </w:pPr>
    </w:p>
    <w:p w14:paraId="63F5A9D2" w14:textId="77777777" w:rsidR="0007652C" w:rsidRPr="005B5244" w:rsidRDefault="0007652C" w:rsidP="000C2333">
      <w:pPr>
        <w:spacing w:after="0" w:line="240" w:lineRule="auto"/>
        <w:jc w:val="both"/>
        <w:rPr>
          <w:rFonts w:ascii="Times New Roman" w:hAnsi="Times New Roman" w:cs="Times New Roman"/>
          <w:b/>
          <w:bCs/>
        </w:rPr>
      </w:pPr>
    </w:p>
    <w:p w14:paraId="6280C7D6"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36K Ġdida tkun moqrija t-Tieni Darba.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017F41D3" w14:textId="77777777" w:rsidR="0007652C" w:rsidRPr="005B5244" w:rsidRDefault="0007652C" w:rsidP="000C2333">
      <w:pPr>
        <w:spacing w:after="0" w:line="240" w:lineRule="auto"/>
        <w:jc w:val="both"/>
        <w:rPr>
          <w:rFonts w:ascii="Times New Roman" w:hAnsi="Times New Roman" w:cs="Times New Roman"/>
        </w:rPr>
      </w:pPr>
    </w:p>
    <w:p w14:paraId="0A0CF068"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Il-mozzjoni għaddiet </w:t>
      </w:r>
      <w:proofErr w:type="spellStart"/>
      <w:r w:rsidRPr="005B5244">
        <w:rPr>
          <w:rFonts w:ascii="Times New Roman" w:hAnsi="Times New Roman" w:cs="Times New Roman"/>
          <w:i/>
          <w:iCs/>
        </w:rPr>
        <w:t>nem</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con</w:t>
      </w:r>
      <w:proofErr w:type="spellEnd"/>
      <w:r w:rsidRPr="005B5244">
        <w:rPr>
          <w:rFonts w:ascii="Times New Roman" w:hAnsi="Times New Roman" w:cs="Times New Roman"/>
          <w:i/>
          <w:iCs/>
        </w:rPr>
        <w:t>. u Klawsola 36K Ġdida ġiet moqrija t-Tieni Darba.</w:t>
      </w:r>
    </w:p>
    <w:p w14:paraId="2D6F7477" w14:textId="77777777" w:rsidR="0007652C" w:rsidRPr="005B5244" w:rsidRDefault="0007652C" w:rsidP="000C2333">
      <w:pPr>
        <w:spacing w:after="0" w:line="240" w:lineRule="auto"/>
        <w:jc w:val="both"/>
        <w:rPr>
          <w:rFonts w:ascii="Times New Roman" w:hAnsi="Times New Roman" w:cs="Times New Roman"/>
        </w:rPr>
      </w:pPr>
    </w:p>
    <w:p w14:paraId="27D3BE6E"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li Klawsola 36K Ġdida tkun tifforma parti mill-Abbozz ta’ Liġi.</w:t>
      </w:r>
    </w:p>
    <w:p w14:paraId="013D3ED8" w14:textId="77777777" w:rsidR="0007652C" w:rsidRPr="005B5244" w:rsidRDefault="0007652C" w:rsidP="000C2333">
      <w:pPr>
        <w:spacing w:after="0" w:line="240" w:lineRule="auto"/>
        <w:jc w:val="both"/>
        <w:rPr>
          <w:rFonts w:ascii="Times New Roman" w:hAnsi="Times New Roman" w:cs="Times New Roman"/>
        </w:rPr>
      </w:pPr>
    </w:p>
    <w:p w14:paraId="25A09B22"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36K Ġdida tkun tifforma parti mill-Abbozz ta’ Liġi.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1D6C1B18" w14:textId="77777777" w:rsidR="0007652C" w:rsidRPr="005B5244" w:rsidRDefault="0007652C" w:rsidP="000C2333">
      <w:pPr>
        <w:spacing w:after="0" w:line="240" w:lineRule="auto"/>
        <w:jc w:val="both"/>
        <w:rPr>
          <w:rFonts w:ascii="Times New Roman" w:hAnsi="Times New Roman" w:cs="Times New Roman"/>
        </w:rPr>
      </w:pPr>
    </w:p>
    <w:p w14:paraId="575823BC"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Klawsola 36K Ġdida għaddiet </w:t>
      </w:r>
      <w:proofErr w:type="spellStart"/>
      <w:r w:rsidRPr="005B5244">
        <w:rPr>
          <w:rFonts w:ascii="Times New Roman" w:hAnsi="Times New Roman" w:cs="Times New Roman"/>
          <w:i/>
          <w:iCs/>
        </w:rPr>
        <w:t>nem</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con</w:t>
      </w:r>
      <w:proofErr w:type="spellEnd"/>
      <w:r w:rsidRPr="005B5244">
        <w:rPr>
          <w:rFonts w:ascii="Times New Roman" w:hAnsi="Times New Roman" w:cs="Times New Roman"/>
          <w:i/>
          <w:iCs/>
        </w:rPr>
        <w:t>. u ġiet ordnata biex issir parti mill-Abbozz ta’ Liġi.</w:t>
      </w:r>
    </w:p>
    <w:p w14:paraId="6B5FD017" w14:textId="77777777" w:rsidR="0007652C" w:rsidRPr="005B5244" w:rsidRDefault="0007652C" w:rsidP="000C2333">
      <w:pPr>
        <w:spacing w:after="0" w:line="240" w:lineRule="auto"/>
        <w:jc w:val="both"/>
        <w:rPr>
          <w:rFonts w:ascii="Times New Roman" w:hAnsi="Times New Roman" w:cs="Times New Roman"/>
        </w:rPr>
      </w:pPr>
    </w:p>
    <w:p w14:paraId="55BEF8AB" w14:textId="77777777" w:rsidR="0007652C" w:rsidRPr="005B5244" w:rsidRDefault="0007652C" w:rsidP="000C2333">
      <w:pPr>
        <w:spacing w:after="0" w:line="240" w:lineRule="auto"/>
        <w:jc w:val="both"/>
        <w:rPr>
          <w:rFonts w:ascii="Times New Roman" w:hAnsi="Times New Roman" w:cs="Times New Roman"/>
        </w:rPr>
      </w:pPr>
    </w:p>
    <w:p w14:paraId="1A568AC5"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KLAWSOLA 36L ĠDIDA</w:t>
      </w:r>
    </w:p>
    <w:p w14:paraId="05166875" w14:textId="77777777" w:rsidR="0007652C" w:rsidRPr="005B5244" w:rsidRDefault="0007652C" w:rsidP="000C2333">
      <w:pPr>
        <w:spacing w:after="0" w:line="240" w:lineRule="auto"/>
        <w:jc w:val="both"/>
        <w:rPr>
          <w:rFonts w:ascii="Times New Roman" w:hAnsi="Times New Roman" w:cs="Times New Roman"/>
          <w:b/>
          <w:bCs/>
        </w:rPr>
      </w:pPr>
    </w:p>
    <w:p w14:paraId="47B20F85"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NEW CLAUSE 36L</w:t>
      </w:r>
    </w:p>
    <w:p w14:paraId="150A31F1" w14:textId="77777777" w:rsidR="0007652C" w:rsidRPr="005B5244" w:rsidRDefault="0007652C" w:rsidP="000C2333">
      <w:pPr>
        <w:spacing w:after="0" w:line="240" w:lineRule="auto"/>
        <w:jc w:val="both"/>
        <w:rPr>
          <w:rFonts w:ascii="Times New Roman" w:hAnsi="Times New Roman" w:cs="Times New Roman"/>
          <w:b/>
          <w:bCs/>
        </w:rPr>
      </w:pPr>
    </w:p>
    <w:p w14:paraId="432AAF1C"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nitlob il-permess biex </w:t>
      </w:r>
      <w:proofErr w:type="spellStart"/>
      <w:r w:rsidRPr="005B5244">
        <w:rPr>
          <w:rFonts w:ascii="Times New Roman" w:hAnsi="Times New Roman" w:cs="Times New Roman"/>
        </w:rPr>
        <w:t>inressaq</w:t>
      </w:r>
      <w:proofErr w:type="spellEnd"/>
      <w:r w:rsidRPr="005B5244">
        <w:rPr>
          <w:rFonts w:ascii="Times New Roman" w:hAnsi="Times New Roman" w:cs="Times New Roman"/>
        </w:rPr>
        <w:t xml:space="preserve"> Klawsola 36L Ġdida għall-Ewwel Qari.</w:t>
      </w:r>
    </w:p>
    <w:p w14:paraId="578CA6BA" w14:textId="77777777" w:rsidR="0007652C" w:rsidRPr="005B5244" w:rsidRDefault="0007652C" w:rsidP="000C2333">
      <w:pPr>
        <w:spacing w:after="0" w:line="240" w:lineRule="auto"/>
        <w:jc w:val="both"/>
        <w:rPr>
          <w:rFonts w:ascii="Times New Roman" w:hAnsi="Times New Roman" w:cs="Times New Roman"/>
        </w:rPr>
      </w:pPr>
    </w:p>
    <w:p w14:paraId="49E51A71"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L-</w:t>
      </w:r>
      <w:proofErr w:type="spellStart"/>
      <w:r w:rsidRPr="005B5244">
        <w:rPr>
          <w:rFonts w:ascii="Times New Roman" w:hAnsi="Times New Roman" w:cs="Times New Roman"/>
          <w:i/>
          <w:iCs/>
        </w:rPr>
        <w:t>Iskrivana</w:t>
      </w:r>
      <w:proofErr w:type="spellEnd"/>
      <w:r w:rsidRPr="005B5244">
        <w:rPr>
          <w:rFonts w:ascii="Times New Roman" w:hAnsi="Times New Roman" w:cs="Times New Roman"/>
          <w:i/>
          <w:iCs/>
        </w:rPr>
        <w:t xml:space="preserve"> tal-Kumitat qrat in-nota marġinali u l-klawsola tqieset li </w:t>
      </w:r>
      <w:proofErr w:type="spellStart"/>
      <w:r w:rsidRPr="005B5244">
        <w:rPr>
          <w:rFonts w:ascii="Times New Roman" w:hAnsi="Times New Roman" w:cs="Times New Roman"/>
          <w:i/>
          <w:iCs/>
        </w:rPr>
        <w:t>nqrat</w:t>
      </w:r>
      <w:proofErr w:type="spellEnd"/>
      <w:r w:rsidRPr="005B5244">
        <w:rPr>
          <w:rFonts w:ascii="Times New Roman" w:hAnsi="Times New Roman" w:cs="Times New Roman"/>
          <w:i/>
          <w:iCs/>
        </w:rPr>
        <w:t xml:space="preserve"> l-Ewwel Darba skont l-Ordni Permanenti Nru 101.</w:t>
      </w:r>
    </w:p>
    <w:p w14:paraId="753437F7" w14:textId="77777777" w:rsidR="0007652C" w:rsidRPr="005B5244" w:rsidRDefault="0007652C" w:rsidP="000C2333">
      <w:pPr>
        <w:spacing w:after="0" w:line="240" w:lineRule="auto"/>
        <w:jc w:val="both"/>
        <w:rPr>
          <w:rFonts w:ascii="Times New Roman" w:hAnsi="Times New Roman" w:cs="Times New Roman"/>
        </w:rPr>
      </w:pPr>
    </w:p>
    <w:p w14:paraId="6F53F38B"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t-Tieni Qari ta’ Klawsola 36L Ġdida:</w:t>
      </w:r>
    </w:p>
    <w:p w14:paraId="02B2FC3C" w14:textId="77777777" w:rsidR="0007652C" w:rsidRPr="005B5244" w:rsidRDefault="0007652C" w:rsidP="000C2333">
      <w:pPr>
        <w:spacing w:after="0" w:line="240" w:lineRule="auto"/>
        <w:jc w:val="both"/>
        <w:rPr>
          <w:rFonts w:ascii="Times New Roman" w:hAnsi="Times New Roman" w:cs="Times New Roman"/>
        </w:rPr>
      </w:pPr>
    </w:p>
    <w:p w14:paraId="27832A18" w14:textId="77777777" w:rsidR="0007652C" w:rsidRPr="005B5244" w:rsidRDefault="0007652C" w:rsidP="000C2333">
      <w:pPr>
        <w:spacing w:after="0" w:line="240" w:lineRule="auto"/>
        <w:ind w:left="425" w:hanging="425"/>
        <w:jc w:val="both"/>
        <w:rPr>
          <w:rFonts w:ascii="Times New Roman" w:hAnsi="Times New Roman" w:cs="Times New Roman"/>
        </w:rPr>
      </w:pPr>
      <w:r w:rsidRPr="005B5244">
        <w:rPr>
          <w:rFonts w:ascii="Times New Roman" w:hAnsi="Times New Roman" w:cs="Times New Roman"/>
        </w:rPr>
        <w:t>“AW”</w:t>
      </w:r>
      <w:r w:rsidRPr="005B5244">
        <w:rPr>
          <w:rFonts w:ascii="Times New Roman" w:hAnsi="Times New Roman" w:cs="Times New Roman"/>
        </w:rPr>
        <w:tab/>
        <w:t xml:space="preserve">Minnufih wara l-klawsola 36K ġdida għandha tiġi miżjuda l-klawsola ġdida li ġejja: </w:t>
      </w:r>
    </w:p>
    <w:p w14:paraId="6DF29935" w14:textId="77777777" w:rsidR="0007652C" w:rsidRPr="005B5244" w:rsidRDefault="0007652C" w:rsidP="000C2333">
      <w:pPr>
        <w:spacing w:after="0" w:line="240" w:lineRule="auto"/>
        <w:ind w:left="425"/>
        <w:jc w:val="both"/>
        <w:rPr>
          <w:rFonts w:ascii="Times New Roman" w:hAnsi="Times New Roman" w:cs="Times New Roman"/>
        </w:rPr>
      </w:pPr>
    </w:p>
    <w:p w14:paraId="0EEC89D5"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“Sostituzzjoni tal-artikolu 9 tal-Att prinċipali.</w:t>
      </w:r>
    </w:p>
    <w:p w14:paraId="2370625C" w14:textId="77777777" w:rsidR="0007652C" w:rsidRPr="005B5244" w:rsidRDefault="0007652C" w:rsidP="000C2333">
      <w:pPr>
        <w:spacing w:after="0" w:line="240" w:lineRule="auto"/>
        <w:ind w:left="425"/>
        <w:jc w:val="both"/>
        <w:rPr>
          <w:rFonts w:ascii="Times New Roman" w:hAnsi="Times New Roman" w:cs="Times New Roman"/>
        </w:rPr>
      </w:pPr>
    </w:p>
    <w:p w14:paraId="297A1CD2"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b/>
          <w:bCs/>
        </w:rPr>
        <w:t>36L</w:t>
      </w:r>
      <w:r w:rsidRPr="005B5244">
        <w:rPr>
          <w:rFonts w:ascii="Times New Roman" w:hAnsi="Times New Roman" w:cs="Times New Roman"/>
        </w:rPr>
        <w:t>. L-artikolu 9 tal-Att prinċipali għandu jiġi sostitwit bl-artikolu ġdid li ġej:</w:t>
      </w:r>
    </w:p>
    <w:p w14:paraId="4CB05D02" w14:textId="77777777" w:rsidR="0007652C" w:rsidRPr="005B5244" w:rsidRDefault="0007652C" w:rsidP="000C2333">
      <w:pPr>
        <w:spacing w:after="0" w:line="240" w:lineRule="auto"/>
        <w:ind w:left="425"/>
        <w:jc w:val="both"/>
        <w:rPr>
          <w:rFonts w:ascii="Times New Roman" w:hAnsi="Times New Roman" w:cs="Times New Roman"/>
        </w:rPr>
      </w:pPr>
    </w:p>
    <w:p w14:paraId="24ED02D3" w14:textId="77777777" w:rsidR="0007652C" w:rsidRPr="005B5244" w:rsidRDefault="0007652C" w:rsidP="000C2333">
      <w:pPr>
        <w:spacing w:after="0" w:line="240" w:lineRule="auto"/>
        <w:ind w:left="425"/>
        <w:jc w:val="both"/>
        <w:rPr>
          <w:rFonts w:ascii="Times New Roman" w:hAnsi="Times New Roman" w:cs="Times New Roman"/>
          <w:lang w:val="it-IT"/>
        </w:rPr>
      </w:pPr>
      <w:r w:rsidRPr="005B5244">
        <w:rPr>
          <w:rFonts w:ascii="Times New Roman" w:hAnsi="Times New Roman" w:cs="Times New Roman"/>
          <w:lang w:val="it-IT"/>
        </w:rPr>
        <w:t xml:space="preserve">“Proċedura ta’ reġistrazzjoni u ta’ rappurtar. </w:t>
      </w:r>
    </w:p>
    <w:p w14:paraId="33921E1D" w14:textId="77777777" w:rsidR="0007652C" w:rsidRPr="005B5244" w:rsidRDefault="0007652C" w:rsidP="000C2333">
      <w:pPr>
        <w:spacing w:after="0" w:line="240" w:lineRule="auto"/>
        <w:ind w:left="425"/>
        <w:jc w:val="both"/>
        <w:rPr>
          <w:rFonts w:ascii="Times New Roman" w:hAnsi="Times New Roman" w:cs="Times New Roman"/>
          <w:lang w:val="it-IT"/>
        </w:rPr>
      </w:pPr>
    </w:p>
    <w:p w14:paraId="079A00A0" w14:textId="77777777" w:rsidR="0007652C" w:rsidRPr="005B5244" w:rsidRDefault="0007652C" w:rsidP="000C2333">
      <w:pPr>
        <w:spacing w:after="0" w:line="240" w:lineRule="auto"/>
        <w:ind w:left="425"/>
        <w:jc w:val="both"/>
        <w:rPr>
          <w:rFonts w:ascii="Times New Roman" w:hAnsi="Times New Roman" w:cs="Times New Roman"/>
          <w:lang w:val="it-IT"/>
        </w:rPr>
      </w:pPr>
      <w:r w:rsidRPr="005B5244">
        <w:rPr>
          <w:rFonts w:ascii="Times New Roman" w:hAnsi="Times New Roman" w:cs="Times New Roman"/>
          <w:lang w:val="it-IT"/>
        </w:rPr>
        <w:t>9. (1) Il-proċedura ta’ reġistrazzjoni u rappurtar li għandha tinżamm mill-produtturi kollha li għandhom iħallsu eko-kontribuzzjoni hija stabbilita fit-Tielet Skeda.</w:t>
      </w:r>
    </w:p>
    <w:p w14:paraId="3A16B58B" w14:textId="77777777" w:rsidR="0007652C" w:rsidRPr="005B5244" w:rsidRDefault="0007652C" w:rsidP="000C2333">
      <w:pPr>
        <w:spacing w:after="0" w:line="240" w:lineRule="auto"/>
        <w:ind w:left="425"/>
        <w:jc w:val="both"/>
        <w:rPr>
          <w:rFonts w:ascii="Times New Roman" w:hAnsi="Times New Roman" w:cs="Times New Roman"/>
          <w:lang w:val="it-IT"/>
        </w:rPr>
      </w:pPr>
    </w:p>
    <w:p w14:paraId="143F70E9"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lang w:val="it-IT"/>
        </w:rPr>
        <w:t>(2) Il-Ministru jista’, b’regolamenti magħmula skont dan l-artikolu, jemenda, jissostitwixxi jew iħassar it-Tielet Skeda.”.”.</w:t>
      </w:r>
    </w:p>
    <w:p w14:paraId="60DB6532" w14:textId="77777777" w:rsidR="0007652C" w:rsidRPr="005B5244" w:rsidRDefault="0007652C" w:rsidP="000C2333">
      <w:pPr>
        <w:spacing w:after="0" w:line="240" w:lineRule="auto"/>
        <w:ind w:left="425"/>
        <w:jc w:val="both"/>
        <w:rPr>
          <w:rFonts w:ascii="Times New Roman" w:hAnsi="Times New Roman" w:cs="Times New Roman"/>
          <w:b/>
          <w:bCs/>
        </w:rPr>
      </w:pPr>
    </w:p>
    <w:p w14:paraId="5BC6251A" w14:textId="77777777" w:rsidR="0007652C" w:rsidRPr="005B5244" w:rsidRDefault="0007652C" w:rsidP="000C2333">
      <w:pPr>
        <w:spacing w:after="0" w:line="240" w:lineRule="auto"/>
        <w:ind w:left="425" w:hanging="425"/>
        <w:jc w:val="both"/>
        <w:rPr>
          <w:rFonts w:ascii="Times New Roman" w:hAnsi="Times New Roman" w:cs="Times New Roman"/>
        </w:rPr>
      </w:pPr>
      <w:r w:rsidRPr="005B5244">
        <w:rPr>
          <w:rFonts w:ascii="Times New Roman" w:hAnsi="Times New Roman" w:cs="Times New Roman"/>
        </w:rPr>
        <w:t>“AW”</w:t>
      </w:r>
      <w:r w:rsidRPr="005B5244">
        <w:rPr>
          <w:rFonts w:ascii="Times New Roman" w:hAnsi="Times New Roman" w:cs="Times New Roman"/>
        </w:rPr>
        <w:tab/>
      </w:r>
      <w:proofErr w:type="spellStart"/>
      <w:r w:rsidRPr="005B5244">
        <w:rPr>
          <w:rFonts w:ascii="Times New Roman" w:hAnsi="Times New Roman" w:cs="Times New Roman"/>
        </w:rPr>
        <w:t>Immediately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after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 xml:space="preserve"> 36K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w:t>
      </w:r>
    </w:p>
    <w:p w14:paraId="5B8A2C89" w14:textId="77777777" w:rsidR="0007652C" w:rsidRPr="005B5244" w:rsidRDefault="0007652C" w:rsidP="000C2333">
      <w:pPr>
        <w:spacing w:after="0" w:line="240" w:lineRule="auto"/>
        <w:ind w:left="425"/>
        <w:jc w:val="both"/>
        <w:rPr>
          <w:rFonts w:ascii="Times New Roman" w:hAnsi="Times New Roman" w:cs="Times New Roman"/>
        </w:rPr>
      </w:pPr>
    </w:p>
    <w:p w14:paraId="5EDB78A8"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lastRenderedPageBreak/>
        <w:t>“</w:t>
      </w:r>
      <w:proofErr w:type="spellStart"/>
      <w:r w:rsidRPr="005B5244">
        <w:rPr>
          <w:rFonts w:ascii="Times New Roman" w:hAnsi="Times New Roman" w:cs="Times New Roman"/>
        </w:rPr>
        <w:t>Substitution</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9 of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w:t>
      </w:r>
    </w:p>
    <w:p w14:paraId="24B0ACA9" w14:textId="77777777" w:rsidR="0007652C" w:rsidRPr="005B5244" w:rsidRDefault="0007652C" w:rsidP="000C2333">
      <w:pPr>
        <w:spacing w:after="0" w:line="240" w:lineRule="auto"/>
        <w:ind w:left="425"/>
        <w:jc w:val="both"/>
        <w:rPr>
          <w:rFonts w:ascii="Times New Roman" w:hAnsi="Times New Roman" w:cs="Times New Roman"/>
        </w:rPr>
      </w:pPr>
    </w:p>
    <w:p w14:paraId="28DC8AE4"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b/>
          <w:bCs/>
        </w:rPr>
        <w:t>36L.</w:t>
      </w:r>
      <w:r w:rsidRPr="005B5244">
        <w:rPr>
          <w:rFonts w:ascii="Times New Roman" w:hAnsi="Times New Roman" w:cs="Times New Roman"/>
        </w:rPr>
        <w:t xml:space="preserve">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9 of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article</w:t>
      </w:r>
      <w:proofErr w:type="spellEnd"/>
      <w:r w:rsidRPr="005B5244">
        <w:rPr>
          <w:rFonts w:ascii="Times New Roman" w:hAnsi="Times New Roman" w:cs="Times New Roman"/>
        </w:rPr>
        <w:t>:</w:t>
      </w:r>
    </w:p>
    <w:p w14:paraId="2FC908D9" w14:textId="77777777" w:rsidR="0007652C" w:rsidRPr="005B5244" w:rsidRDefault="0007652C" w:rsidP="000C2333">
      <w:pPr>
        <w:spacing w:after="0" w:line="240" w:lineRule="auto"/>
        <w:ind w:left="425"/>
        <w:jc w:val="both"/>
        <w:rPr>
          <w:rFonts w:ascii="Times New Roman" w:hAnsi="Times New Roman" w:cs="Times New Roman"/>
        </w:rPr>
      </w:pPr>
    </w:p>
    <w:p w14:paraId="4E653344"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Registration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reporting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procedure</w:t>
      </w:r>
      <w:proofErr w:type="spellEnd"/>
      <w:r w:rsidRPr="005B5244">
        <w:rPr>
          <w:rFonts w:ascii="Times New Roman" w:hAnsi="Times New Roman" w:cs="Times New Roman"/>
        </w:rPr>
        <w:t>.</w:t>
      </w:r>
    </w:p>
    <w:p w14:paraId="1B6C87A7" w14:textId="77777777" w:rsidR="0007652C" w:rsidRPr="005B5244" w:rsidRDefault="0007652C" w:rsidP="000C2333">
      <w:pPr>
        <w:spacing w:after="0" w:line="240" w:lineRule="auto"/>
        <w:ind w:left="425"/>
        <w:jc w:val="both"/>
        <w:rPr>
          <w:rFonts w:ascii="Times New Roman" w:hAnsi="Times New Roman" w:cs="Times New Roman"/>
        </w:rPr>
      </w:pPr>
    </w:p>
    <w:p w14:paraId="2D9CE43E"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 xml:space="preserve">9. (1) The </w:t>
      </w:r>
      <w:proofErr w:type="spellStart"/>
      <w:r w:rsidRPr="005B5244">
        <w:rPr>
          <w:rFonts w:ascii="Times New Roman" w:hAnsi="Times New Roman" w:cs="Times New Roman"/>
        </w:rPr>
        <w:t>registration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reporting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procedure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adhered</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producers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liable</w:t>
      </w:r>
      <w:proofErr w:type="spellEnd"/>
      <w:r w:rsidRPr="005B5244">
        <w:rPr>
          <w:rFonts w:ascii="Times New Roman" w:hAnsi="Times New Roman" w:cs="Times New Roman"/>
        </w:rPr>
        <w:t xml:space="preserve"> to the </w:t>
      </w:r>
      <w:proofErr w:type="spellStart"/>
      <w:r w:rsidRPr="005B5244">
        <w:rPr>
          <w:rFonts w:ascii="Times New Roman" w:hAnsi="Times New Roman" w:cs="Times New Roman"/>
        </w:rPr>
        <w:t>payment</w:t>
      </w:r>
      <w:proofErr w:type="spellEnd"/>
      <w:r w:rsidRPr="005B5244">
        <w:rPr>
          <w:rFonts w:ascii="Times New Roman" w:hAnsi="Times New Roman" w:cs="Times New Roman"/>
        </w:rPr>
        <w:t xml:space="preserve"> of an </w:t>
      </w:r>
      <w:proofErr w:type="spellStart"/>
      <w:r w:rsidRPr="005B5244">
        <w:rPr>
          <w:rFonts w:ascii="Times New Roman" w:hAnsi="Times New Roman" w:cs="Times New Roman"/>
        </w:rPr>
        <w:t>eco-contribution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established</w:t>
      </w:r>
      <w:proofErr w:type="spellEnd"/>
      <w:r w:rsidRPr="005B5244">
        <w:rPr>
          <w:rFonts w:ascii="Times New Roman" w:hAnsi="Times New Roman" w:cs="Times New Roman"/>
        </w:rPr>
        <w:t xml:space="preserve"> in the </w:t>
      </w:r>
      <w:proofErr w:type="spellStart"/>
      <w:r w:rsidRPr="005B5244">
        <w:rPr>
          <w:rFonts w:ascii="Times New Roman" w:hAnsi="Times New Roman" w:cs="Times New Roman"/>
        </w:rPr>
        <w:t>Third</w:t>
      </w:r>
      <w:proofErr w:type="spellEnd"/>
      <w:r w:rsidRPr="005B5244">
        <w:rPr>
          <w:rFonts w:ascii="Times New Roman" w:hAnsi="Times New Roman" w:cs="Times New Roman"/>
        </w:rPr>
        <w:t xml:space="preserve"> Schedule.</w:t>
      </w:r>
    </w:p>
    <w:p w14:paraId="76ECD871" w14:textId="77777777" w:rsidR="0007652C" w:rsidRPr="005B5244" w:rsidRDefault="0007652C" w:rsidP="000C2333">
      <w:pPr>
        <w:spacing w:after="0" w:line="240" w:lineRule="auto"/>
        <w:ind w:left="425"/>
        <w:jc w:val="both"/>
        <w:rPr>
          <w:rFonts w:ascii="Times New Roman" w:hAnsi="Times New Roman" w:cs="Times New Roman"/>
        </w:rPr>
      </w:pPr>
    </w:p>
    <w:p w14:paraId="7738508C"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 xml:space="preserve">(2) The </w:t>
      </w:r>
      <w:proofErr w:type="spellStart"/>
      <w:r w:rsidRPr="005B5244">
        <w:rPr>
          <w:rFonts w:ascii="Times New Roman" w:hAnsi="Times New Roman" w:cs="Times New Roman"/>
        </w:rPr>
        <w:t>Minister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regulations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made</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accordance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article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amend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repeal</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Third</w:t>
      </w:r>
      <w:proofErr w:type="spellEnd"/>
      <w:r w:rsidRPr="005B5244">
        <w:rPr>
          <w:rFonts w:ascii="Times New Roman" w:hAnsi="Times New Roman" w:cs="Times New Roman"/>
        </w:rPr>
        <w:t xml:space="preserve"> Schedule.”.”.</w:t>
      </w:r>
    </w:p>
    <w:p w14:paraId="46770179" w14:textId="77777777" w:rsidR="0007652C" w:rsidRPr="005B5244" w:rsidRDefault="0007652C" w:rsidP="000C2333">
      <w:pPr>
        <w:spacing w:after="0" w:line="240" w:lineRule="auto"/>
        <w:jc w:val="both"/>
        <w:rPr>
          <w:rFonts w:ascii="Times New Roman" w:hAnsi="Times New Roman" w:cs="Times New Roman"/>
        </w:rPr>
      </w:pPr>
    </w:p>
    <w:p w14:paraId="5E80471D"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rPr>
        <w:t>Permezz ta’ din l-emenda l-Ministru jkun jista’ jagħmel regolamenti biex jemenda, jissostitwixxi jew iħassar it-Tielet Skeda li tipprovdi ċertu dettall fuq l-</w:t>
      </w:r>
      <w:proofErr w:type="spellStart"/>
      <w:r w:rsidRPr="005B5244">
        <w:rPr>
          <w:rFonts w:ascii="Times New Roman" w:hAnsi="Times New Roman" w:cs="Times New Roman"/>
        </w:rPr>
        <w:t>eko</w:t>
      </w:r>
      <w:proofErr w:type="spellEnd"/>
      <w:r w:rsidRPr="005B5244">
        <w:rPr>
          <w:rFonts w:ascii="Times New Roman" w:hAnsi="Times New Roman" w:cs="Times New Roman"/>
        </w:rPr>
        <w:t>-kontribuzzjoni bħar-rata tal-</w:t>
      </w:r>
      <w:proofErr w:type="spellStart"/>
      <w:r w:rsidRPr="005B5244">
        <w:rPr>
          <w:rFonts w:ascii="Times New Roman" w:hAnsi="Times New Roman" w:cs="Times New Roman"/>
        </w:rPr>
        <w:t>eko</w:t>
      </w:r>
      <w:proofErr w:type="spellEnd"/>
      <w:r w:rsidRPr="005B5244">
        <w:rPr>
          <w:rFonts w:ascii="Times New Roman" w:hAnsi="Times New Roman" w:cs="Times New Roman"/>
        </w:rPr>
        <w:t>-kontribuzzjoni.</w:t>
      </w:r>
    </w:p>
    <w:p w14:paraId="7A34FA4D" w14:textId="77777777" w:rsidR="0007652C" w:rsidRPr="005B5244" w:rsidRDefault="0007652C" w:rsidP="000C2333">
      <w:pPr>
        <w:spacing w:after="0" w:line="240" w:lineRule="auto"/>
        <w:jc w:val="both"/>
        <w:rPr>
          <w:rFonts w:ascii="Times New Roman" w:hAnsi="Times New Roman" w:cs="Times New Roman"/>
        </w:rPr>
      </w:pPr>
    </w:p>
    <w:p w14:paraId="5D7342D9"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36L Ġdida tkun moqrija t-Tieni Darba.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29D867CF" w14:textId="77777777" w:rsidR="0007652C" w:rsidRPr="005B5244" w:rsidRDefault="0007652C" w:rsidP="000C2333">
      <w:pPr>
        <w:spacing w:after="0" w:line="240" w:lineRule="auto"/>
        <w:jc w:val="both"/>
        <w:rPr>
          <w:rFonts w:ascii="Times New Roman" w:hAnsi="Times New Roman" w:cs="Times New Roman"/>
        </w:rPr>
      </w:pPr>
    </w:p>
    <w:p w14:paraId="6E133608"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Il-mozzjoni għaddiet </w:t>
      </w:r>
      <w:proofErr w:type="spellStart"/>
      <w:r w:rsidRPr="005B5244">
        <w:rPr>
          <w:rFonts w:ascii="Times New Roman" w:hAnsi="Times New Roman" w:cs="Times New Roman"/>
          <w:i/>
          <w:iCs/>
        </w:rPr>
        <w:t>nem</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con</w:t>
      </w:r>
      <w:proofErr w:type="spellEnd"/>
      <w:r w:rsidRPr="005B5244">
        <w:rPr>
          <w:rFonts w:ascii="Times New Roman" w:hAnsi="Times New Roman" w:cs="Times New Roman"/>
          <w:i/>
          <w:iCs/>
        </w:rPr>
        <w:t>. u Klawsola 36L Ġdida ġiet moqrija t-Tieni Darba.</w:t>
      </w:r>
    </w:p>
    <w:p w14:paraId="720CB5D5" w14:textId="77777777" w:rsidR="0007652C" w:rsidRPr="005B5244" w:rsidRDefault="0007652C" w:rsidP="000C2333">
      <w:pPr>
        <w:spacing w:after="0" w:line="240" w:lineRule="auto"/>
        <w:jc w:val="both"/>
        <w:rPr>
          <w:rFonts w:ascii="Times New Roman" w:hAnsi="Times New Roman" w:cs="Times New Roman"/>
        </w:rPr>
      </w:pPr>
    </w:p>
    <w:p w14:paraId="6CA89FFE"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li Klawsola 36L Ġdida tkun tifforma parti mill-Abbozz ta’ Liġi.</w:t>
      </w:r>
    </w:p>
    <w:p w14:paraId="1C0EB79B" w14:textId="77777777" w:rsidR="0007652C" w:rsidRPr="005B5244" w:rsidRDefault="0007652C" w:rsidP="000C2333">
      <w:pPr>
        <w:spacing w:after="0" w:line="240" w:lineRule="auto"/>
        <w:jc w:val="both"/>
        <w:rPr>
          <w:rFonts w:ascii="Times New Roman" w:hAnsi="Times New Roman" w:cs="Times New Roman"/>
        </w:rPr>
      </w:pPr>
    </w:p>
    <w:p w14:paraId="7BA6712C"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36L Ġdida tkun tifforma parti mill-Abbozz ta’ Liġi.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3B50AA35" w14:textId="77777777" w:rsidR="0007652C" w:rsidRPr="005B5244" w:rsidRDefault="0007652C" w:rsidP="000C2333">
      <w:pPr>
        <w:spacing w:after="0" w:line="240" w:lineRule="auto"/>
        <w:jc w:val="both"/>
        <w:rPr>
          <w:rFonts w:ascii="Times New Roman" w:hAnsi="Times New Roman" w:cs="Times New Roman"/>
        </w:rPr>
      </w:pPr>
    </w:p>
    <w:p w14:paraId="209E8B99"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Klawsola 36L Ġdida għaddiet </w:t>
      </w:r>
      <w:proofErr w:type="spellStart"/>
      <w:r w:rsidRPr="005B5244">
        <w:rPr>
          <w:rFonts w:ascii="Times New Roman" w:hAnsi="Times New Roman" w:cs="Times New Roman"/>
          <w:i/>
          <w:iCs/>
        </w:rPr>
        <w:t>nem</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con</w:t>
      </w:r>
      <w:proofErr w:type="spellEnd"/>
      <w:r w:rsidRPr="005B5244">
        <w:rPr>
          <w:rFonts w:ascii="Times New Roman" w:hAnsi="Times New Roman" w:cs="Times New Roman"/>
          <w:i/>
          <w:iCs/>
        </w:rPr>
        <w:t>. u ġiet ordnata biex issir parti mill-Abbozz ta’ Liġi.</w:t>
      </w:r>
    </w:p>
    <w:p w14:paraId="7D5E25F9" w14:textId="77777777" w:rsidR="0007652C" w:rsidRPr="005B5244" w:rsidRDefault="0007652C" w:rsidP="000C2333">
      <w:pPr>
        <w:spacing w:after="0" w:line="240" w:lineRule="auto"/>
        <w:jc w:val="both"/>
        <w:rPr>
          <w:rFonts w:ascii="Times New Roman" w:hAnsi="Times New Roman" w:cs="Times New Roman"/>
          <w:b/>
          <w:bCs/>
        </w:rPr>
      </w:pPr>
    </w:p>
    <w:p w14:paraId="1FE3C6E8" w14:textId="77777777" w:rsidR="0007652C" w:rsidRPr="005B5244" w:rsidRDefault="0007652C" w:rsidP="000C2333">
      <w:pPr>
        <w:spacing w:after="0" w:line="240" w:lineRule="auto"/>
        <w:jc w:val="both"/>
        <w:rPr>
          <w:rFonts w:ascii="Times New Roman" w:hAnsi="Times New Roman" w:cs="Times New Roman"/>
          <w:b/>
          <w:bCs/>
        </w:rPr>
      </w:pPr>
    </w:p>
    <w:p w14:paraId="00527918"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KLAWSOLA 36M ĠDIDA</w:t>
      </w:r>
    </w:p>
    <w:p w14:paraId="76FC33C8" w14:textId="77777777" w:rsidR="0007652C" w:rsidRPr="005B5244" w:rsidRDefault="0007652C" w:rsidP="000C2333">
      <w:pPr>
        <w:spacing w:after="0" w:line="240" w:lineRule="auto"/>
        <w:jc w:val="both"/>
        <w:rPr>
          <w:rFonts w:ascii="Times New Roman" w:hAnsi="Times New Roman" w:cs="Times New Roman"/>
          <w:b/>
          <w:bCs/>
        </w:rPr>
      </w:pPr>
    </w:p>
    <w:p w14:paraId="445B63FD"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NEW CLAUSE 36M</w:t>
      </w:r>
    </w:p>
    <w:p w14:paraId="0117AB2B" w14:textId="77777777" w:rsidR="0007652C" w:rsidRPr="005B5244" w:rsidRDefault="0007652C" w:rsidP="000C2333">
      <w:pPr>
        <w:spacing w:after="0" w:line="240" w:lineRule="auto"/>
        <w:jc w:val="both"/>
        <w:rPr>
          <w:rFonts w:ascii="Times New Roman" w:hAnsi="Times New Roman" w:cs="Times New Roman"/>
          <w:b/>
          <w:bCs/>
        </w:rPr>
      </w:pPr>
    </w:p>
    <w:p w14:paraId="040E4453"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nitlob il-permess biex </w:t>
      </w:r>
      <w:proofErr w:type="spellStart"/>
      <w:r w:rsidRPr="005B5244">
        <w:rPr>
          <w:rFonts w:ascii="Times New Roman" w:hAnsi="Times New Roman" w:cs="Times New Roman"/>
        </w:rPr>
        <w:t>inressaq</w:t>
      </w:r>
      <w:proofErr w:type="spellEnd"/>
      <w:r w:rsidRPr="005B5244">
        <w:rPr>
          <w:rFonts w:ascii="Times New Roman" w:hAnsi="Times New Roman" w:cs="Times New Roman"/>
        </w:rPr>
        <w:t xml:space="preserve"> Klawsola 36M Ġdida għall-Ewwel Qari.</w:t>
      </w:r>
    </w:p>
    <w:p w14:paraId="325FE45E" w14:textId="77777777" w:rsidR="0007652C" w:rsidRPr="005B5244" w:rsidRDefault="0007652C" w:rsidP="000C2333">
      <w:pPr>
        <w:spacing w:after="0" w:line="240" w:lineRule="auto"/>
        <w:jc w:val="both"/>
        <w:rPr>
          <w:rFonts w:ascii="Times New Roman" w:hAnsi="Times New Roman" w:cs="Times New Roman"/>
        </w:rPr>
      </w:pPr>
    </w:p>
    <w:p w14:paraId="23C8C2AC"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L-</w:t>
      </w:r>
      <w:proofErr w:type="spellStart"/>
      <w:r w:rsidRPr="005B5244">
        <w:rPr>
          <w:rFonts w:ascii="Times New Roman" w:hAnsi="Times New Roman" w:cs="Times New Roman"/>
          <w:i/>
          <w:iCs/>
        </w:rPr>
        <w:t>Iskrivana</w:t>
      </w:r>
      <w:proofErr w:type="spellEnd"/>
      <w:r w:rsidRPr="005B5244">
        <w:rPr>
          <w:rFonts w:ascii="Times New Roman" w:hAnsi="Times New Roman" w:cs="Times New Roman"/>
          <w:i/>
          <w:iCs/>
        </w:rPr>
        <w:t xml:space="preserve"> tal-Kumitat qrat in-nota marġinali u l-klawsola tqieset li </w:t>
      </w:r>
      <w:proofErr w:type="spellStart"/>
      <w:r w:rsidRPr="005B5244">
        <w:rPr>
          <w:rFonts w:ascii="Times New Roman" w:hAnsi="Times New Roman" w:cs="Times New Roman"/>
          <w:i/>
          <w:iCs/>
        </w:rPr>
        <w:t>nqrat</w:t>
      </w:r>
      <w:proofErr w:type="spellEnd"/>
      <w:r w:rsidRPr="005B5244">
        <w:rPr>
          <w:rFonts w:ascii="Times New Roman" w:hAnsi="Times New Roman" w:cs="Times New Roman"/>
          <w:i/>
          <w:iCs/>
        </w:rPr>
        <w:t xml:space="preserve"> l-Ewwel Darba skont l-Ordni Permanenti Nru 101.</w:t>
      </w:r>
    </w:p>
    <w:p w14:paraId="67E116D6" w14:textId="77777777" w:rsidR="0007652C" w:rsidRPr="005B5244" w:rsidRDefault="0007652C" w:rsidP="000C2333">
      <w:pPr>
        <w:spacing w:after="0" w:line="240" w:lineRule="auto"/>
        <w:jc w:val="both"/>
        <w:rPr>
          <w:rFonts w:ascii="Times New Roman" w:hAnsi="Times New Roman" w:cs="Times New Roman"/>
        </w:rPr>
      </w:pPr>
    </w:p>
    <w:p w14:paraId="413609D7"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t-Tieni Qari ta’ Klawsola 36M Ġdida:</w:t>
      </w:r>
    </w:p>
    <w:p w14:paraId="51244316" w14:textId="77777777" w:rsidR="0007652C" w:rsidRPr="005B5244" w:rsidRDefault="0007652C" w:rsidP="000C2333">
      <w:pPr>
        <w:spacing w:after="0" w:line="240" w:lineRule="auto"/>
        <w:jc w:val="both"/>
        <w:rPr>
          <w:rFonts w:ascii="Times New Roman" w:hAnsi="Times New Roman" w:cs="Times New Roman"/>
        </w:rPr>
      </w:pPr>
    </w:p>
    <w:p w14:paraId="772E95DB" w14:textId="77777777" w:rsidR="0007652C" w:rsidRPr="005B5244" w:rsidRDefault="0007652C" w:rsidP="000C2333">
      <w:pPr>
        <w:spacing w:after="0" w:line="240" w:lineRule="auto"/>
        <w:ind w:left="425" w:hanging="425"/>
        <w:jc w:val="both"/>
        <w:rPr>
          <w:rFonts w:ascii="Times New Roman" w:hAnsi="Times New Roman" w:cs="Times New Roman"/>
        </w:rPr>
      </w:pPr>
      <w:r w:rsidRPr="005B5244">
        <w:rPr>
          <w:rFonts w:ascii="Times New Roman" w:hAnsi="Times New Roman" w:cs="Times New Roman"/>
        </w:rPr>
        <w:t>“AX”</w:t>
      </w:r>
      <w:r w:rsidRPr="005B5244">
        <w:rPr>
          <w:rFonts w:ascii="Times New Roman" w:hAnsi="Times New Roman" w:cs="Times New Roman"/>
        </w:rPr>
        <w:tab/>
        <w:t xml:space="preserve">Minnufih wara l-klawsola 36L ġdida għandha tiġi miżjuda l-klawsola ġdida li ġejja: </w:t>
      </w:r>
    </w:p>
    <w:p w14:paraId="5137DDDB" w14:textId="77777777" w:rsidR="0007652C" w:rsidRPr="005B5244" w:rsidRDefault="0007652C" w:rsidP="000C2333">
      <w:pPr>
        <w:spacing w:after="0" w:line="240" w:lineRule="auto"/>
        <w:ind w:left="425"/>
        <w:jc w:val="both"/>
        <w:rPr>
          <w:rFonts w:ascii="Times New Roman" w:hAnsi="Times New Roman" w:cs="Times New Roman"/>
        </w:rPr>
      </w:pPr>
    </w:p>
    <w:p w14:paraId="6746F897" w14:textId="77777777" w:rsidR="0007652C" w:rsidRPr="005B5244" w:rsidRDefault="0007652C" w:rsidP="000C2333">
      <w:pPr>
        <w:spacing w:after="0" w:line="240" w:lineRule="auto"/>
        <w:ind w:left="425"/>
        <w:jc w:val="both"/>
        <w:rPr>
          <w:rFonts w:ascii="Times New Roman" w:hAnsi="Times New Roman" w:cs="Times New Roman"/>
          <w:lang w:val="it-IT"/>
        </w:rPr>
      </w:pPr>
      <w:r w:rsidRPr="005B5244">
        <w:rPr>
          <w:rFonts w:ascii="Times New Roman" w:hAnsi="Times New Roman" w:cs="Times New Roman"/>
          <w:lang w:val="it-IT"/>
        </w:rPr>
        <w:t>“Emenda tat-Tieni Skeda li tinsab mal-Att prinċipali.</w:t>
      </w:r>
    </w:p>
    <w:p w14:paraId="28BBB77C" w14:textId="77777777" w:rsidR="0007652C" w:rsidRPr="005B5244" w:rsidRDefault="0007652C" w:rsidP="000C2333">
      <w:pPr>
        <w:spacing w:after="0" w:line="240" w:lineRule="auto"/>
        <w:ind w:left="425"/>
        <w:jc w:val="both"/>
        <w:rPr>
          <w:rFonts w:ascii="Times New Roman" w:hAnsi="Times New Roman" w:cs="Times New Roman"/>
          <w:b/>
          <w:bCs/>
          <w:lang w:val="it-IT"/>
        </w:rPr>
      </w:pPr>
    </w:p>
    <w:p w14:paraId="447AE8D6" w14:textId="77777777" w:rsidR="0007652C" w:rsidRPr="005B5244" w:rsidRDefault="0007652C" w:rsidP="000C2333">
      <w:pPr>
        <w:spacing w:after="0" w:line="240" w:lineRule="auto"/>
        <w:ind w:left="425"/>
        <w:jc w:val="both"/>
        <w:rPr>
          <w:rFonts w:ascii="Times New Roman" w:hAnsi="Times New Roman" w:cs="Times New Roman"/>
          <w:lang w:val="it-IT"/>
        </w:rPr>
      </w:pPr>
      <w:r w:rsidRPr="005B5244">
        <w:rPr>
          <w:rFonts w:ascii="Times New Roman" w:hAnsi="Times New Roman" w:cs="Times New Roman"/>
          <w:b/>
          <w:bCs/>
          <w:lang w:val="it-IT"/>
        </w:rPr>
        <w:t>36M.</w:t>
      </w:r>
      <w:r w:rsidRPr="005B5244">
        <w:rPr>
          <w:rFonts w:ascii="Times New Roman" w:hAnsi="Times New Roman" w:cs="Times New Roman"/>
          <w:lang w:val="it-IT"/>
        </w:rPr>
        <w:t xml:space="preserve"> Ir-raba’ kolonna tat-Tieni Skeda li tinsab mal-Att prinċipal għandha tiġi sostitwita bil-kolonna ġdida li ġejja:</w:t>
      </w:r>
    </w:p>
    <w:p w14:paraId="3A433CF3" w14:textId="77777777" w:rsidR="0007652C" w:rsidRPr="005B5244" w:rsidRDefault="0007652C" w:rsidP="000C2333">
      <w:pPr>
        <w:spacing w:after="0" w:line="240" w:lineRule="auto"/>
        <w:ind w:left="425"/>
        <w:jc w:val="both"/>
        <w:rPr>
          <w:rFonts w:ascii="Times New Roman" w:hAnsi="Times New Roman" w:cs="Times New Roman"/>
          <w:lang w:val="it-IT"/>
        </w:rPr>
      </w:pPr>
    </w:p>
    <w:p w14:paraId="4085FCA3" w14:textId="77777777" w:rsidR="0007652C" w:rsidRPr="005B5244" w:rsidRDefault="0007652C" w:rsidP="000C2333">
      <w:pPr>
        <w:spacing w:after="0" w:line="240" w:lineRule="auto"/>
        <w:ind w:left="425"/>
        <w:jc w:val="both"/>
        <w:rPr>
          <w:rFonts w:ascii="Times New Roman" w:hAnsi="Times New Roman" w:cs="Times New Roman"/>
          <w:lang w:val="it-IT"/>
        </w:rPr>
      </w:pPr>
      <w:r w:rsidRPr="005B5244">
        <w:rPr>
          <w:rFonts w:ascii="Times New Roman" w:hAnsi="Times New Roman" w:cs="Times New Roman"/>
          <w:lang w:val="it-IT"/>
        </w:rPr>
        <w:t xml:space="preserve">“Euro u ħamsin ċenteżmu (€1.50) għal kull lejl għal kull persuna li jkollha tmintax (18)-il sena jew aktar fil-bidu taż-żjara, iżda fi kwalunkwe każ soġġett għal massimu ta’ tnejn u għoxrin euro u ħamsin ċenteżmu (€22.50) għal kull persuna għal kull żjara. It-terminu “żjara” għandu jfisser soġġorn għal perjodu mhux interrott fi kwalunkwe fond wieħed (1) jew aktar f’Malta li jeħtieġu li jkunu liċenzjati kif stabbilit fit-tieni kolonna hawnhekk: </w:t>
      </w:r>
    </w:p>
    <w:p w14:paraId="6F39C231" w14:textId="77777777" w:rsidR="0007652C" w:rsidRPr="005B5244" w:rsidRDefault="0007652C" w:rsidP="000C2333">
      <w:pPr>
        <w:spacing w:after="0" w:line="240" w:lineRule="auto"/>
        <w:ind w:left="425"/>
        <w:jc w:val="both"/>
        <w:rPr>
          <w:rFonts w:ascii="Times New Roman" w:hAnsi="Times New Roman" w:cs="Times New Roman"/>
          <w:lang w:val="it-IT"/>
        </w:rPr>
      </w:pPr>
    </w:p>
    <w:p w14:paraId="15DBCEDC" w14:textId="77777777" w:rsidR="0007652C" w:rsidRPr="005B5244" w:rsidRDefault="0007652C" w:rsidP="000C2333">
      <w:pPr>
        <w:spacing w:after="0" w:line="240" w:lineRule="auto"/>
        <w:ind w:left="425"/>
        <w:jc w:val="both"/>
        <w:rPr>
          <w:rFonts w:ascii="Times New Roman" w:hAnsi="Times New Roman" w:cs="Times New Roman"/>
          <w:lang w:val="it-IT"/>
        </w:rPr>
      </w:pPr>
      <w:r w:rsidRPr="005B5244">
        <w:rPr>
          <w:rFonts w:ascii="Times New Roman" w:hAnsi="Times New Roman" w:cs="Times New Roman"/>
          <w:lang w:val="it-IT"/>
        </w:rPr>
        <w:t>Kap. 409.</w:t>
      </w:r>
    </w:p>
    <w:p w14:paraId="2C9B878B" w14:textId="77777777" w:rsidR="0007652C" w:rsidRPr="005B5244" w:rsidRDefault="0007652C" w:rsidP="000C2333">
      <w:pPr>
        <w:spacing w:after="0" w:line="240" w:lineRule="auto"/>
        <w:ind w:left="425"/>
        <w:jc w:val="both"/>
        <w:rPr>
          <w:rFonts w:ascii="Times New Roman" w:hAnsi="Times New Roman" w:cs="Times New Roman"/>
          <w:lang w:val="it-IT"/>
        </w:rPr>
      </w:pPr>
      <w:r w:rsidRPr="005B5244">
        <w:rPr>
          <w:rFonts w:ascii="Times New Roman" w:hAnsi="Times New Roman" w:cs="Times New Roman"/>
          <w:lang w:val="it-IT"/>
        </w:rPr>
        <w:t>Iżda fejn iż-żjara tinkludi soġġorni li jammontaw b’kollox għal mhux aktar minn ħmistax (15)-il jum ġewwa fondi kemm f’Malta jew xort’oħra li ma jeħtiġux li jkunu liċenzjati skont l-Att dwar Servizzi tal-Ivvjaġġar u tat-Turiżmu għal Malta (hawn aktar ’il quddiem imsejħa “interruzzjoni”), dan minkejja, is-soġġorn għandu jibqa’ jitqies li jikkostitwixxi żjara waħda (1) għall-fini li tiġi kkalkulata l-eko-kontribuzzjoni dovuta b’dan iżda li l-ebda eko-kontribuzzjoni ma tiġi imposta fir-rigward tal-ġranet tal-interruzzjoni.”.”.</w:t>
      </w:r>
    </w:p>
    <w:p w14:paraId="65ABAD1F" w14:textId="77777777" w:rsidR="0007652C" w:rsidRPr="005B5244" w:rsidRDefault="0007652C" w:rsidP="000C2333">
      <w:pPr>
        <w:spacing w:after="0" w:line="240" w:lineRule="auto"/>
        <w:ind w:left="425"/>
        <w:jc w:val="both"/>
        <w:rPr>
          <w:rFonts w:ascii="Times New Roman" w:hAnsi="Times New Roman" w:cs="Times New Roman"/>
          <w:b/>
          <w:bCs/>
        </w:rPr>
      </w:pPr>
    </w:p>
    <w:p w14:paraId="061D5EFF" w14:textId="77777777" w:rsidR="0007652C" w:rsidRPr="005B5244" w:rsidRDefault="0007652C" w:rsidP="000C2333">
      <w:pPr>
        <w:spacing w:after="0" w:line="240" w:lineRule="auto"/>
        <w:ind w:left="425" w:hanging="425"/>
        <w:jc w:val="both"/>
        <w:rPr>
          <w:rFonts w:ascii="Times New Roman" w:hAnsi="Times New Roman" w:cs="Times New Roman"/>
        </w:rPr>
      </w:pPr>
      <w:r w:rsidRPr="005B5244">
        <w:rPr>
          <w:rFonts w:ascii="Times New Roman" w:hAnsi="Times New Roman" w:cs="Times New Roman"/>
        </w:rPr>
        <w:t>“AX”</w:t>
      </w:r>
      <w:r w:rsidRPr="005B5244">
        <w:rPr>
          <w:rFonts w:ascii="Times New Roman" w:hAnsi="Times New Roman" w:cs="Times New Roman"/>
        </w:rPr>
        <w:tab/>
      </w:r>
      <w:proofErr w:type="spellStart"/>
      <w:r w:rsidRPr="005B5244">
        <w:rPr>
          <w:rFonts w:ascii="Times New Roman" w:hAnsi="Times New Roman" w:cs="Times New Roman"/>
        </w:rPr>
        <w:t>Immediately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after</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 xml:space="preserve"> 36L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w:t>
      </w:r>
    </w:p>
    <w:p w14:paraId="2FD22338" w14:textId="77777777" w:rsidR="0007652C" w:rsidRPr="005B5244" w:rsidRDefault="0007652C" w:rsidP="000C2333">
      <w:pPr>
        <w:spacing w:after="0" w:line="240" w:lineRule="auto"/>
        <w:ind w:left="425"/>
        <w:jc w:val="both"/>
        <w:rPr>
          <w:rFonts w:ascii="Times New Roman" w:hAnsi="Times New Roman" w:cs="Times New Roman"/>
        </w:rPr>
      </w:pPr>
    </w:p>
    <w:p w14:paraId="2B9DF93B"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Amendment</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Second</w:t>
      </w:r>
      <w:proofErr w:type="spellEnd"/>
      <w:r w:rsidRPr="005B5244">
        <w:rPr>
          <w:rFonts w:ascii="Times New Roman" w:hAnsi="Times New Roman" w:cs="Times New Roman"/>
        </w:rPr>
        <w:t xml:space="preserve"> Schedule to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w:t>
      </w:r>
    </w:p>
    <w:p w14:paraId="666F16C3" w14:textId="77777777" w:rsidR="0007652C" w:rsidRPr="005B5244" w:rsidRDefault="0007652C" w:rsidP="000C2333">
      <w:pPr>
        <w:spacing w:after="0" w:line="240" w:lineRule="auto"/>
        <w:ind w:left="425"/>
        <w:jc w:val="both"/>
        <w:rPr>
          <w:rFonts w:ascii="Times New Roman" w:hAnsi="Times New Roman" w:cs="Times New Roman"/>
        </w:rPr>
      </w:pPr>
    </w:p>
    <w:p w14:paraId="4EC917DF"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b/>
          <w:bCs/>
        </w:rPr>
        <w:t>36M.</w:t>
      </w:r>
      <w:r w:rsidRPr="005B5244">
        <w:rPr>
          <w:rFonts w:ascii="Times New Roman" w:hAnsi="Times New Roman" w:cs="Times New Roman"/>
        </w:rPr>
        <w:t xml:space="preserve"> The </w:t>
      </w:r>
      <w:proofErr w:type="spellStart"/>
      <w:r w:rsidRPr="005B5244">
        <w:rPr>
          <w:rFonts w:ascii="Times New Roman" w:hAnsi="Times New Roman" w:cs="Times New Roman"/>
        </w:rPr>
        <w:t>fourth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column</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Second</w:t>
      </w:r>
      <w:proofErr w:type="spellEnd"/>
      <w:r w:rsidRPr="005B5244">
        <w:rPr>
          <w:rFonts w:ascii="Times New Roman" w:hAnsi="Times New Roman" w:cs="Times New Roman"/>
        </w:rPr>
        <w:t xml:space="preserve"> Schedule to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substituted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by</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column</w:t>
      </w:r>
      <w:proofErr w:type="spellEnd"/>
      <w:r w:rsidRPr="005B5244">
        <w:rPr>
          <w:rFonts w:ascii="Times New Roman" w:hAnsi="Times New Roman" w:cs="Times New Roman"/>
        </w:rPr>
        <w:t>:</w:t>
      </w:r>
    </w:p>
    <w:p w14:paraId="553CD0FE"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lastRenderedPageBreak/>
        <w:t>“</w:t>
      </w:r>
      <w:proofErr w:type="spellStart"/>
      <w:r w:rsidRPr="005B5244">
        <w:rPr>
          <w:rFonts w:ascii="Times New Roman" w:hAnsi="Times New Roman" w:cs="Times New Roman"/>
        </w:rPr>
        <w:t>One</w:t>
      </w:r>
      <w:proofErr w:type="spellEnd"/>
      <w:r w:rsidRPr="005B5244">
        <w:rPr>
          <w:rFonts w:ascii="Times New Roman" w:hAnsi="Times New Roman" w:cs="Times New Roman"/>
        </w:rPr>
        <w:t xml:space="preserve"> euro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fifty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cents</w:t>
      </w:r>
      <w:proofErr w:type="spellEnd"/>
      <w:r w:rsidRPr="005B5244">
        <w:rPr>
          <w:rFonts w:ascii="Times New Roman" w:hAnsi="Times New Roman" w:cs="Times New Roman"/>
        </w:rPr>
        <w:t xml:space="preserve"> (€1.50) per </w:t>
      </w:r>
      <w:proofErr w:type="spellStart"/>
      <w:r w:rsidRPr="005B5244">
        <w:rPr>
          <w:rFonts w:ascii="Times New Roman" w:hAnsi="Times New Roman" w:cs="Times New Roman"/>
        </w:rPr>
        <w:t>night</w:t>
      </w:r>
      <w:proofErr w:type="spellEnd"/>
      <w:r w:rsidRPr="005B5244">
        <w:rPr>
          <w:rFonts w:ascii="Times New Roman" w:hAnsi="Times New Roman" w:cs="Times New Roman"/>
        </w:rPr>
        <w:t xml:space="preserve"> per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eighteen</w:t>
      </w:r>
      <w:proofErr w:type="spellEnd"/>
      <w:r w:rsidRPr="005B5244">
        <w:rPr>
          <w:rFonts w:ascii="Times New Roman" w:hAnsi="Times New Roman" w:cs="Times New Roman"/>
        </w:rPr>
        <w:t xml:space="preserve"> (18) </w:t>
      </w:r>
      <w:proofErr w:type="spellStart"/>
      <w:r w:rsidRPr="005B5244">
        <w:rPr>
          <w:rFonts w:ascii="Times New Roman" w:hAnsi="Times New Roman" w:cs="Times New Roman"/>
        </w:rPr>
        <w:t>years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age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older</w:t>
      </w:r>
      <w:proofErr w:type="spellEnd"/>
      <w:r w:rsidRPr="005B5244">
        <w:rPr>
          <w:rFonts w:ascii="Times New Roman" w:hAnsi="Times New Roman" w:cs="Times New Roman"/>
        </w:rPr>
        <w:t xml:space="preserve"> at the start of the </w:t>
      </w:r>
      <w:proofErr w:type="spellStart"/>
      <w:r w:rsidRPr="005B5244">
        <w:rPr>
          <w:rFonts w:ascii="Times New Roman" w:hAnsi="Times New Roman" w:cs="Times New Roman"/>
        </w:rPr>
        <w:t>visit</w:t>
      </w:r>
      <w:proofErr w:type="spellEnd"/>
      <w:r w:rsidRPr="005B5244">
        <w:rPr>
          <w:rFonts w:ascii="Times New Roman" w:hAnsi="Times New Roman" w:cs="Times New Roman"/>
        </w:rPr>
        <w:t xml:space="preserve"> but in </w:t>
      </w:r>
      <w:proofErr w:type="spellStart"/>
      <w:r w:rsidRPr="005B5244">
        <w:rPr>
          <w:rFonts w:ascii="Times New Roman" w:hAnsi="Times New Roman" w:cs="Times New Roman"/>
        </w:rPr>
        <w:t>any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case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subject</w:t>
      </w:r>
      <w:proofErr w:type="spellEnd"/>
      <w:r w:rsidRPr="005B5244">
        <w:rPr>
          <w:rFonts w:ascii="Times New Roman" w:hAnsi="Times New Roman" w:cs="Times New Roman"/>
        </w:rPr>
        <w:t xml:space="preserve"> to a </w:t>
      </w:r>
      <w:proofErr w:type="spellStart"/>
      <w:r w:rsidRPr="005B5244">
        <w:rPr>
          <w:rFonts w:ascii="Times New Roman" w:hAnsi="Times New Roman" w:cs="Times New Roman"/>
        </w:rPr>
        <w:t>maximum</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twenty-two</w:t>
      </w:r>
      <w:proofErr w:type="spellEnd"/>
      <w:r w:rsidRPr="005B5244">
        <w:rPr>
          <w:rFonts w:ascii="Times New Roman" w:hAnsi="Times New Roman" w:cs="Times New Roman"/>
        </w:rPr>
        <w:t xml:space="preserve"> euro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fifty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cents</w:t>
      </w:r>
      <w:proofErr w:type="spellEnd"/>
      <w:r w:rsidRPr="005B5244">
        <w:rPr>
          <w:rFonts w:ascii="Times New Roman" w:hAnsi="Times New Roman" w:cs="Times New Roman"/>
        </w:rPr>
        <w:t xml:space="preserve"> (€22.50) per </w:t>
      </w:r>
      <w:proofErr w:type="spellStart"/>
      <w:r w:rsidRPr="005B5244">
        <w:rPr>
          <w:rFonts w:ascii="Times New Roman" w:hAnsi="Times New Roman" w:cs="Times New Roman"/>
        </w:rPr>
        <w:t>person</w:t>
      </w:r>
      <w:proofErr w:type="spellEnd"/>
      <w:r w:rsidRPr="005B5244">
        <w:rPr>
          <w:rFonts w:ascii="Times New Roman" w:hAnsi="Times New Roman" w:cs="Times New Roman"/>
        </w:rPr>
        <w:t xml:space="preserve"> per </w:t>
      </w:r>
      <w:proofErr w:type="spellStart"/>
      <w:r w:rsidRPr="005B5244">
        <w:rPr>
          <w:rFonts w:ascii="Times New Roman" w:hAnsi="Times New Roman" w:cs="Times New Roman"/>
        </w:rPr>
        <w:t>visit</w:t>
      </w:r>
      <w:proofErr w:type="spellEnd"/>
      <w:r w:rsidRPr="005B5244">
        <w:rPr>
          <w:rFonts w:ascii="Times New Roman" w:hAnsi="Times New Roman" w:cs="Times New Roman"/>
        </w:rPr>
        <w:t>. The term “</w:t>
      </w:r>
      <w:proofErr w:type="spellStart"/>
      <w:r w:rsidRPr="005B5244">
        <w:rPr>
          <w:rFonts w:ascii="Times New Roman" w:hAnsi="Times New Roman" w:cs="Times New Roman"/>
        </w:rPr>
        <w:t>visit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mean</w:t>
      </w:r>
      <w:proofErr w:type="spellEnd"/>
      <w:r w:rsidRPr="005B5244">
        <w:rPr>
          <w:rFonts w:ascii="Times New Roman" w:hAnsi="Times New Roman" w:cs="Times New Roman"/>
        </w:rPr>
        <w:t xml:space="preserve"> an </w:t>
      </w:r>
      <w:proofErr w:type="spellStart"/>
      <w:r w:rsidRPr="005B5244">
        <w:rPr>
          <w:rFonts w:ascii="Times New Roman" w:hAnsi="Times New Roman" w:cs="Times New Roman"/>
        </w:rPr>
        <w:t>uninterrupted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stay</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one</w:t>
      </w:r>
      <w:proofErr w:type="spellEnd"/>
      <w:r w:rsidRPr="005B5244">
        <w:rPr>
          <w:rFonts w:ascii="Times New Roman" w:hAnsi="Times New Roman" w:cs="Times New Roman"/>
        </w:rPr>
        <w:t xml:space="preserve"> (1)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more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premises</w:t>
      </w:r>
      <w:proofErr w:type="spellEnd"/>
      <w:r w:rsidRPr="005B5244">
        <w:rPr>
          <w:rFonts w:ascii="Times New Roman" w:hAnsi="Times New Roman" w:cs="Times New Roman"/>
        </w:rPr>
        <w:t xml:space="preserve"> in Malta </w:t>
      </w:r>
      <w:proofErr w:type="spellStart"/>
      <w:r w:rsidRPr="005B5244">
        <w:rPr>
          <w:rFonts w:ascii="Times New Roman" w:hAnsi="Times New Roman" w:cs="Times New Roman"/>
        </w:rPr>
        <w:t>requiring</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licensed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established</w:t>
      </w:r>
      <w:proofErr w:type="spellEnd"/>
      <w:r w:rsidRPr="005B5244">
        <w:rPr>
          <w:rFonts w:ascii="Times New Roman" w:hAnsi="Times New Roman" w:cs="Times New Roman"/>
        </w:rPr>
        <w:t xml:space="preserve"> in the </w:t>
      </w:r>
      <w:proofErr w:type="spellStart"/>
      <w:r w:rsidRPr="005B5244">
        <w:rPr>
          <w:rFonts w:ascii="Times New Roman" w:hAnsi="Times New Roman" w:cs="Times New Roman"/>
        </w:rPr>
        <w:t>second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column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hereof</w:t>
      </w:r>
      <w:proofErr w:type="spellEnd"/>
      <w:r w:rsidRPr="005B5244">
        <w:rPr>
          <w:rFonts w:ascii="Times New Roman" w:hAnsi="Times New Roman" w:cs="Times New Roman"/>
        </w:rPr>
        <w:t xml:space="preserve">: </w:t>
      </w:r>
    </w:p>
    <w:p w14:paraId="192A9278" w14:textId="77777777" w:rsidR="0007652C" w:rsidRPr="005B5244" w:rsidRDefault="0007652C" w:rsidP="000C2333">
      <w:pPr>
        <w:spacing w:after="0" w:line="240" w:lineRule="auto"/>
        <w:ind w:left="425"/>
        <w:jc w:val="both"/>
        <w:rPr>
          <w:rFonts w:ascii="Times New Roman" w:hAnsi="Times New Roman" w:cs="Times New Roman"/>
        </w:rPr>
      </w:pPr>
    </w:p>
    <w:p w14:paraId="1141B22E" w14:textId="77777777" w:rsidR="0007652C" w:rsidRPr="005B5244" w:rsidRDefault="0007652C" w:rsidP="000C2333">
      <w:pPr>
        <w:spacing w:after="0" w:line="240" w:lineRule="auto"/>
        <w:ind w:left="425"/>
        <w:jc w:val="both"/>
        <w:rPr>
          <w:rFonts w:ascii="Times New Roman" w:hAnsi="Times New Roman" w:cs="Times New Roman"/>
        </w:rPr>
      </w:pPr>
      <w:proofErr w:type="spellStart"/>
      <w:r w:rsidRPr="005B5244">
        <w:rPr>
          <w:rFonts w:ascii="Times New Roman" w:hAnsi="Times New Roman" w:cs="Times New Roman"/>
        </w:rPr>
        <w:t>Cap</w:t>
      </w:r>
      <w:proofErr w:type="spellEnd"/>
      <w:r w:rsidRPr="005B5244">
        <w:rPr>
          <w:rFonts w:ascii="Times New Roman" w:hAnsi="Times New Roman" w:cs="Times New Roman"/>
        </w:rPr>
        <w:t>. 409.</w:t>
      </w:r>
    </w:p>
    <w:p w14:paraId="205D451C" w14:textId="77777777" w:rsidR="0007652C" w:rsidRPr="005B5244" w:rsidRDefault="0007652C" w:rsidP="000C2333">
      <w:pPr>
        <w:spacing w:after="0" w:line="240" w:lineRule="auto"/>
        <w:ind w:left="425"/>
        <w:jc w:val="both"/>
        <w:rPr>
          <w:rFonts w:ascii="Times New Roman" w:hAnsi="Times New Roman" w:cs="Times New Roman"/>
        </w:rPr>
      </w:pPr>
      <w:proofErr w:type="spellStart"/>
      <w:r w:rsidRPr="005B5244">
        <w:rPr>
          <w:rFonts w:ascii="Times New Roman" w:hAnsi="Times New Roman" w:cs="Times New Roman"/>
        </w:rPr>
        <w:t>Provided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where</w:t>
      </w:r>
      <w:proofErr w:type="spellEnd"/>
      <w:r w:rsidRPr="005B5244">
        <w:rPr>
          <w:rFonts w:ascii="Times New Roman" w:hAnsi="Times New Roman" w:cs="Times New Roman"/>
        </w:rPr>
        <w:t xml:space="preserve"> a </w:t>
      </w:r>
      <w:proofErr w:type="spellStart"/>
      <w:r w:rsidRPr="005B5244">
        <w:rPr>
          <w:rFonts w:ascii="Times New Roman" w:hAnsi="Times New Roman" w:cs="Times New Roman"/>
        </w:rPr>
        <w:t>visit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includes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stays</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up</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fifteen</w:t>
      </w:r>
      <w:proofErr w:type="spellEnd"/>
      <w:r w:rsidRPr="005B5244">
        <w:rPr>
          <w:rFonts w:ascii="Times New Roman" w:hAnsi="Times New Roman" w:cs="Times New Roman"/>
        </w:rPr>
        <w:t xml:space="preserve"> (15) </w:t>
      </w:r>
      <w:proofErr w:type="spellStart"/>
      <w:r w:rsidRPr="005B5244">
        <w:rPr>
          <w:rFonts w:ascii="Times New Roman" w:hAnsi="Times New Roman" w:cs="Times New Roman"/>
        </w:rPr>
        <w:t>days</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premises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whether</w:t>
      </w:r>
      <w:proofErr w:type="spellEnd"/>
      <w:r w:rsidRPr="005B5244">
        <w:rPr>
          <w:rFonts w:ascii="Times New Roman" w:hAnsi="Times New Roman" w:cs="Times New Roman"/>
        </w:rPr>
        <w:t xml:space="preserve"> in Malta </w:t>
      </w:r>
      <w:proofErr w:type="spellStart"/>
      <w:r w:rsidRPr="005B5244">
        <w:rPr>
          <w:rFonts w:ascii="Times New Roman" w:hAnsi="Times New Roman" w:cs="Times New Roman"/>
        </w:rPr>
        <w:t>or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otherwise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which</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require</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licensed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accordance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with</w:t>
      </w:r>
      <w:proofErr w:type="spellEnd"/>
      <w:r w:rsidRPr="005B5244">
        <w:rPr>
          <w:rFonts w:ascii="Times New Roman" w:hAnsi="Times New Roman" w:cs="Times New Roman"/>
        </w:rPr>
        <w:t xml:space="preserve"> the Malta </w:t>
      </w:r>
      <w:proofErr w:type="spellStart"/>
      <w:r w:rsidRPr="005B5244">
        <w:rPr>
          <w:rFonts w:ascii="Times New Roman" w:hAnsi="Times New Roman" w:cs="Times New Roman"/>
        </w:rPr>
        <w:t>Travel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and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Tourism</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Services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hereinafter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referred</w:t>
      </w:r>
      <w:proofErr w:type="spellEnd"/>
      <w:r w:rsidRPr="005B5244">
        <w:rPr>
          <w:rFonts w:ascii="Times New Roman" w:hAnsi="Times New Roman" w:cs="Times New Roman"/>
        </w:rPr>
        <w:t xml:space="preserve"> to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interruption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this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notwithstanding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stay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still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considered</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as</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constituting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one</w:t>
      </w:r>
      <w:proofErr w:type="spellEnd"/>
      <w:r w:rsidRPr="005B5244">
        <w:rPr>
          <w:rFonts w:ascii="Times New Roman" w:hAnsi="Times New Roman" w:cs="Times New Roman"/>
        </w:rPr>
        <w:t xml:space="preserve"> (1) </w:t>
      </w:r>
      <w:proofErr w:type="spellStart"/>
      <w:r w:rsidRPr="005B5244">
        <w:rPr>
          <w:rFonts w:ascii="Times New Roman" w:hAnsi="Times New Roman" w:cs="Times New Roman"/>
        </w:rPr>
        <w:t>visit</w:t>
      </w:r>
      <w:proofErr w:type="spellEnd"/>
      <w:r w:rsidRPr="005B5244">
        <w:rPr>
          <w:rFonts w:ascii="Times New Roman" w:hAnsi="Times New Roman" w:cs="Times New Roman"/>
        </w:rPr>
        <w:t xml:space="preserve"> for the </w:t>
      </w:r>
      <w:proofErr w:type="spellStart"/>
      <w:r w:rsidRPr="005B5244">
        <w:rPr>
          <w:rFonts w:ascii="Times New Roman" w:hAnsi="Times New Roman" w:cs="Times New Roman"/>
        </w:rPr>
        <w:t>purpose</w:t>
      </w:r>
      <w:proofErr w:type="spellEnd"/>
      <w:r w:rsidRPr="005B5244">
        <w:rPr>
          <w:rFonts w:ascii="Times New Roman" w:hAnsi="Times New Roman" w:cs="Times New Roman"/>
        </w:rPr>
        <w:t xml:space="preserve"> of </w:t>
      </w:r>
      <w:proofErr w:type="spellStart"/>
      <w:r w:rsidRPr="005B5244">
        <w:rPr>
          <w:rFonts w:ascii="Times New Roman" w:hAnsi="Times New Roman" w:cs="Times New Roman"/>
        </w:rPr>
        <w:t>calculating</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eco-contribution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due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sohowever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that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eco-contribution</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charged</w:t>
      </w:r>
      <w:proofErr w:type="spellEnd"/>
      <w:r w:rsidRPr="005B5244">
        <w:rPr>
          <w:rFonts w:ascii="Times New Roman" w:hAnsi="Times New Roman" w:cs="Times New Roman"/>
        </w:rPr>
        <w:t xml:space="preserve"> in </w:t>
      </w:r>
      <w:proofErr w:type="spellStart"/>
      <w:r w:rsidRPr="005B5244">
        <w:rPr>
          <w:rFonts w:ascii="Times New Roman" w:hAnsi="Times New Roman" w:cs="Times New Roman"/>
        </w:rPr>
        <w:t>respect</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days</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interruption</w:t>
      </w:r>
      <w:proofErr w:type="spellEnd"/>
      <w:r w:rsidRPr="005B5244">
        <w:rPr>
          <w:rFonts w:ascii="Times New Roman" w:hAnsi="Times New Roman" w:cs="Times New Roman"/>
        </w:rPr>
        <w:t>.”.”.</w:t>
      </w:r>
    </w:p>
    <w:p w14:paraId="3775164C" w14:textId="77777777" w:rsidR="0007652C" w:rsidRPr="005B5244" w:rsidRDefault="0007652C" w:rsidP="000C2333">
      <w:pPr>
        <w:spacing w:after="0" w:line="240" w:lineRule="auto"/>
        <w:jc w:val="both"/>
        <w:rPr>
          <w:rFonts w:ascii="Times New Roman" w:hAnsi="Times New Roman" w:cs="Times New Roman"/>
          <w:b/>
          <w:bCs/>
        </w:rPr>
      </w:pPr>
    </w:p>
    <w:p w14:paraId="21E53E73"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rPr>
        <w:t xml:space="preserve">Din l-emenda </w:t>
      </w:r>
      <w:proofErr w:type="spellStart"/>
      <w:r w:rsidRPr="005B5244">
        <w:rPr>
          <w:rFonts w:ascii="Times New Roman" w:hAnsi="Times New Roman" w:cs="Times New Roman"/>
        </w:rPr>
        <w:t>ddaħħal</w:t>
      </w:r>
      <w:proofErr w:type="spellEnd"/>
      <w:r w:rsidRPr="005B5244">
        <w:rPr>
          <w:rFonts w:ascii="Times New Roman" w:hAnsi="Times New Roman" w:cs="Times New Roman"/>
        </w:rPr>
        <w:t xml:space="preserve"> fis-seħħ mill-1 ta’ Lulju 2026 iż-żieda fir-rata tal-</w:t>
      </w:r>
      <w:proofErr w:type="spellStart"/>
      <w:r w:rsidRPr="005B5244">
        <w:rPr>
          <w:rFonts w:ascii="Times New Roman" w:hAnsi="Times New Roman" w:cs="Times New Roman"/>
        </w:rPr>
        <w:t>eko</w:t>
      </w:r>
      <w:proofErr w:type="spellEnd"/>
      <w:r w:rsidRPr="005B5244">
        <w:rPr>
          <w:rFonts w:ascii="Times New Roman" w:hAnsi="Times New Roman" w:cs="Times New Roman"/>
        </w:rPr>
        <w:t xml:space="preserve">-kontribuzzjoni ta’ €1.50ċ u </w:t>
      </w:r>
      <w:proofErr w:type="spellStart"/>
      <w:r w:rsidRPr="005B5244">
        <w:rPr>
          <w:rFonts w:ascii="Times New Roman" w:hAnsi="Times New Roman" w:cs="Times New Roman"/>
        </w:rPr>
        <w:t>capping</w:t>
      </w:r>
      <w:proofErr w:type="spellEnd"/>
      <w:r w:rsidRPr="005B5244">
        <w:rPr>
          <w:rFonts w:ascii="Times New Roman" w:hAnsi="Times New Roman" w:cs="Times New Roman"/>
        </w:rPr>
        <w:t xml:space="preserve"> rispettiv ta’ €22.50ċ.</w:t>
      </w:r>
    </w:p>
    <w:p w14:paraId="72997746" w14:textId="77777777" w:rsidR="0007652C" w:rsidRPr="005B5244" w:rsidRDefault="0007652C" w:rsidP="000C2333">
      <w:pPr>
        <w:spacing w:after="0" w:line="240" w:lineRule="auto"/>
        <w:jc w:val="both"/>
        <w:rPr>
          <w:rFonts w:ascii="Times New Roman" w:hAnsi="Times New Roman" w:cs="Times New Roman"/>
          <w:b/>
          <w:bCs/>
        </w:rPr>
      </w:pPr>
    </w:p>
    <w:p w14:paraId="0481ACCC"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36M Ġdida tkun moqrija t-Tieni Darba.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7DCEC507" w14:textId="77777777" w:rsidR="0007652C" w:rsidRPr="005B5244" w:rsidRDefault="0007652C" w:rsidP="000C2333">
      <w:pPr>
        <w:spacing w:after="0" w:line="240" w:lineRule="auto"/>
        <w:jc w:val="both"/>
        <w:rPr>
          <w:rFonts w:ascii="Times New Roman" w:hAnsi="Times New Roman" w:cs="Times New Roman"/>
        </w:rPr>
      </w:pPr>
    </w:p>
    <w:p w14:paraId="0069A338"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Il-mozzjoni għaddiet </w:t>
      </w:r>
      <w:proofErr w:type="spellStart"/>
      <w:r w:rsidRPr="005B5244">
        <w:rPr>
          <w:rFonts w:ascii="Times New Roman" w:hAnsi="Times New Roman" w:cs="Times New Roman"/>
          <w:i/>
          <w:iCs/>
        </w:rPr>
        <w:t>nem</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con</w:t>
      </w:r>
      <w:proofErr w:type="spellEnd"/>
      <w:r w:rsidRPr="005B5244">
        <w:rPr>
          <w:rFonts w:ascii="Times New Roman" w:hAnsi="Times New Roman" w:cs="Times New Roman"/>
          <w:i/>
          <w:iCs/>
        </w:rPr>
        <w:t>. u Klawsola 36M Ġdida ġiet moqrija t-Tieni Darba.</w:t>
      </w:r>
    </w:p>
    <w:p w14:paraId="6FA7509D" w14:textId="77777777" w:rsidR="0007652C" w:rsidRPr="005B5244" w:rsidRDefault="0007652C" w:rsidP="000C2333">
      <w:pPr>
        <w:spacing w:after="0" w:line="240" w:lineRule="auto"/>
        <w:jc w:val="both"/>
        <w:rPr>
          <w:rFonts w:ascii="Times New Roman" w:hAnsi="Times New Roman" w:cs="Times New Roman"/>
        </w:rPr>
      </w:pPr>
    </w:p>
    <w:p w14:paraId="00CC9CDD"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li Klawsola 36M Ġdida tkun tifforma parti mill-Abbozz ta’ Liġi.</w:t>
      </w:r>
    </w:p>
    <w:p w14:paraId="44AA7585" w14:textId="77777777" w:rsidR="0007652C" w:rsidRPr="005B5244" w:rsidRDefault="0007652C" w:rsidP="000C2333">
      <w:pPr>
        <w:spacing w:after="0" w:line="240" w:lineRule="auto"/>
        <w:jc w:val="both"/>
        <w:rPr>
          <w:rFonts w:ascii="Times New Roman" w:hAnsi="Times New Roman" w:cs="Times New Roman"/>
        </w:rPr>
      </w:pPr>
    </w:p>
    <w:p w14:paraId="5A6B41BD"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36M Ġdida tkun tifforma parti mill-Abbozz ta’ Liġi.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5FC5CD78" w14:textId="77777777" w:rsidR="0007652C" w:rsidRPr="005B5244" w:rsidRDefault="0007652C" w:rsidP="000C2333">
      <w:pPr>
        <w:spacing w:after="0" w:line="240" w:lineRule="auto"/>
        <w:jc w:val="both"/>
        <w:rPr>
          <w:rFonts w:ascii="Times New Roman" w:hAnsi="Times New Roman" w:cs="Times New Roman"/>
        </w:rPr>
      </w:pPr>
    </w:p>
    <w:p w14:paraId="42685E51"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Klawsola 36M Ġdida għaddiet </w:t>
      </w:r>
      <w:proofErr w:type="spellStart"/>
      <w:r w:rsidRPr="005B5244">
        <w:rPr>
          <w:rFonts w:ascii="Times New Roman" w:hAnsi="Times New Roman" w:cs="Times New Roman"/>
          <w:i/>
          <w:iCs/>
        </w:rPr>
        <w:t>nem</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con</w:t>
      </w:r>
      <w:proofErr w:type="spellEnd"/>
      <w:r w:rsidRPr="005B5244">
        <w:rPr>
          <w:rFonts w:ascii="Times New Roman" w:hAnsi="Times New Roman" w:cs="Times New Roman"/>
          <w:i/>
          <w:iCs/>
        </w:rPr>
        <w:t>. u ġiet ordnata biex issir parti mill-Abbozz ta’ Liġi.</w:t>
      </w:r>
    </w:p>
    <w:p w14:paraId="38F72E94" w14:textId="77777777" w:rsidR="0007652C" w:rsidRPr="005B5244" w:rsidRDefault="0007652C" w:rsidP="000C2333">
      <w:pPr>
        <w:spacing w:after="0" w:line="240" w:lineRule="auto"/>
        <w:jc w:val="both"/>
        <w:rPr>
          <w:rFonts w:ascii="Times New Roman" w:hAnsi="Times New Roman" w:cs="Times New Roman"/>
          <w:b/>
          <w:bCs/>
        </w:rPr>
      </w:pPr>
    </w:p>
    <w:p w14:paraId="1F303935" w14:textId="77777777" w:rsidR="003A59EB" w:rsidRDefault="003A59EB" w:rsidP="000C2333">
      <w:pPr>
        <w:spacing w:after="0" w:line="240" w:lineRule="auto"/>
        <w:jc w:val="both"/>
        <w:rPr>
          <w:rFonts w:ascii="Times New Roman" w:hAnsi="Times New Roman" w:cs="Times New Roman"/>
          <w:b/>
          <w:bCs/>
        </w:rPr>
      </w:pPr>
    </w:p>
    <w:p w14:paraId="19288425" w14:textId="77777777" w:rsidR="003A59EB" w:rsidRDefault="003A59EB" w:rsidP="000C2333">
      <w:pPr>
        <w:spacing w:after="0" w:line="240" w:lineRule="auto"/>
        <w:jc w:val="both"/>
        <w:rPr>
          <w:rFonts w:ascii="Times New Roman" w:hAnsi="Times New Roman" w:cs="Times New Roman"/>
          <w:b/>
          <w:bCs/>
        </w:rPr>
      </w:pPr>
    </w:p>
    <w:p w14:paraId="4EF45443" w14:textId="77777777" w:rsidR="003A59EB" w:rsidRDefault="003A59EB" w:rsidP="000C2333">
      <w:pPr>
        <w:spacing w:after="0" w:line="240" w:lineRule="auto"/>
        <w:jc w:val="both"/>
        <w:rPr>
          <w:rFonts w:ascii="Times New Roman" w:hAnsi="Times New Roman" w:cs="Times New Roman"/>
          <w:b/>
          <w:bCs/>
        </w:rPr>
      </w:pPr>
    </w:p>
    <w:p w14:paraId="66836272" w14:textId="77777777" w:rsidR="003A59EB" w:rsidRDefault="003A59EB" w:rsidP="000C2333">
      <w:pPr>
        <w:spacing w:after="0" w:line="240" w:lineRule="auto"/>
        <w:jc w:val="both"/>
        <w:rPr>
          <w:rFonts w:ascii="Times New Roman" w:hAnsi="Times New Roman" w:cs="Times New Roman"/>
          <w:b/>
          <w:bCs/>
        </w:rPr>
      </w:pPr>
    </w:p>
    <w:p w14:paraId="0575E04D" w14:textId="77777777" w:rsidR="003A59EB" w:rsidRDefault="003A59EB" w:rsidP="000C2333">
      <w:pPr>
        <w:spacing w:after="0" w:line="240" w:lineRule="auto"/>
        <w:jc w:val="both"/>
        <w:rPr>
          <w:rFonts w:ascii="Times New Roman" w:hAnsi="Times New Roman" w:cs="Times New Roman"/>
          <w:b/>
          <w:bCs/>
        </w:rPr>
      </w:pPr>
    </w:p>
    <w:p w14:paraId="7AC7A361" w14:textId="77777777" w:rsidR="003A59EB" w:rsidRDefault="003A59EB" w:rsidP="000C2333">
      <w:pPr>
        <w:spacing w:after="0" w:line="240" w:lineRule="auto"/>
        <w:jc w:val="both"/>
        <w:rPr>
          <w:rFonts w:ascii="Times New Roman" w:hAnsi="Times New Roman" w:cs="Times New Roman"/>
          <w:b/>
          <w:bCs/>
        </w:rPr>
      </w:pPr>
    </w:p>
    <w:p w14:paraId="342CE6C1"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KLAWSOLA 36N ĠDIDA</w:t>
      </w:r>
    </w:p>
    <w:p w14:paraId="399D5A8C" w14:textId="77777777" w:rsidR="0007652C" w:rsidRPr="005B5244" w:rsidRDefault="0007652C" w:rsidP="000C2333">
      <w:pPr>
        <w:spacing w:after="0" w:line="240" w:lineRule="auto"/>
        <w:jc w:val="both"/>
        <w:rPr>
          <w:rFonts w:ascii="Times New Roman" w:hAnsi="Times New Roman" w:cs="Times New Roman"/>
          <w:b/>
          <w:bCs/>
        </w:rPr>
      </w:pPr>
    </w:p>
    <w:p w14:paraId="64A77DEE"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NEW CLAUSE 36N</w:t>
      </w:r>
    </w:p>
    <w:p w14:paraId="089701D6" w14:textId="77777777" w:rsidR="0007652C" w:rsidRPr="005B5244" w:rsidRDefault="0007652C" w:rsidP="000C2333">
      <w:pPr>
        <w:spacing w:after="0" w:line="240" w:lineRule="auto"/>
        <w:jc w:val="both"/>
        <w:rPr>
          <w:rFonts w:ascii="Times New Roman" w:hAnsi="Times New Roman" w:cs="Times New Roman"/>
          <w:b/>
          <w:bCs/>
        </w:rPr>
      </w:pPr>
    </w:p>
    <w:p w14:paraId="242E1136"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nitlob il-permess biex </w:t>
      </w:r>
      <w:proofErr w:type="spellStart"/>
      <w:r w:rsidRPr="005B5244">
        <w:rPr>
          <w:rFonts w:ascii="Times New Roman" w:hAnsi="Times New Roman" w:cs="Times New Roman"/>
        </w:rPr>
        <w:t>inressaq</w:t>
      </w:r>
      <w:proofErr w:type="spellEnd"/>
      <w:r w:rsidRPr="005B5244">
        <w:rPr>
          <w:rFonts w:ascii="Times New Roman" w:hAnsi="Times New Roman" w:cs="Times New Roman"/>
        </w:rPr>
        <w:t xml:space="preserve"> Klawsola 36N Ġdida għall-Ewwel Qari.</w:t>
      </w:r>
    </w:p>
    <w:p w14:paraId="16570D60" w14:textId="77777777" w:rsidR="0007652C" w:rsidRPr="005B5244" w:rsidRDefault="0007652C" w:rsidP="000C2333">
      <w:pPr>
        <w:spacing w:after="0" w:line="240" w:lineRule="auto"/>
        <w:jc w:val="both"/>
        <w:rPr>
          <w:rFonts w:ascii="Times New Roman" w:hAnsi="Times New Roman" w:cs="Times New Roman"/>
        </w:rPr>
      </w:pPr>
    </w:p>
    <w:p w14:paraId="24A8DDAA"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L-</w:t>
      </w:r>
      <w:proofErr w:type="spellStart"/>
      <w:r w:rsidRPr="005B5244">
        <w:rPr>
          <w:rFonts w:ascii="Times New Roman" w:hAnsi="Times New Roman" w:cs="Times New Roman"/>
          <w:i/>
          <w:iCs/>
        </w:rPr>
        <w:t>Iskrivana</w:t>
      </w:r>
      <w:proofErr w:type="spellEnd"/>
      <w:r w:rsidRPr="005B5244">
        <w:rPr>
          <w:rFonts w:ascii="Times New Roman" w:hAnsi="Times New Roman" w:cs="Times New Roman"/>
          <w:i/>
          <w:iCs/>
        </w:rPr>
        <w:t xml:space="preserve"> tal-Kumitat qrat in-nota marġinali u l-klawsola tqieset li </w:t>
      </w:r>
      <w:proofErr w:type="spellStart"/>
      <w:r w:rsidRPr="005B5244">
        <w:rPr>
          <w:rFonts w:ascii="Times New Roman" w:hAnsi="Times New Roman" w:cs="Times New Roman"/>
          <w:i/>
          <w:iCs/>
        </w:rPr>
        <w:t>nqrat</w:t>
      </w:r>
      <w:proofErr w:type="spellEnd"/>
      <w:r w:rsidRPr="005B5244">
        <w:rPr>
          <w:rFonts w:ascii="Times New Roman" w:hAnsi="Times New Roman" w:cs="Times New Roman"/>
          <w:i/>
          <w:iCs/>
        </w:rPr>
        <w:t xml:space="preserve"> l-Ewwel Darba skont l-Ordni Permanenti Nru 101.</w:t>
      </w:r>
    </w:p>
    <w:p w14:paraId="7D4C88AA" w14:textId="77777777" w:rsidR="0007652C" w:rsidRPr="005B5244" w:rsidRDefault="0007652C" w:rsidP="000C2333">
      <w:pPr>
        <w:spacing w:after="0" w:line="240" w:lineRule="auto"/>
        <w:jc w:val="both"/>
        <w:rPr>
          <w:rFonts w:ascii="Times New Roman" w:hAnsi="Times New Roman" w:cs="Times New Roman"/>
        </w:rPr>
      </w:pPr>
    </w:p>
    <w:p w14:paraId="7C23CDA7"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t-Tieni Qari ta’ Klawsola 36N Ġdida:</w:t>
      </w:r>
    </w:p>
    <w:p w14:paraId="04956F17" w14:textId="77777777" w:rsidR="0007652C" w:rsidRPr="005B5244" w:rsidRDefault="0007652C" w:rsidP="000C2333">
      <w:pPr>
        <w:spacing w:after="0" w:line="240" w:lineRule="auto"/>
        <w:jc w:val="both"/>
        <w:rPr>
          <w:rFonts w:ascii="Times New Roman" w:hAnsi="Times New Roman" w:cs="Times New Roman"/>
        </w:rPr>
      </w:pPr>
    </w:p>
    <w:p w14:paraId="73D37CBA" w14:textId="77777777" w:rsidR="0007652C" w:rsidRPr="005B5244" w:rsidRDefault="0007652C" w:rsidP="000C2333">
      <w:pPr>
        <w:spacing w:after="0" w:line="240" w:lineRule="auto"/>
        <w:ind w:left="425" w:hanging="425"/>
        <w:jc w:val="both"/>
        <w:rPr>
          <w:rFonts w:ascii="Times New Roman" w:hAnsi="Times New Roman" w:cs="Times New Roman"/>
        </w:rPr>
      </w:pPr>
      <w:r w:rsidRPr="005B5244">
        <w:rPr>
          <w:rFonts w:ascii="Times New Roman" w:hAnsi="Times New Roman" w:cs="Times New Roman"/>
        </w:rPr>
        <w:t>“AY”</w:t>
      </w:r>
      <w:r w:rsidRPr="005B5244">
        <w:rPr>
          <w:rFonts w:ascii="Times New Roman" w:hAnsi="Times New Roman" w:cs="Times New Roman"/>
        </w:rPr>
        <w:tab/>
        <w:t xml:space="preserve">Minnufih wara l-klawsola 36M ġdida għandha tiġi miżjuda l-klawsola ġdida li ġejja: </w:t>
      </w:r>
    </w:p>
    <w:p w14:paraId="1364CE54" w14:textId="77777777" w:rsidR="0007652C" w:rsidRPr="005B5244" w:rsidRDefault="0007652C" w:rsidP="000C2333">
      <w:pPr>
        <w:spacing w:after="0" w:line="240" w:lineRule="auto"/>
        <w:ind w:left="425"/>
        <w:jc w:val="both"/>
        <w:rPr>
          <w:rFonts w:ascii="Times New Roman" w:hAnsi="Times New Roman" w:cs="Times New Roman"/>
        </w:rPr>
      </w:pPr>
    </w:p>
    <w:p w14:paraId="1D4C2F94"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“Emenda tat-Tielet Skeda li tinsab mal-Att prinċipali.</w:t>
      </w:r>
    </w:p>
    <w:p w14:paraId="0ECA0A0C" w14:textId="77777777" w:rsidR="0007652C" w:rsidRPr="005B5244" w:rsidRDefault="0007652C" w:rsidP="000C2333">
      <w:pPr>
        <w:spacing w:after="0" w:line="240" w:lineRule="auto"/>
        <w:ind w:left="425"/>
        <w:jc w:val="both"/>
        <w:rPr>
          <w:rFonts w:ascii="Times New Roman" w:hAnsi="Times New Roman" w:cs="Times New Roman"/>
        </w:rPr>
      </w:pPr>
    </w:p>
    <w:p w14:paraId="77F03A8F"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b/>
          <w:bCs/>
        </w:rPr>
        <w:t>36N.</w:t>
      </w:r>
      <w:r w:rsidRPr="005B5244">
        <w:rPr>
          <w:rFonts w:ascii="Times New Roman" w:hAnsi="Times New Roman" w:cs="Times New Roman"/>
        </w:rPr>
        <w:t xml:space="preserve"> Il-paragrafu (</w:t>
      </w:r>
      <w:proofErr w:type="spellStart"/>
      <w:r w:rsidRPr="005B5244">
        <w:rPr>
          <w:rFonts w:ascii="Times New Roman" w:hAnsi="Times New Roman" w:cs="Times New Roman"/>
        </w:rPr>
        <w:t>iii</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tas-subpartita</w:t>
      </w:r>
      <w:proofErr w:type="spellEnd"/>
      <w:r w:rsidRPr="005B5244">
        <w:rPr>
          <w:rFonts w:ascii="Times New Roman" w:hAnsi="Times New Roman" w:cs="Times New Roman"/>
        </w:rPr>
        <w:t xml:space="preserve"> (2) tal-partita 2 tat-Tielet Skeda li jinsab mal-Att prinċipal għandu jiġi sostitwit bil-paragrafu ġdid li ġej:</w:t>
      </w:r>
    </w:p>
    <w:p w14:paraId="560375BC" w14:textId="77777777" w:rsidR="0007652C" w:rsidRPr="005B5244" w:rsidRDefault="0007652C" w:rsidP="000C2333">
      <w:pPr>
        <w:spacing w:after="0" w:line="240" w:lineRule="auto"/>
        <w:ind w:left="425"/>
        <w:jc w:val="both"/>
        <w:rPr>
          <w:rFonts w:ascii="Times New Roman" w:hAnsi="Times New Roman" w:cs="Times New Roman"/>
        </w:rPr>
      </w:pPr>
    </w:p>
    <w:p w14:paraId="5DC89BD1"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iii</w:t>
      </w:r>
      <w:proofErr w:type="spellEnd"/>
      <w:r w:rsidRPr="005B5244">
        <w:rPr>
          <w:rFonts w:ascii="Times New Roman" w:hAnsi="Times New Roman" w:cs="Times New Roman"/>
        </w:rPr>
        <w:t>) in-numru totali ta’ ljieli ta’ akkomodazzjoni provduti għal kull persuna, fil-perjodu relattiv, li jaqbeż ħmistax (15)-il lejl; u”.”.</w:t>
      </w:r>
    </w:p>
    <w:p w14:paraId="740E77B1" w14:textId="77777777" w:rsidR="0007652C" w:rsidRPr="005B5244" w:rsidRDefault="0007652C" w:rsidP="000C2333">
      <w:pPr>
        <w:spacing w:after="0" w:line="240" w:lineRule="auto"/>
        <w:ind w:left="425"/>
        <w:jc w:val="both"/>
        <w:rPr>
          <w:rFonts w:ascii="Times New Roman" w:hAnsi="Times New Roman" w:cs="Times New Roman"/>
          <w:b/>
          <w:bCs/>
        </w:rPr>
      </w:pPr>
    </w:p>
    <w:p w14:paraId="6A12A82D" w14:textId="77777777" w:rsidR="0007652C" w:rsidRPr="005B5244" w:rsidRDefault="0007652C" w:rsidP="000C2333">
      <w:pPr>
        <w:spacing w:after="0" w:line="240" w:lineRule="auto"/>
        <w:ind w:left="425" w:hanging="425"/>
        <w:jc w:val="both"/>
        <w:rPr>
          <w:rFonts w:ascii="Times New Roman" w:hAnsi="Times New Roman" w:cs="Times New Roman"/>
        </w:rPr>
      </w:pPr>
      <w:r w:rsidRPr="005B5244">
        <w:rPr>
          <w:rFonts w:ascii="Times New Roman" w:hAnsi="Times New Roman" w:cs="Times New Roman"/>
        </w:rPr>
        <w:t>“AY”</w:t>
      </w:r>
      <w:r w:rsidRPr="005B5244">
        <w:rPr>
          <w:rFonts w:ascii="Times New Roman" w:hAnsi="Times New Roman" w:cs="Times New Roman"/>
        </w:rPr>
        <w:tab/>
      </w:r>
      <w:proofErr w:type="spellStart"/>
      <w:r w:rsidRPr="005B5244">
        <w:rPr>
          <w:rFonts w:ascii="Times New Roman" w:hAnsi="Times New Roman" w:cs="Times New Roman"/>
        </w:rPr>
        <w:t>Immediately</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after</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 xml:space="preserve"> 36M </w:t>
      </w:r>
      <w:proofErr w:type="spellStart"/>
      <w:r w:rsidRPr="005B5244">
        <w:rPr>
          <w:rFonts w:ascii="Times New Roman" w:hAnsi="Times New Roman" w:cs="Times New Roman"/>
        </w:rPr>
        <w:t>there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shall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be</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added</w:t>
      </w:r>
      <w:proofErr w:type="spellEnd"/>
      <w:r w:rsidRPr="005B5244">
        <w:rPr>
          <w:rFonts w:ascii="Times New Roman" w:hAnsi="Times New Roman" w:cs="Times New Roman"/>
        </w:rPr>
        <w:t xml:space="preserve"> the </w:t>
      </w:r>
      <w:proofErr w:type="spellStart"/>
      <w:r w:rsidRPr="005B5244">
        <w:rPr>
          <w:rFonts w:ascii="Times New Roman" w:hAnsi="Times New Roman" w:cs="Times New Roman"/>
        </w:rPr>
        <w:t>following</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new</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clause</w:t>
      </w:r>
      <w:proofErr w:type="spellEnd"/>
      <w:r w:rsidRPr="005B5244">
        <w:rPr>
          <w:rFonts w:ascii="Times New Roman" w:hAnsi="Times New Roman" w:cs="Times New Roman"/>
        </w:rPr>
        <w:t>:</w:t>
      </w:r>
    </w:p>
    <w:p w14:paraId="68CAAF52" w14:textId="77777777" w:rsidR="0007652C" w:rsidRPr="005B5244" w:rsidRDefault="0007652C" w:rsidP="000C2333">
      <w:pPr>
        <w:spacing w:after="0" w:line="240" w:lineRule="auto"/>
        <w:ind w:left="425"/>
        <w:jc w:val="both"/>
        <w:rPr>
          <w:rFonts w:ascii="Times New Roman" w:hAnsi="Times New Roman" w:cs="Times New Roman"/>
        </w:rPr>
      </w:pPr>
    </w:p>
    <w:p w14:paraId="42B4C8FC" w14:textId="77777777" w:rsidR="0007652C" w:rsidRPr="005B5244" w:rsidRDefault="0007652C" w:rsidP="000C2333">
      <w:pPr>
        <w:spacing w:after="0" w:line="240" w:lineRule="auto"/>
        <w:ind w:left="425"/>
        <w:jc w:val="both"/>
        <w:rPr>
          <w:rFonts w:ascii="Times New Roman" w:hAnsi="Times New Roman" w:cs="Times New Roman"/>
        </w:rPr>
      </w:pPr>
      <w:r w:rsidRPr="005B5244">
        <w:rPr>
          <w:rFonts w:ascii="Times New Roman" w:hAnsi="Times New Roman" w:cs="Times New Roman"/>
        </w:rPr>
        <w:t>“</w:t>
      </w:r>
      <w:proofErr w:type="spellStart"/>
      <w:r w:rsidRPr="005B5244">
        <w:rPr>
          <w:rFonts w:ascii="Times New Roman" w:hAnsi="Times New Roman" w:cs="Times New Roman"/>
        </w:rPr>
        <w:t>Amendment</w:t>
      </w:r>
      <w:proofErr w:type="spellEnd"/>
      <w:r w:rsidRPr="005B5244">
        <w:rPr>
          <w:rFonts w:ascii="Times New Roman" w:hAnsi="Times New Roman" w:cs="Times New Roman"/>
        </w:rPr>
        <w:t xml:space="preserve"> of the </w:t>
      </w:r>
      <w:proofErr w:type="spellStart"/>
      <w:r w:rsidRPr="005B5244">
        <w:rPr>
          <w:rFonts w:ascii="Times New Roman" w:hAnsi="Times New Roman" w:cs="Times New Roman"/>
        </w:rPr>
        <w:t>Third</w:t>
      </w:r>
      <w:proofErr w:type="spellEnd"/>
      <w:r w:rsidRPr="005B5244">
        <w:rPr>
          <w:rFonts w:ascii="Times New Roman" w:hAnsi="Times New Roman" w:cs="Times New Roman"/>
        </w:rPr>
        <w:t xml:space="preserve"> Schedule to the </w:t>
      </w:r>
      <w:proofErr w:type="spellStart"/>
      <w:r w:rsidRPr="005B5244">
        <w:rPr>
          <w:rFonts w:ascii="Times New Roman" w:hAnsi="Times New Roman" w:cs="Times New Roman"/>
        </w:rPr>
        <w:t>principal</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Act</w:t>
      </w:r>
      <w:proofErr w:type="spellEnd"/>
      <w:r w:rsidRPr="005B5244">
        <w:rPr>
          <w:rFonts w:ascii="Times New Roman" w:hAnsi="Times New Roman" w:cs="Times New Roman"/>
        </w:rPr>
        <w:t>.</w:t>
      </w:r>
    </w:p>
    <w:p w14:paraId="2C8F507A" w14:textId="77777777" w:rsidR="0007652C" w:rsidRPr="005B5244" w:rsidRDefault="0007652C" w:rsidP="000C2333">
      <w:pPr>
        <w:spacing w:after="0" w:line="240" w:lineRule="auto"/>
        <w:ind w:left="425"/>
        <w:jc w:val="both"/>
        <w:rPr>
          <w:rFonts w:ascii="Times New Roman" w:hAnsi="Times New Roman" w:cs="Times New Roman"/>
        </w:rPr>
      </w:pPr>
    </w:p>
    <w:p w14:paraId="110F2580" w14:textId="77777777" w:rsidR="0007652C" w:rsidRPr="005B5244" w:rsidRDefault="0007652C" w:rsidP="000C2333">
      <w:pPr>
        <w:spacing w:after="0" w:line="240" w:lineRule="auto"/>
        <w:ind w:left="425"/>
        <w:jc w:val="both"/>
        <w:rPr>
          <w:rFonts w:ascii="Times New Roman" w:hAnsi="Times New Roman" w:cs="Times New Roman"/>
          <w:lang w:val="en-GB"/>
        </w:rPr>
      </w:pPr>
      <w:r w:rsidRPr="005B5244">
        <w:rPr>
          <w:rFonts w:ascii="Times New Roman" w:hAnsi="Times New Roman" w:cs="Times New Roman"/>
          <w:b/>
          <w:bCs/>
          <w:lang w:val="en-GB"/>
        </w:rPr>
        <w:t>36N</w:t>
      </w:r>
      <w:r w:rsidRPr="005B5244">
        <w:rPr>
          <w:rFonts w:ascii="Times New Roman" w:hAnsi="Times New Roman" w:cs="Times New Roman"/>
          <w:lang w:val="en-GB"/>
        </w:rPr>
        <w:t>. Paragraph (iii) of sub-item (2) of item 2 of the Third Schedule to the principal Act shall be substituted by the following new paragraph:</w:t>
      </w:r>
    </w:p>
    <w:p w14:paraId="0D1E566D" w14:textId="77777777" w:rsidR="0007652C" w:rsidRPr="005B5244" w:rsidRDefault="0007652C" w:rsidP="000C2333">
      <w:pPr>
        <w:spacing w:after="0" w:line="240" w:lineRule="auto"/>
        <w:ind w:left="425"/>
        <w:jc w:val="both"/>
        <w:rPr>
          <w:rFonts w:ascii="Times New Roman" w:hAnsi="Times New Roman" w:cs="Times New Roman"/>
          <w:lang w:val="en-GB"/>
        </w:rPr>
      </w:pPr>
    </w:p>
    <w:p w14:paraId="5FE64C8B" w14:textId="77777777" w:rsidR="0007652C" w:rsidRPr="005B5244" w:rsidRDefault="0007652C" w:rsidP="000C2333">
      <w:pPr>
        <w:spacing w:after="0" w:line="240" w:lineRule="auto"/>
        <w:ind w:left="425"/>
        <w:jc w:val="both"/>
        <w:rPr>
          <w:rFonts w:ascii="Times New Roman" w:hAnsi="Times New Roman" w:cs="Times New Roman"/>
          <w:lang w:val="en-GB"/>
        </w:rPr>
      </w:pPr>
      <w:r w:rsidRPr="005B5244">
        <w:rPr>
          <w:rFonts w:ascii="Times New Roman" w:hAnsi="Times New Roman" w:cs="Times New Roman"/>
          <w:lang w:val="en-GB"/>
        </w:rPr>
        <w:t>“(iii) on the total number of nights per person of accommodation, during the relative period that exceeded fifteen (15) nights; and”.”.</w:t>
      </w:r>
    </w:p>
    <w:p w14:paraId="21134C23" w14:textId="77777777" w:rsidR="0007652C" w:rsidRPr="005B5244" w:rsidRDefault="0007652C" w:rsidP="000C2333">
      <w:pPr>
        <w:spacing w:after="0" w:line="240" w:lineRule="auto"/>
        <w:jc w:val="both"/>
        <w:rPr>
          <w:rFonts w:ascii="Times New Roman" w:hAnsi="Times New Roman" w:cs="Times New Roman"/>
          <w:b/>
          <w:bCs/>
          <w:lang w:val="en-GB"/>
        </w:rPr>
      </w:pPr>
    </w:p>
    <w:p w14:paraId="7C5C93CF"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rPr>
        <w:t>Sur President, din l-emenda tirrifletti l-estensjoni fil-</w:t>
      </w:r>
      <w:proofErr w:type="spellStart"/>
      <w:r w:rsidRPr="005B5244">
        <w:rPr>
          <w:rFonts w:ascii="Times New Roman" w:hAnsi="Times New Roman" w:cs="Times New Roman"/>
        </w:rPr>
        <w:t>capping</w:t>
      </w:r>
      <w:proofErr w:type="spellEnd"/>
      <w:r w:rsidRPr="005B5244">
        <w:rPr>
          <w:rFonts w:ascii="Times New Roman" w:hAnsi="Times New Roman" w:cs="Times New Roman"/>
        </w:rPr>
        <w:t xml:space="preserve"> minn għaxart </w:t>
      </w:r>
      <w:proofErr w:type="spellStart"/>
      <w:r w:rsidRPr="005B5244">
        <w:rPr>
          <w:rFonts w:ascii="Times New Roman" w:hAnsi="Times New Roman" w:cs="Times New Roman"/>
        </w:rPr>
        <w:t>iljieli</w:t>
      </w:r>
      <w:proofErr w:type="spellEnd"/>
      <w:r w:rsidRPr="005B5244">
        <w:rPr>
          <w:rFonts w:ascii="Times New Roman" w:hAnsi="Times New Roman" w:cs="Times New Roman"/>
        </w:rPr>
        <w:t xml:space="preserve"> għal 15-il lejl. </w:t>
      </w:r>
    </w:p>
    <w:p w14:paraId="069F55C7" w14:textId="77777777" w:rsidR="0007652C" w:rsidRPr="005B5244" w:rsidRDefault="0007652C" w:rsidP="000C2333">
      <w:pPr>
        <w:spacing w:after="0" w:line="240" w:lineRule="auto"/>
        <w:jc w:val="both"/>
        <w:rPr>
          <w:rFonts w:ascii="Times New Roman" w:hAnsi="Times New Roman" w:cs="Times New Roman"/>
          <w:b/>
          <w:bCs/>
        </w:rPr>
      </w:pPr>
    </w:p>
    <w:p w14:paraId="29AA6439"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Rimarki? L-Onor. Adrian Delia.</w:t>
      </w:r>
    </w:p>
    <w:p w14:paraId="08D3A9A4" w14:textId="77777777" w:rsidR="0007652C" w:rsidRPr="005B5244" w:rsidRDefault="0007652C" w:rsidP="000C2333">
      <w:pPr>
        <w:spacing w:after="0" w:line="240" w:lineRule="auto"/>
        <w:jc w:val="both"/>
        <w:rPr>
          <w:rFonts w:ascii="Times New Roman" w:hAnsi="Times New Roman" w:cs="Times New Roman"/>
        </w:rPr>
      </w:pPr>
    </w:p>
    <w:p w14:paraId="3B1F9E45"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lastRenderedPageBreak/>
        <w:t>ONOR. ADRIAN DELIA:</w:t>
      </w:r>
      <w:r w:rsidRPr="005B5244">
        <w:rPr>
          <w:rFonts w:ascii="Times New Roman" w:hAnsi="Times New Roman" w:cs="Times New Roman"/>
        </w:rPr>
        <w:t xml:space="preserve"> Jiġifieri l-15 huwa </w:t>
      </w:r>
      <w:proofErr w:type="spellStart"/>
      <w:r w:rsidRPr="005B5244">
        <w:rPr>
          <w:rFonts w:ascii="Times New Roman" w:hAnsi="Times New Roman" w:cs="Times New Roman"/>
        </w:rPr>
        <w:t>included</w:t>
      </w:r>
      <w:proofErr w:type="spellEnd"/>
      <w:r w:rsidRPr="005B5244">
        <w:rPr>
          <w:rFonts w:ascii="Times New Roman" w:hAnsi="Times New Roman" w:cs="Times New Roman"/>
        </w:rPr>
        <w:t>, hux hekk?</w:t>
      </w:r>
    </w:p>
    <w:p w14:paraId="47077E8E" w14:textId="77777777" w:rsidR="0007652C" w:rsidRPr="005B5244" w:rsidRDefault="0007652C" w:rsidP="000C2333">
      <w:pPr>
        <w:spacing w:after="0" w:line="240" w:lineRule="auto"/>
        <w:jc w:val="both"/>
        <w:rPr>
          <w:rFonts w:ascii="Times New Roman" w:hAnsi="Times New Roman" w:cs="Times New Roman"/>
        </w:rPr>
      </w:pPr>
    </w:p>
    <w:p w14:paraId="058EDDFD"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Hekk hu.</w:t>
      </w:r>
    </w:p>
    <w:p w14:paraId="54E6E290" w14:textId="77777777" w:rsidR="0007652C" w:rsidRPr="005B5244" w:rsidRDefault="0007652C" w:rsidP="000C2333">
      <w:pPr>
        <w:spacing w:after="0" w:line="240" w:lineRule="auto"/>
        <w:jc w:val="both"/>
        <w:rPr>
          <w:rFonts w:ascii="Times New Roman" w:hAnsi="Times New Roman" w:cs="Times New Roman"/>
        </w:rPr>
      </w:pPr>
    </w:p>
    <w:p w14:paraId="388E9C3C"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Iktar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36N Ġdida tkun moqrija t-Tieni Darba.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520C6F2E" w14:textId="77777777" w:rsidR="0007652C" w:rsidRPr="005B5244" w:rsidRDefault="0007652C" w:rsidP="000C2333">
      <w:pPr>
        <w:spacing w:after="0" w:line="240" w:lineRule="auto"/>
        <w:jc w:val="both"/>
        <w:rPr>
          <w:rFonts w:ascii="Times New Roman" w:hAnsi="Times New Roman" w:cs="Times New Roman"/>
        </w:rPr>
      </w:pPr>
    </w:p>
    <w:p w14:paraId="42121931"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Il-mozzjoni għaddiet </w:t>
      </w:r>
      <w:proofErr w:type="spellStart"/>
      <w:r w:rsidRPr="005B5244">
        <w:rPr>
          <w:rFonts w:ascii="Times New Roman" w:hAnsi="Times New Roman" w:cs="Times New Roman"/>
          <w:i/>
          <w:iCs/>
        </w:rPr>
        <w:t>nem</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con</w:t>
      </w:r>
      <w:proofErr w:type="spellEnd"/>
      <w:r w:rsidRPr="005B5244">
        <w:rPr>
          <w:rFonts w:ascii="Times New Roman" w:hAnsi="Times New Roman" w:cs="Times New Roman"/>
          <w:i/>
          <w:iCs/>
        </w:rPr>
        <w:t>. u Klawsola 36N Ġdida ġiet moqrija t-Tieni Darba.</w:t>
      </w:r>
    </w:p>
    <w:p w14:paraId="4B5D52B4" w14:textId="77777777" w:rsidR="0007652C" w:rsidRPr="005B5244" w:rsidRDefault="0007652C" w:rsidP="000C2333">
      <w:pPr>
        <w:spacing w:after="0" w:line="240" w:lineRule="auto"/>
        <w:jc w:val="both"/>
        <w:rPr>
          <w:rFonts w:ascii="Times New Roman" w:hAnsi="Times New Roman" w:cs="Times New Roman"/>
        </w:rPr>
      </w:pPr>
    </w:p>
    <w:p w14:paraId="563A9E6D"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li Klawsola 36N Ġdida tkun tifforma parti mill-Abbozz ta’ Liġi.</w:t>
      </w:r>
    </w:p>
    <w:p w14:paraId="21DCB00A" w14:textId="77777777" w:rsidR="0007652C" w:rsidRPr="005B5244" w:rsidRDefault="0007652C" w:rsidP="000C2333">
      <w:pPr>
        <w:spacing w:after="0" w:line="240" w:lineRule="auto"/>
        <w:jc w:val="both"/>
        <w:rPr>
          <w:rFonts w:ascii="Times New Roman" w:hAnsi="Times New Roman" w:cs="Times New Roman"/>
        </w:rPr>
      </w:pPr>
    </w:p>
    <w:p w14:paraId="2A5A2D73"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36N Ġdida tkun tifforma parti mill-Abbozz ta’ Liġi.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608E68FF" w14:textId="77777777" w:rsidR="0007652C" w:rsidRPr="005B5244" w:rsidRDefault="0007652C" w:rsidP="000C2333">
      <w:pPr>
        <w:spacing w:after="0" w:line="240" w:lineRule="auto"/>
        <w:jc w:val="both"/>
        <w:rPr>
          <w:rFonts w:ascii="Times New Roman" w:hAnsi="Times New Roman" w:cs="Times New Roman"/>
        </w:rPr>
      </w:pPr>
    </w:p>
    <w:p w14:paraId="525EDEC5"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Klawsola 36N Ġdida għaddiet </w:t>
      </w:r>
      <w:proofErr w:type="spellStart"/>
      <w:r w:rsidRPr="005B5244">
        <w:rPr>
          <w:rFonts w:ascii="Times New Roman" w:hAnsi="Times New Roman" w:cs="Times New Roman"/>
          <w:i/>
          <w:iCs/>
        </w:rPr>
        <w:t>nem</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con</w:t>
      </w:r>
      <w:proofErr w:type="spellEnd"/>
      <w:r w:rsidRPr="005B5244">
        <w:rPr>
          <w:rFonts w:ascii="Times New Roman" w:hAnsi="Times New Roman" w:cs="Times New Roman"/>
          <w:i/>
          <w:iCs/>
        </w:rPr>
        <w:t>. u ġiet ordnata biex issir parti mill-Abbozz ta’ Liġi.</w:t>
      </w:r>
    </w:p>
    <w:p w14:paraId="1C950722" w14:textId="77777777" w:rsidR="0007652C" w:rsidRPr="005B5244" w:rsidRDefault="0007652C" w:rsidP="000C2333">
      <w:pPr>
        <w:spacing w:after="0" w:line="240" w:lineRule="auto"/>
        <w:jc w:val="both"/>
        <w:rPr>
          <w:rFonts w:ascii="Times New Roman" w:hAnsi="Times New Roman" w:cs="Times New Roman"/>
          <w:b/>
          <w:bCs/>
        </w:rPr>
      </w:pPr>
    </w:p>
    <w:p w14:paraId="1C3F557B" w14:textId="77777777" w:rsidR="0007652C" w:rsidRPr="005B5244" w:rsidRDefault="0007652C" w:rsidP="000C2333">
      <w:pPr>
        <w:spacing w:after="0" w:line="240" w:lineRule="auto"/>
        <w:jc w:val="both"/>
        <w:rPr>
          <w:rFonts w:ascii="Times New Roman" w:hAnsi="Times New Roman" w:cs="Times New Roman"/>
        </w:rPr>
      </w:pPr>
    </w:p>
    <w:p w14:paraId="44BF1704"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Klawsola 37 għaddiet </w:t>
      </w:r>
      <w:proofErr w:type="spellStart"/>
      <w:r w:rsidRPr="005B5244">
        <w:rPr>
          <w:rFonts w:ascii="Times New Roman" w:hAnsi="Times New Roman" w:cs="Times New Roman"/>
          <w:i/>
          <w:iCs/>
        </w:rPr>
        <w:t>nem</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con</w:t>
      </w:r>
      <w:proofErr w:type="spellEnd"/>
      <w:r w:rsidRPr="005B5244">
        <w:rPr>
          <w:rFonts w:ascii="Times New Roman" w:hAnsi="Times New Roman" w:cs="Times New Roman"/>
          <w:i/>
          <w:iCs/>
        </w:rPr>
        <w:t xml:space="preserve">. u ġiet ordnata biex issir parti mill-Abbozz ta’ Liġi. </w:t>
      </w:r>
    </w:p>
    <w:p w14:paraId="71E2CB4B" w14:textId="77777777" w:rsidR="0007652C" w:rsidRDefault="0007652C" w:rsidP="000C2333">
      <w:pPr>
        <w:spacing w:after="0" w:line="240" w:lineRule="auto"/>
        <w:jc w:val="both"/>
        <w:rPr>
          <w:rFonts w:ascii="Times New Roman" w:hAnsi="Times New Roman" w:cs="Times New Roman"/>
          <w:b/>
          <w:bCs/>
        </w:rPr>
      </w:pPr>
    </w:p>
    <w:p w14:paraId="2B09BFC5" w14:textId="77777777" w:rsidR="003A59EB" w:rsidRPr="005B5244" w:rsidRDefault="003A59EB" w:rsidP="000C2333">
      <w:pPr>
        <w:spacing w:after="0" w:line="240" w:lineRule="auto"/>
        <w:jc w:val="both"/>
        <w:rPr>
          <w:rFonts w:ascii="Times New Roman" w:hAnsi="Times New Roman" w:cs="Times New Roman"/>
          <w:b/>
          <w:bCs/>
        </w:rPr>
      </w:pPr>
    </w:p>
    <w:p w14:paraId="592A5948"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 xml:space="preserve">Klawsola 38 - </w:t>
      </w:r>
      <w:r w:rsidRPr="005B5244">
        <w:rPr>
          <w:rFonts w:ascii="Times New Roman" w:hAnsi="Times New Roman" w:cs="Times New Roman"/>
        </w:rPr>
        <w:t>Emenda għar-Regolamenti tad-Dwana. L.S. 37.05.</w:t>
      </w:r>
    </w:p>
    <w:p w14:paraId="48B012B2" w14:textId="77777777" w:rsidR="0007652C" w:rsidRPr="005B5244" w:rsidRDefault="0007652C" w:rsidP="000C2333">
      <w:pPr>
        <w:spacing w:after="0" w:line="240" w:lineRule="auto"/>
        <w:jc w:val="both"/>
        <w:rPr>
          <w:rFonts w:ascii="Times New Roman" w:hAnsi="Times New Roman" w:cs="Times New Roman"/>
        </w:rPr>
      </w:pPr>
    </w:p>
    <w:p w14:paraId="25CA13F4" w14:textId="77777777" w:rsidR="0007652C" w:rsidRPr="005B5244" w:rsidRDefault="0007652C" w:rsidP="000C2333">
      <w:pPr>
        <w:spacing w:after="0" w:line="240" w:lineRule="auto"/>
        <w:jc w:val="both"/>
        <w:rPr>
          <w:rFonts w:ascii="Times New Roman" w:hAnsi="Times New Roman" w:cs="Times New Roman"/>
        </w:rPr>
      </w:pPr>
      <w:proofErr w:type="spellStart"/>
      <w:r w:rsidRPr="005B5244">
        <w:rPr>
          <w:rFonts w:ascii="Times New Roman" w:hAnsi="Times New Roman" w:cs="Times New Roman"/>
          <w:b/>
          <w:bCs/>
        </w:rPr>
        <w:t>Clause</w:t>
      </w:r>
      <w:proofErr w:type="spellEnd"/>
      <w:r w:rsidRPr="005B5244">
        <w:rPr>
          <w:rFonts w:ascii="Times New Roman" w:hAnsi="Times New Roman" w:cs="Times New Roman"/>
          <w:b/>
          <w:bCs/>
        </w:rPr>
        <w:t xml:space="preserve"> 38 -</w:t>
      </w:r>
      <w:r w:rsidRPr="005B5244">
        <w:rPr>
          <w:rFonts w:ascii="Times New Roman" w:hAnsi="Times New Roman" w:cs="Times New Roman"/>
        </w:rPr>
        <w:t xml:space="preserve"> </w:t>
      </w:r>
      <w:proofErr w:type="spellStart"/>
      <w:r w:rsidRPr="005B5244">
        <w:rPr>
          <w:rFonts w:ascii="Times New Roman" w:hAnsi="Times New Roman" w:cs="Times New Roman"/>
        </w:rPr>
        <w:t>Amendment</w:t>
      </w:r>
      <w:proofErr w:type="spellEnd"/>
      <w:r w:rsidRPr="005B5244">
        <w:rPr>
          <w:rFonts w:ascii="Times New Roman" w:hAnsi="Times New Roman" w:cs="Times New Roman"/>
        </w:rPr>
        <w:t xml:space="preserve"> to the Customs </w:t>
      </w:r>
      <w:proofErr w:type="spellStart"/>
      <w:r w:rsidRPr="005B5244">
        <w:rPr>
          <w:rFonts w:ascii="Times New Roman" w:hAnsi="Times New Roman" w:cs="Times New Roman"/>
        </w:rPr>
        <w:t>Regulations</w:t>
      </w:r>
      <w:proofErr w:type="spellEnd"/>
      <w:r w:rsidRPr="005B5244">
        <w:rPr>
          <w:rFonts w:ascii="Times New Roman" w:hAnsi="Times New Roman" w:cs="Times New Roman"/>
        </w:rPr>
        <w:t>. S.L. 37.05.</w:t>
      </w:r>
    </w:p>
    <w:p w14:paraId="546C3096" w14:textId="77777777" w:rsidR="0007652C" w:rsidRPr="005B5244" w:rsidRDefault="0007652C" w:rsidP="000C2333">
      <w:pPr>
        <w:spacing w:after="0" w:line="240" w:lineRule="auto"/>
        <w:jc w:val="both"/>
        <w:rPr>
          <w:rFonts w:ascii="Times New Roman" w:hAnsi="Times New Roman" w:cs="Times New Roman"/>
        </w:rPr>
      </w:pPr>
    </w:p>
    <w:p w14:paraId="5590C621"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Din il-klawsola tintroduċi miżura li tiffaċilita l-prattiċi kummerċjali.</w:t>
      </w:r>
    </w:p>
    <w:p w14:paraId="2E0DBF73" w14:textId="77777777" w:rsidR="0007652C" w:rsidRPr="005B5244" w:rsidRDefault="0007652C" w:rsidP="000C2333">
      <w:pPr>
        <w:spacing w:after="0" w:line="240" w:lineRule="auto"/>
        <w:jc w:val="both"/>
        <w:rPr>
          <w:rFonts w:ascii="Times New Roman" w:hAnsi="Times New Roman" w:cs="Times New Roman"/>
        </w:rPr>
      </w:pPr>
    </w:p>
    <w:p w14:paraId="607661FD"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Klawsola 38.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3899FE21" w14:textId="77777777" w:rsidR="0007652C" w:rsidRPr="005B5244" w:rsidRDefault="0007652C" w:rsidP="000C2333">
      <w:pPr>
        <w:spacing w:after="0" w:line="240" w:lineRule="auto"/>
        <w:jc w:val="both"/>
        <w:rPr>
          <w:rFonts w:ascii="Times New Roman" w:hAnsi="Times New Roman" w:cs="Times New Roman"/>
        </w:rPr>
      </w:pPr>
    </w:p>
    <w:p w14:paraId="06B6FBF4"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Klawsola 38 għaddiet </w:t>
      </w:r>
      <w:proofErr w:type="spellStart"/>
      <w:r w:rsidRPr="005B5244">
        <w:rPr>
          <w:rFonts w:ascii="Times New Roman" w:hAnsi="Times New Roman" w:cs="Times New Roman"/>
          <w:i/>
          <w:iCs/>
        </w:rPr>
        <w:t>nem</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con</w:t>
      </w:r>
      <w:proofErr w:type="spellEnd"/>
      <w:r w:rsidRPr="005B5244">
        <w:rPr>
          <w:rFonts w:ascii="Times New Roman" w:hAnsi="Times New Roman" w:cs="Times New Roman"/>
          <w:i/>
          <w:iCs/>
        </w:rPr>
        <w:t xml:space="preserve">. u ġiet ordnata biex issir parti mill-Abbozz ta’ Liġi. </w:t>
      </w:r>
    </w:p>
    <w:p w14:paraId="34EC6974" w14:textId="77777777" w:rsidR="0007652C" w:rsidRPr="005B5244" w:rsidRDefault="0007652C" w:rsidP="000C2333">
      <w:pPr>
        <w:spacing w:after="0" w:line="240" w:lineRule="auto"/>
        <w:jc w:val="both"/>
        <w:rPr>
          <w:rFonts w:ascii="Times New Roman" w:hAnsi="Times New Roman" w:cs="Times New Roman"/>
        </w:rPr>
      </w:pPr>
    </w:p>
    <w:p w14:paraId="6C964840"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Klawsola 39 għaddiet </w:t>
      </w:r>
      <w:proofErr w:type="spellStart"/>
      <w:r w:rsidRPr="005B5244">
        <w:rPr>
          <w:rFonts w:ascii="Times New Roman" w:hAnsi="Times New Roman" w:cs="Times New Roman"/>
          <w:i/>
          <w:iCs/>
        </w:rPr>
        <w:t>nem</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con</w:t>
      </w:r>
      <w:proofErr w:type="spellEnd"/>
      <w:r w:rsidRPr="005B5244">
        <w:rPr>
          <w:rFonts w:ascii="Times New Roman" w:hAnsi="Times New Roman" w:cs="Times New Roman"/>
          <w:i/>
          <w:iCs/>
        </w:rPr>
        <w:t>. u ġiet ordnata biex issir parti mill-Abbozz ta’ Liġi.</w:t>
      </w:r>
    </w:p>
    <w:p w14:paraId="5C5EB988" w14:textId="77777777" w:rsidR="0007652C" w:rsidRPr="005B5244" w:rsidRDefault="0007652C" w:rsidP="000C2333">
      <w:pPr>
        <w:spacing w:after="0" w:line="240" w:lineRule="auto"/>
        <w:contextualSpacing/>
        <w:jc w:val="both"/>
        <w:rPr>
          <w:rFonts w:ascii="Times New Roman" w:hAnsi="Times New Roman" w:cs="Times New Roman"/>
          <w:b/>
          <w:bCs/>
          <w:color w:val="000000" w:themeColor="text1"/>
        </w:rPr>
      </w:pPr>
    </w:p>
    <w:p w14:paraId="39008108" w14:textId="77777777" w:rsidR="0007652C" w:rsidRDefault="0007652C" w:rsidP="000C2333">
      <w:pPr>
        <w:spacing w:after="0" w:line="240" w:lineRule="auto"/>
        <w:contextualSpacing/>
        <w:jc w:val="both"/>
        <w:rPr>
          <w:rFonts w:ascii="Times New Roman" w:hAnsi="Times New Roman" w:cs="Times New Roman"/>
          <w:b/>
          <w:bCs/>
          <w:color w:val="000000" w:themeColor="text1"/>
        </w:rPr>
      </w:pPr>
    </w:p>
    <w:p w14:paraId="401FAEA5" w14:textId="77777777" w:rsidR="003A59EB" w:rsidRDefault="003A59EB" w:rsidP="000C2333">
      <w:pPr>
        <w:spacing w:after="0" w:line="240" w:lineRule="auto"/>
        <w:contextualSpacing/>
        <w:jc w:val="both"/>
        <w:rPr>
          <w:rFonts w:ascii="Times New Roman" w:hAnsi="Times New Roman" w:cs="Times New Roman"/>
          <w:b/>
          <w:bCs/>
          <w:color w:val="000000" w:themeColor="text1"/>
        </w:rPr>
      </w:pPr>
    </w:p>
    <w:p w14:paraId="19A852F4" w14:textId="77777777" w:rsidR="003A59EB" w:rsidRDefault="003A59EB" w:rsidP="000C2333">
      <w:pPr>
        <w:spacing w:after="0" w:line="240" w:lineRule="auto"/>
        <w:contextualSpacing/>
        <w:jc w:val="both"/>
        <w:rPr>
          <w:rFonts w:ascii="Times New Roman" w:hAnsi="Times New Roman" w:cs="Times New Roman"/>
          <w:b/>
          <w:bCs/>
          <w:color w:val="000000" w:themeColor="text1"/>
        </w:rPr>
      </w:pPr>
    </w:p>
    <w:p w14:paraId="63BBA6D4" w14:textId="77777777" w:rsidR="003A59EB" w:rsidRPr="005B5244" w:rsidRDefault="003A59EB" w:rsidP="000C2333">
      <w:pPr>
        <w:spacing w:after="0" w:line="240" w:lineRule="auto"/>
        <w:contextualSpacing/>
        <w:jc w:val="both"/>
        <w:rPr>
          <w:rFonts w:ascii="Times New Roman" w:hAnsi="Times New Roman" w:cs="Times New Roman"/>
          <w:b/>
          <w:bCs/>
          <w:color w:val="000000" w:themeColor="text1"/>
        </w:rPr>
      </w:pPr>
    </w:p>
    <w:p w14:paraId="6362D596" w14:textId="77777777" w:rsidR="0007652C" w:rsidRPr="005B5244" w:rsidRDefault="0007652C" w:rsidP="000C2333">
      <w:pPr>
        <w:spacing w:after="0" w:line="240" w:lineRule="auto"/>
        <w:contextualSpacing/>
        <w:jc w:val="both"/>
        <w:rPr>
          <w:rFonts w:ascii="Times New Roman" w:hAnsi="Times New Roman" w:cs="Times New Roman"/>
          <w:b/>
          <w:bCs/>
          <w:color w:val="000000" w:themeColor="text1"/>
        </w:rPr>
      </w:pPr>
      <w:r w:rsidRPr="005B5244">
        <w:rPr>
          <w:rFonts w:ascii="Times New Roman" w:hAnsi="Times New Roman" w:cs="Times New Roman"/>
          <w:b/>
          <w:bCs/>
          <w:color w:val="000000" w:themeColor="text1"/>
        </w:rPr>
        <w:t>KLAWSOLA 40 ĠDIDA</w:t>
      </w:r>
    </w:p>
    <w:p w14:paraId="61A8D8D8" w14:textId="77777777" w:rsidR="0007652C" w:rsidRPr="005B5244" w:rsidRDefault="0007652C" w:rsidP="000C2333">
      <w:pPr>
        <w:spacing w:after="0" w:line="240" w:lineRule="auto"/>
        <w:contextualSpacing/>
        <w:jc w:val="both"/>
        <w:rPr>
          <w:rFonts w:ascii="Times New Roman" w:hAnsi="Times New Roman" w:cs="Times New Roman"/>
          <w:b/>
          <w:bCs/>
          <w:color w:val="000000" w:themeColor="text1"/>
        </w:rPr>
      </w:pPr>
    </w:p>
    <w:p w14:paraId="2593D241" w14:textId="77777777" w:rsidR="0007652C" w:rsidRPr="005B5244" w:rsidRDefault="0007652C" w:rsidP="000C2333">
      <w:pPr>
        <w:spacing w:after="0" w:line="240" w:lineRule="auto"/>
        <w:contextualSpacing/>
        <w:jc w:val="both"/>
        <w:rPr>
          <w:rFonts w:ascii="Times New Roman" w:hAnsi="Times New Roman" w:cs="Times New Roman"/>
          <w:b/>
          <w:bCs/>
          <w:color w:val="000000" w:themeColor="text1"/>
        </w:rPr>
      </w:pPr>
      <w:r w:rsidRPr="005B5244">
        <w:rPr>
          <w:rFonts w:ascii="Times New Roman" w:hAnsi="Times New Roman" w:cs="Times New Roman"/>
          <w:b/>
          <w:bCs/>
          <w:color w:val="000000" w:themeColor="text1"/>
        </w:rPr>
        <w:t>NEW CLAUSE 40</w:t>
      </w:r>
    </w:p>
    <w:p w14:paraId="32F5BDCA" w14:textId="77777777" w:rsidR="0007652C" w:rsidRPr="005B5244" w:rsidRDefault="0007652C" w:rsidP="000C2333">
      <w:pPr>
        <w:spacing w:after="0" w:line="240" w:lineRule="auto"/>
        <w:contextualSpacing/>
        <w:jc w:val="both"/>
        <w:rPr>
          <w:rFonts w:ascii="Times New Roman" w:hAnsi="Times New Roman" w:cs="Times New Roman"/>
          <w:color w:val="000000" w:themeColor="text1"/>
        </w:rPr>
      </w:pPr>
    </w:p>
    <w:p w14:paraId="187EAE60" w14:textId="77777777" w:rsidR="0007652C" w:rsidRPr="005B5244" w:rsidRDefault="0007652C" w:rsidP="000C2333">
      <w:pPr>
        <w:spacing w:after="0" w:line="240" w:lineRule="auto"/>
        <w:contextualSpacing/>
        <w:jc w:val="both"/>
        <w:rPr>
          <w:rFonts w:ascii="Times New Roman" w:hAnsi="Times New Roman" w:cs="Times New Roman"/>
          <w:color w:val="000000" w:themeColor="text1"/>
        </w:rPr>
      </w:pPr>
      <w:r w:rsidRPr="005B5244">
        <w:rPr>
          <w:rFonts w:ascii="Times New Roman" w:hAnsi="Times New Roman" w:cs="Times New Roman"/>
          <w:b/>
          <w:bCs/>
          <w:color w:val="000000" w:themeColor="text1"/>
        </w:rPr>
        <w:t>ONOR. CLYDE CARUANA:</w:t>
      </w:r>
      <w:r w:rsidRPr="005B5244">
        <w:rPr>
          <w:rFonts w:ascii="Times New Roman" w:hAnsi="Times New Roman" w:cs="Times New Roman"/>
          <w:color w:val="000000" w:themeColor="text1"/>
        </w:rPr>
        <w:t xml:space="preserve"> Sur President, nitlob il-permess biex </w:t>
      </w:r>
      <w:proofErr w:type="spellStart"/>
      <w:r w:rsidRPr="005B5244">
        <w:rPr>
          <w:rFonts w:ascii="Times New Roman" w:hAnsi="Times New Roman" w:cs="Times New Roman"/>
          <w:color w:val="000000" w:themeColor="text1"/>
        </w:rPr>
        <w:t>inressaq</w:t>
      </w:r>
      <w:proofErr w:type="spellEnd"/>
      <w:r w:rsidRPr="005B5244">
        <w:rPr>
          <w:rFonts w:ascii="Times New Roman" w:hAnsi="Times New Roman" w:cs="Times New Roman"/>
          <w:color w:val="000000" w:themeColor="text1"/>
        </w:rPr>
        <w:t xml:space="preserve"> Klawsola 40 Ġdida għall-Ewwel Qari.</w:t>
      </w:r>
    </w:p>
    <w:p w14:paraId="4EF450FF" w14:textId="77777777" w:rsidR="0007652C" w:rsidRPr="005B5244" w:rsidRDefault="0007652C" w:rsidP="000C2333">
      <w:pPr>
        <w:spacing w:after="0" w:line="240" w:lineRule="auto"/>
        <w:contextualSpacing/>
        <w:jc w:val="both"/>
        <w:rPr>
          <w:rFonts w:ascii="Times New Roman" w:hAnsi="Times New Roman" w:cs="Times New Roman"/>
          <w:color w:val="000000" w:themeColor="text1"/>
        </w:rPr>
      </w:pPr>
    </w:p>
    <w:p w14:paraId="0DD4225A"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L-</w:t>
      </w:r>
      <w:proofErr w:type="spellStart"/>
      <w:r w:rsidRPr="005B5244">
        <w:rPr>
          <w:rFonts w:ascii="Times New Roman" w:hAnsi="Times New Roman" w:cs="Times New Roman"/>
          <w:i/>
          <w:iCs/>
        </w:rPr>
        <w:t>Iskrivana</w:t>
      </w:r>
      <w:proofErr w:type="spellEnd"/>
      <w:r w:rsidRPr="005B5244">
        <w:rPr>
          <w:rFonts w:ascii="Times New Roman" w:hAnsi="Times New Roman" w:cs="Times New Roman"/>
          <w:i/>
          <w:iCs/>
        </w:rPr>
        <w:t xml:space="preserve"> tal-Kumitat qrat in-nota marġinali u l-klawsola tqieset li </w:t>
      </w:r>
      <w:proofErr w:type="spellStart"/>
      <w:r w:rsidRPr="005B5244">
        <w:rPr>
          <w:rFonts w:ascii="Times New Roman" w:hAnsi="Times New Roman" w:cs="Times New Roman"/>
          <w:i/>
          <w:iCs/>
        </w:rPr>
        <w:t>nqrat</w:t>
      </w:r>
      <w:proofErr w:type="spellEnd"/>
      <w:r w:rsidRPr="005B5244">
        <w:rPr>
          <w:rFonts w:ascii="Times New Roman" w:hAnsi="Times New Roman" w:cs="Times New Roman"/>
          <w:i/>
          <w:iCs/>
        </w:rPr>
        <w:t xml:space="preserve"> l-Ewwel Darba skont l-Ordni Permanenti Nru 101.</w:t>
      </w:r>
    </w:p>
    <w:p w14:paraId="1E3696C3" w14:textId="77777777" w:rsidR="0007652C" w:rsidRPr="005B5244" w:rsidRDefault="0007652C" w:rsidP="000C2333">
      <w:pPr>
        <w:spacing w:after="0" w:line="240" w:lineRule="auto"/>
        <w:contextualSpacing/>
        <w:jc w:val="both"/>
        <w:rPr>
          <w:rFonts w:ascii="Times New Roman" w:hAnsi="Times New Roman" w:cs="Times New Roman"/>
          <w:color w:val="000000" w:themeColor="text1"/>
        </w:rPr>
      </w:pPr>
    </w:p>
    <w:p w14:paraId="2F4275EE" w14:textId="77777777" w:rsidR="0007652C" w:rsidRPr="005B5244" w:rsidRDefault="0007652C" w:rsidP="000C2333">
      <w:pPr>
        <w:spacing w:after="0" w:line="240" w:lineRule="auto"/>
        <w:contextualSpacing/>
        <w:jc w:val="both"/>
        <w:rPr>
          <w:rFonts w:ascii="Times New Roman" w:hAnsi="Times New Roman" w:cs="Times New Roman"/>
          <w:color w:val="000000" w:themeColor="text1"/>
        </w:rPr>
      </w:pPr>
      <w:r w:rsidRPr="005B5244">
        <w:rPr>
          <w:rFonts w:ascii="Times New Roman" w:hAnsi="Times New Roman" w:cs="Times New Roman"/>
          <w:b/>
          <w:bCs/>
          <w:color w:val="000000" w:themeColor="text1"/>
        </w:rPr>
        <w:t>ONOR. CLYDE CARUANA:</w:t>
      </w:r>
      <w:r w:rsidRPr="005B5244">
        <w:rPr>
          <w:rFonts w:ascii="Times New Roman" w:hAnsi="Times New Roman" w:cs="Times New Roman"/>
          <w:color w:val="000000" w:themeColor="text1"/>
        </w:rPr>
        <w:t xml:space="preserve"> Sur President, </w:t>
      </w:r>
      <w:proofErr w:type="spellStart"/>
      <w:r w:rsidRPr="005B5244">
        <w:rPr>
          <w:rFonts w:ascii="Times New Roman" w:hAnsi="Times New Roman" w:cs="Times New Roman"/>
          <w:color w:val="000000" w:themeColor="text1"/>
        </w:rPr>
        <w:t>nipproponi</w:t>
      </w:r>
      <w:proofErr w:type="spellEnd"/>
      <w:r w:rsidRPr="005B5244">
        <w:rPr>
          <w:rFonts w:ascii="Times New Roman" w:hAnsi="Times New Roman" w:cs="Times New Roman"/>
          <w:color w:val="000000" w:themeColor="text1"/>
        </w:rPr>
        <w:t xml:space="preserve"> t-Tieni Qari ta’ Klawsola 40 Ġdida:</w:t>
      </w:r>
    </w:p>
    <w:p w14:paraId="23B3030E" w14:textId="77777777" w:rsidR="0007652C" w:rsidRPr="005B5244" w:rsidRDefault="0007652C" w:rsidP="000C2333">
      <w:pPr>
        <w:spacing w:after="0" w:line="240" w:lineRule="auto"/>
        <w:contextualSpacing/>
        <w:jc w:val="both"/>
        <w:rPr>
          <w:rFonts w:ascii="Times New Roman" w:hAnsi="Times New Roman" w:cs="Times New Roman"/>
          <w:color w:val="000000" w:themeColor="text1"/>
        </w:rPr>
      </w:pPr>
    </w:p>
    <w:p w14:paraId="2588F087" w14:textId="77777777" w:rsidR="0007652C" w:rsidRPr="005B5244" w:rsidRDefault="0007652C" w:rsidP="000C2333">
      <w:pPr>
        <w:spacing w:after="0" w:line="240" w:lineRule="auto"/>
        <w:ind w:left="426" w:hanging="426"/>
        <w:contextualSpacing/>
        <w:jc w:val="both"/>
        <w:rPr>
          <w:rFonts w:ascii="Times New Roman" w:hAnsi="Times New Roman" w:cs="Times New Roman"/>
          <w:color w:val="000000" w:themeColor="text1"/>
        </w:rPr>
      </w:pPr>
      <w:r w:rsidRPr="005B5244">
        <w:rPr>
          <w:rFonts w:ascii="Times New Roman" w:hAnsi="Times New Roman" w:cs="Times New Roman"/>
          <w:color w:val="000000" w:themeColor="text1"/>
          <w:lang w:val="pt-BR"/>
        </w:rPr>
        <w:t>“AZ”</w:t>
      </w:r>
      <w:r w:rsidRPr="005B5244">
        <w:rPr>
          <w:rFonts w:ascii="Times New Roman" w:hAnsi="Times New Roman" w:cs="Times New Roman"/>
          <w:color w:val="000000" w:themeColor="text1"/>
          <w:lang w:val="pt-BR"/>
        </w:rPr>
        <w:tab/>
        <w:t xml:space="preserve">Minnufih wara l-klawsola 39 </w:t>
      </w:r>
      <w:r w:rsidRPr="005B5244">
        <w:rPr>
          <w:rFonts w:ascii="Times New Roman" w:hAnsi="Times New Roman" w:cs="Times New Roman"/>
          <w:color w:val="000000" w:themeColor="text1"/>
        </w:rPr>
        <w:t>għandha tiġi miżjuda l-klawsola ġdida li ġejja:</w:t>
      </w:r>
    </w:p>
    <w:p w14:paraId="1180269D"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7C561805"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“Emendi għall-Ordni dwar Nomina tal-Awtorità Kompetenti. </w:t>
      </w:r>
    </w:p>
    <w:p w14:paraId="0DE4607F"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L.S. 473.01.</w:t>
      </w:r>
    </w:p>
    <w:p w14:paraId="0D56922D"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4D327800"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b/>
          <w:bCs/>
          <w:color w:val="000000" w:themeColor="text1"/>
        </w:rPr>
        <w:t>40.</w:t>
      </w:r>
      <w:r w:rsidRPr="005B5244">
        <w:rPr>
          <w:rFonts w:ascii="Times New Roman" w:hAnsi="Times New Roman" w:cs="Times New Roman"/>
          <w:color w:val="000000" w:themeColor="text1"/>
        </w:rPr>
        <w:t xml:space="preserve"> (1) L-Ordni dwar Nomina tal-Awtorità Kompetenti għandu jiġi emendat kif ġej:</w:t>
      </w:r>
    </w:p>
    <w:p w14:paraId="243285EC"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4148741E"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(a) ir-regolament 2 tiegħu għandu jiġi sostitwit bir-regolament ġdid li ġej:</w:t>
      </w:r>
    </w:p>
    <w:p w14:paraId="139B8462"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50326324"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“Nomina tal-awtorità kompetenti għall-finijiet tal-</w:t>
      </w:r>
      <w:proofErr w:type="spellStart"/>
      <w:r w:rsidRPr="005B5244">
        <w:rPr>
          <w:rFonts w:ascii="Times New Roman" w:hAnsi="Times New Roman" w:cs="Times New Roman"/>
          <w:color w:val="000000" w:themeColor="text1"/>
        </w:rPr>
        <w:t>eko</w:t>
      </w:r>
      <w:proofErr w:type="spellEnd"/>
      <w:r w:rsidRPr="005B5244">
        <w:rPr>
          <w:rFonts w:ascii="Times New Roman" w:hAnsi="Times New Roman" w:cs="Times New Roman"/>
          <w:color w:val="000000" w:themeColor="text1"/>
        </w:rPr>
        <w:t>-kontribuzzjoni fuq l-akkomodazzjoni.</w:t>
      </w:r>
    </w:p>
    <w:p w14:paraId="3812371E"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2DD947FA"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Kap. 409.</w:t>
      </w:r>
    </w:p>
    <w:p w14:paraId="03AAFFA4"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Kap. 473.</w:t>
      </w:r>
    </w:p>
    <w:p w14:paraId="521DE46F"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2. (1) L-Awtorità tat-Turiżmu ta’ Malta, kif imwaqqfa skont l-Att dwar Servizzi tal-Ivjaġġar u tat-Turiżmu għal Malta, hawnhekk aktar ’il quddiem imsejħa l-“Awtorità”, hija b’dan nominata bħala l-awtorità kompetenti għall-finijiet tal-Att dwar l-</w:t>
      </w:r>
      <w:proofErr w:type="spellStart"/>
      <w:r w:rsidRPr="005B5244">
        <w:rPr>
          <w:rFonts w:ascii="Times New Roman" w:hAnsi="Times New Roman" w:cs="Times New Roman"/>
          <w:color w:val="000000" w:themeColor="text1"/>
        </w:rPr>
        <w:t>Eko</w:t>
      </w:r>
      <w:proofErr w:type="spellEnd"/>
      <w:r w:rsidRPr="005B5244">
        <w:rPr>
          <w:rFonts w:ascii="Times New Roman" w:hAnsi="Times New Roman" w:cs="Times New Roman"/>
          <w:color w:val="000000" w:themeColor="text1"/>
        </w:rPr>
        <w:t>-Kontribuzzjoni, hawnhekk aktar ’il quddiem imsejjaħ l-“Att”, għall-finijiet tal-</w:t>
      </w:r>
      <w:proofErr w:type="spellStart"/>
      <w:r w:rsidRPr="005B5244">
        <w:rPr>
          <w:rFonts w:ascii="Times New Roman" w:hAnsi="Times New Roman" w:cs="Times New Roman"/>
          <w:color w:val="000000" w:themeColor="text1"/>
        </w:rPr>
        <w:t>eko</w:t>
      </w:r>
      <w:proofErr w:type="spellEnd"/>
      <w:r w:rsidRPr="005B5244">
        <w:rPr>
          <w:rFonts w:ascii="Times New Roman" w:hAnsi="Times New Roman" w:cs="Times New Roman"/>
          <w:color w:val="000000" w:themeColor="text1"/>
        </w:rPr>
        <w:t>-kontribuzzjoni pagabbli fuq is-servizzi mniżżla fit-Tieni Skeda tal-Att.</w:t>
      </w:r>
    </w:p>
    <w:p w14:paraId="5FD15675"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7CEEA210"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(2) Fl-eżerċizzju ta’ tali funzjonijiet:</w:t>
      </w:r>
    </w:p>
    <w:p w14:paraId="69CC3EAA"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5B8CED87"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(a) l-Awtorità tista’ tiddelega lil kwalunkwe uffiċjal pubbliku kwalunkwe wieħed mid-drittijiet, dmirijiet, setgħat u funzjonijiet oħra vestiti fiha, </w:t>
      </w:r>
      <w:proofErr w:type="spellStart"/>
      <w:r w:rsidRPr="005B5244">
        <w:rPr>
          <w:rFonts w:ascii="Times New Roman" w:hAnsi="Times New Roman" w:cs="Times New Roman"/>
          <w:color w:val="000000" w:themeColor="text1"/>
        </w:rPr>
        <w:t>konferiti</w:t>
      </w:r>
      <w:proofErr w:type="spellEnd"/>
      <w:r w:rsidRPr="005B5244">
        <w:rPr>
          <w:rFonts w:ascii="Times New Roman" w:hAnsi="Times New Roman" w:cs="Times New Roman"/>
          <w:color w:val="000000" w:themeColor="text1"/>
        </w:rPr>
        <w:t xml:space="preserve"> lilha jew imposti fuqha bl-Att jew bis-saħħa ta’ kwalunkwe regolamenti magħmula taħtu; u</w:t>
      </w:r>
    </w:p>
    <w:p w14:paraId="488131DA"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1F6261EC"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lastRenderedPageBreak/>
        <w:t xml:space="preserve">(b) l-Awtorità tista’ tiddelega lil kwalunkwe tali persuna dawk id-drittijiet, dmirijiet, setgħat u funzjonijiet oħra vestiti fiha, </w:t>
      </w:r>
      <w:proofErr w:type="spellStart"/>
      <w:r w:rsidRPr="005B5244">
        <w:rPr>
          <w:rFonts w:ascii="Times New Roman" w:hAnsi="Times New Roman" w:cs="Times New Roman"/>
          <w:color w:val="000000" w:themeColor="text1"/>
        </w:rPr>
        <w:t>konferiti</w:t>
      </w:r>
      <w:proofErr w:type="spellEnd"/>
      <w:r w:rsidRPr="005B5244">
        <w:rPr>
          <w:rFonts w:ascii="Times New Roman" w:hAnsi="Times New Roman" w:cs="Times New Roman"/>
          <w:color w:val="000000" w:themeColor="text1"/>
        </w:rPr>
        <w:t xml:space="preserve"> lilha jew imposti fuqha bl-Att jew bis-saħħa ta’ regolamenti magħmula taħtu hekk kif il-Ministru responsabbli għat-turiżmu jista’ jidderieġi bil-miktub:</w:t>
      </w:r>
    </w:p>
    <w:p w14:paraId="1C535987"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449E4BC3"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Iżda l-Awtorità ma tistax tiddelega dawk id-drittijiet, dmirijiet, setgħat u funzjonijiet oħra vestiti fiha, jekk dik il-persuna ma tkunx ikkunsidrata mill-Awtorità bħala persuna kompetenti u </w:t>
      </w:r>
      <w:proofErr w:type="spellStart"/>
      <w:r w:rsidRPr="005B5244">
        <w:rPr>
          <w:rFonts w:ascii="Times New Roman" w:hAnsi="Times New Roman" w:cs="Times New Roman"/>
          <w:color w:val="000000" w:themeColor="text1"/>
        </w:rPr>
        <w:t>idonea</w:t>
      </w:r>
      <w:proofErr w:type="spellEnd"/>
      <w:r w:rsidRPr="005B5244">
        <w:rPr>
          <w:rFonts w:ascii="Times New Roman" w:hAnsi="Times New Roman" w:cs="Times New Roman"/>
          <w:color w:val="000000" w:themeColor="text1"/>
        </w:rPr>
        <w:t xml:space="preserve"> sabiex twettaq dawk id-drittijiet, dmirijiet, setgħat u funzjonijiet oħra.”;</w:t>
      </w:r>
    </w:p>
    <w:p w14:paraId="07CD48C4"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696D4145"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(b) minnufih wara regolament 2 tiegħu, kif emendat, għandu jiġi miżjud ir-regolament ġdid li ġej:</w:t>
      </w:r>
    </w:p>
    <w:p w14:paraId="1F6DEB81"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56F07BDE"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r w:rsidRPr="005B5244">
        <w:rPr>
          <w:rFonts w:ascii="Times New Roman" w:hAnsi="Times New Roman" w:cs="Times New Roman"/>
          <w:color w:val="000000" w:themeColor="text1"/>
        </w:rPr>
        <w:t xml:space="preserve">“Nomina tal-awtorità kompetenti </w:t>
      </w:r>
      <w:r w:rsidRPr="005B5244">
        <w:rPr>
          <w:rFonts w:ascii="Times New Roman" w:hAnsi="Times New Roman" w:cs="Times New Roman"/>
          <w:color w:val="000000" w:themeColor="text1"/>
          <w:lang w:val="it-IT"/>
        </w:rPr>
        <w:t>għall-finijiet tal-eko-kontribuzzjoni fuq il-prodotti.</w:t>
      </w:r>
    </w:p>
    <w:p w14:paraId="62CCE2D7"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p>
    <w:p w14:paraId="69274139"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r w:rsidRPr="005B5244">
        <w:rPr>
          <w:rFonts w:ascii="Times New Roman" w:hAnsi="Times New Roman" w:cs="Times New Roman"/>
          <w:color w:val="000000" w:themeColor="text1"/>
          <w:lang w:val="it-IT"/>
        </w:rPr>
        <w:t>Kap. 517.</w:t>
      </w:r>
    </w:p>
    <w:p w14:paraId="21FE0FDC"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r w:rsidRPr="005B5244">
        <w:rPr>
          <w:rFonts w:ascii="Times New Roman" w:hAnsi="Times New Roman" w:cs="Times New Roman"/>
          <w:color w:val="000000" w:themeColor="text1"/>
          <w:lang w:val="it-IT"/>
        </w:rPr>
        <w:t>3. (1) Il-Kummissarju tat-Taxxa u d-Dwana, kif imwaqqaf skont l-Att dwar il-Kummissarju tat-Taxxa u d-Dwana, hawnhekk aktar ’il quddiem imsejjaħ il-“Kummissarju”, huwa b’dan nominat bħala l-awtorit</w:t>
      </w:r>
      <w:r w:rsidRPr="005B5244">
        <w:rPr>
          <w:rFonts w:ascii="Times New Roman" w:hAnsi="Times New Roman" w:cs="Times New Roman"/>
          <w:color w:val="000000" w:themeColor="text1"/>
        </w:rPr>
        <w:t xml:space="preserve">à </w:t>
      </w:r>
      <w:r w:rsidRPr="005B5244">
        <w:rPr>
          <w:rFonts w:ascii="Times New Roman" w:hAnsi="Times New Roman" w:cs="Times New Roman"/>
          <w:color w:val="000000" w:themeColor="text1"/>
          <w:lang w:val="it-IT"/>
        </w:rPr>
        <w:t>kompetenti skont l-Att, għall-finijiet tal-eko-kontribuzzjoni pagabbli fuq is-servizzi mniżżla fl-Ewwel Skeda tal-Att.</w:t>
      </w:r>
    </w:p>
    <w:p w14:paraId="2AB330D5"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p>
    <w:p w14:paraId="376520EA"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r w:rsidRPr="005B5244">
        <w:rPr>
          <w:rFonts w:ascii="Times New Roman" w:hAnsi="Times New Roman" w:cs="Times New Roman"/>
          <w:color w:val="000000" w:themeColor="text1"/>
          <w:lang w:val="it-IT"/>
        </w:rPr>
        <w:t>(2) Fl-eżerċizzju ta’ tali funzjonijiet:</w:t>
      </w:r>
    </w:p>
    <w:p w14:paraId="1CD3957A"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r w:rsidRPr="005B5244">
        <w:rPr>
          <w:rFonts w:ascii="Times New Roman" w:hAnsi="Times New Roman" w:cs="Times New Roman"/>
          <w:color w:val="000000" w:themeColor="text1"/>
          <w:lang w:val="it-IT"/>
        </w:rPr>
        <w:t>(a) il-Kummissarju jista’ jiddelega lil kwalunkwe uffiċjal pubbliku kwalunkwe wieħed mid-drittijiet, dmirijiet, setgħat u funzjonijiet oħra vestiti fih, konferiti lilu jew imposti fuqu bl-Att jew bis-saħħa ta’ kwalunkwe regolamenti magħmula taħtu; u</w:t>
      </w:r>
    </w:p>
    <w:p w14:paraId="7C1A1EBE"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p>
    <w:p w14:paraId="111A4C6C"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r w:rsidRPr="005B5244">
        <w:rPr>
          <w:rFonts w:ascii="Times New Roman" w:hAnsi="Times New Roman" w:cs="Times New Roman"/>
          <w:color w:val="000000" w:themeColor="text1"/>
          <w:lang w:val="it-IT"/>
        </w:rPr>
        <w:t>(b) il-Kummissarju jista’ jiddelega lil kwalunkwe tali persuna dawk id-drittijiet, dmirijiet, setgħat u funzjonijiet oħra vestiti fih, konferiti lilu jew imposti fuqu bl-Att jew bis-saħħa ta’ regolamenti magħmula taħtu, hekk kif il-Ministru responsabbli għall-immani</w:t>
      </w:r>
      <w:proofErr w:type="spellStart"/>
      <w:r w:rsidRPr="005B5244">
        <w:rPr>
          <w:rFonts w:ascii="Times New Roman" w:hAnsi="Times New Roman" w:cs="Times New Roman"/>
          <w:color w:val="000000" w:themeColor="text1"/>
        </w:rPr>
        <w:t>ġġjar</w:t>
      </w:r>
      <w:proofErr w:type="spellEnd"/>
      <w:r w:rsidRPr="005B5244">
        <w:rPr>
          <w:rFonts w:ascii="Times New Roman" w:hAnsi="Times New Roman" w:cs="Times New Roman"/>
          <w:color w:val="000000" w:themeColor="text1"/>
        </w:rPr>
        <w:t xml:space="preserve"> tal-iskart</w:t>
      </w:r>
      <w:r w:rsidRPr="005B5244">
        <w:rPr>
          <w:rFonts w:ascii="Times New Roman" w:hAnsi="Times New Roman" w:cs="Times New Roman"/>
          <w:color w:val="000000" w:themeColor="text1"/>
          <w:lang w:val="it-IT"/>
        </w:rPr>
        <w:t xml:space="preserve"> jista’ jidderieġi bil-miktub:</w:t>
      </w:r>
    </w:p>
    <w:p w14:paraId="38F28634"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p>
    <w:p w14:paraId="7CBD313D" w14:textId="77777777" w:rsidR="00C15532" w:rsidRDefault="0007652C" w:rsidP="000C2333">
      <w:pPr>
        <w:spacing w:after="0" w:line="240" w:lineRule="auto"/>
        <w:ind w:left="426"/>
        <w:jc w:val="both"/>
        <w:rPr>
          <w:rFonts w:ascii="Times New Roman" w:hAnsi="Times New Roman" w:cs="Times New Roman"/>
          <w:color w:val="000000" w:themeColor="text1"/>
          <w:lang w:val="it-IT"/>
        </w:rPr>
      </w:pPr>
      <w:r w:rsidRPr="005B5244">
        <w:rPr>
          <w:rFonts w:ascii="Times New Roman" w:hAnsi="Times New Roman" w:cs="Times New Roman"/>
          <w:color w:val="000000" w:themeColor="text1"/>
          <w:lang w:val="it-IT"/>
        </w:rPr>
        <w:t xml:space="preserve">Iżda l-Kummissarju </w:t>
      </w:r>
    </w:p>
    <w:p w14:paraId="4B1350DB" w14:textId="2AF4646B" w:rsidR="0007652C" w:rsidRPr="005B5244" w:rsidRDefault="0007652C" w:rsidP="000C2333">
      <w:pPr>
        <w:spacing w:after="0" w:line="240" w:lineRule="auto"/>
        <w:ind w:left="426"/>
        <w:jc w:val="both"/>
        <w:rPr>
          <w:rFonts w:ascii="Times New Roman" w:hAnsi="Times New Roman" w:cs="Times New Roman"/>
          <w:color w:val="000000" w:themeColor="text1"/>
          <w:lang w:val="it-IT"/>
        </w:rPr>
      </w:pPr>
      <w:r w:rsidRPr="005B5244">
        <w:rPr>
          <w:rFonts w:ascii="Times New Roman" w:hAnsi="Times New Roman" w:cs="Times New Roman"/>
          <w:color w:val="000000" w:themeColor="text1"/>
          <w:lang w:val="it-IT"/>
        </w:rPr>
        <w:t xml:space="preserve">ma jistax jiddelega dawk id-drittijiet, dmirijiet, setgħat u funzjonijiet oħra vestiti fih, jekk tali persuna ma tkunx ikkunsidrata </w:t>
      </w:r>
      <w:r w:rsidRPr="005B5244">
        <w:rPr>
          <w:rFonts w:ascii="Times New Roman" w:hAnsi="Times New Roman" w:cs="Times New Roman"/>
          <w:color w:val="000000" w:themeColor="text1"/>
          <w:lang w:val="it-IT"/>
        </w:rPr>
        <w:t>mill-Kummissarju bħala persuna kompetenti u idonea sabiex twettaq dawk id-drittijiet, dmirijiet, setgħat u funzjonjiet oħra.”.</w:t>
      </w:r>
    </w:p>
    <w:p w14:paraId="3F11C4D7"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p>
    <w:p w14:paraId="27B9396F" w14:textId="77777777" w:rsidR="0007652C" w:rsidRPr="005B5244" w:rsidRDefault="0007652C" w:rsidP="000C2333">
      <w:pPr>
        <w:spacing w:after="0" w:line="240" w:lineRule="auto"/>
        <w:ind w:left="426"/>
        <w:jc w:val="both"/>
        <w:rPr>
          <w:rFonts w:ascii="Times New Roman" w:hAnsi="Times New Roman" w:cs="Times New Roman"/>
          <w:color w:val="000000" w:themeColor="text1"/>
          <w:lang w:val="it-IT"/>
        </w:rPr>
      </w:pPr>
      <w:r w:rsidRPr="005B5244">
        <w:rPr>
          <w:rFonts w:ascii="Times New Roman" w:hAnsi="Times New Roman" w:cs="Times New Roman"/>
          <w:color w:val="000000" w:themeColor="text1"/>
          <w:lang w:val="it-IT"/>
        </w:rPr>
        <w:t>(2) Id-dispożizzjonijiet tas-subartikolu (1) għandhom jidħlu fis-seħħ fl-1 ta’ Lulju 2026.”.</w:t>
      </w:r>
    </w:p>
    <w:p w14:paraId="07DD1C30" w14:textId="77777777" w:rsidR="0007652C" w:rsidRPr="005B5244" w:rsidRDefault="0007652C" w:rsidP="000C2333">
      <w:pPr>
        <w:spacing w:after="0" w:line="240" w:lineRule="auto"/>
        <w:ind w:left="426"/>
        <w:jc w:val="both"/>
        <w:rPr>
          <w:rFonts w:ascii="Times New Roman" w:hAnsi="Times New Roman" w:cs="Times New Roman"/>
          <w:b/>
          <w:bCs/>
          <w:color w:val="000000" w:themeColor="text1"/>
        </w:rPr>
      </w:pPr>
    </w:p>
    <w:p w14:paraId="488F0E24" w14:textId="77777777" w:rsidR="0007652C" w:rsidRPr="005B5244" w:rsidRDefault="0007652C" w:rsidP="000C2333">
      <w:pPr>
        <w:spacing w:after="0" w:line="240" w:lineRule="auto"/>
        <w:ind w:left="426" w:hanging="426"/>
        <w:jc w:val="both"/>
        <w:rPr>
          <w:rFonts w:ascii="Times New Roman" w:hAnsi="Times New Roman" w:cs="Times New Roman"/>
          <w:color w:val="000000" w:themeColor="text1"/>
        </w:rPr>
      </w:pPr>
      <w:r w:rsidRPr="005B5244">
        <w:rPr>
          <w:rFonts w:ascii="Times New Roman" w:hAnsi="Times New Roman" w:cs="Times New Roman"/>
          <w:color w:val="000000" w:themeColor="text1"/>
        </w:rPr>
        <w:t>“AZ”</w:t>
      </w:r>
      <w:r w:rsidRPr="005B5244">
        <w:rPr>
          <w:rFonts w:ascii="Times New Roman" w:hAnsi="Times New Roman" w:cs="Times New Roman"/>
          <w:color w:val="000000" w:themeColor="text1"/>
        </w:rPr>
        <w:tab/>
      </w:r>
      <w:proofErr w:type="spellStart"/>
      <w:r w:rsidRPr="005B5244">
        <w:rPr>
          <w:rFonts w:ascii="Times New Roman" w:hAnsi="Times New Roman" w:cs="Times New Roman"/>
          <w:color w:val="000000" w:themeColor="text1"/>
        </w:rPr>
        <w:t>Immediately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after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clause</w:t>
      </w:r>
      <w:proofErr w:type="spellEnd"/>
      <w:r w:rsidRPr="005B5244">
        <w:rPr>
          <w:rFonts w:ascii="Times New Roman" w:hAnsi="Times New Roman" w:cs="Times New Roman"/>
          <w:color w:val="000000" w:themeColor="text1"/>
        </w:rPr>
        <w:t xml:space="preserve"> 39 </w:t>
      </w:r>
      <w:proofErr w:type="spellStart"/>
      <w:r w:rsidRPr="005B5244">
        <w:rPr>
          <w:rFonts w:ascii="Times New Roman" w:hAnsi="Times New Roman" w:cs="Times New Roman"/>
          <w:color w:val="000000" w:themeColor="text1"/>
        </w:rPr>
        <w:t>there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added</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following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new</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clause</w:t>
      </w:r>
      <w:proofErr w:type="spellEnd"/>
      <w:r w:rsidRPr="005B5244">
        <w:rPr>
          <w:rFonts w:ascii="Times New Roman" w:hAnsi="Times New Roman" w:cs="Times New Roman"/>
          <w:color w:val="000000" w:themeColor="text1"/>
        </w:rPr>
        <w:t>:</w:t>
      </w:r>
    </w:p>
    <w:p w14:paraId="331E5777"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2E0E48A6"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Amendments</w:t>
      </w:r>
      <w:proofErr w:type="spellEnd"/>
      <w:r w:rsidRPr="005B5244">
        <w:rPr>
          <w:rFonts w:ascii="Times New Roman" w:hAnsi="Times New Roman" w:cs="Times New Roman"/>
          <w:color w:val="000000" w:themeColor="text1"/>
        </w:rPr>
        <w:t xml:space="preserve"> to the </w:t>
      </w:r>
      <w:proofErr w:type="spellStart"/>
      <w:r w:rsidRPr="005B5244">
        <w:rPr>
          <w:rFonts w:ascii="Times New Roman" w:hAnsi="Times New Roman" w:cs="Times New Roman"/>
          <w:color w:val="000000" w:themeColor="text1"/>
        </w:rPr>
        <w:t>Designation</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Competent</w:t>
      </w:r>
      <w:proofErr w:type="spellEnd"/>
      <w:r w:rsidRPr="005B5244">
        <w:rPr>
          <w:rFonts w:ascii="Times New Roman" w:hAnsi="Times New Roman" w:cs="Times New Roman"/>
          <w:color w:val="000000" w:themeColor="text1"/>
        </w:rPr>
        <w:t xml:space="preserve"> Authority </w:t>
      </w:r>
      <w:proofErr w:type="spellStart"/>
      <w:r w:rsidRPr="005B5244">
        <w:rPr>
          <w:rFonts w:ascii="Times New Roman" w:hAnsi="Times New Roman" w:cs="Times New Roman"/>
          <w:color w:val="000000" w:themeColor="text1"/>
        </w:rPr>
        <w:t>Order</w:t>
      </w:r>
      <w:proofErr w:type="spellEnd"/>
      <w:r w:rsidRPr="005B5244">
        <w:rPr>
          <w:rFonts w:ascii="Times New Roman" w:hAnsi="Times New Roman" w:cs="Times New Roman"/>
          <w:color w:val="000000" w:themeColor="text1"/>
        </w:rPr>
        <w:t>.</w:t>
      </w:r>
    </w:p>
    <w:p w14:paraId="7505C8AA"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S.L. 473.01.</w:t>
      </w:r>
    </w:p>
    <w:p w14:paraId="79F02315"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0C7ECA41"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b/>
          <w:bCs/>
          <w:color w:val="000000" w:themeColor="text1"/>
        </w:rPr>
        <w:t>40.</w:t>
      </w:r>
      <w:r w:rsidRPr="005B5244">
        <w:rPr>
          <w:rFonts w:ascii="Times New Roman" w:hAnsi="Times New Roman" w:cs="Times New Roman"/>
          <w:color w:val="000000" w:themeColor="text1"/>
        </w:rPr>
        <w:t xml:space="preserve"> (1) The </w:t>
      </w:r>
      <w:proofErr w:type="spellStart"/>
      <w:r w:rsidRPr="005B5244">
        <w:rPr>
          <w:rFonts w:ascii="Times New Roman" w:hAnsi="Times New Roman" w:cs="Times New Roman"/>
          <w:color w:val="000000" w:themeColor="text1"/>
        </w:rPr>
        <w:t>Designation</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Competent</w:t>
      </w:r>
      <w:proofErr w:type="spellEnd"/>
      <w:r w:rsidRPr="005B5244">
        <w:rPr>
          <w:rFonts w:ascii="Times New Roman" w:hAnsi="Times New Roman" w:cs="Times New Roman"/>
          <w:color w:val="000000" w:themeColor="text1"/>
        </w:rPr>
        <w:t xml:space="preserve"> Authority </w:t>
      </w:r>
      <w:proofErr w:type="spellStart"/>
      <w:r w:rsidRPr="005B5244">
        <w:rPr>
          <w:rFonts w:ascii="Times New Roman" w:hAnsi="Times New Roman" w:cs="Times New Roman"/>
          <w:color w:val="000000" w:themeColor="text1"/>
        </w:rPr>
        <w:t>Order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amended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follows</w:t>
      </w:r>
      <w:proofErr w:type="spellEnd"/>
      <w:r w:rsidRPr="005B5244">
        <w:rPr>
          <w:rFonts w:ascii="Times New Roman" w:hAnsi="Times New Roman" w:cs="Times New Roman"/>
          <w:color w:val="000000" w:themeColor="text1"/>
        </w:rPr>
        <w:t>:</w:t>
      </w:r>
    </w:p>
    <w:p w14:paraId="7721C932"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66307C19"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(a) </w:t>
      </w:r>
      <w:proofErr w:type="spellStart"/>
      <w:r w:rsidRPr="005B5244">
        <w:rPr>
          <w:rFonts w:ascii="Times New Roman" w:hAnsi="Times New Roman" w:cs="Times New Roman"/>
          <w:color w:val="000000" w:themeColor="text1"/>
        </w:rPr>
        <w:t>regulation</w:t>
      </w:r>
      <w:proofErr w:type="spellEnd"/>
      <w:r w:rsidRPr="005B5244">
        <w:rPr>
          <w:rFonts w:ascii="Times New Roman" w:hAnsi="Times New Roman" w:cs="Times New Roman"/>
          <w:color w:val="000000" w:themeColor="text1"/>
        </w:rPr>
        <w:t xml:space="preserve"> 2 </w:t>
      </w:r>
      <w:proofErr w:type="spellStart"/>
      <w:r w:rsidRPr="005B5244">
        <w:rPr>
          <w:rFonts w:ascii="Times New Roman" w:hAnsi="Times New Roman" w:cs="Times New Roman"/>
          <w:color w:val="000000" w:themeColor="text1"/>
        </w:rPr>
        <w:t>thereof</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substituted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following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new</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regulation</w:t>
      </w:r>
      <w:proofErr w:type="spellEnd"/>
      <w:r w:rsidRPr="005B5244">
        <w:rPr>
          <w:rFonts w:ascii="Times New Roman" w:hAnsi="Times New Roman" w:cs="Times New Roman"/>
          <w:color w:val="000000" w:themeColor="text1"/>
        </w:rPr>
        <w:t>:</w:t>
      </w:r>
    </w:p>
    <w:p w14:paraId="6D15AB83"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7361B806"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Designation</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competent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authority</w:t>
      </w:r>
      <w:proofErr w:type="spellEnd"/>
      <w:r w:rsidRPr="005B5244">
        <w:rPr>
          <w:rFonts w:ascii="Times New Roman" w:hAnsi="Times New Roman" w:cs="Times New Roman"/>
          <w:color w:val="000000" w:themeColor="text1"/>
        </w:rPr>
        <w:t xml:space="preserve"> for </w:t>
      </w:r>
      <w:proofErr w:type="spellStart"/>
      <w:r w:rsidRPr="005B5244">
        <w:rPr>
          <w:rFonts w:ascii="Times New Roman" w:hAnsi="Times New Roman" w:cs="Times New Roman"/>
          <w:color w:val="000000" w:themeColor="text1"/>
        </w:rPr>
        <w:t>eco-contribution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accommodation</w:t>
      </w:r>
      <w:proofErr w:type="spellEnd"/>
      <w:r w:rsidRPr="005B5244">
        <w:rPr>
          <w:rFonts w:ascii="Times New Roman" w:hAnsi="Times New Roman" w:cs="Times New Roman"/>
          <w:color w:val="000000" w:themeColor="text1"/>
        </w:rPr>
        <w:t>.</w:t>
      </w:r>
    </w:p>
    <w:p w14:paraId="06DDACB4"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013725E0"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roofErr w:type="spellStart"/>
      <w:r w:rsidRPr="005B5244">
        <w:rPr>
          <w:rFonts w:ascii="Times New Roman" w:hAnsi="Times New Roman" w:cs="Times New Roman"/>
          <w:color w:val="000000" w:themeColor="text1"/>
        </w:rPr>
        <w:t>Cap</w:t>
      </w:r>
      <w:proofErr w:type="spellEnd"/>
      <w:r w:rsidRPr="005B5244">
        <w:rPr>
          <w:rFonts w:ascii="Times New Roman" w:hAnsi="Times New Roman" w:cs="Times New Roman"/>
          <w:color w:val="000000" w:themeColor="text1"/>
        </w:rPr>
        <w:t>. 409.</w:t>
      </w:r>
    </w:p>
    <w:p w14:paraId="3BB4A37E"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roofErr w:type="spellStart"/>
      <w:r w:rsidRPr="005B5244">
        <w:rPr>
          <w:rFonts w:ascii="Times New Roman" w:hAnsi="Times New Roman" w:cs="Times New Roman"/>
          <w:color w:val="000000" w:themeColor="text1"/>
        </w:rPr>
        <w:t>Cap</w:t>
      </w:r>
      <w:proofErr w:type="spellEnd"/>
      <w:r w:rsidRPr="005B5244">
        <w:rPr>
          <w:rFonts w:ascii="Times New Roman" w:hAnsi="Times New Roman" w:cs="Times New Roman"/>
          <w:color w:val="000000" w:themeColor="text1"/>
        </w:rPr>
        <w:t>. 473.</w:t>
      </w:r>
    </w:p>
    <w:p w14:paraId="1BF0FD8E"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2. (1) The Malta </w:t>
      </w:r>
      <w:proofErr w:type="spellStart"/>
      <w:r w:rsidRPr="005B5244">
        <w:rPr>
          <w:rFonts w:ascii="Times New Roman" w:hAnsi="Times New Roman" w:cs="Times New Roman"/>
          <w:color w:val="000000" w:themeColor="text1"/>
        </w:rPr>
        <w:t>Tourism</w:t>
      </w:r>
      <w:proofErr w:type="spellEnd"/>
      <w:r w:rsidRPr="005B5244">
        <w:rPr>
          <w:rFonts w:ascii="Times New Roman" w:hAnsi="Times New Roman" w:cs="Times New Roman"/>
          <w:color w:val="000000" w:themeColor="text1"/>
        </w:rPr>
        <w:t xml:space="preserve"> Authority,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established</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accordance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with</w:t>
      </w:r>
      <w:proofErr w:type="spellEnd"/>
      <w:r w:rsidRPr="005B5244">
        <w:rPr>
          <w:rFonts w:ascii="Times New Roman" w:hAnsi="Times New Roman" w:cs="Times New Roman"/>
          <w:color w:val="000000" w:themeColor="text1"/>
        </w:rPr>
        <w:t xml:space="preserve"> the Malta </w:t>
      </w:r>
      <w:proofErr w:type="spellStart"/>
      <w:r w:rsidRPr="005B5244">
        <w:rPr>
          <w:rFonts w:ascii="Times New Roman" w:hAnsi="Times New Roman" w:cs="Times New Roman"/>
          <w:color w:val="000000" w:themeColor="text1"/>
        </w:rPr>
        <w:t>Travel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Tourism</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Services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hereinafter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referred</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the “Authority”,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hereby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designated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competent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authority</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accordance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with</w:t>
      </w:r>
      <w:proofErr w:type="spellEnd"/>
      <w:r w:rsidRPr="005B5244">
        <w:rPr>
          <w:rFonts w:ascii="Times New Roman" w:hAnsi="Times New Roman" w:cs="Times New Roman"/>
          <w:color w:val="000000" w:themeColor="text1"/>
        </w:rPr>
        <w:t xml:space="preserve"> the Eco-</w:t>
      </w:r>
      <w:proofErr w:type="spellStart"/>
      <w:r w:rsidRPr="005B5244">
        <w:rPr>
          <w:rFonts w:ascii="Times New Roman" w:hAnsi="Times New Roman" w:cs="Times New Roman"/>
          <w:color w:val="000000" w:themeColor="text1"/>
        </w:rPr>
        <w:t>Contribution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Act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hereinafter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referred</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Act</w:t>
      </w:r>
      <w:proofErr w:type="spellEnd"/>
      <w:r w:rsidRPr="005B5244">
        <w:rPr>
          <w:rFonts w:ascii="Times New Roman" w:hAnsi="Times New Roman" w:cs="Times New Roman"/>
          <w:color w:val="000000" w:themeColor="text1"/>
        </w:rPr>
        <w:t xml:space="preserve">”, for the </w:t>
      </w:r>
      <w:proofErr w:type="spellStart"/>
      <w:r w:rsidRPr="005B5244">
        <w:rPr>
          <w:rFonts w:ascii="Times New Roman" w:hAnsi="Times New Roman" w:cs="Times New Roman"/>
          <w:color w:val="000000" w:themeColor="text1"/>
        </w:rPr>
        <w:t>purposes</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eco-contribution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payable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services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described</w:t>
      </w:r>
      <w:proofErr w:type="spellEnd"/>
      <w:r w:rsidRPr="005B5244">
        <w:rPr>
          <w:rFonts w:ascii="Times New Roman" w:hAnsi="Times New Roman" w:cs="Times New Roman"/>
          <w:color w:val="000000" w:themeColor="text1"/>
        </w:rPr>
        <w:t xml:space="preserve"> in the </w:t>
      </w:r>
      <w:proofErr w:type="spellStart"/>
      <w:r w:rsidRPr="005B5244">
        <w:rPr>
          <w:rFonts w:ascii="Times New Roman" w:hAnsi="Times New Roman" w:cs="Times New Roman"/>
          <w:color w:val="000000" w:themeColor="text1"/>
        </w:rPr>
        <w:t>Second</w:t>
      </w:r>
      <w:proofErr w:type="spellEnd"/>
      <w:r w:rsidRPr="005B5244">
        <w:rPr>
          <w:rFonts w:ascii="Times New Roman" w:hAnsi="Times New Roman" w:cs="Times New Roman"/>
          <w:color w:val="000000" w:themeColor="text1"/>
        </w:rPr>
        <w:t xml:space="preserve"> Schedule of the </w:t>
      </w:r>
      <w:proofErr w:type="spellStart"/>
      <w:r w:rsidRPr="005B5244">
        <w:rPr>
          <w:rFonts w:ascii="Times New Roman" w:hAnsi="Times New Roman" w:cs="Times New Roman"/>
          <w:color w:val="000000" w:themeColor="text1"/>
        </w:rPr>
        <w:t>Act</w:t>
      </w:r>
      <w:proofErr w:type="spellEnd"/>
      <w:r w:rsidRPr="005B5244">
        <w:rPr>
          <w:rFonts w:ascii="Times New Roman" w:hAnsi="Times New Roman" w:cs="Times New Roman"/>
          <w:color w:val="000000" w:themeColor="text1"/>
        </w:rPr>
        <w:t>.</w:t>
      </w:r>
    </w:p>
    <w:p w14:paraId="073BFB4B"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23242365"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(2) In the </w:t>
      </w:r>
      <w:proofErr w:type="spellStart"/>
      <w:r w:rsidRPr="005B5244">
        <w:rPr>
          <w:rFonts w:ascii="Times New Roman" w:hAnsi="Times New Roman" w:cs="Times New Roman"/>
          <w:color w:val="000000" w:themeColor="text1"/>
        </w:rPr>
        <w:t>exercise</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such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functions</w:t>
      </w:r>
      <w:proofErr w:type="spellEnd"/>
      <w:r w:rsidRPr="005B5244">
        <w:rPr>
          <w:rFonts w:ascii="Times New Roman" w:hAnsi="Times New Roman" w:cs="Times New Roman"/>
          <w:color w:val="000000" w:themeColor="text1"/>
        </w:rPr>
        <w:t>:</w:t>
      </w:r>
    </w:p>
    <w:p w14:paraId="3C6EA78B"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7C1E4EC4"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(a) the Authority </w:t>
      </w:r>
      <w:proofErr w:type="spellStart"/>
      <w:r w:rsidRPr="005B5244">
        <w:rPr>
          <w:rFonts w:ascii="Times New Roman" w:hAnsi="Times New Roman" w:cs="Times New Roman"/>
          <w:color w:val="000000" w:themeColor="text1"/>
        </w:rPr>
        <w:t>may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delegate</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any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public</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officer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any</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rights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duties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powers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other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functions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vested</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it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conferred</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it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imposed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upon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Act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virtue</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any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regulations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made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thereunder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p>
    <w:p w14:paraId="31C0BC26"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49FEDCE3"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(b) the Authority </w:t>
      </w:r>
      <w:proofErr w:type="spellStart"/>
      <w:r w:rsidRPr="005B5244">
        <w:rPr>
          <w:rFonts w:ascii="Times New Roman" w:hAnsi="Times New Roman" w:cs="Times New Roman"/>
          <w:color w:val="000000" w:themeColor="text1"/>
        </w:rPr>
        <w:t>may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delegate</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any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such</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rights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duties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powers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other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functions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vested</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it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conferred</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it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imposed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upon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Act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virtue</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any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regulations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made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thereunder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Minister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responsible</w:t>
      </w:r>
      <w:proofErr w:type="spellEnd"/>
      <w:r w:rsidRPr="005B5244">
        <w:rPr>
          <w:rFonts w:ascii="Times New Roman" w:hAnsi="Times New Roman" w:cs="Times New Roman"/>
          <w:color w:val="000000" w:themeColor="text1"/>
        </w:rPr>
        <w:t xml:space="preserve"> for </w:t>
      </w:r>
      <w:proofErr w:type="spellStart"/>
      <w:r w:rsidRPr="005B5244">
        <w:rPr>
          <w:rFonts w:ascii="Times New Roman" w:hAnsi="Times New Roman" w:cs="Times New Roman"/>
          <w:color w:val="000000" w:themeColor="text1"/>
        </w:rPr>
        <w:t>tourism</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may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direct</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writing</w:t>
      </w:r>
      <w:proofErr w:type="spellEnd"/>
      <w:r w:rsidRPr="005B5244">
        <w:rPr>
          <w:rFonts w:ascii="Times New Roman" w:hAnsi="Times New Roman" w:cs="Times New Roman"/>
          <w:color w:val="000000" w:themeColor="text1"/>
        </w:rPr>
        <w:t xml:space="preserve">: </w:t>
      </w:r>
    </w:p>
    <w:p w14:paraId="516CDD8F"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587CA2C5"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roofErr w:type="spellStart"/>
      <w:r w:rsidRPr="005B5244">
        <w:rPr>
          <w:rFonts w:ascii="Times New Roman" w:hAnsi="Times New Roman" w:cs="Times New Roman"/>
          <w:color w:val="000000" w:themeColor="text1"/>
        </w:rPr>
        <w:lastRenderedPageBreak/>
        <w:t>Provided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the Authority </w:t>
      </w:r>
      <w:proofErr w:type="spellStart"/>
      <w:r w:rsidRPr="005B5244">
        <w:rPr>
          <w:rFonts w:ascii="Times New Roman" w:hAnsi="Times New Roman" w:cs="Times New Roman"/>
          <w:color w:val="000000" w:themeColor="text1"/>
        </w:rPr>
        <w:t>may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delegate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those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rights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duties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powers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other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functions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vested</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it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if</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considered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Authority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fit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proper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exercise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those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rights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duties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powers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other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functions</w:t>
      </w:r>
      <w:proofErr w:type="spellEnd"/>
      <w:r w:rsidRPr="005B5244">
        <w:rPr>
          <w:rFonts w:ascii="Times New Roman" w:hAnsi="Times New Roman" w:cs="Times New Roman"/>
          <w:color w:val="000000" w:themeColor="text1"/>
        </w:rPr>
        <w:t>.”;</w:t>
      </w:r>
    </w:p>
    <w:p w14:paraId="407D4804"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2140A33D"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(b) </w:t>
      </w:r>
      <w:proofErr w:type="spellStart"/>
      <w:r w:rsidRPr="005B5244">
        <w:rPr>
          <w:rFonts w:ascii="Times New Roman" w:hAnsi="Times New Roman" w:cs="Times New Roman"/>
          <w:color w:val="000000" w:themeColor="text1"/>
        </w:rPr>
        <w:t>immediately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after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regulation</w:t>
      </w:r>
      <w:proofErr w:type="spellEnd"/>
      <w:r w:rsidRPr="005B5244">
        <w:rPr>
          <w:rFonts w:ascii="Times New Roman" w:hAnsi="Times New Roman" w:cs="Times New Roman"/>
          <w:color w:val="000000" w:themeColor="text1"/>
        </w:rPr>
        <w:t xml:space="preserve"> 2 </w:t>
      </w:r>
      <w:proofErr w:type="spellStart"/>
      <w:r w:rsidRPr="005B5244">
        <w:rPr>
          <w:rFonts w:ascii="Times New Roman" w:hAnsi="Times New Roman" w:cs="Times New Roman"/>
          <w:color w:val="000000" w:themeColor="text1"/>
        </w:rPr>
        <w:t>thereof</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amended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there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added</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following</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new</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regulation</w:t>
      </w:r>
      <w:proofErr w:type="spellEnd"/>
      <w:r w:rsidRPr="005B5244">
        <w:rPr>
          <w:rFonts w:ascii="Times New Roman" w:hAnsi="Times New Roman" w:cs="Times New Roman"/>
          <w:color w:val="000000" w:themeColor="text1"/>
        </w:rPr>
        <w:t>:</w:t>
      </w:r>
    </w:p>
    <w:p w14:paraId="47C31036"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2151B22C"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Designation</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competent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authority</w:t>
      </w:r>
      <w:proofErr w:type="spellEnd"/>
      <w:r w:rsidRPr="005B5244">
        <w:rPr>
          <w:rFonts w:ascii="Times New Roman" w:hAnsi="Times New Roman" w:cs="Times New Roman"/>
          <w:color w:val="000000" w:themeColor="text1"/>
        </w:rPr>
        <w:t xml:space="preserve"> for </w:t>
      </w:r>
      <w:proofErr w:type="spellStart"/>
      <w:r w:rsidRPr="005B5244">
        <w:rPr>
          <w:rFonts w:ascii="Times New Roman" w:hAnsi="Times New Roman" w:cs="Times New Roman"/>
          <w:color w:val="000000" w:themeColor="text1"/>
        </w:rPr>
        <w:t>eco-contribution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products</w:t>
      </w:r>
      <w:proofErr w:type="spellEnd"/>
      <w:r w:rsidRPr="005B5244">
        <w:rPr>
          <w:rFonts w:ascii="Times New Roman" w:hAnsi="Times New Roman" w:cs="Times New Roman"/>
          <w:color w:val="000000" w:themeColor="text1"/>
        </w:rPr>
        <w:t>.</w:t>
      </w:r>
    </w:p>
    <w:p w14:paraId="562D118F"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1A07710B"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roofErr w:type="spellStart"/>
      <w:r w:rsidRPr="005B5244">
        <w:rPr>
          <w:rFonts w:ascii="Times New Roman" w:hAnsi="Times New Roman" w:cs="Times New Roman"/>
          <w:color w:val="000000" w:themeColor="text1"/>
        </w:rPr>
        <w:t>Cap</w:t>
      </w:r>
      <w:proofErr w:type="spellEnd"/>
      <w:r w:rsidRPr="005B5244">
        <w:rPr>
          <w:rFonts w:ascii="Times New Roman" w:hAnsi="Times New Roman" w:cs="Times New Roman"/>
          <w:color w:val="000000" w:themeColor="text1"/>
        </w:rPr>
        <w:t>. 517.</w:t>
      </w:r>
    </w:p>
    <w:p w14:paraId="2A888186"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3. (1) The Commissioner for Tax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Customs,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established</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accordance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with</w:t>
      </w:r>
      <w:proofErr w:type="spellEnd"/>
      <w:r w:rsidRPr="005B5244">
        <w:rPr>
          <w:rFonts w:ascii="Times New Roman" w:hAnsi="Times New Roman" w:cs="Times New Roman"/>
          <w:color w:val="000000" w:themeColor="text1"/>
        </w:rPr>
        <w:t xml:space="preserve"> the Commissioner for Tax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Customs </w:t>
      </w:r>
      <w:proofErr w:type="spellStart"/>
      <w:r w:rsidRPr="005B5244">
        <w:rPr>
          <w:rFonts w:ascii="Times New Roman" w:hAnsi="Times New Roman" w:cs="Times New Roman"/>
          <w:color w:val="000000" w:themeColor="text1"/>
        </w:rPr>
        <w:t>Act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hereinafter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referred</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the “Commissioner”,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hereby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designated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competent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authority</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accordance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with</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Act</w:t>
      </w:r>
      <w:proofErr w:type="spellEnd"/>
      <w:r w:rsidRPr="005B5244">
        <w:rPr>
          <w:rFonts w:ascii="Times New Roman" w:hAnsi="Times New Roman" w:cs="Times New Roman"/>
          <w:color w:val="000000" w:themeColor="text1"/>
        </w:rPr>
        <w:t xml:space="preserve">, for the </w:t>
      </w:r>
      <w:proofErr w:type="spellStart"/>
      <w:r w:rsidRPr="005B5244">
        <w:rPr>
          <w:rFonts w:ascii="Times New Roman" w:hAnsi="Times New Roman" w:cs="Times New Roman"/>
          <w:color w:val="000000" w:themeColor="text1"/>
        </w:rPr>
        <w:t>purposes</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eco-contribution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payable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products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described</w:t>
      </w:r>
      <w:proofErr w:type="spellEnd"/>
      <w:r w:rsidRPr="005B5244">
        <w:rPr>
          <w:rFonts w:ascii="Times New Roman" w:hAnsi="Times New Roman" w:cs="Times New Roman"/>
          <w:color w:val="000000" w:themeColor="text1"/>
        </w:rPr>
        <w:t xml:space="preserve"> in the </w:t>
      </w:r>
      <w:proofErr w:type="spellStart"/>
      <w:r w:rsidRPr="005B5244">
        <w:rPr>
          <w:rFonts w:ascii="Times New Roman" w:hAnsi="Times New Roman" w:cs="Times New Roman"/>
          <w:color w:val="000000" w:themeColor="text1"/>
        </w:rPr>
        <w:t>First</w:t>
      </w:r>
      <w:proofErr w:type="spellEnd"/>
      <w:r w:rsidRPr="005B5244">
        <w:rPr>
          <w:rFonts w:ascii="Times New Roman" w:hAnsi="Times New Roman" w:cs="Times New Roman"/>
          <w:color w:val="000000" w:themeColor="text1"/>
        </w:rPr>
        <w:t xml:space="preserve"> Schedule of the </w:t>
      </w:r>
      <w:proofErr w:type="spellStart"/>
      <w:r w:rsidRPr="005B5244">
        <w:rPr>
          <w:rFonts w:ascii="Times New Roman" w:hAnsi="Times New Roman" w:cs="Times New Roman"/>
          <w:color w:val="000000" w:themeColor="text1"/>
        </w:rPr>
        <w:t>Act</w:t>
      </w:r>
      <w:proofErr w:type="spellEnd"/>
      <w:r w:rsidRPr="005B5244">
        <w:rPr>
          <w:rFonts w:ascii="Times New Roman" w:hAnsi="Times New Roman" w:cs="Times New Roman"/>
          <w:color w:val="000000" w:themeColor="text1"/>
        </w:rPr>
        <w:t>.</w:t>
      </w:r>
    </w:p>
    <w:p w14:paraId="51DDB2F1"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4126A968"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(2) In the </w:t>
      </w:r>
      <w:proofErr w:type="spellStart"/>
      <w:r w:rsidRPr="005B5244">
        <w:rPr>
          <w:rFonts w:ascii="Times New Roman" w:hAnsi="Times New Roman" w:cs="Times New Roman"/>
          <w:color w:val="000000" w:themeColor="text1"/>
        </w:rPr>
        <w:t>exercise</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such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functions</w:t>
      </w:r>
      <w:proofErr w:type="spellEnd"/>
      <w:r w:rsidRPr="005B5244">
        <w:rPr>
          <w:rFonts w:ascii="Times New Roman" w:hAnsi="Times New Roman" w:cs="Times New Roman"/>
          <w:color w:val="000000" w:themeColor="text1"/>
        </w:rPr>
        <w:t>:</w:t>
      </w:r>
    </w:p>
    <w:p w14:paraId="033DDD2B"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775A5AB0"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(a) the Commissioner </w:t>
      </w:r>
      <w:proofErr w:type="spellStart"/>
      <w:r w:rsidRPr="005B5244">
        <w:rPr>
          <w:rFonts w:ascii="Times New Roman" w:hAnsi="Times New Roman" w:cs="Times New Roman"/>
          <w:color w:val="000000" w:themeColor="text1"/>
        </w:rPr>
        <w:t>may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delegate</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any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public</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officer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any</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rights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duties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powers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other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functions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vested</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him</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conferred</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him</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imposed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upon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him</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Act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virtue</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any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regulations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made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thereunder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p>
    <w:p w14:paraId="60560840"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5F8768D3"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(b) the Commissioner </w:t>
      </w:r>
      <w:proofErr w:type="spellStart"/>
      <w:r w:rsidRPr="005B5244">
        <w:rPr>
          <w:rFonts w:ascii="Times New Roman" w:hAnsi="Times New Roman" w:cs="Times New Roman"/>
          <w:color w:val="000000" w:themeColor="text1"/>
        </w:rPr>
        <w:t>may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delegate</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any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such</w:t>
      </w:r>
      <w:proofErr w:type="spellEnd"/>
      <w:r w:rsidRPr="005B5244">
        <w:rPr>
          <w:rFonts w:ascii="Times New Roman" w:hAnsi="Times New Roman" w:cs="Times New Roman"/>
          <w:color w:val="000000" w:themeColor="text1"/>
        </w:rPr>
        <w:t xml:space="preserve"> of the </w:t>
      </w:r>
      <w:proofErr w:type="spellStart"/>
      <w:r w:rsidRPr="005B5244">
        <w:rPr>
          <w:rFonts w:ascii="Times New Roman" w:hAnsi="Times New Roman" w:cs="Times New Roman"/>
          <w:color w:val="000000" w:themeColor="text1"/>
        </w:rPr>
        <w:t>rights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duties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powers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other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functions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vested</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him</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conferred</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him</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imposed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upon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him</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Act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or</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virtue</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any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regulations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made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thereunder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the </w:t>
      </w:r>
      <w:proofErr w:type="spellStart"/>
      <w:r w:rsidRPr="005B5244">
        <w:rPr>
          <w:rFonts w:ascii="Times New Roman" w:hAnsi="Times New Roman" w:cs="Times New Roman"/>
          <w:color w:val="000000" w:themeColor="text1"/>
        </w:rPr>
        <w:t>Minister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responsible</w:t>
      </w:r>
      <w:proofErr w:type="spellEnd"/>
      <w:r w:rsidRPr="005B5244">
        <w:rPr>
          <w:rFonts w:ascii="Times New Roman" w:hAnsi="Times New Roman" w:cs="Times New Roman"/>
          <w:color w:val="000000" w:themeColor="text1"/>
        </w:rPr>
        <w:t xml:space="preserve"> for </w:t>
      </w:r>
      <w:proofErr w:type="spellStart"/>
      <w:r w:rsidRPr="005B5244">
        <w:rPr>
          <w:rFonts w:ascii="Times New Roman" w:hAnsi="Times New Roman" w:cs="Times New Roman"/>
          <w:color w:val="000000" w:themeColor="text1"/>
        </w:rPr>
        <w:t>waste</w:t>
      </w:r>
      <w:proofErr w:type="spellEnd"/>
      <w:r w:rsidRPr="005B5244">
        <w:rPr>
          <w:rFonts w:ascii="Times New Roman" w:hAnsi="Times New Roman" w:cs="Times New Roman"/>
          <w:color w:val="000000" w:themeColor="text1"/>
        </w:rPr>
        <w:t xml:space="preserve"> management </w:t>
      </w:r>
      <w:proofErr w:type="spellStart"/>
      <w:r w:rsidRPr="005B5244">
        <w:rPr>
          <w:rFonts w:ascii="Times New Roman" w:hAnsi="Times New Roman" w:cs="Times New Roman"/>
          <w:color w:val="000000" w:themeColor="text1"/>
        </w:rPr>
        <w:t>may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direct</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writing</w:t>
      </w:r>
      <w:proofErr w:type="spellEnd"/>
      <w:r w:rsidRPr="005B5244">
        <w:rPr>
          <w:rFonts w:ascii="Times New Roman" w:hAnsi="Times New Roman" w:cs="Times New Roman"/>
          <w:color w:val="000000" w:themeColor="text1"/>
        </w:rPr>
        <w:t xml:space="preserve">: </w:t>
      </w:r>
    </w:p>
    <w:p w14:paraId="68CD3DDE"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24CB57F9"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roofErr w:type="spellStart"/>
      <w:r w:rsidRPr="005B5244">
        <w:rPr>
          <w:rFonts w:ascii="Times New Roman" w:hAnsi="Times New Roman" w:cs="Times New Roman"/>
          <w:color w:val="000000" w:themeColor="text1"/>
        </w:rPr>
        <w:t>Provided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that</w:t>
      </w:r>
      <w:proofErr w:type="spellEnd"/>
      <w:r w:rsidRPr="005B5244">
        <w:rPr>
          <w:rFonts w:ascii="Times New Roman" w:hAnsi="Times New Roman" w:cs="Times New Roman"/>
          <w:color w:val="000000" w:themeColor="text1"/>
        </w:rPr>
        <w:t xml:space="preserve"> the Commissioner </w:t>
      </w:r>
      <w:proofErr w:type="spellStart"/>
      <w:r w:rsidRPr="005B5244">
        <w:rPr>
          <w:rFonts w:ascii="Times New Roman" w:hAnsi="Times New Roman" w:cs="Times New Roman"/>
          <w:color w:val="000000" w:themeColor="text1"/>
        </w:rPr>
        <w:t>may</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delegate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those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rights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duties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powers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other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functions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vested</w:t>
      </w:r>
      <w:proofErr w:type="spellEnd"/>
      <w:r w:rsidRPr="005B5244">
        <w:rPr>
          <w:rFonts w:ascii="Times New Roman" w:hAnsi="Times New Roman" w:cs="Times New Roman"/>
          <w:color w:val="000000" w:themeColor="text1"/>
        </w:rPr>
        <w:t xml:space="preserve"> in </w:t>
      </w:r>
      <w:proofErr w:type="spellStart"/>
      <w:r w:rsidRPr="005B5244">
        <w:rPr>
          <w:rFonts w:ascii="Times New Roman" w:hAnsi="Times New Roman" w:cs="Times New Roman"/>
          <w:color w:val="000000" w:themeColor="text1"/>
        </w:rPr>
        <w:t>him</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if</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such</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not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considered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by</w:t>
      </w:r>
      <w:proofErr w:type="spellEnd"/>
      <w:r w:rsidRPr="005B5244">
        <w:rPr>
          <w:rFonts w:ascii="Times New Roman" w:hAnsi="Times New Roman" w:cs="Times New Roman"/>
          <w:color w:val="000000" w:themeColor="text1"/>
        </w:rPr>
        <w:t xml:space="preserve"> the Commissioner </w:t>
      </w:r>
      <w:proofErr w:type="spellStart"/>
      <w:r w:rsidRPr="005B5244">
        <w:rPr>
          <w:rFonts w:ascii="Times New Roman" w:hAnsi="Times New Roman" w:cs="Times New Roman"/>
          <w:color w:val="000000" w:themeColor="text1"/>
        </w:rPr>
        <w:t>as</w:t>
      </w:r>
      <w:proofErr w:type="spellEnd"/>
      <w:r w:rsidRPr="005B5244">
        <w:rPr>
          <w:rFonts w:ascii="Times New Roman" w:hAnsi="Times New Roman" w:cs="Times New Roman"/>
          <w:color w:val="000000" w:themeColor="text1"/>
        </w:rPr>
        <w:t xml:space="preserve"> a </w:t>
      </w:r>
      <w:proofErr w:type="spellStart"/>
      <w:r w:rsidRPr="005B5244">
        <w:rPr>
          <w:rFonts w:ascii="Times New Roman" w:hAnsi="Times New Roman" w:cs="Times New Roman"/>
          <w:color w:val="000000" w:themeColor="text1"/>
        </w:rPr>
        <w:t>fit</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proper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person</w:t>
      </w:r>
      <w:proofErr w:type="spellEnd"/>
      <w:r w:rsidRPr="005B5244">
        <w:rPr>
          <w:rFonts w:ascii="Times New Roman" w:hAnsi="Times New Roman" w:cs="Times New Roman"/>
          <w:color w:val="000000" w:themeColor="text1"/>
        </w:rPr>
        <w:t xml:space="preserve"> to </w:t>
      </w:r>
      <w:proofErr w:type="spellStart"/>
      <w:r w:rsidRPr="005B5244">
        <w:rPr>
          <w:rFonts w:ascii="Times New Roman" w:hAnsi="Times New Roman" w:cs="Times New Roman"/>
          <w:color w:val="000000" w:themeColor="text1"/>
        </w:rPr>
        <w:t>exercise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those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rights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duties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powers</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and</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other</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functions</w:t>
      </w:r>
      <w:proofErr w:type="spellEnd"/>
      <w:r w:rsidRPr="005B5244">
        <w:rPr>
          <w:rFonts w:ascii="Times New Roman" w:hAnsi="Times New Roman" w:cs="Times New Roman"/>
          <w:color w:val="000000" w:themeColor="text1"/>
        </w:rPr>
        <w:t>.”.</w:t>
      </w:r>
    </w:p>
    <w:p w14:paraId="27FABBA2"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p>
    <w:p w14:paraId="58FCF6F7" w14:textId="77777777" w:rsidR="0007652C" w:rsidRPr="005B5244" w:rsidRDefault="0007652C" w:rsidP="000C2333">
      <w:pPr>
        <w:spacing w:after="0" w:line="240" w:lineRule="auto"/>
        <w:ind w:left="426"/>
        <w:jc w:val="both"/>
        <w:rPr>
          <w:rFonts w:ascii="Times New Roman" w:hAnsi="Times New Roman" w:cs="Times New Roman"/>
          <w:color w:val="000000" w:themeColor="text1"/>
        </w:rPr>
      </w:pPr>
      <w:r w:rsidRPr="005B5244">
        <w:rPr>
          <w:rFonts w:ascii="Times New Roman" w:hAnsi="Times New Roman" w:cs="Times New Roman"/>
          <w:color w:val="000000" w:themeColor="text1"/>
        </w:rPr>
        <w:t xml:space="preserve">(2) The </w:t>
      </w:r>
      <w:proofErr w:type="spellStart"/>
      <w:r w:rsidRPr="005B5244">
        <w:rPr>
          <w:rFonts w:ascii="Times New Roman" w:hAnsi="Times New Roman" w:cs="Times New Roman"/>
          <w:color w:val="000000" w:themeColor="text1"/>
        </w:rPr>
        <w:t>provisions</w:t>
      </w:r>
      <w:proofErr w:type="spellEnd"/>
      <w:r w:rsidRPr="005B5244">
        <w:rPr>
          <w:rFonts w:ascii="Times New Roman" w:hAnsi="Times New Roman" w:cs="Times New Roman"/>
          <w:color w:val="000000" w:themeColor="text1"/>
        </w:rPr>
        <w:t xml:space="preserve"> of </w:t>
      </w:r>
      <w:proofErr w:type="spellStart"/>
      <w:r w:rsidRPr="005B5244">
        <w:rPr>
          <w:rFonts w:ascii="Times New Roman" w:hAnsi="Times New Roman" w:cs="Times New Roman"/>
          <w:color w:val="000000" w:themeColor="text1"/>
        </w:rPr>
        <w:t>sub-article</w:t>
      </w:r>
      <w:proofErr w:type="spellEnd"/>
      <w:r w:rsidRPr="005B5244">
        <w:rPr>
          <w:rFonts w:ascii="Times New Roman" w:hAnsi="Times New Roman" w:cs="Times New Roman"/>
          <w:color w:val="000000" w:themeColor="text1"/>
        </w:rPr>
        <w:t xml:space="preserve"> (1) </w:t>
      </w:r>
      <w:proofErr w:type="spellStart"/>
      <w:r w:rsidRPr="005B5244">
        <w:rPr>
          <w:rFonts w:ascii="Times New Roman" w:hAnsi="Times New Roman" w:cs="Times New Roman"/>
          <w:color w:val="000000" w:themeColor="text1"/>
        </w:rPr>
        <w:t>shall</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come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into</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force</w:t>
      </w:r>
      <w:proofErr w:type="spellEnd"/>
      <w:r w:rsidRPr="005B5244">
        <w:rPr>
          <w:rFonts w:ascii="Times New Roman" w:hAnsi="Times New Roman" w:cs="Times New Roman"/>
          <w:color w:val="000000" w:themeColor="text1"/>
        </w:rPr>
        <w:t xml:space="preserve"> </w:t>
      </w:r>
      <w:proofErr w:type="spellStart"/>
      <w:r w:rsidRPr="005B5244">
        <w:rPr>
          <w:rFonts w:ascii="Times New Roman" w:hAnsi="Times New Roman" w:cs="Times New Roman"/>
          <w:color w:val="000000" w:themeColor="text1"/>
        </w:rPr>
        <w:t>on</w:t>
      </w:r>
      <w:proofErr w:type="spellEnd"/>
      <w:r w:rsidRPr="005B5244">
        <w:rPr>
          <w:rFonts w:ascii="Times New Roman" w:hAnsi="Times New Roman" w:cs="Times New Roman"/>
          <w:color w:val="000000" w:themeColor="text1"/>
        </w:rPr>
        <w:t xml:space="preserve"> 1st </w:t>
      </w:r>
      <w:proofErr w:type="spellStart"/>
      <w:r w:rsidRPr="005B5244">
        <w:rPr>
          <w:rFonts w:ascii="Times New Roman" w:hAnsi="Times New Roman" w:cs="Times New Roman"/>
          <w:color w:val="000000" w:themeColor="text1"/>
        </w:rPr>
        <w:t>July</w:t>
      </w:r>
      <w:proofErr w:type="spellEnd"/>
      <w:r w:rsidRPr="005B5244">
        <w:rPr>
          <w:rFonts w:ascii="Times New Roman" w:hAnsi="Times New Roman" w:cs="Times New Roman"/>
          <w:color w:val="000000" w:themeColor="text1"/>
        </w:rPr>
        <w:t xml:space="preserve"> 2026.”.</w:t>
      </w:r>
    </w:p>
    <w:p w14:paraId="7B9B35A6" w14:textId="77777777" w:rsidR="0007652C" w:rsidRPr="005B5244" w:rsidRDefault="0007652C" w:rsidP="000C2333">
      <w:pPr>
        <w:spacing w:after="0" w:line="240" w:lineRule="auto"/>
        <w:jc w:val="both"/>
        <w:rPr>
          <w:rFonts w:ascii="Times New Roman" w:hAnsi="Times New Roman" w:cs="Times New Roman"/>
          <w:color w:val="000000" w:themeColor="text1"/>
        </w:rPr>
      </w:pPr>
    </w:p>
    <w:p w14:paraId="0C660BEE" w14:textId="77777777" w:rsidR="0007652C" w:rsidRPr="005B5244" w:rsidRDefault="0007652C" w:rsidP="000C2333">
      <w:pPr>
        <w:spacing w:after="0" w:line="240" w:lineRule="auto"/>
        <w:contextualSpacing/>
        <w:jc w:val="both"/>
        <w:rPr>
          <w:rFonts w:ascii="Times New Roman" w:hAnsi="Times New Roman" w:cs="Times New Roman"/>
          <w:color w:val="000000" w:themeColor="text1"/>
        </w:rPr>
      </w:pPr>
      <w:r w:rsidRPr="005B5244">
        <w:rPr>
          <w:rFonts w:ascii="Times New Roman" w:hAnsi="Times New Roman" w:cs="Times New Roman"/>
          <w:color w:val="000000" w:themeColor="text1"/>
        </w:rPr>
        <w:t>Permezz ta’ din l-emenda l-awtorità kompetenti għall-finijiet tal-</w:t>
      </w:r>
      <w:proofErr w:type="spellStart"/>
      <w:r w:rsidRPr="005B5244">
        <w:rPr>
          <w:rFonts w:ascii="Times New Roman" w:hAnsi="Times New Roman" w:cs="Times New Roman"/>
          <w:color w:val="000000" w:themeColor="text1"/>
        </w:rPr>
        <w:t>eko</w:t>
      </w:r>
      <w:proofErr w:type="spellEnd"/>
      <w:r w:rsidRPr="005B5244">
        <w:rPr>
          <w:rFonts w:ascii="Times New Roman" w:hAnsi="Times New Roman" w:cs="Times New Roman"/>
          <w:color w:val="000000" w:themeColor="text1"/>
        </w:rPr>
        <w:t xml:space="preserve">-kontribuzzjoni fuq l-akkomodazzjoni ssir l-Awtorità tat-Turiżmu ta’ </w:t>
      </w:r>
      <w:r w:rsidRPr="005B5244">
        <w:rPr>
          <w:rFonts w:ascii="Times New Roman" w:hAnsi="Times New Roman" w:cs="Times New Roman"/>
          <w:color w:val="000000" w:themeColor="text1"/>
        </w:rPr>
        <w:t xml:space="preserve">Malta minflok il-Kummissarju tat-Taxxa u d-Dwana, filwaqt li l-Kummissarju jibqa’ xorta waħda l-awtorità kompetenti </w:t>
      </w:r>
      <w:proofErr w:type="spellStart"/>
      <w:r w:rsidRPr="005B5244">
        <w:rPr>
          <w:rFonts w:ascii="Times New Roman" w:hAnsi="Times New Roman" w:cs="Times New Roman"/>
          <w:color w:val="000000" w:themeColor="text1"/>
        </w:rPr>
        <w:t>għall</w:t>
      </w:r>
      <w:proofErr w:type="spellEnd"/>
      <w:r w:rsidRPr="005B5244">
        <w:rPr>
          <w:rFonts w:ascii="Times New Roman" w:hAnsi="Times New Roman" w:cs="Times New Roman"/>
          <w:color w:val="000000" w:themeColor="text1"/>
        </w:rPr>
        <w:t>-</w:t>
      </w:r>
      <w:proofErr w:type="spellStart"/>
      <w:r w:rsidRPr="005B5244">
        <w:rPr>
          <w:rFonts w:ascii="Times New Roman" w:hAnsi="Times New Roman" w:cs="Times New Roman"/>
          <w:color w:val="000000" w:themeColor="text1"/>
        </w:rPr>
        <w:t>eko</w:t>
      </w:r>
      <w:proofErr w:type="spellEnd"/>
      <w:r w:rsidRPr="005B5244">
        <w:rPr>
          <w:rFonts w:ascii="Times New Roman" w:hAnsi="Times New Roman" w:cs="Times New Roman"/>
          <w:color w:val="000000" w:themeColor="text1"/>
        </w:rPr>
        <w:t>-kontribuzzjoni fuq il-prodotti.</w:t>
      </w:r>
    </w:p>
    <w:p w14:paraId="41E46F38" w14:textId="77777777" w:rsidR="0007652C" w:rsidRPr="005B5244" w:rsidRDefault="0007652C" w:rsidP="000C2333">
      <w:pPr>
        <w:spacing w:after="0" w:line="240" w:lineRule="auto"/>
        <w:jc w:val="both"/>
        <w:rPr>
          <w:rFonts w:ascii="Times New Roman" w:hAnsi="Times New Roman" w:cs="Times New Roman"/>
          <w:color w:val="000000" w:themeColor="text1"/>
        </w:rPr>
      </w:pPr>
    </w:p>
    <w:p w14:paraId="738B954D"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40 Ġdida tkun moqrija t-Tieni Darba.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4CEBA2A2" w14:textId="77777777" w:rsidR="0007652C" w:rsidRPr="005B5244" w:rsidRDefault="0007652C" w:rsidP="000C2333">
      <w:pPr>
        <w:spacing w:after="0" w:line="240" w:lineRule="auto"/>
        <w:jc w:val="both"/>
        <w:rPr>
          <w:rFonts w:ascii="Times New Roman" w:hAnsi="Times New Roman" w:cs="Times New Roman"/>
        </w:rPr>
      </w:pPr>
    </w:p>
    <w:p w14:paraId="06CAFDD7"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Il-mozzjoni għaddiet </w:t>
      </w:r>
      <w:proofErr w:type="spellStart"/>
      <w:r w:rsidRPr="005B5244">
        <w:rPr>
          <w:rFonts w:ascii="Times New Roman" w:hAnsi="Times New Roman" w:cs="Times New Roman"/>
          <w:i/>
          <w:iCs/>
        </w:rPr>
        <w:t>nem</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con</w:t>
      </w:r>
      <w:proofErr w:type="spellEnd"/>
      <w:r w:rsidRPr="005B5244">
        <w:rPr>
          <w:rFonts w:ascii="Times New Roman" w:hAnsi="Times New Roman" w:cs="Times New Roman"/>
          <w:i/>
          <w:iCs/>
        </w:rPr>
        <w:t>. u Klawsola 40 Ġdida ġiet moqrija t-Tieni Darba.</w:t>
      </w:r>
    </w:p>
    <w:p w14:paraId="3478E48B" w14:textId="77777777" w:rsidR="0007652C" w:rsidRPr="005B5244" w:rsidRDefault="0007652C" w:rsidP="000C2333">
      <w:pPr>
        <w:spacing w:after="0" w:line="240" w:lineRule="auto"/>
        <w:jc w:val="both"/>
        <w:rPr>
          <w:rFonts w:ascii="Times New Roman" w:hAnsi="Times New Roman" w:cs="Times New Roman"/>
        </w:rPr>
      </w:pPr>
    </w:p>
    <w:p w14:paraId="1CE46E42"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nipproponi</w:t>
      </w:r>
      <w:proofErr w:type="spellEnd"/>
      <w:r w:rsidRPr="005B5244">
        <w:rPr>
          <w:rFonts w:ascii="Times New Roman" w:hAnsi="Times New Roman" w:cs="Times New Roman"/>
        </w:rPr>
        <w:t xml:space="preserve"> li Klawsola 40 Ġdida tkun tifforma parti mill-Abbozz ta’ Liġi.</w:t>
      </w:r>
    </w:p>
    <w:p w14:paraId="02669194" w14:textId="77777777" w:rsidR="0007652C" w:rsidRPr="005B5244" w:rsidRDefault="0007652C" w:rsidP="000C2333">
      <w:pPr>
        <w:spacing w:after="0" w:line="240" w:lineRule="auto"/>
        <w:jc w:val="both"/>
        <w:rPr>
          <w:rFonts w:ascii="Times New Roman" w:hAnsi="Times New Roman" w:cs="Times New Roman"/>
        </w:rPr>
      </w:pPr>
    </w:p>
    <w:p w14:paraId="33EB85B3"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Hawn rimarki? (Onor. Membri: </w:t>
      </w:r>
      <w:proofErr w:type="spellStart"/>
      <w:r w:rsidRPr="005B5244">
        <w:rPr>
          <w:rFonts w:ascii="Times New Roman" w:hAnsi="Times New Roman" w:cs="Times New Roman"/>
        </w:rPr>
        <w:t>No</w:t>
      </w:r>
      <w:proofErr w:type="spellEnd"/>
      <w:r w:rsidRPr="005B5244">
        <w:rPr>
          <w:rFonts w:ascii="Times New Roman" w:hAnsi="Times New Roman" w:cs="Times New Roman"/>
        </w:rPr>
        <w:t xml:space="preserve">) Il-mistoqsija hi li Klawsola 40 Ġdida tkun tifforma parti mill-Abbozz ta’ Liġi.  Dawk favur? (Onor. Membri: </w:t>
      </w:r>
      <w:proofErr w:type="spellStart"/>
      <w:r w:rsidRPr="005B5244">
        <w:rPr>
          <w:rFonts w:ascii="Times New Roman" w:hAnsi="Times New Roman" w:cs="Times New Roman"/>
        </w:rPr>
        <w:t>Aye</w:t>
      </w:r>
      <w:proofErr w:type="spellEnd"/>
      <w:r w:rsidRPr="005B5244">
        <w:rPr>
          <w:rFonts w:ascii="Times New Roman" w:hAnsi="Times New Roman" w:cs="Times New Roman"/>
        </w:rPr>
        <w:t xml:space="preserve">) Dawk kontra? </w:t>
      </w:r>
      <w:proofErr w:type="spellStart"/>
      <w:r w:rsidRPr="005B5244">
        <w:rPr>
          <w:rFonts w:ascii="Times New Roman" w:hAnsi="Times New Roman" w:cs="Times New Roman"/>
        </w:rPr>
        <w:t>Agreed</w:t>
      </w:r>
      <w:proofErr w:type="spellEnd"/>
      <w:r w:rsidRPr="005B5244">
        <w:rPr>
          <w:rFonts w:ascii="Times New Roman" w:hAnsi="Times New Roman" w:cs="Times New Roman"/>
        </w:rPr>
        <w:t>.</w:t>
      </w:r>
    </w:p>
    <w:p w14:paraId="6D7500F0" w14:textId="77777777" w:rsidR="0007652C" w:rsidRPr="005B5244" w:rsidRDefault="0007652C" w:rsidP="000C2333">
      <w:pPr>
        <w:spacing w:after="0" w:line="240" w:lineRule="auto"/>
        <w:jc w:val="both"/>
        <w:rPr>
          <w:rFonts w:ascii="Times New Roman" w:hAnsi="Times New Roman" w:cs="Times New Roman"/>
        </w:rPr>
      </w:pPr>
    </w:p>
    <w:p w14:paraId="3CB1F105"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 xml:space="preserve">Klawsola 40 Ġdida għaddiet </w:t>
      </w:r>
      <w:proofErr w:type="spellStart"/>
      <w:r w:rsidRPr="005B5244">
        <w:rPr>
          <w:rFonts w:ascii="Times New Roman" w:hAnsi="Times New Roman" w:cs="Times New Roman"/>
          <w:i/>
          <w:iCs/>
        </w:rPr>
        <w:t>nem</w:t>
      </w:r>
      <w:proofErr w:type="spellEnd"/>
      <w:r w:rsidRPr="005B5244">
        <w:rPr>
          <w:rFonts w:ascii="Times New Roman" w:hAnsi="Times New Roman" w:cs="Times New Roman"/>
          <w:i/>
          <w:iCs/>
        </w:rPr>
        <w:t xml:space="preserve">. </w:t>
      </w:r>
      <w:proofErr w:type="spellStart"/>
      <w:r w:rsidRPr="005B5244">
        <w:rPr>
          <w:rFonts w:ascii="Times New Roman" w:hAnsi="Times New Roman" w:cs="Times New Roman"/>
          <w:i/>
          <w:iCs/>
        </w:rPr>
        <w:t>con</w:t>
      </w:r>
      <w:proofErr w:type="spellEnd"/>
      <w:r w:rsidRPr="005B5244">
        <w:rPr>
          <w:rFonts w:ascii="Times New Roman" w:hAnsi="Times New Roman" w:cs="Times New Roman"/>
          <w:i/>
          <w:iCs/>
        </w:rPr>
        <w:t>. u ġiet ordnata biex issir parti mill-Abbozz ta’ Liġi.</w:t>
      </w:r>
    </w:p>
    <w:p w14:paraId="11783425" w14:textId="77777777" w:rsidR="0007652C" w:rsidRPr="005B5244" w:rsidRDefault="0007652C" w:rsidP="000C2333">
      <w:pPr>
        <w:spacing w:after="0" w:line="240" w:lineRule="auto"/>
        <w:jc w:val="both"/>
        <w:rPr>
          <w:rFonts w:ascii="Times New Roman" w:hAnsi="Times New Roman" w:cs="Times New Roman"/>
          <w:b/>
          <w:bCs/>
        </w:rPr>
      </w:pPr>
    </w:p>
    <w:p w14:paraId="4B75356D" w14:textId="77777777" w:rsidR="0007652C" w:rsidRPr="005B5244" w:rsidRDefault="0007652C" w:rsidP="000C2333">
      <w:pPr>
        <w:spacing w:after="0" w:line="240" w:lineRule="auto"/>
        <w:jc w:val="both"/>
        <w:rPr>
          <w:rFonts w:ascii="Times New Roman" w:hAnsi="Times New Roman" w:cs="Times New Roman"/>
        </w:rPr>
      </w:pPr>
    </w:p>
    <w:p w14:paraId="6A8F6319"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 xml:space="preserve">Klawsola 1 - </w:t>
      </w:r>
      <w:r w:rsidRPr="005B5244">
        <w:rPr>
          <w:rFonts w:ascii="Times New Roman" w:hAnsi="Times New Roman" w:cs="Times New Roman"/>
        </w:rPr>
        <w:t>Titolu fil-qosor.</w:t>
      </w:r>
    </w:p>
    <w:p w14:paraId="19D9A162" w14:textId="77777777" w:rsidR="0007652C" w:rsidRPr="005B5244" w:rsidRDefault="0007652C" w:rsidP="000C2333">
      <w:pPr>
        <w:spacing w:after="0" w:line="240" w:lineRule="auto"/>
        <w:jc w:val="both"/>
        <w:rPr>
          <w:rFonts w:ascii="Times New Roman" w:hAnsi="Times New Roman" w:cs="Times New Roman"/>
        </w:rPr>
      </w:pPr>
    </w:p>
    <w:p w14:paraId="4D10E446" w14:textId="77777777" w:rsidR="0007652C" w:rsidRPr="005B5244" w:rsidRDefault="0007652C" w:rsidP="000C2333">
      <w:pPr>
        <w:spacing w:after="0" w:line="240" w:lineRule="auto"/>
        <w:jc w:val="both"/>
        <w:rPr>
          <w:rFonts w:ascii="Times New Roman" w:hAnsi="Times New Roman" w:cs="Times New Roman"/>
        </w:rPr>
      </w:pPr>
      <w:proofErr w:type="spellStart"/>
      <w:r w:rsidRPr="005B5244">
        <w:rPr>
          <w:rFonts w:ascii="Times New Roman" w:hAnsi="Times New Roman" w:cs="Times New Roman"/>
          <w:b/>
          <w:bCs/>
        </w:rPr>
        <w:t>Clause</w:t>
      </w:r>
      <w:proofErr w:type="spellEnd"/>
      <w:r w:rsidRPr="005B5244">
        <w:rPr>
          <w:rFonts w:ascii="Times New Roman" w:hAnsi="Times New Roman" w:cs="Times New Roman"/>
          <w:b/>
          <w:bCs/>
        </w:rPr>
        <w:t xml:space="preserve"> 1- </w:t>
      </w:r>
      <w:proofErr w:type="spellStart"/>
      <w:r w:rsidRPr="005B5244">
        <w:rPr>
          <w:rFonts w:ascii="Times New Roman" w:hAnsi="Times New Roman" w:cs="Times New Roman"/>
        </w:rPr>
        <w:t>Short</w:t>
      </w:r>
      <w:proofErr w:type="spellEnd"/>
      <w:r w:rsidRPr="005B5244">
        <w:rPr>
          <w:rFonts w:ascii="Times New Roman" w:hAnsi="Times New Roman" w:cs="Times New Roman"/>
        </w:rPr>
        <w:t xml:space="preserve"> </w:t>
      </w:r>
      <w:proofErr w:type="spellStart"/>
      <w:r w:rsidRPr="005B5244">
        <w:rPr>
          <w:rFonts w:ascii="Times New Roman" w:hAnsi="Times New Roman" w:cs="Times New Roman"/>
        </w:rPr>
        <w:t>title</w:t>
      </w:r>
      <w:proofErr w:type="spellEnd"/>
      <w:r w:rsidRPr="005B5244">
        <w:rPr>
          <w:rFonts w:ascii="Times New Roman" w:hAnsi="Times New Roman" w:cs="Times New Roman"/>
        </w:rPr>
        <w:t>.</w:t>
      </w:r>
    </w:p>
    <w:p w14:paraId="1C1229B3" w14:textId="77777777" w:rsidR="0007652C" w:rsidRPr="005B5244" w:rsidRDefault="0007652C" w:rsidP="000C2333">
      <w:pPr>
        <w:spacing w:after="0" w:line="240" w:lineRule="auto"/>
        <w:jc w:val="both"/>
        <w:rPr>
          <w:rFonts w:ascii="Times New Roman" w:hAnsi="Times New Roman" w:cs="Times New Roman"/>
        </w:rPr>
      </w:pPr>
    </w:p>
    <w:p w14:paraId="7FD66A73"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Il-Ministru.</w:t>
      </w:r>
    </w:p>
    <w:p w14:paraId="5FBEC758" w14:textId="77777777" w:rsidR="0007652C" w:rsidRPr="005B5244" w:rsidRDefault="0007652C" w:rsidP="000C2333">
      <w:pPr>
        <w:spacing w:after="0" w:line="240" w:lineRule="auto"/>
        <w:jc w:val="both"/>
        <w:rPr>
          <w:rFonts w:ascii="Times New Roman" w:hAnsi="Times New Roman" w:cs="Times New Roman"/>
        </w:rPr>
      </w:pPr>
    </w:p>
    <w:p w14:paraId="34F267B1"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ONOR. CLYDE CARUANA:</w:t>
      </w:r>
      <w:r w:rsidRPr="005B5244">
        <w:rPr>
          <w:rFonts w:ascii="Times New Roman" w:hAnsi="Times New Roman" w:cs="Times New Roman"/>
        </w:rPr>
        <w:t xml:space="preserve"> Sur President, </w:t>
      </w:r>
      <w:proofErr w:type="spellStart"/>
      <w:r w:rsidRPr="005B5244">
        <w:rPr>
          <w:rFonts w:ascii="Times New Roman" w:hAnsi="Times New Roman" w:cs="Times New Roman"/>
        </w:rPr>
        <w:t>inressaq</w:t>
      </w:r>
      <w:proofErr w:type="spellEnd"/>
      <w:r w:rsidRPr="005B5244">
        <w:rPr>
          <w:rFonts w:ascii="Times New Roman" w:hAnsi="Times New Roman" w:cs="Times New Roman"/>
        </w:rPr>
        <w:t xml:space="preserve"> din l-emenda:</w:t>
      </w:r>
    </w:p>
    <w:p w14:paraId="5280BA48" w14:textId="77777777" w:rsidR="0007652C" w:rsidRPr="005B5244" w:rsidRDefault="0007652C" w:rsidP="000C2333">
      <w:pPr>
        <w:spacing w:after="0" w:line="240" w:lineRule="auto"/>
        <w:jc w:val="both"/>
        <w:rPr>
          <w:rFonts w:ascii="Times New Roman" w:hAnsi="Times New Roman" w:cs="Times New Roman"/>
        </w:rPr>
      </w:pPr>
    </w:p>
    <w:p w14:paraId="2F7732DA" w14:textId="77777777" w:rsidR="0007652C" w:rsidRPr="005B5244" w:rsidRDefault="0007652C" w:rsidP="000C2333">
      <w:pPr>
        <w:tabs>
          <w:tab w:val="left" w:pos="360"/>
          <w:tab w:val="left" w:pos="8497"/>
        </w:tabs>
        <w:spacing w:after="0" w:line="240" w:lineRule="auto"/>
        <w:ind w:left="426" w:hanging="426"/>
        <w:jc w:val="both"/>
        <w:rPr>
          <w:rFonts w:ascii="Times New Roman" w:eastAsia="Times New Roman" w:hAnsi="Times New Roman" w:cs="Times New Roman"/>
        </w:rPr>
      </w:pPr>
      <w:r w:rsidRPr="005B5244">
        <w:rPr>
          <w:rFonts w:ascii="Times New Roman" w:eastAsia="Times New Roman" w:hAnsi="Times New Roman" w:cs="Times New Roman"/>
        </w:rPr>
        <w:t>“BA” Fi klawsola 1 il-kliem “l-Att tal-2025 li jimplimenta Miżuri tal-Estimi” għandhom jiġu sostitwiti bil-kliem “l-Att tal-2026 li jimplimenta Miżuri tal-Estimi”.</w:t>
      </w:r>
    </w:p>
    <w:p w14:paraId="0AE68EBE" w14:textId="77777777" w:rsidR="0007652C" w:rsidRPr="005B5244" w:rsidRDefault="0007652C" w:rsidP="000C2333">
      <w:pPr>
        <w:tabs>
          <w:tab w:val="left" w:pos="360"/>
          <w:tab w:val="left" w:pos="8497"/>
        </w:tabs>
        <w:spacing w:after="0" w:line="240" w:lineRule="auto"/>
        <w:ind w:left="426" w:hanging="426"/>
        <w:jc w:val="both"/>
        <w:rPr>
          <w:rFonts w:ascii="Times New Roman" w:eastAsia="Times New Roman" w:hAnsi="Times New Roman" w:cs="Times New Roman"/>
        </w:rPr>
      </w:pPr>
    </w:p>
    <w:p w14:paraId="49FED5AE" w14:textId="77777777" w:rsidR="0007652C" w:rsidRPr="005B5244" w:rsidRDefault="0007652C" w:rsidP="000C2333">
      <w:pPr>
        <w:tabs>
          <w:tab w:val="left" w:pos="360"/>
          <w:tab w:val="left" w:pos="8497"/>
        </w:tabs>
        <w:spacing w:after="0" w:line="240" w:lineRule="auto"/>
        <w:ind w:left="426" w:hanging="426"/>
        <w:jc w:val="both"/>
        <w:rPr>
          <w:rFonts w:ascii="Times New Roman" w:eastAsia="Times New Roman" w:hAnsi="Times New Roman" w:cs="Times New Roman"/>
        </w:rPr>
      </w:pPr>
      <w:r w:rsidRPr="005B5244">
        <w:rPr>
          <w:rFonts w:ascii="Times New Roman" w:eastAsia="Times New Roman" w:hAnsi="Times New Roman" w:cs="Times New Roman"/>
        </w:rPr>
        <w:t xml:space="preserve">“BA” In </w:t>
      </w:r>
      <w:proofErr w:type="spellStart"/>
      <w:r w:rsidRPr="005B5244">
        <w:rPr>
          <w:rFonts w:ascii="Times New Roman" w:eastAsia="Times New Roman" w:hAnsi="Times New Roman" w:cs="Times New Roman"/>
        </w:rPr>
        <w:t>clause</w:t>
      </w:r>
      <w:proofErr w:type="spellEnd"/>
      <w:r w:rsidRPr="005B5244">
        <w:rPr>
          <w:rFonts w:ascii="Times New Roman" w:eastAsia="Times New Roman" w:hAnsi="Times New Roman" w:cs="Times New Roman"/>
        </w:rPr>
        <w:t xml:space="preserve"> 1 the </w:t>
      </w:r>
      <w:proofErr w:type="spellStart"/>
      <w:r w:rsidRPr="005B5244">
        <w:rPr>
          <w:rFonts w:ascii="Times New Roman" w:eastAsia="Times New Roman" w:hAnsi="Times New Roman" w:cs="Times New Roman"/>
        </w:rPr>
        <w:t>words</w:t>
      </w:r>
      <w:proofErr w:type="spellEnd"/>
      <w:r w:rsidRPr="005B5244">
        <w:rPr>
          <w:rFonts w:ascii="Times New Roman" w:eastAsia="Times New Roman" w:hAnsi="Times New Roman" w:cs="Times New Roman"/>
        </w:rPr>
        <w:t xml:space="preserve"> “the Budget </w:t>
      </w:r>
      <w:proofErr w:type="spellStart"/>
      <w:r w:rsidRPr="005B5244">
        <w:rPr>
          <w:rFonts w:ascii="Times New Roman" w:eastAsia="Times New Roman" w:hAnsi="Times New Roman" w:cs="Times New Roman"/>
        </w:rPr>
        <w:t>Measures</w:t>
      </w:r>
      <w:proofErr w:type="spellEnd"/>
      <w:r w:rsidRPr="005B5244">
        <w:rPr>
          <w:rFonts w:ascii="Times New Roman" w:eastAsia="Times New Roman" w:hAnsi="Times New Roman" w:cs="Times New Roman"/>
        </w:rPr>
        <w:t xml:space="preserve"> </w:t>
      </w:r>
      <w:proofErr w:type="spellStart"/>
      <w:r w:rsidRPr="005B5244">
        <w:rPr>
          <w:rFonts w:ascii="Times New Roman" w:eastAsia="Times New Roman" w:hAnsi="Times New Roman" w:cs="Times New Roman"/>
        </w:rPr>
        <w:t>Implementation</w:t>
      </w:r>
      <w:proofErr w:type="spellEnd"/>
      <w:r w:rsidRPr="005B5244">
        <w:rPr>
          <w:rFonts w:ascii="Times New Roman" w:eastAsia="Times New Roman" w:hAnsi="Times New Roman" w:cs="Times New Roman"/>
        </w:rPr>
        <w:t xml:space="preserve"> </w:t>
      </w:r>
      <w:proofErr w:type="spellStart"/>
      <w:r w:rsidRPr="005B5244">
        <w:rPr>
          <w:rFonts w:ascii="Times New Roman" w:eastAsia="Times New Roman" w:hAnsi="Times New Roman" w:cs="Times New Roman"/>
        </w:rPr>
        <w:t>Act</w:t>
      </w:r>
      <w:proofErr w:type="spellEnd"/>
      <w:r w:rsidRPr="005B5244">
        <w:rPr>
          <w:rFonts w:ascii="Times New Roman" w:eastAsia="Times New Roman" w:hAnsi="Times New Roman" w:cs="Times New Roman"/>
        </w:rPr>
        <w:t xml:space="preserve">, 2025” </w:t>
      </w:r>
      <w:proofErr w:type="spellStart"/>
      <w:r w:rsidRPr="005B5244">
        <w:rPr>
          <w:rFonts w:ascii="Times New Roman" w:eastAsia="Times New Roman" w:hAnsi="Times New Roman" w:cs="Times New Roman"/>
        </w:rPr>
        <w:t>shall</w:t>
      </w:r>
      <w:proofErr w:type="spellEnd"/>
      <w:r w:rsidRPr="005B5244">
        <w:rPr>
          <w:rFonts w:ascii="Times New Roman" w:eastAsia="Times New Roman" w:hAnsi="Times New Roman" w:cs="Times New Roman"/>
        </w:rPr>
        <w:t xml:space="preserve"> </w:t>
      </w:r>
      <w:proofErr w:type="spellStart"/>
      <w:r w:rsidRPr="005B5244">
        <w:rPr>
          <w:rFonts w:ascii="Times New Roman" w:eastAsia="Times New Roman" w:hAnsi="Times New Roman" w:cs="Times New Roman"/>
        </w:rPr>
        <w:t>be</w:t>
      </w:r>
      <w:proofErr w:type="spellEnd"/>
      <w:r w:rsidRPr="005B5244">
        <w:rPr>
          <w:rFonts w:ascii="Times New Roman" w:eastAsia="Times New Roman" w:hAnsi="Times New Roman" w:cs="Times New Roman"/>
        </w:rPr>
        <w:t xml:space="preserve"> </w:t>
      </w:r>
      <w:proofErr w:type="spellStart"/>
      <w:r w:rsidRPr="005B5244">
        <w:rPr>
          <w:rFonts w:ascii="Times New Roman" w:eastAsia="Times New Roman" w:hAnsi="Times New Roman" w:cs="Times New Roman"/>
        </w:rPr>
        <w:t>substituted</w:t>
      </w:r>
      <w:proofErr w:type="spellEnd"/>
      <w:r w:rsidRPr="005B5244">
        <w:rPr>
          <w:rFonts w:ascii="Times New Roman" w:eastAsia="Times New Roman" w:hAnsi="Times New Roman" w:cs="Times New Roman"/>
        </w:rPr>
        <w:t xml:space="preserve"> </w:t>
      </w:r>
      <w:proofErr w:type="spellStart"/>
      <w:r w:rsidRPr="005B5244">
        <w:rPr>
          <w:rFonts w:ascii="Times New Roman" w:eastAsia="Times New Roman" w:hAnsi="Times New Roman" w:cs="Times New Roman"/>
        </w:rPr>
        <w:t>by</w:t>
      </w:r>
      <w:proofErr w:type="spellEnd"/>
      <w:r w:rsidRPr="005B5244">
        <w:rPr>
          <w:rFonts w:ascii="Times New Roman" w:eastAsia="Times New Roman" w:hAnsi="Times New Roman" w:cs="Times New Roman"/>
        </w:rPr>
        <w:t xml:space="preserve"> the </w:t>
      </w:r>
      <w:proofErr w:type="spellStart"/>
      <w:r w:rsidRPr="005B5244">
        <w:rPr>
          <w:rFonts w:ascii="Times New Roman" w:eastAsia="Times New Roman" w:hAnsi="Times New Roman" w:cs="Times New Roman"/>
        </w:rPr>
        <w:t>words</w:t>
      </w:r>
      <w:proofErr w:type="spellEnd"/>
      <w:r w:rsidRPr="005B5244">
        <w:rPr>
          <w:rFonts w:ascii="Times New Roman" w:eastAsia="Times New Roman" w:hAnsi="Times New Roman" w:cs="Times New Roman"/>
        </w:rPr>
        <w:t xml:space="preserve"> “the Budget </w:t>
      </w:r>
      <w:proofErr w:type="spellStart"/>
      <w:r w:rsidRPr="005B5244">
        <w:rPr>
          <w:rFonts w:ascii="Times New Roman" w:eastAsia="Times New Roman" w:hAnsi="Times New Roman" w:cs="Times New Roman"/>
        </w:rPr>
        <w:t>Measures</w:t>
      </w:r>
      <w:proofErr w:type="spellEnd"/>
      <w:r w:rsidRPr="005B5244">
        <w:rPr>
          <w:rFonts w:ascii="Times New Roman" w:eastAsia="Times New Roman" w:hAnsi="Times New Roman" w:cs="Times New Roman"/>
        </w:rPr>
        <w:t xml:space="preserve"> </w:t>
      </w:r>
      <w:proofErr w:type="spellStart"/>
      <w:r w:rsidRPr="005B5244">
        <w:rPr>
          <w:rFonts w:ascii="Times New Roman" w:eastAsia="Times New Roman" w:hAnsi="Times New Roman" w:cs="Times New Roman"/>
        </w:rPr>
        <w:t>Implementation</w:t>
      </w:r>
      <w:proofErr w:type="spellEnd"/>
      <w:r w:rsidRPr="005B5244">
        <w:rPr>
          <w:rFonts w:ascii="Times New Roman" w:eastAsia="Times New Roman" w:hAnsi="Times New Roman" w:cs="Times New Roman"/>
        </w:rPr>
        <w:t xml:space="preserve"> </w:t>
      </w:r>
      <w:proofErr w:type="spellStart"/>
      <w:r w:rsidRPr="005B5244">
        <w:rPr>
          <w:rFonts w:ascii="Times New Roman" w:eastAsia="Times New Roman" w:hAnsi="Times New Roman" w:cs="Times New Roman"/>
        </w:rPr>
        <w:t>Act</w:t>
      </w:r>
      <w:proofErr w:type="spellEnd"/>
      <w:r w:rsidRPr="005B5244">
        <w:rPr>
          <w:rFonts w:ascii="Times New Roman" w:eastAsia="Times New Roman" w:hAnsi="Times New Roman" w:cs="Times New Roman"/>
        </w:rPr>
        <w:t>, 2026”.</w:t>
      </w:r>
    </w:p>
    <w:p w14:paraId="50585910" w14:textId="77777777" w:rsidR="0007652C" w:rsidRPr="005B5244" w:rsidRDefault="0007652C" w:rsidP="000C2333">
      <w:pPr>
        <w:spacing w:after="0" w:line="240" w:lineRule="auto"/>
        <w:ind w:left="426" w:hanging="426"/>
        <w:jc w:val="both"/>
        <w:rPr>
          <w:rFonts w:ascii="Times New Roman" w:hAnsi="Times New Roman" w:cs="Times New Roman"/>
        </w:rPr>
      </w:pPr>
    </w:p>
    <w:p w14:paraId="685DA762" w14:textId="77777777" w:rsidR="0007652C" w:rsidRPr="005B5244" w:rsidRDefault="0007652C" w:rsidP="000C2333">
      <w:pPr>
        <w:spacing w:after="0" w:line="240" w:lineRule="auto"/>
        <w:jc w:val="both"/>
        <w:rPr>
          <w:rFonts w:ascii="Times New Roman" w:eastAsia="Arial Narrow" w:hAnsi="Times New Roman" w:cs="Times New Roman"/>
        </w:rPr>
      </w:pPr>
      <w:r w:rsidRPr="005B5244">
        <w:rPr>
          <w:rFonts w:ascii="Times New Roman" w:eastAsia="Arial Narrow" w:hAnsi="Times New Roman" w:cs="Times New Roman"/>
          <w:b/>
          <w:bCs/>
        </w:rPr>
        <w:t>IĊ-CHAIRPERSON:</w:t>
      </w:r>
      <w:r w:rsidRPr="005B5244">
        <w:rPr>
          <w:rFonts w:ascii="Times New Roman" w:eastAsia="Arial Narrow" w:hAnsi="Times New Roman" w:cs="Times New Roman"/>
        </w:rPr>
        <w:t xml:space="preserve"> Rimarki?  L-Onor. Adrian Delia.</w:t>
      </w:r>
    </w:p>
    <w:p w14:paraId="6BEB3C02" w14:textId="77777777" w:rsidR="0007652C" w:rsidRPr="005B5244" w:rsidRDefault="0007652C" w:rsidP="000C2333">
      <w:pPr>
        <w:spacing w:after="0" w:line="240" w:lineRule="auto"/>
        <w:jc w:val="both"/>
        <w:rPr>
          <w:rFonts w:ascii="Times New Roman" w:eastAsia="Arial Narrow" w:hAnsi="Times New Roman" w:cs="Times New Roman"/>
        </w:rPr>
      </w:pPr>
    </w:p>
    <w:p w14:paraId="3A69F7A9" w14:textId="77777777" w:rsidR="0007652C" w:rsidRPr="005B5244" w:rsidRDefault="0007652C" w:rsidP="000C2333">
      <w:pPr>
        <w:spacing w:after="0" w:line="240" w:lineRule="auto"/>
        <w:jc w:val="both"/>
        <w:rPr>
          <w:rFonts w:ascii="Times New Roman" w:eastAsia="Arial Narrow" w:hAnsi="Times New Roman" w:cs="Times New Roman"/>
        </w:rPr>
      </w:pPr>
      <w:r w:rsidRPr="005B5244">
        <w:rPr>
          <w:rFonts w:ascii="Times New Roman" w:eastAsia="Arial Narrow" w:hAnsi="Times New Roman" w:cs="Times New Roman"/>
          <w:b/>
          <w:bCs/>
        </w:rPr>
        <w:t>ONOR. ADRIAN DELIA:</w:t>
      </w:r>
      <w:r w:rsidRPr="005B5244">
        <w:rPr>
          <w:rFonts w:ascii="Times New Roman" w:eastAsia="Arial Narrow" w:hAnsi="Times New Roman" w:cs="Times New Roman"/>
        </w:rPr>
        <w:t xml:space="preserve"> Fuq dan l-artikolu aħna se </w:t>
      </w:r>
      <w:proofErr w:type="spellStart"/>
      <w:r w:rsidRPr="005B5244">
        <w:rPr>
          <w:rFonts w:ascii="Times New Roman" w:eastAsia="Arial Narrow" w:hAnsi="Times New Roman" w:cs="Times New Roman"/>
        </w:rPr>
        <w:t>nivvotaw</w:t>
      </w:r>
      <w:proofErr w:type="spellEnd"/>
      <w:r w:rsidRPr="005B5244">
        <w:rPr>
          <w:rFonts w:ascii="Times New Roman" w:eastAsia="Arial Narrow" w:hAnsi="Times New Roman" w:cs="Times New Roman"/>
        </w:rPr>
        <w:t xml:space="preserve"> kontra ovvjament mhux għaliex dak ix-xogħol kollu li </w:t>
      </w:r>
      <w:proofErr w:type="spellStart"/>
      <w:r w:rsidRPr="005B5244">
        <w:rPr>
          <w:rFonts w:ascii="Times New Roman" w:eastAsia="Arial Narrow" w:hAnsi="Times New Roman" w:cs="Times New Roman"/>
        </w:rPr>
        <w:t>ddiskutejna</w:t>
      </w:r>
      <w:proofErr w:type="spellEnd"/>
      <w:r w:rsidRPr="005B5244">
        <w:rPr>
          <w:rFonts w:ascii="Times New Roman" w:eastAsia="Arial Narrow" w:hAnsi="Times New Roman" w:cs="Times New Roman"/>
        </w:rPr>
        <w:t xml:space="preserve"> u għamilna llum ma kienx inerenti u </w:t>
      </w:r>
      <w:proofErr w:type="spellStart"/>
      <w:r w:rsidRPr="005B5244">
        <w:rPr>
          <w:rFonts w:ascii="Times New Roman" w:eastAsia="Arial Narrow" w:hAnsi="Times New Roman" w:cs="Times New Roman"/>
        </w:rPr>
        <w:t>konduċiv</w:t>
      </w:r>
      <w:proofErr w:type="spellEnd"/>
      <w:r w:rsidRPr="005B5244">
        <w:rPr>
          <w:rFonts w:ascii="Times New Roman" w:eastAsia="Arial Narrow" w:hAnsi="Times New Roman" w:cs="Times New Roman"/>
        </w:rPr>
        <w:t xml:space="preserve"> għal dak kollu li iddiskutejna u </w:t>
      </w:r>
      <w:proofErr w:type="spellStart"/>
      <w:r w:rsidRPr="005B5244">
        <w:rPr>
          <w:rFonts w:ascii="Times New Roman" w:eastAsia="Arial Narrow" w:hAnsi="Times New Roman" w:cs="Times New Roman"/>
        </w:rPr>
        <w:t>vvotajna</w:t>
      </w:r>
      <w:proofErr w:type="spellEnd"/>
      <w:r w:rsidRPr="005B5244">
        <w:rPr>
          <w:rFonts w:ascii="Times New Roman" w:eastAsia="Arial Narrow" w:hAnsi="Times New Roman" w:cs="Times New Roman"/>
        </w:rPr>
        <w:t xml:space="preserve"> dwaru, imma għaliex </w:t>
      </w:r>
      <w:r w:rsidRPr="005B5244">
        <w:rPr>
          <w:rFonts w:ascii="Times New Roman" w:eastAsia="Arial Narrow" w:hAnsi="Times New Roman" w:cs="Times New Roman"/>
        </w:rPr>
        <w:lastRenderedPageBreak/>
        <w:t>dan huwa vot fiskali u allura bħalma hu l-protokoll u l-</w:t>
      </w:r>
      <w:proofErr w:type="spellStart"/>
      <w:r w:rsidRPr="005B5244">
        <w:rPr>
          <w:rFonts w:ascii="Times New Roman" w:eastAsia="Arial Narrow" w:hAnsi="Times New Roman" w:cs="Times New Roman"/>
        </w:rPr>
        <w:t>prassi</w:t>
      </w:r>
      <w:proofErr w:type="spellEnd"/>
      <w:r w:rsidRPr="005B5244">
        <w:rPr>
          <w:rFonts w:ascii="Times New Roman" w:eastAsia="Arial Narrow" w:hAnsi="Times New Roman" w:cs="Times New Roman"/>
        </w:rPr>
        <w:t xml:space="preserve">, </w:t>
      </w:r>
      <w:proofErr w:type="spellStart"/>
      <w:r w:rsidRPr="005B5244">
        <w:rPr>
          <w:rFonts w:ascii="Times New Roman" w:eastAsia="Arial Narrow" w:hAnsi="Times New Roman" w:cs="Times New Roman"/>
        </w:rPr>
        <w:t>nivvotaw</w:t>
      </w:r>
      <w:proofErr w:type="spellEnd"/>
      <w:r w:rsidRPr="005B5244">
        <w:rPr>
          <w:rFonts w:ascii="Times New Roman" w:eastAsia="Arial Narrow" w:hAnsi="Times New Roman" w:cs="Times New Roman"/>
        </w:rPr>
        <w:t xml:space="preserve"> kontra.</w:t>
      </w:r>
    </w:p>
    <w:p w14:paraId="0E4EEDA2" w14:textId="77777777" w:rsidR="0007652C" w:rsidRPr="005B5244" w:rsidRDefault="0007652C" w:rsidP="000C2333">
      <w:pPr>
        <w:spacing w:after="0" w:line="240" w:lineRule="auto"/>
        <w:jc w:val="both"/>
        <w:rPr>
          <w:rFonts w:ascii="Times New Roman" w:eastAsia="Arial Narrow" w:hAnsi="Times New Roman" w:cs="Times New Roman"/>
        </w:rPr>
      </w:pPr>
    </w:p>
    <w:p w14:paraId="04FF0E29" w14:textId="77777777" w:rsidR="0007652C" w:rsidRPr="005B5244" w:rsidRDefault="0007652C" w:rsidP="000C2333">
      <w:pPr>
        <w:spacing w:after="0" w:line="240" w:lineRule="auto"/>
        <w:jc w:val="both"/>
        <w:rPr>
          <w:rFonts w:ascii="Times New Roman" w:eastAsia="Arial Narrow" w:hAnsi="Times New Roman" w:cs="Times New Roman"/>
        </w:rPr>
      </w:pPr>
      <w:r w:rsidRPr="005B5244">
        <w:rPr>
          <w:rFonts w:ascii="Times New Roman" w:eastAsia="Arial Narrow" w:hAnsi="Times New Roman" w:cs="Times New Roman"/>
          <w:b/>
          <w:bCs/>
        </w:rPr>
        <w:t>IĊ-CHAIRPERSON:</w:t>
      </w:r>
      <w:r w:rsidRPr="005B5244">
        <w:rPr>
          <w:rFonts w:ascii="Times New Roman" w:eastAsia="Arial Narrow" w:hAnsi="Times New Roman" w:cs="Times New Roman"/>
        </w:rPr>
        <w:t xml:space="preserve"> Iktar rimarki? (Onor. Membri: </w:t>
      </w:r>
      <w:proofErr w:type="spellStart"/>
      <w:r w:rsidRPr="005B5244">
        <w:rPr>
          <w:rFonts w:ascii="Times New Roman" w:eastAsia="Arial Narrow" w:hAnsi="Times New Roman" w:cs="Times New Roman"/>
        </w:rPr>
        <w:t>No</w:t>
      </w:r>
      <w:proofErr w:type="spellEnd"/>
      <w:r w:rsidRPr="005B5244">
        <w:rPr>
          <w:rFonts w:ascii="Times New Roman" w:eastAsia="Arial Narrow" w:hAnsi="Times New Roman" w:cs="Times New Roman"/>
        </w:rPr>
        <w:t xml:space="preserve">) Il-mistoqsija hi l-Emenda għal klawsola 1. Dawk favur? (Onor. Membri: </w:t>
      </w:r>
      <w:proofErr w:type="spellStart"/>
      <w:r w:rsidRPr="005B5244">
        <w:rPr>
          <w:rFonts w:ascii="Times New Roman" w:eastAsia="Arial Narrow" w:hAnsi="Times New Roman" w:cs="Times New Roman"/>
        </w:rPr>
        <w:t>Aye</w:t>
      </w:r>
      <w:proofErr w:type="spellEnd"/>
      <w:r w:rsidRPr="005B5244">
        <w:rPr>
          <w:rFonts w:ascii="Times New Roman" w:eastAsia="Arial Narrow" w:hAnsi="Times New Roman" w:cs="Times New Roman"/>
        </w:rPr>
        <w:t xml:space="preserve">) Dawk kontra? (Onor. Membri: </w:t>
      </w:r>
      <w:proofErr w:type="spellStart"/>
      <w:r w:rsidRPr="005B5244">
        <w:rPr>
          <w:rFonts w:ascii="Times New Roman" w:eastAsia="Arial Narrow" w:hAnsi="Times New Roman" w:cs="Times New Roman"/>
        </w:rPr>
        <w:t>No</w:t>
      </w:r>
      <w:proofErr w:type="spellEnd"/>
      <w:r w:rsidRPr="005B5244">
        <w:rPr>
          <w:rFonts w:ascii="Times New Roman" w:eastAsia="Arial Narrow" w:hAnsi="Times New Roman" w:cs="Times New Roman"/>
        </w:rPr>
        <w:t xml:space="preserve">) </w:t>
      </w:r>
      <w:proofErr w:type="spellStart"/>
      <w:r w:rsidRPr="005B5244">
        <w:rPr>
          <w:rFonts w:ascii="Times New Roman" w:eastAsia="Arial Narrow" w:hAnsi="Times New Roman" w:cs="Times New Roman"/>
        </w:rPr>
        <w:t>Carried</w:t>
      </w:r>
      <w:proofErr w:type="spellEnd"/>
      <w:r w:rsidRPr="005B5244">
        <w:rPr>
          <w:rFonts w:ascii="Times New Roman" w:eastAsia="Arial Narrow" w:hAnsi="Times New Roman" w:cs="Times New Roman"/>
        </w:rPr>
        <w:t>.</w:t>
      </w:r>
    </w:p>
    <w:p w14:paraId="47CEF81C" w14:textId="77777777" w:rsidR="0007652C" w:rsidRPr="005B5244" w:rsidRDefault="0007652C" w:rsidP="000C2333">
      <w:pPr>
        <w:spacing w:after="0" w:line="240" w:lineRule="auto"/>
        <w:jc w:val="both"/>
        <w:rPr>
          <w:rFonts w:ascii="Times New Roman" w:eastAsia="Arial Narrow" w:hAnsi="Times New Roman" w:cs="Times New Roman"/>
        </w:rPr>
      </w:pPr>
    </w:p>
    <w:p w14:paraId="6A11335E"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eastAsia="Arial Narrow" w:hAnsi="Times New Roman" w:cs="Times New Roman"/>
          <w:i/>
          <w:iCs/>
        </w:rPr>
        <w:t>L-Emenda “BA” għaddiet</w:t>
      </w:r>
      <w:r w:rsidRPr="005B5244">
        <w:rPr>
          <w:rFonts w:ascii="Times New Roman" w:hAnsi="Times New Roman" w:cs="Times New Roman"/>
          <w:i/>
          <w:iCs/>
        </w:rPr>
        <w:t xml:space="preserve">. </w:t>
      </w:r>
    </w:p>
    <w:p w14:paraId="30EC9E40" w14:textId="77777777" w:rsidR="0007652C" w:rsidRPr="005B5244" w:rsidRDefault="0007652C" w:rsidP="000C2333">
      <w:pPr>
        <w:spacing w:after="0" w:line="240" w:lineRule="auto"/>
        <w:jc w:val="both"/>
        <w:rPr>
          <w:rFonts w:ascii="Times New Roman" w:eastAsia="Arial Narrow" w:hAnsi="Times New Roman" w:cs="Times New Roman"/>
        </w:rPr>
      </w:pPr>
    </w:p>
    <w:p w14:paraId="007FD5D2" w14:textId="77777777" w:rsidR="0007652C" w:rsidRPr="005B5244" w:rsidRDefault="0007652C" w:rsidP="000C2333">
      <w:pPr>
        <w:spacing w:after="0" w:line="240" w:lineRule="auto"/>
        <w:jc w:val="both"/>
        <w:rPr>
          <w:rFonts w:ascii="Times New Roman" w:eastAsia="Arial Narrow" w:hAnsi="Times New Roman" w:cs="Times New Roman"/>
        </w:rPr>
      </w:pPr>
      <w:r w:rsidRPr="005B5244">
        <w:rPr>
          <w:rFonts w:ascii="Times New Roman" w:eastAsia="Arial Narrow" w:hAnsi="Times New Roman" w:cs="Times New Roman"/>
          <w:b/>
          <w:bCs/>
        </w:rPr>
        <w:t>IĊ-CHAIRPERSON:</w:t>
      </w:r>
      <w:r w:rsidRPr="005B5244">
        <w:rPr>
          <w:rFonts w:ascii="Times New Roman" w:eastAsia="Arial Narrow" w:hAnsi="Times New Roman" w:cs="Times New Roman"/>
        </w:rPr>
        <w:t xml:space="preserve"> Il-mistoqsija hi klawsola 1 kif emendata. Dawk favur? (Onor. Membri: </w:t>
      </w:r>
      <w:proofErr w:type="spellStart"/>
      <w:r w:rsidRPr="005B5244">
        <w:rPr>
          <w:rFonts w:ascii="Times New Roman" w:eastAsia="Arial Narrow" w:hAnsi="Times New Roman" w:cs="Times New Roman"/>
        </w:rPr>
        <w:t>Aye</w:t>
      </w:r>
      <w:proofErr w:type="spellEnd"/>
      <w:r w:rsidRPr="005B5244">
        <w:rPr>
          <w:rFonts w:ascii="Times New Roman" w:eastAsia="Arial Narrow" w:hAnsi="Times New Roman" w:cs="Times New Roman"/>
        </w:rPr>
        <w:t xml:space="preserve">) Dawk kontra? (Onor. Membri: </w:t>
      </w:r>
      <w:proofErr w:type="spellStart"/>
      <w:r w:rsidRPr="005B5244">
        <w:rPr>
          <w:rFonts w:ascii="Times New Roman" w:eastAsia="Arial Narrow" w:hAnsi="Times New Roman" w:cs="Times New Roman"/>
        </w:rPr>
        <w:t>No</w:t>
      </w:r>
      <w:proofErr w:type="spellEnd"/>
      <w:r w:rsidRPr="005B5244">
        <w:rPr>
          <w:rFonts w:ascii="Times New Roman" w:eastAsia="Arial Narrow" w:hAnsi="Times New Roman" w:cs="Times New Roman"/>
        </w:rPr>
        <w:t xml:space="preserve">) </w:t>
      </w:r>
      <w:proofErr w:type="spellStart"/>
      <w:r w:rsidRPr="005B5244">
        <w:rPr>
          <w:rFonts w:ascii="Times New Roman" w:eastAsia="Arial Narrow" w:hAnsi="Times New Roman" w:cs="Times New Roman"/>
        </w:rPr>
        <w:t>Carried</w:t>
      </w:r>
      <w:proofErr w:type="spellEnd"/>
      <w:r w:rsidRPr="005B5244">
        <w:rPr>
          <w:rFonts w:ascii="Times New Roman" w:eastAsia="Arial Narrow" w:hAnsi="Times New Roman" w:cs="Times New Roman"/>
        </w:rPr>
        <w:t>.</w:t>
      </w:r>
    </w:p>
    <w:p w14:paraId="433A813A" w14:textId="77777777" w:rsidR="0007652C" w:rsidRPr="005B5244" w:rsidRDefault="0007652C" w:rsidP="000C2333">
      <w:pPr>
        <w:spacing w:after="0" w:line="240" w:lineRule="auto"/>
        <w:jc w:val="both"/>
        <w:rPr>
          <w:rFonts w:ascii="Times New Roman" w:eastAsia="Arial Narrow" w:hAnsi="Times New Roman" w:cs="Times New Roman"/>
        </w:rPr>
      </w:pPr>
    </w:p>
    <w:p w14:paraId="367C60CB" w14:textId="77777777" w:rsidR="0007652C" w:rsidRPr="005B5244" w:rsidRDefault="0007652C" w:rsidP="000C2333">
      <w:pPr>
        <w:spacing w:after="0" w:line="240" w:lineRule="auto"/>
        <w:jc w:val="both"/>
        <w:rPr>
          <w:rFonts w:ascii="Times New Roman" w:eastAsia="Arial Narrow" w:hAnsi="Times New Roman" w:cs="Times New Roman"/>
          <w:i/>
          <w:iCs/>
        </w:rPr>
      </w:pPr>
      <w:r w:rsidRPr="005B5244">
        <w:rPr>
          <w:rFonts w:ascii="Times New Roman" w:eastAsia="Arial Narrow" w:hAnsi="Times New Roman" w:cs="Times New Roman"/>
          <w:i/>
          <w:iCs/>
        </w:rPr>
        <w:t>Klawsola 1, kif emendata, għaddiet u ġiet ordnata biex issir parti mill-Abbozz ta’ Liġi.</w:t>
      </w:r>
    </w:p>
    <w:p w14:paraId="5C9A1F11" w14:textId="77777777" w:rsidR="0007652C" w:rsidRDefault="0007652C" w:rsidP="000C2333">
      <w:pPr>
        <w:spacing w:after="0" w:line="240" w:lineRule="auto"/>
        <w:jc w:val="both"/>
        <w:rPr>
          <w:rFonts w:ascii="Times New Roman" w:hAnsi="Times New Roman" w:cs="Times New Roman"/>
        </w:rPr>
      </w:pPr>
    </w:p>
    <w:p w14:paraId="4CE551C8" w14:textId="77777777" w:rsidR="003A59EB" w:rsidRPr="005B5244" w:rsidRDefault="003A59EB" w:rsidP="000C2333">
      <w:pPr>
        <w:spacing w:after="0" w:line="240" w:lineRule="auto"/>
        <w:jc w:val="both"/>
        <w:rPr>
          <w:rFonts w:ascii="Times New Roman" w:hAnsi="Times New Roman" w:cs="Times New Roman"/>
        </w:rPr>
      </w:pPr>
    </w:p>
    <w:p w14:paraId="1FA6A86B" w14:textId="77777777" w:rsidR="0007652C" w:rsidRPr="005B5244" w:rsidRDefault="0007652C" w:rsidP="000C2333">
      <w:pPr>
        <w:spacing w:after="0" w:line="240" w:lineRule="auto"/>
        <w:jc w:val="both"/>
        <w:rPr>
          <w:rFonts w:ascii="Times New Roman" w:hAnsi="Times New Roman" w:cs="Times New Roman"/>
          <w:b/>
          <w:bCs/>
        </w:rPr>
      </w:pPr>
      <w:r w:rsidRPr="005B5244">
        <w:rPr>
          <w:rFonts w:ascii="Times New Roman" w:hAnsi="Times New Roman" w:cs="Times New Roman"/>
          <w:b/>
          <w:bCs/>
        </w:rPr>
        <w:t>Titolu</w:t>
      </w:r>
    </w:p>
    <w:p w14:paraId="5797D129" w14:textId="77777777" w:rsidR="0007652C" w:rsidRPr="005B5244" w:rsidRDefault="0007652C" w:rsidP="000C2333">
      <w:pPr>
        <w:spacing w:after="0" w:line="240" w:lineRule="auto"/>
        <w:jc w:val="both"/>
        <w:rPr>
          <w:rFonts w:ascii="Times New Roman" w:hAnsi="Times New Roman" w:cs="Times New Roman"/>
          <w:b/>
          <w:bCs/>
        </w:rPr>
      </w:pPr>
    </w:p>
    <w:p w14:paraId="763FE5E3" w14:textId="77777777" w:rsidR="0007652C" w:rsidRDefault="0007652C" w:rsidP="000C2333">
      <w:pPr>
        <w:spacing w:after="0" w:line="240" w:lineRule="auto"/>
        <w:jc w:val="both"/>
        <w:rPr>
          <w:rFonts w:ascii="Times New Roman" w:hAnsi="Times New Roman" w:cs="Times New Roman"/>
          <w:b/>
          <w:bCs/>
        </w:rPr>
      </w:pPr>
      <w:proofErr w:type="spellStart"/>
      <w:r w:rsidRPr="005B5244">
        <w:rPr>
          <w:rFonts w:ascii="Times New Roman" w:hAnsi="Times New Roman" w:cs="Times New Roman"/>
          <w:b/>
          <w:bCs/>
        </w:rPr>
        <w:t>Title</w:t>
      </w:r>
      <w:proofErr w:type="spellEnd"/>
    </w:p>
    <w:p w14:paraId="3A8F1E16" w14:textId="77777777" w:rsidR="00D0315C" w:rsidRPr="005B5244" w:rsidRDefault="00D0315C" w:rsidP="000C2333">
      <w:pPr>
        <w:spacing w:after="0" w:line="240" w:lineRule="auto"/>
        <w:jc w:val="both"/>
        <w:rPr>
          <w:rFonts w:ascii="Times New Roman" w:hAnsi="Times New Roman" w:cs="Times New Roman"/>
          <w:b/>
          <w:bCs/>
        </w:rPr>
      </w:pPr>
    </w:p>
    <w:p w14:paraId="0C63270F" w14:textId="77777777" w:rsidR="0007652C" w:rsidRPr="005B5244" w:rsidRDefault="0007652C" w:rsidP="000C2333">
      <w:pPr>
        <w:spacing w:after="0" w:line="240" w:lineRule="auto"/>
        <w:jc w:val="both"/>
        <w:rPr>
          <w:rFonts w:ascii="Times New Roman" w:eastAsia="Arial Narrow"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Il-mistoqsija hi t-Titolu. </w:t>
      </w:r>
      <w:r w:rsidRPr="005B5244">
        <w:rPr>
          <w:rFonts w:ascii="Times New Roman" w:eastAsia="Arial Narrow" w:hAnsi="Times New Roman" w:cs="Times New Roman"/>
        </w:rPr>
        <w:t xml:space="preserve">Dawk favur? (Onor. Membri: </w:t>
      </w:r>
      <w:proofErr w:type="spellStart"/>
      <w:r w:rsidRPr="005B5244">
        <w:rPr>
          <w:rFonts w:ascii="Times New Roman" w:eastAsia="Arial Narrow" w:hAnsi="Times New Roman" w:cs="Times New Roman"/>
        </w:rPr>
        <w:t>Aye</w:t>
      </w:r>
      <w:proofErr w:type="spellEnd"/>
      <w:r w:rsidRPr="005B5244">
        <w:rPr>
          <w:rFonts w:ascii="Times New Roman" w:eastAsia="Arial Narrow" w:hAnsi="Times New Roman" w:cs="Times New Roman"/>
        </w:rPr>
        <w:t xml:space="preserve">) Dawk kontra? (Onor. Membri: </w:t>
      </w:r>
      <w:proofErr w:type="spellStart"/>
      <w:r w:rsidRPr="005B5244">
        <w:rPr>
          <w:rFonts w:ascii="Times New Roman" w:eastAsia="Arial Narrow" w:hAnsi="Times New Roman" w:cs="Times New Roman"/>
        </w:rPr>
        <w:t>No</w:t>
      </w:r>
      <w:proofErr w:type="spellEnd"/>
      <w:r w:rsidRPr="005B5244">
        <w:rPr>
          <w:rFonts w:ascii="Times New Roman" w:eastAsia="Arial Narrow" w:hAnsi="Times New Roman" w:cs="Times New Roman"/>
        </w:rPr>
        <w:t xml:space="preserve">) </w:t>
      </w:r>
      <w:proofErr w:type="spellStart"/>
      <w:r w:rsidRPr="005B5244">
        <w:rPr>
          <w:rFonts w:ascii="Times New Roman" w:eastAsia="Arial Narrow" w:hAnsi="Times New Roman" w:cs="Times New Roman"/>
        </w:rPr>
        <w:t>Carried</w:t>
      </w:r>
      <w:proofErr w:type="spellEnd"/>
      <w:r w:rsidRPr="005B5244">
        <w:rPr>
          <w:rFonts w:ascii="Times New Roman" w:eastAsia="Arial Narrow" w:hAnsi="Times New Roman" w:cs="Times New Roman"/>
        </w:rPr>
        <w:t>.</w:t>
      </w:r>
    </w:p>
    <w:p w14:paraId="52DE2C03" w14:textId="77777777" w:rsidR="0007652C" w:rsidRPr="005B5244" w:rsidRDefault="0007652C" w:rsidP="000C2333">
      <w:pPr>
        <w:spacing w:after="0" w:line="240" w:lineRule="auto"/>
        <w:jc w:val="both"/>
        <w:rPr>
          <w:rFonts w:ascii="Times New Roman" w:hAnsi="Times New Roman" w:cs="Times New Roman"/>
        </w:rPr>
      </w:pPr>
    </w:p>
    <w:p w14:paraId="304B4675" w14:textId="77777777" w:rsidR="0007652C" w:rsidRPr="005B5244" w:rsidRDefault="0007652C" w:rsidP="000C2333">
      <w:pPr>
        <w:spacing w:after="0" w:line="240" w:lineRule="auto"/>
        <w:jc w:val="both"/>
        <w:rPr>
          <w:rFonts w:ascii="Times New Roman" w:eastAsia="Arial Narrow" w:hAnsi="Times New Roman" w:cs="Times New Roman"/>
          <w:i/>
          <w:iCs/>
        </w:rPr>
      </w:pPr>
      <w:r w:rsidRPr="005B5244">
        <w:rPr>
          <w:rFonts w:ascii="Times New Roman" w:eastAsia="Arial Narrow" w:hAnsi="Times New Roman" w:cs="Times New Roman"/>
          <w:i/>
          <w:iCs/>
        </w:rPr>
        <w:t>It-Titolu għadda u ġie ordnat biex isir parti mill-Abbozz ta’ Liġi.</w:t>
      </w:r>
    </w:p>
    <w:p w14:paraId="52DAC866" w14:textId="77777777" w:rsidR="0007652C" w:rsidRPr="005B5244" w:rsidRDefault="0007652C" w:rsidP="000C2333">
      <w:pPr>
        <w:spacing w:after="0" w:line="240" w:lineRule="auto"/>
        <w:jc w:val="both"/>
        <w:rPr>
          <w:rFonts w:ascii="Times New Roman" w:hAnsi="Times New Roman" w:cs="Times New Roman"/>
          <w:iCs/>
        </w:rPr>
      </w:pPr>
    </w:p>
    <w:p w14:paraId="2E46DF5A" w14:textId="77777777" w:rsidR="0007652C" w:rsidRPr="005B5244" w:rsidRDefault="0007652C" w:rsidP="000C2333">
      <w:pPr>
        <w:spacing w:after="0" w:line="240" w:lineRule="auto"/>
        <w:jc w:val="both"/>
        <w:rPr>
          <w:rFonts w:ascii="Times New Roman" w:hAnsi="Times New Roman" w:cs="Times New Roman"/>
          <w:iCs/>
        </w:rPr>
      </w:pPr>
      <w:r w:rsidRPr="005B5244">
        <w:rPr>
          <w:rFonts w:ascii="Times New Roman" w:hAnsi="Times New Roman" w:cs="Times New Roman"/>
          <w:b/>
          <w:bCs/>
          <w:iCs/>
        </w:rPr>
        <w:t>IĊ-CHAIRPERSON:</w:t>
      </w:r>
      <w:r w:rsidRPr="005B5244">
        <w:rPr>
          <w:rFonts w:ascii="Times New Roman" w:hAnsi="Times New Roman" w:cs="Times New Roman"/>
          <w:iCs/>
        </w:rPr>
        <w:t xml:space="preserve"> II-Ministru.</w:t>
      </w:r>
    </w:p>
    <w:p w14:paraId="6FF3418E" w14:textId="77777777" w:rsidR="0007652C" w:rsidRPr="005B5244" w:rsidRDefault="0007652C" w:rsidP="000C2333">
      <w:pPr>
        <w:spacing w:after="0" w:line="240" w:lineRule="auto"/>
        <w:jc w:val="both"/>
        <w:rPr>
          <w:rFonts w:ascii="Times New Roman" w:hAnsi="Times New Roman" w:cs="Times New Roman"/>
          <w:iCs/>
        </w:rPr>
      </w:pPr>
    </w:p>
    <w:p w14:paraId="6226D7D3" w14:textId="77777777" w:rsidR="0007652C" w:rsidRPr="005B5244" w:rsidRDefault="0007652C" w:rsidP="000C2333">
      <w:pPr>
        <w:spacing w:after="0" w:line="240" w:lineRule="auto"/>
        <w:jc w:val="both"/>
        <w:rPr>
          <w:rFonts w:ascii="Times New Roman" w:hAnsi="Times New Roman" w:cs="Times New Roman"/>
          <w:iCs/>
        </w:rPr>
      </w:pPr>
      <w:r w:rsidRPr="005B5244">
        <w:rPr>
          <w:rFonts w:ascii="Times New Roman" w:hAnsi="Times New Roman" w:cs="Times New Roman"/>
          <w:b/>
          <w:bCs/>
          <w:iCs/>
        </w:rPr>
        <w:t>ONOR. CLYDE CARUANA:</w:t>
      </w:r>
      <w:r w:rsidRPr="005B5244">
        <w:rPr>
          <w:rFonts w:ascii="Times New Roman" w:hAnsi="Times New Roman" w:cs="Times New Roman"/>
          <w:iCs/>
        </w:rPr>
        <w:t xml:space="preserve"> Sur President, </w:t>
      </w:r>
      <w:proofErr w:type="spellStart"/>
      <w:r w:rsidRPr="005B5244">
        <w:rPr>
          <w:rFonts w:ascii="Times New Roman" w:hAnsi="Times New Roman" w:cs="Times New Roman"/>
          <w:iCs/>
        </w:rPr>
        <w:t>nipproponi</w:t>
      </w:r>
      <w:proofErr w:type="spellEnd"/>
      <w:r w:rsidRPr="005B5244">
        <w:rPr>
          <w:rFonts w:ascii="Times New Roman" w:hAnsi="Times New Roman" w:cs="Times New Roman"/>
          <w:iCs/>
        </w:rPr>
        <w:t xml:space="preserve"> li l-Kumitat jawtorizza lill-Iskrivan tal-Kamra biex jikkoreġi xi żbalji tal-ortografija, jagħmel </w:t>
      </w:r>
      <w:proofErr w:type="spellStart"/>
      <w:r w:rsidRPr="005B5244">
        <w:rPr>
          <w:rFonts w:ascii="Times New Roman" w:hAnsi="Times New Roman" w:cs="Times New Roman"/>
          <w:iCs/>
        </w:rPr>
        <w:t>ir-rinumerazzjoni</w:t>
      </w:r>
      <w:proofErr w:type="spellEnd"/>
      <w:r w:rsidRPr="005B5244">
        <w:rPr>
          <w:rFonts w:ascii="Times New Roman" w:hAnsi="Times New Roman" w:cs="Times New Roman"/>
          <w:iCs/>
        </w:rPr>
        <w:t xml:space="preserve"> meħtieġa u xi emendi żgħar li jista’ jkun hemm bżonn.</w:t>
      </w:r>
    </w:p>
    <w:p w14:paraId="0732A195" w14:textId="77777777" w:rsidR="0007652C" w:rsidRPr="005B5244" w:rsidRDefault="0007652C" w:rsidP="000C2333">
      <w:pPr>
        <w:spacing w:after="0" w:line="240" w:lineRule="auto"/>
        <w:jc w:val="both"/>
        <w:rPr>
          <w:rFonts w:ascii="Times New Roman" w:hAnsi="Times New Roman" w:cs="Times New Roman"/>
          <w:iCs/>
        </w:rPr>
      </w:pPr>
    </w:p>
    <w:p w14:paraId="3C6D8222" w14:textId="77777777" w:rsidR="0007652C" w:rsidRPr="005B5244" w:rsidRDefault="0007652C" w:rsidP="000C2333">
      <w:pPr>
        <w:spacing w:after="0" w:line="240" w:lineRule="auto"/>
        <w:jc w:val="both"/>
        <w:rPr>
          <w:rFonts w:ascii="Times New Roman" w:hAnsi="Times New Roman" w:cs="Times New Roman"/>
          <w:i/>
        </w:rPr>
      </w:pPr>
      <w:r w:rsidRPr="005B5244">
        <w:rPr>
          <w:rFonts w:ascii="Times New Roman" w:hAnsi="Times New Roman" w:cs="Times New Roman"/>
          <w:i/>
        </w:rPr>
        <w:t xml:space="preserve">l-Kumitat qabel li jawtorizza lill-Iskrivan tal-Kamra biex jikkoreġi xi żbalji tal-ortografija, jagħmel </w:t>
      </w:r>
      <w:proofErr w:type="spellStart"/>
      <w:r w:rsidRPr="005B5244">
        <w:rPr>
          <w:rFonts w:ascii="Times New Roman" w:hAnsi="Times New Roman" w:cs="Times New Roman"/>
          <w:i/>
        </w:rPr>
        <w:t>ir-rinumerazzjoni</w:t>
      </w:r>
      <w:proofErr w:type="spellEnd"/>
      <w:r w:rsidRPr="005B5244">
        <w:rPr>
          <w:rFonts w:ascii="Times New Roman" w:hAnsi="Times New Roman" w:cs="Times New Roman"/>
          <w:i/>
        </w:rPr>
        <w:t xml:space="preserve"> meħtieġa u xi emendi żgħar li jista’ jkun hemm bżonn.</w:t>
      </w:r>
    </w:p>
    <w:p w14:paraId="5026243F" w14:textId="77777777" w:rsidR="0007652C" w:rsidRDefault="0007652C" w:rsidP="000C2333">
      <w:pPr>
        <w:spacing w:after="0" w:line="240" w:lineRule="auto"/>
        <w:jc w:val="both"/>
        <w:rPr>
          <w:rFonts w:ascii="Times New Roman" w:hAnsi="Times New Roman" w:cs="Times New Roman"/>
          <w:iCs/>
        </w:rPr>
      </w:pPr>
    </w:p>
    <w:p w14:paraId="6FA588F6" w14:textId="77777777" w:rsidR="003A59EB" w:rsidRPr="005B5244" w:rsidRDefault="003A59EB" w:rsidP="000C2333">
      <w:pPr>
        <w:spacing w:after="0" w:line="240" w:lineRule="auto"/>
        <w:jc w:val="both"/>
        <w:rPr>
          <w:rFonts w:ascii="Times New Roman" w:hAnsi="Times New Roman" w:cs="Times New Roman"/>
          <w:iCs/>
        </w:rPr>
      </w:pPr>
    </w:p>
    <w:p w14:paraId="6249732E" w14:textId="77777777" w:rsidR="0007652C" w:rsidRPr="005B5244" w:rsidRDefault="0007652C" w:rsidP="000C2333">
      <w:pPr>
        <w:autoSpaceDE w:val="0"/>
        <w:autoSpaceDN w:val="0"/>
        <w:adjustRightInd w:val="0"/>
        <w:spacing w:after="0" w:line="240" w:lineRule="auto"/>
        <w:jc w:val="both"/>
        <w:rPr>
          <w:rFonts w:ascii="Times New Roman" w:hAnsi="Times New Roman" w:cs="Times New Roman"/>
          <w:i/>
        </w:rPr>
      </w:pPr>
      <w:r w:rsidRPr="005B5244">
        <w:rPr>
          <w:rFonts w:ascii="Times New Roman" w:hAnsi="Times New Roman" w:cs="Times New Roman"/>
          <w:i/>
        </w:rPr>
        <w:t>Il-Kumitat qabel ukoll li l-President tal-Kumitat għandu jirrapporta lill-Kamra li l-Abbozz ta’ Liġi msejjaħ “Att sabiex jimplimenta Miżuri tal-Estimi għas-Sena Finanzjarja 2026 u miżuri amministrattivi oħra” għadda mill-istadju tal-Kumitat b’emendi.</w:t>
      </w:r>
    </w:p>
    <w:p w14:paraId="36D493F0" w14:textId="77777777" w:rsidR="0007652C" w:rsidRDefault="0007652C" w:rsidP="000C2333">
      <w:pPr>
        <w:spacing w:after="0" w:line="240" w:lineRule="auto"/>
        <w:jc w:val="both"/>
        <w:rPr>
          <w:rFonts w:ascii="Times New Roman" w:hAnsi="Times New Roman" w:cs="Times New Roman"/>
        </w:rPr>
      </w:pPr>
    </w:p>
    <w:p w14:paraId="39EC3E19" w14:textId="77777777" w:rsidR="003A59EB" w:rsidRDefault="003A59EB" w:rsidP="000C2333">
      <w:pPr>
        <w:spacing w:after="0" w:line="240" w:lineRule="auto"/>
        <w:jc w:val="both"/>
        <w:rPr>
          <w:rFonts w:ascii="Times New Roman" w:hAnsi="Times New Roman" w:cs="Times New Roman"/>
        </w:rPr>
      </w:pPr>
    </w:p>
    <w:p w14:paraId="09D6DA45" w14:textId="77777777" w:rsidR="003A59EB" w:rsidRDefault="003A59EB" w:rsidP="000C2333">
      <w:pPr>
        <w:spacing w:after="0" w:line="240" w:lineRule="auto"/>
        <w:jc w:val="both"/>
        <w:rPr>
          <w:rFonts w:ascii="Times New Roman" w:hAnsi="Times New Roman" w:cs="Times New Roman"/>
        </w:rPr>
      </w:pPr>
    </w:p>
    <w:p w14:paraId="5A57EC6B" w14:textId="77777777" w:rsidR="003A59EB" w:rsidRDefault="003A59EB" w:rsidP="000C2333">
      <w:pPr>
        <w:spacing w:after="0" w:line="240" w:lineRule="auto"/>
        <w:jc w:val="both"/>
        <w:rPr>
          <w:rFonts w:ascii="Times New Roman" w:hAnsi="Times New Roman" w:cs="Times New Roman"/>
        </w:rPr>
      </w:pPr>
    </w:p>
    <w:p w14:paraId="2F086928" w14:textId="77777777" w:rsidR="003A59EB" w:rsidRPr="005B5244" w:rsidRDefault="003A59EB" w:rsidP="000C2333">
      <w:pPr>
        <w:spacing w:after="0" w:line="240" w:lineRule="auto"/>
        <w:jc w:val="both"/>
        <w:rPr>
          <w:rFonts w:ascii="Times New Roman" w:hAnsi="Times New Roman" w:cs="Times New Roman"/>
        </w:rPr>
      </w:pPr>
    </w:p>
    <w:p w14:paraId="143C2B11" w14:textId="77777777" w:rsidR="0007652C" w:rsidRPr="005B5244" w:rsidRDefault="0007652C" w:rsidP="000C2333">
      <w:pPr>
        <w:spacing w:after="0" w:line="240" w:lineRule="auto"/>
        <w:jc w:val="both"/>
        <w:rPr>
          <w:rFonts w:ascii="Times New Roman" w:hAnsi="Times New Roman" w:cs="Times New Roman"/>
        </w:rPr>
      </w:pPr>
      <w:r w:rsidRPr="005B5244">
        <w:rPr>
          <w:rFonts w:ascii="Times New Roman" w:hAnsi="Times New Roman" w:cs="Times New Roman"/>
          <w:b/>
          <w:bCs/>
        </w:rPr>
        <w:t>IĊ-CHAIRPERSON:</w:t>
      </w:r>
      <w:r w:rsidRPr="005B5244">
        <w:rPr>
          <w:rFonts w:ascii="Times New Roman" w:hAnsi="Times New Roman" w:cs="Times New Roman"/>
        </w:rPr>
        <w:t xml:space="preserve"> Nirringrazzja lil kull min ħa sehem f’din il-laqgħa tal-lum. Id-diskussjoni fuq dan l-Abbozz ta’ Liġi hija konkluża u l-Kumitat huwa aġġornat. </w:t>
      </w:r>
    </w:p>
    <w:p w14:paraId="634CEC96" w14:textId="77777777" w:rsidR="0007652C" w:rsidRPr="005B5244" w:rsidRDefault="0007652C" w:rsidP="000C2333">
      <w:pPr>
        <w:spacing w:after="0" w:line="240" w:lineRule="auto"/>
        <w:jc w:val="both"/>
        <w:rPr>
          <w:rFonts w:ascii="Times New Roman" w:hAnsi="Times New Roman" w:cs="Times New Roman"/>
        </w:rPr>
      </w:pPr>
    </w:p>
    <w:p w14:paraId="191D264A" w14:textId="77777777" w:rsidR="0007652C" w:rsidRPr="005B5244" w:rsidRDefault="0007652C" w:rsidP="000C2333">
      <w:pPr>
        <w:spacing w:after="0" w:line="240" w:lineRule="auto"/>
        <w:jc w:val="both"/>
        <w:rPr>
          <w:rFonts w:ascii="Times New Roman" w:hAnsi="Times New Roman" w:cs="Times New Roman"/>
          <w:i/>
          <w:iCs/>
        </w:rPr>
      </w:pPr>
      <w:r w:rsidRPr="005B5244">
        <w:rPr>
          <w:rFonts w:ascii="Times New Roman" w:hAnsi="Times New Roman" w:cs="Times New Roman"/>
          <w:i/>
          <w:iCs/>
        </w:rPr>
        <w:t>Fil-5.20 </w:t>
      </w:r>
      <w:proofErr w:type="spellStart"/>
      <w:r w:rsidRPr="005B5244">
        <w:rPr>
          <w:rFonts w:ascii="Times New Roman" w:hAnsi="Times New Roman" w:cs="Times New Roman"/>
          <w:i/>
          <w:iCs/>
        </w:rPr>
        <w:t>p.m</w:t>
      </w:r>
      <w:proofErr w:type="spellEnd"/>
      <w:r w:rsidRPr="005B5244">
        <w:rPr>
          <w:rFonts w:ascii="Times New Roman" w:hAnsi="Times New Roman" w:cs="Times New Roman"/>
          <w:i/>
          <w:iCs/>
        </w:rPr>
        <w:t xml:space="preserve">. id-diskussjoni fi stadju ta’ Kumitat ta’ dan l-Abbozz ta’ Liġi ġiet konkluża u l-Kumitat aġġorna. </w:t>
      </w:r>
    </w:p>
    <w:p w14:paraId="0E5298A9" w14:textId="77777777" w:rsidR="0007652C" w:rsidRPr="005B5244" w:rsidRDefault="0007652C" w:rsidP="000C2333">
      <w:pPr>
        <w:spacing w:after="0" w:line="240" w:lineRule="auto"/>
        <w:jc w:val="both"/>
        <w:rPr>
          <w:rFonts w:ascii="Times New Roman" w:hAnsi="Times New Roman" w:cs="Times New Roman"/>
        </w:rPr>
      </w:pPr>
    </w:p>
    <w:p w14:paraId="11FF0C33" w14:textId="77777777" w:rsidR="00D70E84" w:rsidRPr="005B5244" w:rsidRDefault="00D70E84" w:rsidP="000C2333">
      <w:pPr>
        <w:autoSpaceDE w:val="0"/>
        <w:autoSpaceDN w:val="0"/>
        <w:adjustRightInd w:val="0"/>
        <w:spacing w:after="0" w:line="240" w:lineRule="auto"/>
        <w:ind w:left="426"/>
        <w:jc w:val="both"/>
        <w:rPr>
          <w:rFonts w:ascii="Times New Roman" w:hAnsi="Times New Roman" w:cs="Times New Roman"/>
        </w:rPr>
      </w:pPr>
    </w:p>
    <w:sectPr w:rsidR="00D70E84" w:rsidRPr="005B5244" w:rsidSect="000C2333">
      <w:pgSz w:w="11906" w:h="16838"/>
      <w:pgMar w:top="1440" w:right="1440" w:bottom="1440" w:left="1440" w:header="708" w:footer="708"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2A031" w14:textId="77777777" w:rsidR="00D0315C" w:rsidRDefault="00D0315C" w:rsidP="00D0315C">
      <w:pPr>
        <w:spacing w:after="0" w:line="240" w:lineRule="auto"/>
      </w:pPr>
      <w:r>
        <w:separator/>
      </w:r>
    </w:p>
  </w:endnote>
  <w:endnote w:type="continuationSeparator" w:id="0">
    <w:p w14:paraId="5559E6E6" w14:textId="77777777" w:rsidR="00D0315C" w:rsidRDefault="00D0315C" w:rsidP="00D03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ornado">
    <w:altName w:val="Cambria"/>
    <w:charset w:val="00"/>
    <w:family w:val="roman"/>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erif">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8A6DA" w14:textId="4A1C60C6" w:rsidR="00B60C85" w:rsidRDefault="00B60C85">
    <w:pPr>
      <w:pStyle w:val="Footer"/>
      <w:jc w:val="center"/>
    </w:pPr>
  </w:p>
  <w:p w14:paraId="710F100C" w14:textId="77777777" w:rsidR="001709E1" w:rsidRDefault="00170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8605"/>
      <w:docPartObj>
        <w:docPartGallery w:val="Page Numbers (Bottom of Page)"/>
        <w:docPartUnique/>
      </w:docPartObj>
    </w:sdtPr>
    <w:sdtEndPr/>
    <w:sdtContent>
      <w:p w14:paraId="49B6ED16" w14:textId="77777777" w:rsidR="00B60C85" w:rsidRDefault="00B60C85">
        <w:pPr>
          <w:pStyle w:val="Footer"/>
          <w:jc w:val="center"/>
        </w:pPr>
        <w:r>
          <w:fldChar w:fldCharType="begin"/>
        </w:r>
        <w:r>
          <w:instrText>PAGE   \* MERGEFORMAT</w:instrText>
        </w:r>
        <w:r>
          <w:fldChar w:fldCharType="separate"/>
        </w:r>
        <w:r>
          <w:rPr>
            <w:lang w:val="en-GB"/>
          </w:rPr>
          <w:t>2</w:t>
        </w:r>
        <w:r>
          <w:fldChar w:fldCharType="end"/>
        </w:r>
      </w:p>
    </w:sdtContent>
  </w:sdt>
  <w:p w14:paraId="09B237A4" w14:textId="77777777" w:rsidR="00B60C85" w:rsidRDefault="00B60C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9061644"/>
      <w:docPartObj>
        <w:docPartGallery w:val="Page Numbers (Bottom of Page)"/>
        <w:docPartUnique/>
      </w:docPartObj>
    </w:sdtPr>
    <w:sdtEndPr/>
    <w:sdtContent>
      <w:p w14:paraId="3A167D8B" w14:textId="73CD1E91" w:rsidR="00B60C85" w:rsidRDefault="00B60C85">
        <w:pPr>
          <w:pStyle w:val="Footer"/>
          <w:jc w:val="center"/>
        </w:pPr>
        <w:r>
          <w:fldChar w:fldCharType="begin"/>
        </w:r>
        <w:r>
          <w:instrText>PAGE   \* MERGEFORMAT</w:instrText>
        </w:r>
        <w:r>
          <w:fldChar w:fldCharType="separate"/>
        </w:r>
        <w:r>
          <w:rPr>
            <w:lang w:val="en-GB"/>
          </w:rPr>
          <w:t>2</w:t>
        </w:r>
        <w:r>
          <w:fldChar w:fldCharType="end"/>
        </w:r>
      </w:p>
    </w:sdtContent>
  </w:sdt>
  <w:p w14:paraId="66C534F1" w14:textId="77777777" w:rsidR="00D0315C" w:rsidRDefault="00D03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EC1F4" w14:textId="77777777" w:rsidR="00D0315C" w:rsidRDefault="00D0315C" w:rsidP="00D0315C">
      <w:pPr>
        <w:spacing w:after="0" w:line="240" w:lineRule="auto"/>
      </w:pPr>
      <w:r>
        <w:separator/>
      </w:r>
    </w:p>
  </w:footnote>
  <w:footnote w:type="continuationSeparator" w:id="0">
    <w:p w14:paraId="3EAD4A42" w14:textId="77777777" w:rsidR="00D0315C" w:rsidRDefault="00D0315C" w:rsidP="00D031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1032"/>
    <w:multiLevelType w:val="hybridMultilevel"/>
    <w:tmpl w:val="49A81A7E"/>
    <w:lvl w:ilvl="0" w:tplc="14E03DA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9F242C9"/>
    <w:multiLevelType w:val="hybridMultilevel"/>
    <w:tmpl w:val="AF829A80"/>
    <w:lvl w:ilvl="0" w:tplc="EECC8A0E">
      <w:start w:val="1"/>
      <w:numFmt w:val="upperLetter"/>
      <w:lvlText w:val="(%1)"/>
      <w:lvlJc w:val="left"/>
      <w:pPr>
        <w:ind w:left="4320" w:hanging="72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2" w15:restartNumberingAfterBreak="0">
    <w:nsid w:val="14ED0CCB"/>
    <w:multiLevelType w:val="hybridMultilevel"/>
    <w:tmpl w:val="008409AE"/>
    <w:lvl w:ilvl="0" w:tplc="61F09508">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F076FE"/>
    <w:multiLevelType w:val="hybridMultilevel"/>
    <w:tmpl w:val="C6E25420"/>
    <w:lvl w:ilvl="0" w:tplc="8272C84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F2D2CE6"/>
    <w:multiLevelType w:val="hybridMultilevel"/>
    <w:tmpl w:val="B6A8BACA"/>
    <w:lvl w:ilvl="0" w:tplc="0CF428E8">
      <w:start w:val="1"/>
      <w:numFmt w:val="upperLetter"/>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5" w15:restartNumberingAfterBreak="0">
    <w:nsid w:val="2D3E6D49"/>
    <w:multiLevelType w:val="hybridMultilevel"/>
    <w:tmpl w:val="87B6F67E"/>
    <w:lvl w:ilvl="0" w:tplc="E6C4A08C">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E417BE"/>
    <w:multiLevelType w:val="hybridMultilevel"/>
    <w:tmpl w:val="7DC0A5FA"/>
    <w:lvl w:ilvl="0" w:tplc="11DECCC4">
      <w:start w:val="1"/>
      <w:numFmt w:val="upperLetter"/>
      <w:lvlText w:val="(%1)"/>
      <w:lvlJc w:val="left"/>
      <w:pPr>
        <w:ind w:left="3600" w:hanging="720"/>
      </w:pPr>
      <w:rPr>
        <w:rFonts w:ascii="Times New Roman" w:hAnsi="Times New Roman" w:cs="Times New Roman"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7" w15:restartNumberingAfterBreak="0">
    <w:nsid w:val="33B61B18"/>
    <w:multiLevelType w:val="hybridMultilevel"/>
    <w:tmpl w:val="2B967B74"/>
    <w:lvl w:ilvl="0" w:tplc="66347022">
      <w:start w:val="1"/>
      <w:numFmt w:val="upperLetter"/>
      <w:lvlText w:val="(%1)"/>
      <w:lvlJc w:val="left"/>
      <w:pPr>
        <w:ind w:left="4320" w:hanging="72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8" w15:restartNumberingAfterBreak="0">
    <w:nsid w:val="35B80721"/>
    <w:multiLevelType w:val="hybridMultilevel"/>
    <w:tmpl w:val="1EE48DEA"/>
    <w:lvl w:ilvl="0" w:tplc="407408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7033D5"/>
    <w:multiLevelType w:val="hybridMultilevel"/>
    <w:tmpl w:val="4AF88B1A"/>
    <w:lvl w:ilvl="0" w:tplc="636A40EE">
      <w:start w:val="1"/>
      <w:numFmt w:val="upperLetter"/>
      <w:lvlText w:val="(%1)"/>
      <w:lvlJc w:val="left"/>
      <w:pPr>
        <w:ind w:left="4320" w:hanging="72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0" w15:restartNumberingAfterBreak="0">
    <w:nsid w:val="491872B3"/>
    <w:multiLevelType w:val="hybridMultilevel"/>
    <w:tmpl w:val="8AE282FA"/>
    <w:lvl w:ilvl="0" w:tplc="CABACF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B45E0E"/>
    <w:multiLevelType w:val="hybridMultilevel"/>
    <w:tmpl w:val="92E83474"/>
    <w:lvl w:ilvl="0" w:tplc="E6249F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CC6460"/>
    <w:multiLevelType w:val="hybridMultilevel"/>
    <w:tmpl w:val="99B423DC"/>
    <w:lvl w:ilvl="0" w:tplc="C1882004">
      <w:start w:val="1"/>
      <w:numFmt w:val="upperLetter"/>
      <w:lvlText w:val="(%1)"/>
      <w:lvlJc w:val="left"/>
      <w:pPr>
        <w:ind w:left="4320" w:hanging="72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3" w15:restartNumberingAfterBreak="0">
    <w:nsid w:val="57B86BF5"/>
    <w:multiLevelType w:val="hybridMultilevel"/>
    <w:tmpl w:val="EF66AD6E"/>
    <w:lvl w:ilvl="0" w:tplc="5FF472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057B15"/>
    <w:multiLevelType w:val="hybridMultilevel"/>
    <w:tmpl w:val="EC74D3E6"/>
    <w:lvl w:ilvl="0" w:tplc="8C506826">
      <w:start w:val="1"/>
      <w:numFmt w:val="upperLetter"/>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5" w15:restartNumberingAfterBreak="0">
    <w:nsid w:val="62465399"/>
    <w:multiLevelType w:val="hybridMultilevel"/>
    <w:tmpl w:val="4712D12E"/>
    <w:lvl w:ilvl="0" w:tplc="C4B042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5E7111"/>
    <w:multiLevelType w:val="hybridMultilevel"/>
    <w:tmpl w:val="859AD41C"/>
    <w:lvl w:ilvl="0" w:tplc="63201CF6">
      <w:start w:val="1"/>
      <w:numFmt w:val="lowerRoman"/>
      <w:lvlText w:val="(%1)"/>
      <w:lvlJc w:val="left"/>
      <w:pPr>
        <w:ind w:left="1080" w:hanging="72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A71A46"/>
    <w:multiLevelType w:val="hybridMultilevel"/>
    <w:tmpl w:val="B046E660"/>
    <w:lvl w:ilvl="0" w:tplc="D8C486BE">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C12F36"/>
    <w:multiLevelType w:val="hybridMultilevel"/>
    <w:tmpl w:val="32AC51E2"/>
    <w:lvl w:ilvl="0" w:tplc="AB705A00">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CA7496"/>
    <w:multiLevelType w:val="hybridMultilevel"/>
    <w:tmpl w:val="4D66B9F4"/>
    <w:lvl w:ilvl="0" w:tplc="29E235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74378A"/>
    <w:multiLevelType w:val="hybridMultilevel"/>
    <w:tmpl w:val="7ABCE3A8"/>
    <w:lvl w:ilvl="0" w:tplc="B26E97A0">
      <w:start w:val="1"/>
      <w:numFmt w:val="upperLetter"/>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1" w15:restartNumberingAfterBreak="0">
    <w:nsid w:val="71EE76E5"/>
    <w:multiLevelType w:val="hybridMultilevel"/>
    <w:tmpl w:val="DC24CD1A"/>
    <w:lvl w:ilvl="0" w:tplc="744C0A6A">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BF1555"/>
    <w:multiLevelType w:val="hybridMultilevel"/>
    <w:tmpl w:val="E1E6F5A8"/>
    <w:lvl w:ilvl="0" w:tplc="4E92A4DA">
      <w:start w:val="1"/>
      <w:numFmt w:val="upperLetter"/>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3" w15:restartNumberingAfterBreak="0">
    <w:nsid w:val="7BAC4302"/>
    <w:multiLevelType w:val="hybridMultilevel"/>
    <w:tmpl w:val="5388EC72"/>
    <w:lvl w:ilvl="0" w:tplc="4A587D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711D0D"/>
    <w:multiLevelType w:val="multilevel"/>
    <w:tmpl w:val="7D711D0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17492099">
    <w:abstractNumId w:val="0"/>
  </w:num>
  <w:num w:numId="2" w16cid:durableId="1606956700">
    <w:abstractNumId w:val="14"/>
  </w:num>
  <w:num w:numId="3" w16cid:durableId="1847591492">
    <w:abstractNumId w:val="22"/>
  </w:num>
  <w:num w:numId="4" w16cid:durableId="953362511">
    <w:abstractNumId w:val="4"/>
  </w:num>
  <w:num w:numId="5" w16cid:durableId="1685474864">
    <w:abstractNumId w:val="20"/>
  </w:num>
  <w:num w:numId="6" w16cid:durableId="788209759">
    <w:abstractNumId w:val="6"/>
  </w:num>
  <w:num w:numId="7" w16cid:durableId="514851770">
    <w:abstractNumId w:val="9"/>
  </w:num>
  <w:num w:numId="8" w16cid:durableId="1068646443">
    <w:abstractNumId w:val="12"/>
  </w:num>
  <w:num w:numId="9" w16cid:durableId="628366145">
    <w:abstractNumId w:val="7"/>
  </w:num>
  <w:num w:numId="10" w16cid:durableId="1878807670">
    <w:abstractNumId w:val="1"/>
  </w:num>
  <w:num w:numId="11" w16cid:durableId="1812864012">
    <w:abstractNumId w:val="2"/>
  </w:num>
  <w:num w:numId="12" w16cid:durableId="650594167">
    <w:abstractNumId w:val="18"/>
  </w:num>
  <w:num w:numId="13" w16cid:durableId="1885558971">
    <w:abstractNumId w:val="21"/>
  </w:num>
  <w:num w:numId="14" w16cid:durableId="1210219453">
    <w:abstractNumId w:val="15"/>
  </w:num>
  <w:num w:numId="15" w16cid:durableId="1442920711">
    <w:abstractNumId w:val="5"/>
  </w:num>
  <w:num w:numId="16" w16cid:durableId="138965041">
    <w:abstractNumId w:val="24"/>
  </w:num>
  <w:num w:numId="17" w16cid:durableId="990137059">
    <w:abstractNumId w:val="13"/>
  </w:num>
  <w:num w:numId="18" w16cid:durableId="1130128838">
    <w:abstractNumId w:val="8"/>
  </w:num>
  <w:num w:numId="19" w16cid:durableId="1272588970">
    <w:abstractNumId w:val="17"/>
  </w:num>
  <w:num w:numId="20" w16cid:durableId="1754932763">
    <w:abstractNumId w:val="19"/>
  </w:num>
  <w:num w:numId="21" w16cid:durableId="1498961420">
    <w:abstractNumId w:val="3"/>
  </w:num>
  <w:num w:numId="22" w16cid:durableId="119224716">
    <w:abstractNumId w:val="11"/>
  </w:num>
  <w:num w:numId="23" w16cid:durableId="1403480365">
    <w:abstractNumId w:val="23"/>
  </w:num>
  <w:num w:numId="24" w16cid:durableId="557284396">
    <w:abstractNumId w:val="10"/>
  </w:num>
  <w:num w:numId="25" w16cid:durableId="12782966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11"/>
    <w:rsid w:val="00034269"/>
    <w:rsid w:val="00037D13"/>
    <w:rsid w:val="000503E7"/>
    <w:rsid w:val="0007652C"/>
    <w:rsid w:val="00086EDF"/>
    <w:rsid w:val="000C2333"/>
    <w:rsid w:val="000F0EDE"/>
    <w:rsid w:val="00107363"/>
    <w:rsid w:val="001356A0"/>
    <w:rsid w:val="001709E1"/>
    <w:rsid w:val="001904A7"/>
    <w:rsid w:val="001F1736"/>
    <w:rsid w:val="002138EA"/>
    <w:rsid w:val="00231C3A"/>
    <w:rsid w:val="00264DD6"/>
    <w:rsid w:val="002A0CC8"/>
    <w:rsid w:val="002E25FD"/>
    <w:rsid w:val="003A59EB"/>
    <w:rsid w:val="003F4FA6"/>
    <w:rsid w:val="003F685A"/>
    <w:rsid w:val="00441013"/>
    <w:rsid w:val="00463347"/>
    <w:rsid w:val="004B5817"/>
    <w:rsid w:val="005B5244"/>
    <w:rsid w:val="005C4346"/>
    <w:rsid w:val="005C66AE"/>
    <w:rsid w:val="005D639B"/>
    <w:rsid w:val="005F639A"/>
    <w:rsid w:val="00626670"/>
    <w:rsid w:val="006B772D"/>
    <w:rsid w:val="006D51A1"/>
    <w:rsid w:val="006F1167"/>
    <w:rsid w:val="007B24B6"/>
    <w:rsid w:val="007E1F91"/>
    <w:rsid w:val="007E573D"/>
    <w:rsid w:val="008477E2"/>
    <w:rsid w:val="00876A6F"/>
    <w:rsid w:val="008808ED"/>
    <w:rsid w:val="008E1EB8"/>
    <w:rsid w:val="0096443C"/>
    <w:rsid w:val="009733F8"/>
    <w:rsid w:val="009C4607"/>
    <w:rsid w:val="009C6F12"/>
    <w:rsid w:val="00A50770"/>
    <w:rsid w:val="00AE6803"/>
    <w:rsid w:val="00B37C63"/>
    <w:rsid w:val="00B60C85"/>
    <w:rsid w:val="00B77449"/>
    <w:rsid w:val="00C15532"/>
    <w:rsid w:val="00C36718"/>
    <w:rsid w:val="00CC6719"/>
    <w:rsid w:val="00D0315C"/>
    <w:rsid w:val="00D15EC1"/>
    <w:rsid w:val="00D33B95"/>
    <w:rsid w:val="00D66BED"/>
    <w:rsid w:val="00D70E84"/>
    <w:rsid w:val="00D914BC"/>
    <w:rsid w:val="00DA427E"/>
    <w:rsid w:val="00E21DC3"/>
    <w:rsid w:val="00E31D68"/>
    <w:rsid w:val="00E81D11"/>
    <w:rsid w:val="00EC52B4"/>
    <w:rsid w:val="00F0696F"/>
    <w:rsid w:val="00F1660C"/>
    <w:rsid w:val="00F30271"/>
    <w:rsid w:val="00F441F8"/>
    <w:rsid w:val="00F52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E3B03"/>
  <w15:chartTrackingRefBased/>
  <w15:docId w15:val="{996F257B-6047-4161-A1BA-A4D44AF6A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346"/>
    <w:rPr>
      <w:lang w:val="mt-MT"/>
    </w:rPr>
  </w:style>
  <w:style w:type="paragraph" w:styleId="Heading1">
    <w:name w:val="heading 1"/>
    <w:basedOn w:val="Normal"/>
    <w:next w:val="Normal"/>
    <w:link w:val="Heading1Char"/>
    <w:uiPriority w:val="9"/>
    <w:qFormat/>
    <w:rsid w:val="00E81D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1D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D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D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D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D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D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D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D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D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1D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D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D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D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D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D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D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D11"/>
    <w:rPr>
      <w:rFonts w:eastAsiaTheme="majorEastAsia" w:cstheme="majorBidi"/>
      <w:color w:val="272727" w:themeColor="text1" w:themeTint="D8"/>
    </w:rPr>
  </w:style>
  <w:style w:type="paragraph" w:styleId="Title">
    <w:name w:val="Title"/>
    <w:basedOn w:val="Normal"/>
    <w:next w:val="Normal"/>
    <w:link w:val="TitleChar"/>
    <w:uiPriority w:val="10"/>
    <w:qFormat/>
    <w:rsid w:val="00E81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D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D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D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D11"/>
    <w:pPr>
      <w:spacing w:before="160"/>
      <w:jc w:val="center"/>
    </w:pPr>
    <w:rPr>
      <w:i/>
      <w:iCs/>
      <w:color w:val="404040" w:themeColor="text1" w:themeTint="BF"/>
    </w:rPr>
  </w:style>
  <w:style w:type="character" w:customStyle="1" w:styleId="QuoteChar">
    <w:name w:val="Quote Char"/>
    <w:basedOn w:val="DefaultParagraphFont"/>
    <w:link w:val="Quote"/>
    <w:uiPriority w:val="29"/>
    <w:rsid w:val="00E81D11"/>
    <w:rPr>
      <w:i/>
      <w:iCs/>
      <w:color w:val="404040" w:themeColor="text1" w:themeTint="BF"/>
    </w:rPr>
  </w:style>
  <w:style w:type="paragraph" w:styleId="ListParagraph">
    <w:name w:val="List Paragraph"/>
    <w:basedOn w:val="Normal"/>
    <w:uiPriority w:val="99"/>
    <w:qFormat/>
    <w:rsid w:val="00E81D11"/>
    <w:pPr>
      <w:ind w:left="720"/>
      <w:contextualSpacing/>
    </w:pPr>
  </w:style>
  <w:style w:type="character" w:styleId="IntenseEmphasis">
    <w:name w:val="Intense Emphasis"/>
    <w:basedOn w:val="DefaultParagraphFont"/>
    <w:uiPriority w:val="21"/>
    <w:qFormat/>
    <w:rsid w:val="00E81D11"/>
    <w:rPr>
      <w:i/>
      <w:iCs/>
      <w:color w:val="0F4761" w:themeColor="accent1" w:themeShade="BF"/>
    </w:rPr>
  </w:style>
  <w:style w:type="paragraph" w:styleId="IntenseQuote">
    <w:name w:val="Intense Quote"/>
    <w:basedOn w:val="Normal"/>
    <w:next w:val="Normal"/>
    <w:link w:val="IntenseQuoteChar"/>
    <w:uiPriority w:val="30"/>
    <w:qFormat/>
    <w:rsid w:val="00E81D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D11"/>
    <w:rPr>
      <w:i/>
      <w:iCs/>
      <w:color w:val="0F4761" w:themeColor="accent1" w:themeShade="BF"/>
    </w:rPr>
  </w:style>
  <w:style w:type="character" w:styleId="IntenseReference">
    <w:name w:val="Intense Reference"/>
    <w:basedOn w:val="DefaultParagraphFont"/>
    <w:uiPriority w:val="32"/>
    <w:qFormat/>
    <w:rsid w:val="00E81D11"/>
    <w:rPr>
      <w:b/>
      <w:bCs/>
      <w:smallCaps/>
      <w:color w:val="0F4761" w:themeColor="accent1" w:themeShade="BF"/>
      <w:spacing w:val="5"/>
    </w:rPr>
  </w:style>
  <w:style w:type="paragraph" w:styleId="NoSpacing">
    <w:name w:val="No Spacing"/>
    <w:uiPriority w:val="1"/>
    <w:qFormat/>
    <w:rsid w:val="005C4346"/>
    <w:pPr>
      <w:spacing w:after="0" w:line="240" w:lineRule="auto"/>
    </w:pPr>
    <w:rPr>
      <w:kern w:val="0"/>
      <w14:ligatures w14:val="none"/>
    </w:rPr>
  </w:style>
  <w:style w:type="paragraph" w:styleId="BodyTextIndent">
    <w:name w:val="Body Text Indent"/>
    <w:basedOn w:val="Normal"/>
    <w:link w:val="BodyTextIndentChar"/>
    <w:uiPriority w:val="99"/>
    <w:unhideWhenUsed/>
    <w:rsid w:val="005C4346"/>
    <w:pPr>
      <w:suppressAutoHyphens/>
      <w:spacing w:after="120" w:line="240" w:lineRule="auto"/>
      <w:ind w:left="283"/>
    </w:pPr>
    <w:rPr>
      <w:rFonts w:ascii="Times New Roman" w:eastAsia="SimSun" w:hAnsi="Times New Roman" w:cs="Mangal"/>
      <w:kern w:val="1"/>
      <w:sz w:val="24"/>
      <w:szCs w:val="21"/>
      <w:lang w:val="en-US" w:eastAsia="hi-IN" w:bidi="hi-IN"/>
      <w14:ligatures w14:val="none"/>
    </w:rPr>
  </w:style>
  <w:style w:type="character" w:customStyle="1" w:styleId="BodyTextIndentChar">
    <w:name w:val="Body Text Indent Char"/>
    <w:basedOn w:val="DefaultParagraphFont"/>
    <w:link w:val="BodyTextIndent"/>
    <w:uiPriority w:val="99"/>
    <w:rsid w:val="005C4346"/>
    <w:rPr>
      <w:rFonts w:ascii="Times New Roman" w:eastAsia="SimSun" w:hAnsi="Times New Roman" w:cs="Mangal"/>
      <w:kern w:val="1"/>
      <w:sz w:val="24"/>
      <w:szCs w:val="21"/>
      <w:lang w:val="en-US" w:eastAsia="hi-IN" w:bidi="hi-IN"/>
      <w14:ligatures w14:val="none"/>
    </w:rPr>
  </w:style>
  <w:style w:type="paragraph" w:styleId="Header">
    <w:name w:val="header"/>
    <w:basedOn w:val="Normal"/>
    <w:link w:val="HeaderChar"/>
    <w:uiPriority w:val="99"/>
    <w:unhideWhenUsed/>
    <w:rsid w:val="005C43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4346"/>
    <w:rPr>
      <w:lang w:val="mt-MT"/>
    </w:rPr>
  </w:style>
  <w:style w:type="paragraph" w:styleId="Footer">
    <w:name w:val="footer"/>
    <w:basedOn w:val="Normal"/>
    <w:link w:val="FooterChar"/>
    <w:uiPriority w:val="99"/>
    <w:unhideWhenUsed/>
    <w:rsid w:val="005C43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346"/>
    <w:rPr>
      <w:lang w:val="mt-MT"/>
    </w:rPr>
  </w:style>
  <w:style w:type="paragraph" w:customStyle="1" w:styleId="Body">
    <w:name w:val="Body"/>
    <w:uiPriority w:val="99"/>
    <w:qFormat/>
    <w:rsid w:val="005C4346"/>
    <w:pPr>
      <w:autoSpaceDE w:val="0"/>
      <w:autoSpaceDN w:val="0"/>
      <w:adjustRightInd w:val="0"/>
      <w:spacing w:after="0" w:line="280" w:lineRule="atLeast"/>
    </w:pPr>
    <w:rPr>
      <w:rFonts w:ascii="Times New Roman" w:hAnsi="Times New Roman" w:cs="Times New Roman"/>
      <w:color w:val="000000"/>
      <w:w w:val="0"/>
      <w:kern w:val="0"/>
      <w:sz w:val="24"/>
      <w:szCs w:val="24"/>
      <w14:ligatures w14:val="none"/>
    </w:rPr>
  </w:style>
  <w:style w:type="table" w:customStyle="1" w:styleId="TableGrid1">
    <w:name w:val="Table Grid1"/>
    <w:basedOn w:val="TableNormal"/>
    <w:next w:val="TableGrid"/>
    <w:uiPriority w:val="39"/>
    <w:rsid w:val="005C434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5C4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C4346"/>
    <w:pPr>
      <w:spacing w:after="0" w:line="240" w:lineRule="auto"/>
      <w:jc w:val="both"/>
    </w:pPr>
    <w:rPr>
      <w:rFonts w:ascii="Tornado" w:eastAsia="Batang" w:hAnsi="Tornado" w:cs="Times New Roman"/>
      <w:kern w:val="0"/>
      <w:sz w:val="24"/>
      <w:szCs w:val="20"/>
      <w:lang w:val="en-GB"/>
      <w14:ligatures w14:val="none"/>
    </w:rPr>
  </w:style>
  <w:style w:type="character" w:customStyle="1" w:styleId="BodyTextChar">
    <w:name w:val="Body Text Char"/>
    <w:basedOn w:val="DefaultParagraphFont"/>
    <w:link w:val="BodyText"/>
    <w:rsid w:val="005C4346"/>
    <w:rPr>
      <w:rFonts w:ascii="Tornado" w:eastAsia="Batang" w:hAnsi="Tornado" w:cs="Times New Roman"/>
      <w:kern w:val="0"/>
      <w:sz w:val="24"/>
      <w:szCs w:val="20"/>
      <w14:ligatures w14:val="none"/>
    </w:rPr>
  </w:style>
  <w:style w:type="character" w:styleId="CommentReference">
    <w:name w:val="annotation reference"/>
    <w:basedOn w:val="DefaultParagraphFont"/>
    <w:uiPriority w:val="99"/>
    <w:semiHidden/>
    <w:unhideWhenUsed/>
    <w:qFormat/>
    <w:rsid w:val="005C4346"/>
    <w:rPr>
      <w:sz w:val="16"/>
      <w:szCs w:val="16"/>
    </w:rPr>
  </w:style>
  <w:style w:type="paragraph" w:styleId="CommentText">
    <w:name w:val="annotation text"/>
    <w:basedOn w:val="Normal"/>
    <w:link w:val="CommentTextChar"/>
    <w:uiPriority w:val="99"/>
    <w:unhideWhenUsed/>
    <w:qFormat/>
    <w:rsid w:val="005C4346"/>
    <w:pPr>
      <w:spacing w:line="240" w:lineRule="auto"/>
    </w:pPr>
    <w:rPr>
      <w:rFonts w:ascii="Calibri" w:eastAsia="Calibri" w:hAnsi="Calibri" w:cs="Times New Roman"/>
      <w:kern w:val="0"/>
      <w:sz w:val="20"/>
      <w:szCs w:val="20"/>
      <w:lang w:val="en-GB"/>
      <w14:ligatures w14:val="none"/>
    </w:rPr>
  </w:style>
  <w:style w:type="character" w:customStyle="1" w:styleId="CommentTextChar">
    <w:name w:val="Comment Text Char"/>
    <w:basedOn w:val="DefaultParagraphFont"/>
    <w:link w:val="CommentText"/>
    <w:uiPriority w:val="99"/>
    <w:rsid w:val="005C4346"/>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C4346"/>
    <w:rPr>
      <w:b/>
      <w:bCs/>
    </w:rPr>
  </w:style>
  <w:style w:type="character" w:customStyle="1" w:styleId="CommentSubjectChar">
    <w:name w:val="Comment Subject Char"/>
    <w:basedOn w:val="CommentTextChar"/>
    <w:link w:val="CommentSubject"/>
    <w:uiPriority w:val="99"/>
    <w:semiHidden/>
    <w:rsid w:val="005C4346"/>
    <w:rPr>
      <w:rFonts w:ascii="Calibri" w:eastAsia="Calibri" w:hAnsi="Calibri" w:cs="Times New Roman"/>
      <w:b/>
      <w:bCs/>
      <w:kern w:val="0"/>
      <w:sz w:val="20"/>
      <w:szCs w:val="20"/>
      <w14:ligatures w14:val="none"/>
    </w:rPr>
  </w:style>
  <w:style w:type="character" w:customStyle="1" w:styleId="ui-provider">
    <w:name w:val="ui-provider"/>
    <w:basedOn w:val="DefaultParagraphFont"/>
    <w:qFormat/>
    <w:rsid w:val="005C4346"/>
  </w:style>
  <w:style w:type="character" w:customStyle="1" w:styleId="cf01">
    <w:name w:val="cf01"/>
    <w:basedOn w:val="DefaultParagraphFont"/>
    <w:qFormat/>
    <w:rsid w:val="005C4346"/>
    <w:rPr>
      <w:rFonts w:ascii="Segoe UI" w:hAnsi="Segoe UI" w:cs="Segoe UI" w:hint="default"/>
      <w:sz w:val="18"/>
      <w:szCs w:val="18"/>
    </w:rPr>
  </w:style>
  <w:style w:type="character" w:customStyle="1" w:styleId="cf11">
    <w:name w:val="cf11"/>
    <w:basedOn w:val="DefaultParagraphFont"/>
    <w:qFormat/>
    <w:rsid w:val="005C4346"/>
    <w:rPr>
      <w:rFonts w:ascii="Segoe UI" w:hAnsi="Segoe UI" w:cs="Segoe UI" w:hint="default"/>
      <w:sz w:val="18"/>
      <w:szCs w:val="18"/>
    </w:rPr>
  </w:style>
  <w:style w:type="paragraph" w:styleId="Revision">
    <w:name w:val="Revision"/>
    <w:hidden/>
    <w:uiPriority w:val="99"/>
    <w:semiHidden/>
    <w:rsid w:val="005C4346"/>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14108-B9BA-464C-A5B0-99322CB5B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122</Pages>
  <Words>57958</Words>
  <Characters>330361</Characters>
  <Application>Microsoft Office Word</Application>
  <DocSecurity>0</DocSecurity>
  <Lines>2753</Lines>
  <Paragraphs>775</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387544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Meli Rita at Parlament-MT</cp:lastModifiedBy>
  <cp:revision>11</cp:revision>
  <dcterms:created xsi:type="dcterms:W3CDTF">2026-04-17T13:32:00Z</dcterms:created>
  <dcterms:modified xsi:type="dcterms:W3CDTF">2026-04-21T11:03:00Z</dcterms:modified>
</cp:coreProperties>
</file>