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7AD3B" w14:textId="77777777" w:rsidR="00740F43" w:rsidRPr="00740F43" w:rsidRDefault="00740F43" w:rsidP="00740F43">
      <w:pPr>
        <w:pStyle w:val="Heading1"/>
        <w:rPr>
          <w:lang w:val="it-IT"/>
        </w:rPr>
      </w:pPr>
    </w:p>
    <w:p w14:paraId="431D89E6" w14:textId="77777777" w:rsidR="00740F43" w:rsidRPr="00740F43" w:rsidRDefault="00740F43" w:rsidP="00740F43">
      <w:pPr>
        <w:pStyle w:val="Heading1"/>
        <w:rPr>
          <w:lang w:val="it-IT"/>
        </w:rPr>
      </w:pPr>
    </w:p>
    <w:p w14:paraId="5F4011BF" w14:textId="77777777" w:rsidR="00740F43" w:rsidRPr="00740F43" w:rsidRDefault="00740F43" w:rsidP="00740F43">
      <w:pPr>
        <w:pStyle w:val="Heading1"/>
        <w:rPr>
          <w:lang w:val="it-IT"/>
        </w:rPr>
      </w:pPr>
      <w:r w:rsidRPr="00740F43">
        <w:rPr>
          <w:lang w:val="it-IT"/>
        </w:rPr>
        <w:t>MALTA</w:t>
      </w:r>
    </w:p>
    <w:p w14:paraId="37F5BA62" w14:textId="77777777" w:rsidR="00740F43" w:rsidRPr="00740F43" w:rsidRDefault="00740F43" w:rsidP="00740F43">
      <w:pPr>
        <w:pStyle w:val="Heading1"/>
        <w:rPr>
          <w:lang w:val="it-IT"/>
        </w:rPr>
      </w:pPr>
    </w:p>
    <w:p w14:paraId="68FC0DF4" w14:textId="77777777" w:rsidR="00740F43" w:rsidRPr="00740F43" w:rsidRDefault="00740F43" w:rsidP="00740F43">
      <w:pPr>
        <w:pStyle w:val="Heading1"/>
        <w:rPr>
          <w:lang w:val="it-IT"/>
        </w:rPr>
      </w:pPr>
    </w:p>
    <w:p w14:paraId="28B02701" w14:textId="77777777" w:rsidR="00740F43" w:rsidRPr="00740F43" w:rsidRDefault="00740F43" w:rsidP="00740F43">
      <w:pPr>
        <w:pStyle w:val="Heading1"/>
        <w:rPr>
          <w:lang w:val="it-IT"/>
        </w:rPr>
      </w:pPr>
    </w:p>
    <w:p w14:paraId="08D51148" w14:textId="77777777" w:rsidR="00740F43" w:rsidRPr="00740F43" w:rsidRDefault="00740F43" w:rsidP="00740F43">
      <w:pPr>
        <w:pStyle w:val="Heading1"/>
        <w:rPr>
          <w:lang w:val="it-IT"/>
        </w:rPr>
      </w:pPr>
    </w:p>
    <w:p w14:paraId="7104A84E" w14:textId="77777777" w:rsidR="00740F43" w:rsidRPr="00740F43" w:rsidRDefault="00740F43" w:rsidP="00740F43">
      <w:pPr>
        <w:pStyle w:val="Heading1"/>
        <w:rPr>
          <w:lang w:val="it-IT"/>
        </w:rPr>
      </w:pPr>
      <w:r w:rsidRPr="00740F43">
        <w:rPr>
          <w:lang w:val="it-IT"/>
        </w:rPr>
        <w:t>KAMRA TAD-DEPUTATI</w:t>
      </w:r>
    </w:p>
    <w:p w14:paraId="5AB9BE88" w14:textId="77777777" w:rsidR="00740F43" w:rsidRPr="00740F43" w:rsidRDefault="00740F43" w:rsidP="00740F43">
      <w:pPr>
        <w:pStyle w:val="Heading1"/>
        <w:rPr>
          <w:lang w:val="it-IT"/>
        </w:rPr>
      </w:pPr>
    </w:p>
    <w:p w14:paraId="22CF4D89" w14:textId="77777777" w:rsidR="00740F43" w:rsidRPr="00740F43" w:rsidRDefault="00740F43" w:rsidP="00740F43">
      <w:pPr>
        <w:pStyle w:val="Heading1"/>
        <w:rPr>
          <w:lang w:val="it-IT"/>
        </w:rPr>
      </w:pPr>
    </w:p>
    <w:p w14:paraId="05DE4A5A" w14:textId="77777777" w:rsidR="00740F43" w:rsidRPr="00740F43" w:rsidRDefault="00740F43" w:rsidP="00740F43">
      <w:pPr>
        <w:pStyle w:val="Heading1"/>
        <w:rPr>
          <w:lang w:val="it-IT"/>
        </w:rPr>
      </w:pPr>
    </w:p>
    <w:p w14:paraId="3BD72068" w14:textId="77777777" w:rsidR="00740F43" w:rsidRPr="00740F43" w:rsidRDefault="00740F43" w:rsidP="00740F43">
      <w:pPr>
        <w:pStyle w:val="Heading1"/>
        <w:rPr>
          <w:lang w:val="it-IT"/>
        </w:rPr>
      </w:pPr>
    </w:p>
    <w:p w14:paraId="47031B16" w14:textId="77777777" w:rsidR="00740F43" w:rsidRPr="00740F43" w:rsidRDefault="00740F43" w:rsidP="00740F43">
      <w:pPr>
        <w:pStyle w:val="Heading1"/>
        <w:rPr>
          <w:lang w:val="it-IT"/>
        </w:rPr>
      </w:pPr>
    </w:p>
    <w:p w14:paraId="5D32E4A5" w14:textId="77777777" w:rsidR="00740F43" w:rsidRPr="00740F43" w:rsidRDefault="00740F43" w:rsidP="00740F43">
      <w:pPr>
        <w:pStyle w:val="Heading1"/>
        <w:rPr>
          <w:lang w:val="it-IT"/>
        </w:rPr>
      </w:pPr>
      <w:r w:rsidRPr="00740F43">
        <w:rPr>
          <w:lang w:val="it-IT"/>
        </w:rPr>
        <w:t>KUMITAT PERMANENTI</w:t>
      </w:r>
    </w:p>
    <w:p w14:paraId="047A7CFD" w14:textId="77777777" w:rsidR="00740F43" w:rsidRPr="00740F43" w:rsidRDefault="00740F43" w:rsidP="00740F43">
      <w:pPr>
        <w:pStyle w:val="Heading1"/>
        <w:rPr>
          <w:lang w:val="it-IT"/>
        </w:rPr>
      </w:pPr>
      <w:r w:rsidRPr="00740F43">
        <w:rPr>
          <w:lang w:val="it-IT"/>
        </w:rPr>
        <w:t>GĦALL-AFFARIJIET TA’ GĦAWDEX</w:t>
      </w:r>
    </w:p>
    <w:p w14:paraId="6A19B0BA" w14:textId="77777777" w:rsidR="00740F43" w:rsidRPr="00740F43" w:rsidRDefault="00740F43" w:rsidP="00740F43">
      <w:pPr>
        <w:pStyle w:val="Heading1"/>
        <w:rPr>
          <w:lang w:val="it-IT"/>
        </w:rPr>
      </w:pPr>
      <w:r w:rsidRPr="00740F43">
        <w:rPr>
          <w:lang w:val="it-IT"/>
        </w:rPr>
        <w:t>(</w:t>
      </w:r>
      <w:r w:rsidRPr="00740F43">
        <w:rPr>
          <w:i/>
          <w:lang w:val="it-IT"/>
        </w:rPr>
        <w:t>Rapport Uffiċjali</w:t>
      </w:r>
      <w:r w:rsidRPr="00740F43">
        <w:rPr>
          <w:i/>
        </w:rPr>
        <w:t xml:space="preserve"> u Rivedut</w:t>
      </w:r>
      <w:r w:rsidRPr="00740F43">
        <w:rPr>
          <w:lang w:val="it-IT"/>
        </w:rPr>
        <w:t>)</w:t>
      </w:r>
    </w:p>
    <w:p w14:paraId="769DBFF6" w14:textId="77777777" w:rsidR="00740F43" w:rsidRPr="00740F43" w:rsidRDefault="00740F43" w:rsidP="00740F43">
      <w:pPr>
        <w:pStyle w:val="Heading1"/>
        <w:rPr>
          <w:lang w:val="it-IT"/>
        </w:rPr>
      </w:pPr>
    </w:p>
    <w:p w14:paraId="1CDA2BE4" w14:textId="77777777" w:rsidR="00740F43" w:rsidRPr="00740F43" w:rsidRDefault="00740F43" w:rsidP="00740F43">
      <w:pPr>
        <w:pStyle w:val="Heading1"/>
        <w:rPr>
          <w:lang w:val="it-IT"/>
        </w:rPr>
      </w:pPr>
    </w:p>
    <w:p w14:paraId="78D2967A" w14:textId="77777777" w:rsidR="00740F43" w:rsidRPr="00740F43" w:rsidRDefault="00740F43" w:rsidP="00740F43">
      <w:pPr>
        <w:pStyle w:val="Heading1"/>
        <w:rPr>
          <w:lang w:val="it-IT"/>
        </w:rPr>
      </w:pPr>
    </w:p>
    <w:p w14:paraId="41E3BF8E" w14:textId="77777777" w:rsidR="00740F43" w:rsidRPr="00740F43" w:rsidRDefault="00740F43" w:rsidP="00740F43">
      <w:pPr>
        <w:pStyle w:val="Heading1"/>
        <w:rPr>
          <w:lang w:val="it-IT"/>
        </w:rPr>
      </w:pPr>
    </w:p>
    <w:p w14:paraId="59388087" w14:textId="77777777" w:rsidR="00740F43" w:rsidRPr="00740F43" w:rsidRDefault="00740F43" w:rsidP="00740F43">
      <w:pPr>
        <w:pStyle w:val="Heading1"/>
        <w:rPr>
          <w:lang w:val="it-IT"/>
        </w:rPr>
      </w:pPr>
    </w:p>
    <w:p w14:paraId="67A7A1FE" w14:textId="77777777" w:rsidR="00740F43" w:rsidRPr="00B60FFF" w:rsidRDefault="00740F43" w:rsidP="00740F43">
      <w:pPr>
        <w:pStyle w:val="Heading1"/>
        <w:rPr>
          <w:lang w:val="it-IT"/>
        </w:rPr>
      </w:pPr>
      <w:r w:rsidRPr="00740F43">
        <w:t>L-ERBATAX</w:t>
      </w:r>
      <w:r w:rsidRPr="00B60FFF">
        <w:rPr>
          <w:lang w:val="it-IT"/>
        </w:rPr>
        <w:t>-IL PARLAMENT</w:t>
      </w:r>
    </w:p>
    <w:p w14:paraId="24FE7D25" w14:textId="77777777" w:rsidR="00740F43" w:rsidRPr="00B60FFF" w:rsidRDefault="00740F43" w:rsidP="00740F43">
      <w:pPr>
        <w:pStyle w:val="Heading1"/>
        <w:rPr>
          <w:lang w:val="it-IT"/>
        </w:rPr>
      </w:pPr>
    </w:p>
    <w:p w14:paraId="5213AF2F" w14:textId="77777777" w:rsidR="00740F43" w:rsidRPr="00B60FFF" w:rsidRDefault="00740F43" w:rsidP="00740F43">
      <w:pPr>
        <w:pStyle w:val="Heading1"/>
        <w:rPr>
          <w:lang w:val="it-IT"/>
        </w:rPr>
      </w:pPr>
    </w:p>
    <w:p w14:paraId="5834877F" w14:textId="77777777" w:rsidR="00740F43" w:rsidRPr="00B60FFF" w:rsidRDefault="00740F43" w:rsidP="00740F43">
      <w:pPr>
        <w:pStyle w:val="Heading1"/>
        <w:rPr>
          <w:lang w:val="it-IT"/>
        </w:rPr>
      </w:pPr>
    </w:p>
    <w:p w14:paraId="723F02C7" w14:textId="77777777" w:rsidR="00740F43" w:rsidRPr="00B60FFF" w:rsidRDefault="00740F43" w:rsidP="00740F43">
      <w:pPr>
        <w:pStyle w:val="Heading1"/>
        <w:rPr>
          <w:lang w:val="it-IT"/>
        </w:rPr>
      </w:pPr>
    </w:p>
    <w:p w14:paraId="765A7EDB" w14:textId="241167B6" w:rsidR="00740F43" w:rsidRPr="00740F43" w:rsidRDefault="00740F43" w:rsidP="00740F43">
      <w:pPr>
        <w:pStyle w:val="Heading1"/>
      </w:pPr>
      <w:r w:rsidRPr="00740F43">
        <w:rPr>
          <w:lang w:val="fr-FR"/>
        </w:rPr>
        <w:t>Laqgħa Nru 1</w:t>
      </w:r>
      <w:r>
        <w:rPr>
          <w:lang w:val="fr-FR"/>
        </w:rPr>
        <w:t>7</w:t>
      </w:r>
    </w:p>
    <w:p w14:paraId="08C18D6D" w14:textId="6745AF9D" w:rsidR="00740F43" w:rsidRPr="00740F43" w:rsidRDefault="00740F43" w:rsidP="00740F43">
      <w:pPr>
        <w:pStyle w:val="Heading1"/>
      </w:pPr>
      <w:r w:rsidRPr="00740F43">
        <w:t xml:space="preserve">It-Tnejn, </w:t>
      </w:r>
      <w:r>
        <w:t>1</w:t>
      </w:r>
      <w:r w:rsidRPr="00740F43">
        <w:t xml:space="preserve">7 ta’ </w:t>
      </w:r>
      <w:r>
        <w:t>Frar</w:t>
      </w:r>
      <w:r w:rsidRPr="00740F43">
        <w:t xml:space="preserve"> 2025</w:t>
      </w:r>
    </w:p>
    <w:p w14:paraId="045B3770" w14:textId="77777777" w:rsidR="00740F43" w:rsidRPr="00740F43" w:rsidRDefault="00740F43" w:rsidP="00740F43">
      <w:pPr>
        <w:pStyle w:val="Heading1"/>
        <w:rPr>
          <w:lang w:val="fr-FR"/>
        </w:rPr>
      </w:pPr>
    </w:p>
    <w:p w14:paraId="3A6A76F0" w14:textId="77777777" w:rsidR="00740F43" w:rsidRPr="00740F43" w:rsidRDefault="00740F43" w:rsidP="00740F43">
      <w:pPr>
        <w:pStyle w:val="Heading1"/>
        <w:rPr>
          <w:lang w:val="fr-FR"/>
        </w:rPr>
      </w:pPr>
    </w:p>
    <w:p w14:paraId="2161B852" w14:textId="77777777" w:rsidR="00740F43" w:rsidRPr="00740F43" w:rsidRDefault="00740F43" w:rsidP="00740F43">
      <w:pPr>
        <w:pStyle w:val="Heading1"/>
        <w:rPr>
          <w:lang w:val="fr-FR"/>
        </w:rPr>
      </w:pPr>
    </w:p>
    <w:p w14:paraId="3CE8E12E" w14:textId="77777777" w:rsidR="00740F43" w:rsidRPr="00740F43" w:rsidRDefault="00740F43" w:rsidP="00740F43">
      <w:pPr>
        <w:pStyle w:val="Heading1"/>
        <w:rPr>
          <w:lang w:val="fr-FR"/>
        </w:rPr>
      </w:pPr>
    </w:p>
    <w:p w14:paraId="4D136ED0" w14:textId="77777777" w:rsidR="00740F43" w:rsidRPr="00740F43" w:rsidRDefault="00740F43" w:rsidP="00740F43">
      <w:pPr>
        <w:pStyle w:val="Heading1"/>
        <w:rPr>
          <w:lang w:val="fr-FR"/>
        </w:rPr>
      </w:pPr>
    </w:p>
    <w:p w14:paraId="7D8EF7E0" w14:textId="77777777" w:rsidR="00740F43" w:rsidRPr="00740F43" w:rsidRDefault="00740F43" w:rsidP="00740F43">
      <w:pPr>
        <w:pStyle w:val="Heading1"/>
        <w:rPr>
          <w:lang w:val="fr-FR"/>
        </w:rPr>
      </w:pPr>
    </w:p>
    <w:p w14:paraId="70C8562A" w14:textId="77777777" w:rsidR="00740F43" w:rsidRPr="00740F43" w:rsidRDefault="00740F43" w:rsidP="00740F43">
      <w:pPr>
        <w:pStyle w:val="Heading1"/>
        <w:rPr>
          <w:lang w:val="fr-FR"/>
        </w:rPr>
      </w:pPr>
    </w:p>
    <w:p w14:paraId="509E8AF5" w14:textId="77777777" w:rsidR="00740F43" w:rsidRPr="00740F43" w:rsidRDefault="00740F43" w:rsidP="00740F43">
      <w:pPr>
        <w:pStyle w:val="Heading1"/>
        <w:rPr>
          <w:lang w:val="fr-FR"/>
        </w:rPr>
      </w:pPr>
    </w:p>
    <w:p w14:paraId="6D45C306" w14:textId="77777777" w:rsidR="00740F43" w:rsidRPr="00740F43" w:rsidRDefault="00740F43" w:rsidP="00740F43">
      <w:pPr>
        <w:pStyle w:val="Heading1"/>
        <w:rPr>
          <w:lang w:val="fr-FR"/>
        </w:rPr>
      </w:pPr>
    </w:p>
    <w:p w14:paraId="2857BE35" w14:textId="77777777" w:rsidR="00740F43" w:rsidRPr="00740F43" w:rsidRDefault="00740F43" w:rsidP="00740F43">
      <w:pPr>
        <w:pStyle w:val="Heading1"/>
        <w:rPr>
          <w:lang w:val="fr-FR"/>
        </w:rPr>
      </w:pPr>
    </w:p>
    <w:p w14:paraId="4928C900" w14:textId="77777777" w:rsidR="00740F43" w:rsidRPr="00740F43" w:rsidRDefault="00740F43" w:rsidP="00740F43">
      <w:pPr>
        <w:pStyle w:val="Heading1"/>
        <w:rPr>
          <w:lang w:val="fr-FR"/>
        </w:rPr>
      </w:pPr>
    </w:p>
    <w:p w14:paraId="3CB3E55C" w14:textId="77777777" w:rsidR="00740F43" w:rsidRPr="00740F43" w:rsidRDefault="00740F43" w:rsidP="00740F43">
      <w:pPr>
        <w:pStyle w:val="Heading1"/>
        <w:rPr>
          <w:lang w:val="fr-FR"/>
        </w:rPr>
      </w:pPr>
    </w:p>
    <w:p w14:paraId="5C72C486" w14:textId="77777777" w:rsidR="00740F43" w:rsidRPr="00B60FFF" w:rsidRDefault="00740F43" w:rsidP="00740F43">
      <w:pPr>
        <w:pStyle w:val="Heading1"/>
        <w:rPr>
          <w:lang w:val="fr-FR"/>
        </w:rPr>
      </w:pPr>
      <w:r w:rsidRPr="00B60FFF">
        <w:rPr>
          <w:lang w:val="fr-FR"/>
        </w:rPr>
        <w:t>Stampat fl-Uffiċċju tal-Iskrivan</w:t>
      </w:r>
    </w:p>
    <w:p w14:paraId="39EA3B2C" w14:textId="77777777" w:rsidR="00740F43" w:rsidRPr="00B60FFF" w:rsidRDefault="00740F43" w:rsidP="00740F43">
      <w:pPr>
        <w:pStyle w:val="Heading1"/>
        <w:rPr>
          <w:lang w:val="fr-FR"/>
        </w:rPr>
      </w:pPr>
      <w:r w:rsidRPr="00B60FFF">
        <w:rPr>
          <w:lang w:val="fr-FR"/>
        </w:rPr>
        <w:t>Kamra tad-Deputati</w:t>
      </w:r>
    </w:p>
    <w:p w14:paraId="69ECCF70" w14:textId="77777777" w:rsidR="00740F43" w:rsidRPr="00740F43" w:rsidRDefault="00740F43" w:rsidP="00740F43">
      <w:pPr>
        <w:pStyle w:val="Heading1"/>
        <w:rPr>
          <w:lang w:val="it-IT"/>
        </w:rPr>
      </w:pPr>
      <w:r w:rsidRPr="00740F43">
        <w:rPr>
          <w:lang w:val="it-IT"/>
        </w:rPr>
        <w:t>Malta</w:t>
      </w:r>
    </w:p>
    <w:p w14:paraId="3CDEEE54" w14:textId="77777777" w:rsidR="00740F43" w:rsidRPr="00740F43" w:rsidRDefault="00740F43" w:rsidP="00740F43">
      <w:pPr>
        <w:pStyle w:val="Heading1"/>
        <w:rPr>
          <w:lang w:val="it-IT"/>
        </w:rPr>
      </w:pPr>
    </w:p>
    <w:p w14:paraId="4F69E2E8" w14:textId="77777777" w:rsidR="00740F43" w:rsidRPr="00740F43" w:rsidRDefault="00740F43" w:rsidP="00740F43">
      <w:pPr>
        <w:pStyle w:val="Heading1"/>
        <w:rPr>
          <w:lang w:val="it-IT"/>
        </w:rPr>
      </w:pPr>
    </w:p>
    <w:p w14:paraId="2C32C8AE" w14:textId="77777777" w:rsidR="00740F43" w:rsidRPr="00740F43" w:rsidRDefault="00740F43" w:rsidP="00740F43">
      <w:pPr>
        <w:pStyle w:val="Heading1"/>
        <w:rPr>
          <w:lang w:val="it-IT"/>
        </w:rPr>
      </w:pPr>
    </w:p>
    <w:p w14:paraId="3349925B" w14:textId="77777777" w:rsidR="00740F43" w:rsidRPr="00740F43" w:rsidRDefault="00740F43" w:rsidP="00740F43">
      <w:pPr>
        <w:pStyle w:val="Heading1"/>
        <w:rPr>
          <w:lang w:val="it-IT"/>
        </w:rPr>
      </w:pPr>
    </w:p>
    <w:p w14:paraId="28806A0D" w14:textId="77777777" w:rsidR="00740F43" w:rsidRPr="00740F43" w:rsidRDefault="00740F43" w:rsidP="00740F43">
      <w:pPr>
        <w:pStyle w:val="Heading1"/>
        <w:rPr>
          <w:iCs/>
        </w:rPr>
      </w:pPr>
      <w:r w:rsidRPr="00740F43">
        <w:rPr>
          <w:iCs/>
          <w:lang w:val="it-IT"/>
        </w:rPr>
        <w:t xml:space="preserve">Prezz </w:t>
      </w:r>
      <w:r w:rsidRPr="00740F43">
        <w:rPr>
          <w:iCs/>
        </w:rPr>
        <w:t>€2.50</w:t>
      </w:r>
    </w:p>
    <w:p w14:paraId="61714904" w14:textId="77777777" w:rsidR="00740F43" w:rsidRPr="00740F43" w:rsidRDefault="00740F43" w:rsidP="00740F43">
      <w:pPr>
        <w:pStyle w:val="Heading1"/>
        <w:rPr>
          <w:lang w:val="it-IT"/>
        </w:rPr>
      </w:pPr>
      <w:r w:rsidRPr="00740F43">
        <w:rPr>
          <w:lang w:val="it-IT"/>
        </w:rPr>
        <w:br w:type="page"/>
      </w:r>
    </w:p>
    <w:p w14:paraId="520B058E" w14:textId="77777777" w:rsidR="00740F43" w:rsidRPr="00740F43" w:rsidRDefault="00740F43" w:rsidP="00740F43">
      <w:pPr>
        <w:pStyle w:val="Heading1"/>
        <w:rPr>
          <w:lang w:val="it-IT"/>
        </w:rPr>
      </w:pPr>
    </w:p>
    <w:p w14:paraId="0BE0F008" w14:textId="77777777" w:rsidR="00740F43" w:rsidRPr="00740F43" w:rsidRDefault="00740F43" w:rsidP="00740F43">
      <w:pPr>
        <w:pStyle w:val="Heading1"/>
        <w:rPr>
          <w:lang w:val="it-IT"/>
        </w:rPr>
      </w:pPr>
    </w:p>
    <w:p w14:paraId="4F651568" w14:textId="77777777" w:rsidR="00740F43" w:rsidRPr="00740F43" w:rsidRDefault="00740F43" w:rsidP="00740F43">
      <w:pPr>
        <w:pStyle w:val="Heading1"/>
        <w:rPr>
          <w:lang w:val="it-IT"/>
        </w:rPr>
      </w:pPr>
    </w:p>
    <w:p w14:paraId="73F320F4" w14:textId="77777777" w:rsidR="00740F43" w:rsidRPr="00740F43" w:rsidRDefault="00740F43" w:rsidP="00740F43">
      <w:pPr>
        <w:pStyle w:val="Heading1"/>
        <w:rPr>
          <w:lang w:val="it-IT"/>
        </w:rPr>
      </w:pPr>
    </w:p>
    <w:p w14:paraId="5144193D" w14:textId="77777777" w:rsidR="00740F43" w:rsidRPr="00740F43" w:rsidRDefault="00740F43" w:rsidP="00740F43">
      <w:pPr>
        <w:pStyle w:val="Heading1"/>
        <w:rPr>
          <w:lang w:val="it-IT"/>
        </w:rPr>
      </w:pPr>
      <w:r w:rsidRPr="00740F43">
        <w:rPr>
          <w:lang w:val="it-IT"/>
        </w:rPr>
        <w:t>L-ERBATAX-IL PARLAMENT</w:t>
      </w:r>
    </w:p>
    <w:p w14:paraId="3C8928E1" w14:textId="77777777" w:rsidR="00740F43" w:rsidRPr="00740F43" w:rsidRDefault="00740F43" w:rsidP="00740F43">
      <w:pPr>
        <w:pStyle w:val="Heading1"/>
        <w:rPr>
          <w:lang w:val="it-IT"/>
        </w:rPr>
      </w:pPr>
    </w:p>
    <w:p w14:paraId="74F212E8" w14:textId="77777777" w:rsidR="00740F43" w:rsidRPr="00740F43" w:rsidRDefault="00740F43" w:rsidP="00740F43">
      <w:pPr>
        <w:pStyle w:val="Heading1"/>
        <w:rPr>
          <w:lang w:val="it-IT"/>
        </w:rPr>
      </w:pPr>
    </w:p>
    <w:p w14:paraId="05CC3FF4" w14:textId="77777777" w:rsidR="00740F43" w:rsidRPr="00740F43" w:rsidRDefault="00740F43" w:rsidP="00740F43">
      <w:pPr>
        <w:pStyle w:val="Heading1"/>
        <w:rPr>
          <w:lang w:val="it-IT"/>
        </w:rPr>
      </w:pPr>
    </w:p>
    <w:p w14:paraId="07BE15E3" w14:textId="77777777" w:rsidR="00740F43" w:rsidRPr="00740F43" w:rsidRDefault="00740F43" w:rsidP="00740F43">
      <w:pPr>
        <w:pStyle w:val="Heading1"/>
        <w:rPr>
          <w:lang w:val="it-IT"/>
        </w:rPr>
      </w:pPr>
    </w:p>
    <w:p w14:paraId="225A5951" w14:textId="77777777" w:rsidR="00740F43" w:rsidRPr="00740F43" w:rsidRDefault="00740F43" w:rsidP="00740F43">
      <w:pPr>
        <w:pStyle w:val="Heading1"/>
        <w:rPr>
          <w:lang w:val="it-IT"/>
        </w:rPr>
      </w:pPr>
    </w:p>
    <w:p w14:paraId="7F214693" w14:textId="77777777" w:rsidR="00740F43" w:rsidRPr="00740F43" w:rsidRDefault="00740F43" w:rsidP="00740F43">
      <w:pPr>
        <w:pStyle w:val="Heading1"/>
        <w:rPr>
          <w:lang w:val="it-IT"/>
        </w:rPr>
      </w:pPr>
    </w:p>
    <w:p w14:paraId="3A9D608D" w14:textId="77777777" w:rsidR="00740F43" w:rsidRPr="00740F43" w:rsidRDefault="00740F43" w:rsidP="00740F43">
      <w:pPr>
        <w:pStyle w:val="Heading1"/>
        <w:rPr>
          <w:lang w:val="it-IT"/>
        </w:rPr>
      </w:pPr>
      <w:r w:rsidRPr="00740F43">
        <w:rPr>
          <w:lang w:val="it-IT"/>
        </w:rPr>
        <w:t>KUMITAT PERMANENTI</w:t>
      </w:r>
    </w:p>
    <w:p w14:paraId="428DD179" w14:textId="77777777" w:rsidR="00740F43" w:rsidRPr="00740F43" w:rsidRDefault="00740F43" w:rsidP="00740F43">
      <w:pPr>
        <w:pStyle w:val="Heading1"/>
        <w:rPr>
          <w:lang w:val="it-IT"/>
        </w:rPr>
      </w:pPr>
      <w:r w:rsidRPr="00740F43">
        <w:rPr>
          <w:lang w:val="it-IT"/>
        </w:rPr>
        <w:t>GĦALL-AFFARIJIET TA’ GĦAWDEX</w:t>
      </w:r>
    </w:p>
    <w:p w14:paraId="55A9D709" w14:textId="77777777" w:rsidR="00740F43" w:rsidRPr="00740F43" w:rsidRDefault="00740F43" w:rsidP="00740F43">
      <w:pPr>
        <w:pStyle w:val="Heading1"/>
        <w:rPr>
          <w:lang w:val="it-IT"/>
        </w:rPr>
      </w:pPr>
    </w:p>
    <w:p w14:paraId="6FAB6A6E" w14:textId="77777777" w:rsidR="00740F43" w:rsidRPr="00740F43" w:rsidRDefault="00740F43" w:rsidP="00740F43">
      <w:pPr>
        <w:pStyle w:val="Heading1"/>
        <w:rPr>
          <w:lang w:val="it-IT"/>
        </w:rPr>
      </w:pPr>
    </w:p>
    <w:p w14:paraId="1E1EE8F6" w14:textId="77777777" w:rsidR="00740F43" w:rsidRPr="00740F43" w:rsidRDefault="00740F43" w:rsidP="00740F43">
      <w:pPr>
        <w:pStyle w:val="Heading1"/>
        <w:rPr>
          <w:lang w:val="it-IT"/>
        </w:rPr>
      </w:pPr>
    </w:p>
    <w:p w14:paraId="22DBE788" w14:textId="77777777" w:rsidR="00740F43" w:rsidRPr="00740F43" w:rsidRDefault="00740F43" w:rsidP="00740F43">
      <w:pPr>
        <w:pStyle w:val="Heading1"/>
        <w:rPr>
          <w:lang w:val="it-IT"/>
        </w:rPr>
      </w:pPr>
    </w:p>
    <w:p w14:paraId="694E0ECA" w14:textId="77777777" w:rsidR="00740F43" w:rsidRPr="00740F43" w:rsidRDefault="00740F43" w:rsidP="00740F43">
      <w:pPr>
        <w:pStyle w:val="Heading1"/>
        <w:rPr>
          <w:lang w:val="it-IT"/>
        </w:rPr>
      </w:pPr>
    </w:p>
    <w:p w14:paraId="729A5909" w14:textId="77777777" w:rsidR="00740F43" w:rsidRPr="00740F43" w:rsidRDefault="00740F43" w:rsidP="00740F43">
      <w:pPr>
        <w:pStyle w:val="Heading1"/>
        <w:rPr>
          <w:lang w:val="it-IT"/>
        </w:rPr>
      </w:pPr>
    </w:p>
    <w:p w14:paraId="26569F90" w14:textId="7BD5AD43" w:rsidR="00740F43" w:rsidRPr="00740F43" w:rsidRDefault="00740F43" w:rsidP="00740F43">
      <w:pPr>
        <w:pStyle w:val="Heading1"/>
      </w:pPr>
      <w:r w:rsidRPr="00740F43">
        <w:rPr>
          <w:lang w:val="it-IT"/>
        </w:rPr>
        <w:t>Laqgħa Nru 1</w:t>
      </w:r>
      <w:r>
        <w:rPr>
          <w:lang w:val="it-IT"/>
        </w:rPr>
        <w:t>7</w:t>
      </w:r>
    </w:p>
    <w:p w14:paraId="6434235D" w14:textId="146B4C30" w:rsidR="00740F43" w:rsidRPr="00740F43" w:rsidRDefault="00740F43" w:rsidP="00740F43">
      <w:pPr>
        <w:pStyle w:val="Heading1"/>
      </w:pPr>
      <w:r w:rsidRPr="00740F43">
        <w:t xml:space="preserve">It-Tnejn, </w:t>
      </w:r>
      <w:r>
        <w:t>1</w:t>
      </w:r>
      <w:r w:rsidRPr="00740F43">
        <w:t xml:space="preserve">7 ta’ </w:t>
      </w:r>
      <w:r>
        <w:t>Frar</w:t>
      </w:r>
      <w:r w:rsidRPr="00740F43">
        <w:t xml:space="preserve"> 2025</w:t>
      </w:r>
    </w:p>
    <w:p w14:paraId="3F3D8EA3" w14:textId="77777777" w:rsidR="00740F43" w:rsidRPr="00740F43" w:rsidRDefault="00740F43" w:rsidP="00740F43">
      <w:pPr>
        <w:pStyle w:val="Heading1"/>
      </w:pPr>
    </w:p>
    <w:p w14:paraId="3795D39D" w14:textId="77777777" w:rsidR="00740F43" w:rsidRPr="00740F43" w:rsidRDefault="00740F43" w:rsidP="00740F43">
      <w:pPr>
        <w:pStyle w:val="Heading1"/>
      </w:pPr>
    </w:p>
    <w:p w14:paraId="09E4040E" w14:textId="77777777" w:rsidR="00740F43" w:rsidRPr="00740F43" w:rsidRDefault="00740F43" w:rsidP="00740F43">
      <w:pPr>
        <w:pStyle w:val="Heading1"/>
      </w:pPr>
    </w:p>
    <w:p w14:paraId="0B7C54A5" w14:textId="77777777" w:rsidR="00740F43" w:rsidRPr="00740F43" w:rsidRDefault="00740F43" w:rsidP="00740F43">
      <w:pPr>
        <w:pStyle w:val="Heading1"/>
      </w:pPr>
    </w:p>
    <w:p w14:paraId="3BC80353" w14:textId="77777777" w:rsidR="00740F43" w:rsidRPr="00740F43" w:rsidRDefault="00740F43" w:rsidP="00740F43">
      <w:pPr>
        <w:pStyle w:val="Heading1"/>
      </w:pPr>
    </w:p>
    <w:p w14:paraId="033468A3" w14:textId="77777777" w:rsidR="00740F43" w:rsidRPr="00740F43" w:rsidRDefault="00740F43" w:rsidP="00740F43">
      <w:pPr>
        <w:pStyle w:val="Heading1"/>
      </w:pPr>
    </w:p>
    <w:p w14:paraId="0C9EF4C2" w14:textId="77777777" w:rsidR="00740F43" w:rsidRPr="00740F43" w:rsidRDefault="00740F43" w:rsidP="00740F43">
      <w:pPr>
        <w:pStyle w:val="Heading1"/>
      </w:pPr>
    </w:p>
    <w:p w14:paraId="49206B27" w14:textId="77777777" w:rsidR="00740F43" w:rsidRPr="00740F43" w:rsidRDefault="00740F43" w:rsidP="00740F43">
      <w:pPr>
        <w:pStyle w:val="Heading1"/>
      </w:pPr>
    </w:p>
    <w:p w14:paraId="7BBB9C3C" w14:textId="6B4B166D" w:rsidR="00740F43" w:rsidRPr="00740F43" w:rsidRDefault="00740F43" w:rsidP="00740F43">
      <w:pPr>
        <w:pStyle w:val="Heading1"/>
        <w:rPr>
          <w:lang w:val="nl-NL"/>
        </w:rPr>
      </w:pPr>
      <w:r w:rsidRPr="00740F43">
        <w:t>Il-Kumitat iltaqa' fi</w:t>
      </w:r>
      <w:r w:rsidRPr="00740F43">
        <w:rPr>
          <w:lang w:val="nl-NL"/>
        </w:rPr>
        <w:t>l-</w:t>
      </w:r>
      <w:r w:rsidRPr="00740F43">
        <w:t>Parlament, il-Belt Valletta</w:t>
      </w:r>
      <w:r w:rsidRPr="00740F43">
        <w:rPr>
          <w:lang w:val="nl-NL"/>
        </w:rPr>
        <w:t>, fl-4.</w:t>
      </w:r>
      <w:r w:rsidR="00B60FFF">
        <w:rPr>
          <w:lang w:val="nl-NL"/>
        </w:rPr>
        <w:t>41</w:t>
      </w:r>
      <w:r w:rsidRPr="00740F43">
        <w:rPr>
          <w:lang w:val="nl-NL"/>
        </w:rPr>
        <w:t xml:space="preserve"> p.m.</w:t>
      </w:r>
    </w:p>
    <w:p w14:paraId="67659BFC" w14:textId="77777777" w:rsidR="00740F43" w:rsidRPr="00740F43" w:rsidRDefault="00740F43" w:rsidP="00740F43">
      <w:pPr>
        <w:pStyle w:val="Heading1"/>
      </w:pPr>
    </w:p>
    <w:p w14:paraId="401E0BDB" w14:textId="77777777" w:rsidR="00740F43" w:rsidRPr="00740F43" w:rsidRDefault="00740F43" w:rsidP="00740F43">
      <w:pPr>
        <w:pStyle w:val="Heading1"/>
      </w:pPr>
    </w:p>
    <w:p w14:paraId="5BB9AD52" w14:textId="77777777" w:rsidR="00740F43" w:rsidRPr="00740F43" w:rsidRDefault="00740F43" w:rsidP="00740F43">
      <w:pPr>
        <w:pStyle w:val="Heading1"/>
      </w:pPr>
    </w:p>
    <w:p w14:paraId="7D3AF7AE" w14:textId="77777777" w:rsidR="00740F43" w:rsidRPr="00740F43" w:rsidRDefault="00740F43" w:rsidP="00740F43">
      <w:pPr>
        <w:pStyle w:val="Heading1"/>
      </w:pPr>
    </w:p>
    <w:p w14:paraId="5A3CC6B2" w14:textId="77777777" w:rsidR="00740F43" w:rsidRPr="00740F43" w:rsidRDefault="00740F43" w:rsidP="00740F43">
      <w:pPr>
        <w:pStyle w:val="Heading1"/>
      </w:pPr>
    </w:p>
    <w:p w14:paraId="689F7780" w14:textId="77777777" w:rsidR="00740F43" w:rsidRPr="00740F43" w:rsidRDefault="00740F43" w:rsidP="00740F43">
      <w:pPr>
        <w:pStyle w:val="Heading1"/>
      </w:pPr>
    </w:p>
    <w:p w14:paraId="48B8455D" w14:textId="77777777" w:rsidR="00740F43" w:rsidRPr="00740F43" w:rsidRDefault="00740F43" w:rsidP="00740F43">
      <w:pPr>
        <w:pStyle w:val="Heading1"/>
      </w:pPr>
    </w:p>
    <w:p w14:paraId="6049CEC9" w14:textId="77777777" w:rsidR="00740F43" w:rsidRPr="00740F43" w:rsidRDefault="00740F43" w:rsidP="00740F43">
      <w:pPr>
        <w:pStyle w:val="Heading1"/>
      </w:pPr>
    </w:p>
    <w:p w14:paraId="0A8ED23C" w14:textId="77777777" w:rsidR="00740F43" w:rsidRPr="00740F43" w:rsidRDefault="00740F43" w:rsidP="00740F43">
      <w:pPr>
        <w:pStyle w:val="Heading1"/>
      </w:pPr>
    </w:p>
    <w:p w14:paraId="2423F9C7" w14:textId="77777777" w:rsidR="00740F43" w:rsidRPr="00740F43" w:rsidRDefault="00740F43" w:rsidP="00740F43">
      <w:pPr>
        <w:pStyle w:val="Heading1"/>
        <w:sectPr w:rsidR="00740F43" w:rsidRPr="00740F43" w:rsidSect="00740F43">
          <w:footerReference w:type="default" r:id="rId6"/>
          <w:pgSz w:w="11906" w:h="16838" w:code="9"/>
          <w:pgMar w:top="1440" w:right="1440" w:bottom="1440" w:left="1440" w:header="708" w:footer="708" w:gutter="0"/>
          <w:pgNumType w:start="1"/>
          <w:cols w:space="397"/>
          <w:docGrid w:linePitch="360"/>
        </w:sectPr>
      </w:pPr>
    </w:p>
    <w:p w14:paraId="00694CE6" w14:textId="1C3AC59E" w:rsidR="00DC1C33" w:rsidRPr="00C3337E" w:rsidRDefault="00DC1C33" w:rsidP="00C3337E">
      <w:pPr>
        <w:pStyle w:val="Heading1"/>
      </w:pPr>
      <w:r w:rsidRPr="00C3337E">
        <w:lastRenderedPageBreak/>
        <w:t>MINUTI</w:t>
      </w:r>
    </w:p>
    <w:p w14:paraId="62B7CCB9" w14:textId="77777777" w:rsidR="00DC1C33" w:rsidRPr="004D0F10" w:rsidRDefault="00DC1C33" w:rsidP="004D0F10">
      <w:pPr>
        <w:spacing w:after="0" w:line="240" w:lineRule="auto"/>
        <w:jc w:val="both"/>
        <w:rPr>
          <w:rFonts w:ascii="Times New Roman" w:hAnsi="Times New Roman" w:cs="Times New Roman"/>
          <w:lang w:val="mt-MT"/>
        </w:rPr>
      </w:pPr>
    </w:p>
    <w:p w14:paraId="4035C5C0" w14:textId="77777777" w:rsidR="00DC1C33" w:rsidRPr="004D0F10" w:rsidRDefault="00DC1C33" w:rsidP="004D0F10">
      <w:pPr>
        <w:spacing w:after="0" w:line="240" w:lineRule="auto"/>
        <w:jc w:val="both"/>
        <w:rPr>
          <w:rFonts w:ascii="Times New Roman" w:hAnsi="Times New Roman" w:cs="Times New Roman"/>
          <w:lang w:val="mt-MT"/>
        </w:rPr>
      </w:pPr>
      <w:r w:rsidRPr="004D0F10">
        <w:rPr>
          <w:rFonts w:ascii="Times New Roman" w:hAnsi="Times New Roman" w:cs="Times New Roman"/>
          <w:i/>
          <w:iCs/>
          <w:lang w:val="mt-MT"/>
        </w:rPr>
        <w:t>Il-Minuti tal-Laqgħa Nru 16 li saret fis-27 ta’ Jannar 2025 ġew ikkonfermati.</w:t>
      </w:r>
      <w:r w:rsidRPr="004D0F10">
        <w:rPr>
          <w:rFonts w:ascii="Times New Roman" w:hAnsi="Times New Roman" w:cs="Times New Roman"/>
          <w:lang w:val="mt-MT"/>
        </w:rPr>
        <w:t xml:space="preserve"> </w:t>
      </w:r>
    </w:p>
    <w:p w14:paraId="69F0383B" w14:textId="77777777" w:rsidR="00DC1C33" w:rsidRPr="004D0F10" w:rsidRDefault="00DC1C33" w:rsidP="004D0F10">
      <w:pPr>
        <w:spacing w:after="0" w:line="240" w:lineRule="auto"/>
        <w:jc w:val="both"/>
        <w:rPr>
          <w:rFonts w:ascii="Times New Roman" w:hAnsi="Times New Roman" w:cs="Times New Roman"/>
          <w:lang w:val="mt-MT"/>
        </w:rPr>
      </w:pPr>
    </w:p>
    <w:p w14:paraId="3FAA1556" w14:textId="77777777" w:rsidR="00DC1C33" w:rsidRPr="004D0F10" w:rsidRDefault="00DC1C33" w:rsidP="004D0F10">
      <w:pPr>
        <w:spacing w:after="0" w:line="240" w:lineRule="auto"/>
        <w:jc w:val="both"/>
        <w:rPr>
          <w:rFonts w:ascii="Times New Roman" w:hAnsi="Times New Roman" w:cs="Times New Roman"/>
          <w:lang w:val="mt-MT"/>
        </w:rPr>
      </w:pPr>
    </w:p>
    <w:p w14:paraId="7B015F47" w14:textId="77777777" w:rsidR="00DC1C33" w:rsidRPr="004D0F10" w:rsidRDefault="00DC1C33" w:rsidP="00C3337E">
      <w:pPr>
        <w:pStyle w:val="Heading1"/>
      </w:pPr>
      <w:r w:rsidRPr="004D0F10">
        <w:t>INTRODUZZJONI</w:t>
      </w:r>
    </w:p>
    <w:p w14:paraId="7EB11B3A" w14:textId="77777777" w:rsidR="00DC1C33" w:rsidRPr="004D0F10" w:rsidRDefault="00DC1C33" w:rsidP="004D0F10">
      <w:pPr>
        <w:spacing w:after="0" w:line="240" w:lineRule="auto"/>
        <w:jc w:val="both"/>
        <w:rPr>
          <w:rFonts w:ascii="Times New Roman" w:hAnsi="Times New Roman" w:cs="Times New Roman"/>
          <w:lang w:val="mt-MT"/>
        </w:rPr>
      </w:pPr>
    </w:p>
    <w:p w14:paraId="6B6E8AC3" w14:textId="77777777" w:rsidR="00DC1C33" w:rsidRPr="004D0F10" w:rsidRDefault="00DC1C33" w:rsidP="004D0F10">
      <w:pPr>
        <w:spacing w:after="0" w:line="240" w:lineRule="auto"/>
        <w:jc w:val="both"/>
        <w:rPr>
          <w:rFonts w:ascii="Times New Roman" w:hAnsi="Times New Roman" w:cs="Times New Roman"/>
          <w:lang w:val="mt-MT"/>
        </w:rPr>
      </w:pPr>
      <w:r w:rsidRPr="004D0F10">
        <w:rPr>
          <w:rFonts w:ascii="Times New Roman" w:hAnsi="Times New Roman" w:cs="Times New Roman"/>
          <w:b/>
          <w:bCs/>
          <w:lang w:val="mt-MT"/>
        </w:rPr>
        <w:t>IĊ-CHAIRPERSON (Onor. Abigail Camilleri):</w:t>
      </w:r>
      <w:r w:rsidRPr="004D0F10">
        <w:rPr>
          <w:rFonts w:ascii="Times New Roman" w:hAnsi="Times New Roman" w:cs="Times New Roman"/>
          <w:lang w:val="mt-MT"/>
        </w:rPr>
        <w:t xml:space="preserve"> Nilqa’ lil kull min qed isegwina online fuq is-sit elettroniku tal-Parlament, kif ukoll lil dawk it-telespettaturi li se jkunu qed isegwu x-xandira ta’ dan il-Kumitat fuq l-istazzjon televiżiv tal-Parlament. </w:t>
      </w:r>
    </w:p>
    <w:p w14:paraId="0ACE3D13" w14:textId="77777777" w:rsidR="00DC1C33" w:rsidRPr="004D0F10" w:rsidRDefault="00DC1C33" w:rsidP="004D0F10">
      <w:pPr>
        <w:spacing w:after="0" w:line="240" w:lineRule="auto"/>
        <w:jc w:val="both"/>
        <w:rPr>
          <w:rFonts w:ascii="Times New Roman" w:hAnsi="Times New Roman" w:cs="Times New Roman"/>
          <w:lang w:val="mt-MT"/>
        </w:rPr>
      </w:pPr>
    </w:p>
    <w:p w14:paraId="2509BA7A" w14:textId="77777777" w:rsidR="00DC1C33" w:rsidRPr="004D0F10" w:rsidRDefault="00DC1C33" w:rsidP="004D0F10">
      <w:pPr>
        <w:spacing w:after="0" w:line="240" w:lineRule="auto"/>
        <w:jc w:val="both"/>
        <w:rPr>
          <w:rFonts w:ascii="Times New Roman" w:hAnsi="Times New Roman" w:cs="Times New Roman"/>
          <w:lang w:val="mt-MT"/>
        </w:rPr>
      </w:pPr>
      <w:r w:rsidRPr="004D0F10">
        <w:rPr>
          <w:rFonts w:ascii="Times New Roman" w:hAnsi="Times New Roman" w:cs="Times New Roman"/>
          <w:lang w:val="mt-MT"/>
        </w:rPr>
        <w:t xml:space="preserve">B’referenza għall-aġenda li tqassmitilkom fit-8 ta’ Frar 2025, l-għan ta’ din il-laqgħa huwa biex niddiskutu t-turiżmu f’Għawdex. Bħala introduzzjoni għal dan is-suġġett, ġew mistiedna żewġ kelliema; is-Sur Ronald Sultana, Direttur għat-Turiżmu u l-Iżvilupp Ekonomiku fi ħdan il-Ministeru għal Għawdex u l-Ippjanar, u s-Sur Joe Muscat, li huwa ċ-Chief Executive Officer tal-Gozo Tourism Association (GTA). </w:t>
      </w:r>
    </w:p>
    <w:p w14:paraId="0143931F" w14:textId="77777777" w:rsidR="00DC1C33" w:rsidRPr="004D0F10" w:rsidRDefault="00DC1C33" w:rsidP="004D0F10">
      <w:pPr>
        <w:spacing w:after="0" w:line="240" w:lineRule="auto"/>
        <w:jc w:val="both"/>
        <w:rPr>
          <w:rFonts w:ascii="Times New Roman" w:hAnsi="Times New Roman" w:cs="Times New Roman"/>
          <w:lang w:val="mt-MT"/>
        </w:rPr>
      </w:pPr>
    </w:p>
    <w:p w14:paraId="186FB39A" w14:textId="77777777" w:rsidR="00DC1C33" w:rsidRPr="004D0F10" w:rsidRDefault="00DC1C33" w:rsidP="004D0F10">
      <w:pPr>
        <w:spacing w:after="0" w:line="240" w:lineRule="auto"/>
        <w:jc w:val="both"/>
        <w:rPr>
          <w:rFonts w:ascii="Times New Roman" w:hAnsi="Times New Roman" w:cs="Times New Roman"/>
          <w:lang w:val="mt-MT"/>
        </w:rPr>
      </w:pPr>
      <w:r w:rsidRPr="004D0F10">
        <w:rPr>
          <w:rFonts w:ascii="Times New Roman" w:hAnsi="Times New Roman" w:cs="Times New Roman"/>
          <w:lang w:val="mt-MT"/>
        </w:rPr>
        <w:t>Għaldaqstant nistieden lis-Sur Ronald Sultana biex jagħmel il-preżentazzjoni tiegħu. Hawn permess? (Onor. Membri: Iva)</w:t>
      </w:r>
    </w:p>
    <w:p w14:paraId="1049DC4A" w14:textId="77777777" w:rsidR="00DC1C33" w:rsidRPr="004D0F10" w:rsidRDefault="00DC1C33" w:rsidP="004D0F10">
      <w:pPr>
        <w:spacing w:after="0" w:line="240" w:lineRule="auto"/>
        <w:jc w:val="both"/>
        <w:rPr>
          <w:rFonts w:ascii="Times New Roman" w:hAnsi="Times New Roman" w:cs="Times New Roman"/>
          <w:lang w:val="mt-MT"/>
        </w:rPr>
      </w:pPr>
    </w:p>
    <w:p w14:paraId="7C94AA7B" w14:textId="77777777" w:rsidR="00DC1C33" w:rsidRPr="004D0F10" w:rsidRDefault="00DC1C33" w:rsidP="004D0F10">
      <w:pPr>
        <w:spacing w:after="0" w:line="240" w:lineRule="auto"/>
        <w:jc w:val="both"/>
        <w:rPr>
          <w:rFonts w:ascii="Times New Roman" w:hAnsi="Times New Roman" w:cs="Times New Roman"/>
          <w:lang w:val="mt-MT"/>
        </w:rPr>
      </w:pPr>
      <w:r w:rsidRPr="004D0F10">
        <w:rPr>
          <w:rFonts w:ascii="Times New Roman" w:hAnsi="Times New Roman" w:cs="Times New Roman"/>
          <w:i/>
          <w:iCs/>
          <w:lang w:val="mt-MT"/>
        </w:rPr>
        <w:t>Il-permess ingħata</w:t>
      </w:r>
      <w:r w:rsidRPr="004D0F10">
        <w:rPr>
          <w:rFonts w:ascii="Times New Roman" w:hAnsi="Times New Roman" w:cs="Times New Roman"/>
          <w:lang w:val="mt-MT"/>
        </w:rPr>
        <w:t>.</w:t>
      </w:r>
    </w:p>
    <w:p w14:paraId="6E5D1D97" w14:textId="77777777" w:rsidR="00DC1C33" w:rsidRPr="004D0F10" w:rsidRDefault="00DC1C33" w:rsidP="004D0F10">
      <w:pPr>
        <w:spacing w:after="0" w:line="240" w:lineRule="auto"/>
        <w:jc w:val="both"/>
        <w:rPr>
          <w:rFonts w:ascii="Times New Roman" w:hAnsi="Times New Roman" w:cs="Times New Roman"/>
          <w:lang w:val="mt-MT"/>
        </w:rPr>
      </w:pPr>
    </w:p>
    <w:p w14:paraId="0545177B" w14:textId="77777777" w:rsidR="00DC1C33" w:rsidRPr="004D0F10" w:rsidRDefault="00DC1C33" w:rsidP="004D0F10">
      <w:pPr>
        <w:spacing w:after="0" w:line="240" w:lineRule="auto"/>
        <w:jc w:val="both"/>
        <w:rPr>
          <w:rFonts w:ascii="Times New Roman" w:hAnsi="Times New Roman" w:cs="Times New Roman"/>
          <w:lang w:val="mt-MT"/>
        </w:rPr>
      </w:pPr>
    </w:p>
    <w:p w14:paraId="46A27345" w14:textId="15CFF65F" w:rsidR="00DC1C33" w:rsidRPr="004D0F10" w:rsidRDefault="00444F70" w:rsidP="00C3337E">
      <w:pPr>
        <w:pStyle w:val="Heading1"/>
      </w:pPr>
      <w:r>
        <w:br w:type="column"/>
      </w:r>
      <w:r w:rsidR="00DC1C33" w:rsidRPr="004D0F10">
        <w:t>DISKUSSJONI DWAR IT-TURIŻMU F'GĦAWDEX</w:t>
      </w:r>
    </w:p>
    <w:p w14:paraId="612CF0A3" w14:textId="77777777" w:rsidR="00DC1C33" w:rsidRPr="004D0F10" w:rsidRDefault="00DC1C33" w:rsidP="004D0F10">
      <w:pPr>
        <w:spacing w:after="0" w:line="240" w:lineRule="auto"/>
        <w:jc w:val="both"/>
        <w:rPr>
          <w:rFonts w:ascii="Times New Roman" w:hAnsi="Times New Roman" w:cs="Times New Roman"/>
          <w:b/>
          <w:bCs/>
          <w:lang w:val="mt-MT"/>
        </w:rPr>
      </w:pPr>
    </w:p>
    <w:p w14:paraId="14187D80" w14:textId="77777777" w:rsidR="00DC1C33" w:rsidRPr="004D0F10" w:rsidRDefault="00DC1C33" w:rsidP="004D0F10">
      <w:pPr>
        <w:spacing w:after="0" w:line="240" w:lineRule="auto"/>
        <w:jc w:val="both"/>
        <w:rPr>
          <w:rFonts w:ascii="Times New Roman" w:hAnsi="Times New Roman" w:cs="Times New Roman"/>
          <w:lang w:val="mt-MT"/>
        </w:rPr>
      </w:pPr>
      <w:r w:rsidRPr="004D0F10">
        <w:rPr>
          <w:rFonts w:ascii="Times New Roman" w:hAnsi="Times New Roman" w:cs="Times New Roman"/>
          <w:b/>
          <w:bCs/>
          <w:lang w:val="mt-MT"/>
        </w:rPr>
        <w:t>IS-SUR RONALD SULTANA (Direttur għat-Turiżmu u l-Iżvilupp Ekonomiku, Ministeru għal Għawdex u l-Ippjanar):</w:t>
      </w:r>
      <w:r w:rsidRPr="004D0F10">
        <w:rPr>
          <w:rFonts w:ascii="Times New Roman" w:hAnsi="Times New Roman" w:cs="Times New Roman"/>
          <w:lang w:val="mt-MT"/>
        </w:rPr>
        <w:t xml:space="preserve"> Il-waranofsinhar it-tajjeb. Ġejt mitlub nagħmel preżentazzjoni ta’ madwar għaxar minuti dwar dak li għandu x’jaqsam mal-prestazzjoni turistika ta’ Għawdex matul l-2024. Tajjeb ngħid li l-figuri kollha li se nkun qed nippreżenta ġew ippubblikati mill-Uffiċċju Nazzjonali tal-Istatistika (NSO), bl-aħħar statistika ġiet ippubblikata fit-12 ta’ Frar 2025, jiġifieri l-Erbgħa tal-ġimgħa li għaddiet. Għaldaqstant, sabiex dawn il-figuri jingħataw tifsira, ġew imqabbla ma’ data oħra. Din l-analiżi ġiet ippreparata minni u għalhekk responsabbli minnha jien.</w:t>
      </w:r>
    </w:p>
    <w:p w14:paraId="0A935AA4" w14:textId="77777777" w:rsidR="00DC1C33" w:rsidRPr="004D0F10" w:rsidRDefault="00DC1C33" w:rsidP="004D0F10">
      <w:pPr>
        <w:spacing w:after="0" w:line="240" w:lineRule="auto"/>
        <w:jc w:val="both"/>
        <w:rPr>
          <w:rFonts w:ascii="Times New Roman" w:hAnsi="Times New Roman" w:cs="Times New Roman"/>
          <w:lang w:val="mt-MT"/>
        </w:rPr>
      </w:pPr>
    </w:p>
    <w:p w14:paraId="5208EF76" w14:textId="77777777" w:rsidR="00DC1C33" w:rsidRPr="004D0F10" w:rsidRDefault="00DC1C33" w:rsidP="004D0F10">
      <w:pPr>
        <w:spacing w:after="0" w:line="240" w:lineRule="auto"/>
        <w:jc w:val="both"/>
        <w:rPr>
          <w:rFonts w:ascii="Times New Roman" w:hAnsi="Times New Roman" w:cs="Times New Roman"/>
          <w:lang w:val="mt-MT"/>
        </w:rPr>
      </w:pPr>
      <w:r w:rsidRPr="004D0F10">
        <w:rPr>
          <w:rFonts w:ascii="Times New Roman" w:hAnsi="Times New Roman" w:cs="Times New Roman"/>
          <w:lang w:val="mt-MT"/>
        </w:rPr>
        <w:t>Nibda billi nitkellem dwar l-overnight international tourists li ġew f’Għawdex fl-2024 meta mqabbla mal-2023. Biex nagħti daqsxejn overview ngħid li kellna żidiet fil-kwartijiet kollha ta’ matul is-sena. Kellna żidiet sinifikanti fl-ewwel u fir-raba’ kwart, jiġifieri fix-xhur tax-xitwa u tal-ħarifa, però xahar b’xahar, kien hemm żieda fi 11-il xahar minn total ta’ 12-il xahar. L-akbar żieda li kellna, f’termini ta’ rata, kienet f’Jannar bi 52%, filwaqt li l-inqas rata ta’ żieda kienet f’Lulju b’0.5%. Madanakollu, f’Awwissu esperjenzajna tnaqqis fin-numru ta’ turisti meta mqabbel mal-2023. Dan kien l-uniku xahar tas-sena li fih rajna inqas wasliet, fejn kien hemm tnaqqis ta’ 8%.</w:t>
      </w:r>
    </w:p>
    <w:p w14:paraId="3BD77050" w14:textId="77777777" w:rsidR="00DC1C33" w:rsidRPr="004D0F10" w:rsidRDefault="00DC1C33" w:rsidP="004D0F10">
      <w:pPr>
        <w:spacing w:after="0" w:line="240" w:lineRule="auto"/>
        <w:jc w:val="both"/>
        <w:rPr>
          <w:rFonts w:ascii="Times New Roman" w:hAnsi="Times New Roman" w:cs="Times New Roman"/>
          <w:lang w:val="mt-MT"/>
        </w:rPr>
      </w:pPr>
    </w:p>
    <w:p w14:paraId="52FC7CDC" w14:textId="77777777" w:rsidR="00DC1C33" w:rsidRPr="004D0F10" w:rsidRDefault="00DC1C33" w:rsidP="004D0F10">
      <w:pPr>
        <w:spacing w:after="0" w:line="240" w:lineRule="auto"/>
        <w:jc w:val="both"/>
        <w:rPr>
          <w:rFonts w:ascii="Times New Roman" w:hAnsi="Times New Roman" w:cs="Times New Roman"/>
          <w:lang w:val="mt-MT"/>
        </w:rPr>
      </w:pPr>
      <w:r w:rsidRPr="004D0F10">
        <w:rPr>
          <w:rFonts w:ascii="Times New Roman" w:hAnsi="Times New Roman" w:cs="Times New Roman"/>
          <w:lang w:val="mt-MT"/>
        </w:rPr>
        <w:t xml:space="preserve">Ta’ min jinnota li f’Ottubru kellna aktar wasliet mix-xahar ta’ Lulju. Fil-fatt, jekk nagħmlu klassifika tal-ħames xhur bl-akbar numru ta’ wasliet insibu li Awwissu kien fl-ewwel post, segwit minn Settembru, Ottubru, Ġunju u Lulju. </w:t>
      </w:r>
    </w:p>
    <w:p w14:paraId="3B4EEEEC" w14:textId="77777777" w:rsidR="00DC1C33" w:rsidRPr="004D0F10" w:rsidRDefault="00DC1C33" w:rsidP="004D0F10">
      <w:pPr>
        <w:spacing w:after="0" w:line="240" w:lineRule="auto"/>
        <w:jc w:val="both"/>
        <w:rPr>
          <w:rFonts w:ascii="Times New Roman" w:hAnsi="Times New Roman" w:cs="Times New Roman"/>
          <w:lang w:val="mt-MT"/>
        </w:rPr>
      </w:pPr>
    </w:p>
    <w:p w14:paraId="5E3095E5" w14:textId="77777777" w:rsidR="00DC1C33" w:rsidRPr="004D0F10" w:rsidRDefault="00DC1C33" w:rsidP="004D0F10">
      <w:pPr>
        <w:spacing w:after="0" w:line="240" w:lineRule="auto"/>
        <w:jc w:val="both"/>
        <w:rPr>
          <w:rFonts w:ascii="Times New Roman" w:hAnsi="Times New Roman" w:cs="Times New Roman"/>
          <w:lang w:val="mt-MT"/>
        </w:rPr>
      </w:pPr>
      <w:r w:rsidRPr="004D0F10">
        <w:rPr>
          <w:rFonts w:ascii="Times New Roman" w:hAnsi="Times New Roman" w:cs="Times New Roman"/>
          <w:lang w:val="mt-MT"/>
        </w:rPr>
        <w:t xml:space="preserve">B’kollox kellna madwar 182,000 turist barrani li qattgħu tal-inqas lejl wieħed f’Għawdex, li jirrappreżenta żieda ta’ 14.5%. Xi tfisser din iż-żieda f’kuntest aktar wiesgħa? Skont statistika maħruġa mill-United Nations World Tourism Organization (UNWTO), fuq livell globali kellna żieda ta’ 11% f’reċipjenzi u għaldaqstant, f’dan l-aspett qegħdin ’il fuq mill-medja globali, filwaqt li fuq livell Ewropew kellna żieda ta’ 5% u allura hemmhekk ukoll qegħdin ’il fuq mill-medja. </w:t>
      </w:r>
    </w:p>
    <w:p w14:paraId="08F35AF2" w14:textId="77777777" w:rsidR="00DC1C33" w:rsidRPr="004D0F10" w:rsidRDefault="00DC1C33" w:rsidP="004D0F10">
      <w:pPr>
        <w:spacing w:after="0" w:line="240" w:lineRule="auto"/>
        <w:jc w:val="both"/>
        <w:rPr>
          <w:rFonts w:ascii="Times New Roman" w:hAnsi="Times New Roman" w:cs="Times New Roman"/>
          <w:lang w:val="mt-MT"/>
        </w:rPr>
      </w:pPr>
    </w:p>
    <w:p w14:paraId="7AF4A6D7"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lang w:val="mt-MT"/>
        </w:rPr>
        <w:t xml:space="preserve">F’Malta ż-żieda kienet ta’ ’l fuq minn 19% u fil-fatt, Malta qed tkompli tikseb rekord wara l-ieħor </w:t>
      </w:r>
      <w:r w:rsidRPr="004D0F10">
        <w:rPr>
          <w:rFonts w:ascii="Times New Roman" w:hAnsi="Times New Roman" w:cs="Times New Roman"/>
          <w:lang w:val="mt-MT"/>
        </w:rPr>
        <w:lastRenderedPageBreak/>
        <w:t>f’termini ta’ wasliet. Għaldaqstant il-persentaġġ ta’ 14.5% tas-sena l-oħra jista’ jitqies bħala wieħed pożittiv ħafna anke f’kuntest internazzjonali.</w:t>
      </w:r>
    </w:p>
    <w:p w14:paraId="16B17766"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313E501C"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lang w:val="mt-MT"/>
        </w:rPr>
        <w:t xml:space="preserve">F’din l-islide qegħdin taraw iċ-ċifra ta’ €924 </w:t>
      </w:r>
      <w:r w:rsidRPr="004D0F10">
        <w:rPr>
          <w:rFonts w:ascii="Times New Roman" w:hAnsi="Times New Roman" w:cs="Times New Roman"/>
          <w:i/>
          <w:iCs/>
          <w:lang w:val="mt-MT"/>
        </w:rPr>
        <w:t>per capita</w:t>
      </w:r>
      <w:r w:rsidRPr="004D0F10">
        <w:rPr>
          <w:rFonts w:ascii="Times New Roman" w:hAnsi="Times New Roman" w:cs="Times New Roman"/>
          <w:lang w:val="mt-MT"/>
        </w:rPr>
        <w:t xml:space="preserve">. Din mhijiex statistika reġjonali imma hija statistika nazzjonali, u dan peress li s’issa l-NSO għadha ma ppubblikatx statistika reġjonali. Madanakollu, normalment f’Għawdex tkun kemxejn ikbar minn dik ta’ Malta, għalhekk din iċ-ċifra tagħtina indikazzjoni ta’ xi jfisser it-turiżmu f’Għawdex. </w:t>
      </w:r>
    </w:p>
    <w:p w14:paraId="3E9403A9"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4F5D3ACB"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lang w:val="mt-MT"/>
        </w:rPr>
        <w:t xml:space="preserve">Fir-rigward tal-iljieli, dawn jammontaw għal 1.08 miljun lejl. Ta’ min jinnota li minkejja li n-numru ta’ wasliet żdied b’14.5%, in-numru ta’ ljieli żdied biss bi 2%. </w:t>
      </w:r>
    </w:p>
    <w:p w14:paraId="46A553C4"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4F8B4DC2"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lang w:val="mt-MT"/>
        </w:rPr>
        <w:t xml:space="preserve">Niġi għall-islide li jmiss, fejn qed taraw rendikont tax-xhur u ta’ kull staġun. Kif għedt, l-ewwel kwart tas-sena, jiġifieri l-istaġun tax-xitwa, kien l-aktar kwart b’saħħtu, fejn kellna żieda ta’ 43.7%. Fit-tieni kwart, jiġifieri fir-rebbiegħa, esperjenzajna tkabbir ta’ kważi 18.7%, filwaqt li s-sajf kien aktar stabbli, b’xejra mħallta. It-tnaqqis f’Awwissu ġie kkumpensat tajjeb f’Settembru u b’hekk, mil-lat akkumulattiv, xorta rreġistrajna żieda ta’ 0.4%. Fir-raba’ kwart, li huwa l-kwart tal-ħarifa, esperjenzajna żieda ta’ kważi 32.7%. </w:t>
      </w:r>
    </w:p>
    <w:p w14:paraId="2E32F73A"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74432730"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lang w:val="mt-MT"/>
        </w:rPr>
        <w:t>Niġi għall-collective accommodation. Importanti niċċara li din tinkludi l-lukandi, il-boutique hotels u l-guesthouses, iżda m’aħniex qegħdin nirreferu għal self-catering accommodation, bħalma huma appartamenti, farmhouses, vilel u bed and breakfasts. F’dan il-qasam ukoll l-NSO tieħu stampa kemm tat-turiżmu internazzjonali kif ukoll tat-turiżmu domestiku, u f’din l-islide qed taraw comparative analysis bejn l-2023 u l-2024.</w:t>
      </w:r>
    </w:p>
    <w:p w14:paraId="4F434257"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6254DEA4"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lang w:val="mt-MT"/>
        </w:rPr>
        <w:t xml:space="preserve">Għal dak li jirrigwarda l-collective accommodation, l-2023 kienet l-aqwa sena għal Għawdex sa minn meta bdiet tinġabar din l-istatistika. L-2024 diġà tejbet ir-riżultati f’ħames xhur minn disgħa, però rrid niċċara li l-NSO, s’issa, ippubblikat biss l-istatistika sat-tielet kwart tas-sena, jiġifieri qegħdin nirrispekkjaw 75% tal-kalendarju annwali. Frar, Mejju, Ġunju, Lulju u Awwissu kienu l-aktar ħames xhur li marru tajjeb f’termini ta’ wasliet minn kemm ilha tinġabar l-istatistika. S’issa, f’dawn il-ħames xhur kellna żieda ta’ 6% fuq l-2023 u jekk nieħdu l-aħħar sena ta’ qabel il-pandemija, ċjoè l-2019, </w:t>
      </w:r>
      <w:r w:rsidRPr="004D0F10">
        <w:rPr>
          <w:rFonts w:ascii="Times New Roman" w:hAnsi="Times New Roman" w:cs="Times New Roman"/>
          <w:lang w:val="mt-MT"/>
        </w:rPr>
        <w:t>iż-żieda hija ta’ 12%.</w:t>
      </w:r>
    </w:p>
    <w:p w14:paraId="6CEE2E04"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086833A3"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lang w:val="mt-MT"/>
        </w:rPr>
        <w:t>L-NSO tagħmel ukoll distinzjoni bejn in-non-resident, li huwa t-turist barrani, u r-resident, li huwa t-turist lokali. Kif tistgħu taraw f’din l-islide, l-ewwel tliet kwartijiet tas-sena kollha esperjenzaw żidiet fejn tidħol il-collective accomodation. Barra minn hekk, filwaqt li n-numru ta’ wasliet żdiedu b’ċertu ċifra, iċ-ċifra tal-iljieli qed tiżboq dik tal-wasliet u din hija xi ħaġa pożittiva. L-average stay tidher ukoll li qed tkompli tiżdied hekk kif tavvanza s-sena. Fir-rigward tas-suq domestiku, kellna wkoll żidiet f’kull kwart, għalkemm kien hemm xejra aktar imħallta, b’inqas iljieli fit-tieni u fit-tielet kwart.</w:t>
      </w:r>
    </w:p>
    <w:p w14:paraId="2091A226"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0E064C8C"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lang w:val="mt-MT"/>
        </w:rPr>
        <w:t xml:space="preserve">Ta’ min jinnota li t-turiżmu domestiku kompla jiżdied minn sena għal oħra, b’mod partikolari fin-non-rented accommodation, jiġifieri Maltin li ma jkunux qegħdin jikru. Wieħed jista’ jispekula li dan huwa marbut mal-ammont ta’ proprjetajiet f’Għawdex li qegħdin jinxtraw mill-Maltin biex jużawhom bħala t-tieni proprjetà tagħhom biex iqattgħu l-btala tagħhom hemmhekk. </w:t>
      </w:r>
    </w:p>
    <w:p w14:paraId="22B347F1"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52DB9B0D"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lang w:val="mt-MT"/>
        </w:rPr>
        <w:t>Niġi għall-islide li jmiss. Fir-rigward tal-cruise liners, nagħmel referenza għall-cruise liners li jsorġu bejn il-Port tal-Imġarr u Kemmuna. Fl-2023 kellna madwar 6,000 passiġġier li wasal f’Għawdex, filwaqt li fl-2024, li kienet l-aktar sena tajba, kellna ftit aktar minn 15,000 passiġġier, żieda sinifikanti ta’ 132.7%.</w:t>
      </w:r>
    </w:p>
    <w:p w14:paraId="4DD82BE5"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lang w:val="mt-MT"/>
        </w:rPr>
        <w:t xml:space="preserve"> </w:t>
      </w:r>
    </w:p>
    <w:p w14:paraId="7918D8CA"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lang w:val="mt-MT"/>
        </w:rPr>
        <w:t>In-numru ta’ day trippers ukoll żdied f’kull kwart tas-sena. B’kollox kellna 1.8 miljun persuna, ekwivalenti għal madwar 50% tat-total ta’ turisti li ġew f’Malta. Dan ifisser li nofs it-turisti kollha li ġew f’Malta żaru wkoll lil Għawdex jew Kemmuna għal ġurnata. Ta’ min jinnota li ż-żieda ta’ 19% kienet paripassu maż-żieda li kien hemm f’Malta. B’riżultat ta’ dan, għall-ewwel darba Għawdex irreġistra aktar minn 2 miljun turist barrani b’mod kumulattiv.</w:t>
      </w:r>
    </w:p>
    <w:p w14:paraId="4941AD1A"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779A91B0"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lang w:val="mt-MT"/>
        </w:rPr>
        <w:t xml:space="preserve">L-aħħar punt li nixtieq nagħmel huwa li bħala Direttorat, wieħed mill-kompiti tagħna huwa li kemm jista’ jkun nippreżentaw u nippromwovu lil Għawdex bħala destinazzjoni distinta ta’ matul is-sena kollha, biex inkomplu nikkontribwixxu għal prodott turistiku li jkun sostenibbli u ta’ kwalità. Dan kollu nkunu qegħdin nagħmluh billi kemm jista’ jkun inwessgħu aktar il-visitors motivation for travel. Nafu li bħala gżira ċkejkna fil-Mediterran, ħafna drabi niġu assoċjati max-xhur tas-sajf minħabba l-baħar u l-klima, iżda </w:t>
      </w:r>
      <w:r w:rsidRPr="004D0F10">
        <w:rPr>
          <w:rFonts w:ascii="Times New Roman" w:hAnsi="Times New Roman" w:cs="Times New Roman"/>
          <w:lang w:val="mt-MT"/>
        </w:rPr>
        <w:lastRenderedPageBreak/>
        <w:t xml:space="preserve">biex ikollok prodott turistiku diversifikat, sostenibbli u kwalitattiv, huwa importanti li kemm jista’ jkun tifrex matul is-sena kollha. Din hija xi ħaġa li rajna u li kuntenti ħafna biha, kif spjegajna aktar qabel. Fl-istess ħin irridu nkomplu nippromwovu l-esperjenza li kapaċi joffri Għawdex. </w:t>
      </w:r>
    </w:p>
    <w:p w14:paraId="7FD40592"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03E69CF7"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lang w:val="mt-MT"/>
        </w:rPr>
        <w:t xml:space="preserve">Nixtieq nirringrazzja lill-GTA tal-appoġġ tagħhom, u ċertament lill-Malta Tourism Authority (MTA) tax-xogħol siewi li qegħdin jagħmlu. L-ispina tal-prodott turistiku fl-aħħar mill-aħħar huwa s-settur privat u għaldaqstant nixtieq nirringrazzja lid-Direttorat tiegħi u lill-ħaddiema kollha għax-xogħol siewi li qegħdin jagħmlu u għall-kontribut tagħhom lejn din id-destinazzjoni turistika. </w:t>
      </w:r>
    </w:p>
    <w:p w14:paraId="41206B00"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13B5AC7B"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b/>
          <w:bCs/>
          <w:lang w:val="mt-MT"/>
        </w:rPr>
        <w:t>IĊ-CHAIRPERSON:</w:t>
      </w:r>
      <w:r w:rsidRPr="004D0F10">
        <w:rPr>
          <w:rFonts w:ascii="Times New Roman" w:hAnsi="Times New Roman" w:cs="Times New Roman"/>
          <w:lang w:val="mt-MT"/>
        </w:rPr>
        <w:t xml:space="preserve"> Grazzi. Nistieden lis-Sur Joe Muscat biex jagħmel il-preżentazzjoni tiegħu. Hawn permess? (Onor. Membri: Iva)</w:t>
      </w:r>
    </w:p>
    <w:p w14:paraId="3BA6971E"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010028BA"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i/>
          <w:iCs/>
          <w:lang w:val="mt-MT"/>
        </w:rPr>
        <w:t>Il-permess ingħata</w:t>
      </w:r>
      <w:r w:rsidRPr="004D0F10">
        <w:rPr>
          <w:rFonts w:ascii="Times New Roman" w:hAnsi="Times New Roman" w:cs="Times New Roman"/>
          <w:lang w:val="mt-MT"/>
        </w:rPr>
        <w:t>.</w:t>
      </w:r>
    </w:p>
    <w:p w14:paraId="7E271E57"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3DC3E758"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b/>
          <w:bCs/>
          <w:lang w:val="mt-MT"/>
        </w:rPr>
        <w:t>IS-SUR JOE MUSCAT (CEO, Gozo Tourism Association):</w:t>
      </w:r>
      <w:r w:rsidRPr="004D0F10">
        <w:rPr>
          <w:rFonts w:ascii="Times New Roman" w:hAnsi="Times New Roman" w:cs="Times New Roman"/>
          <w:lang w:val="mt-MT"/>
        </w:rPr>
        <w:t xml:space="preserve"> Nirringrazzjakom tal-istedina. Il-preżentazzjoni tiegħi hija maqsuma fi tliet partijiet. L-ewwel parti hija overview tas-settur tat-turiżmu f’Għawdex, it-tieni parti hija dwar l-opportunitajiet, u l-aħħar parti hija dwar l-isfidi li għandna quddiemna. Madanakollu, l-overview se naqbiżha peress li s-Sur Sultana diġà aċċenna għaliha u allura nkun qed nirrepeti l-istess figuri.</w:t>
      </w:r>
    </w:p>
    <w:p w14:paraId="1F8EE407"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47CE97D7"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lang w:val="mt-MT"/>
        </w:rPr>
        <w:t xml:space="preserve">Se nibda billi nagħti stampa ġenerali tal-akkomodazzjoni fil-gżira Għawdxija. F’din l-islide qed taraw statistika maħruġa mill-NSO tal-akkomodazzjoni fuq livell reġjonali. F’Għawdex għandna żewġ tipi ta’ akkomodazzjoni; għandna l-akkomodazzjoni kollettiva, li tinkludi l-lukandi, boutique hotels, guesthouses u tourist villages; u s-self-catering li jkopri akkomodazzjoni individwali. Kif qegħdin taraw, fil-kategorija tal-akkomodazzjoni kollettiva għandna 14-il lukanda li jvarjaw bejn five-star, four-star u three-star hotels. Tistgħu taraw ukoll il-kategorija “Other Collective”, li tkopri l-guesthouses, bed and breakfasts, boutique hotels u tourist villages. Ta’ min jinnota li l-akkomodazzjoni f’din il-kategorija irdoppjat minn 16 fl-2023 għal 32 fl-2024. Dan jindika li l-other collective accommodation f’Għawdex qed tiżdied aktar milli qed jiżdiedu l-lukandi konvenzjonali, jiġifieri dawk li huma five-star, four-star u three-star. </w:t>
      </w:r>
    </w:p>
    <w:p w14:paraId="5BA3EEE4"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3B108E39"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lang w:val="mt-MT"/>
        </w:rPr>
        <w:t xml:space="preserve">Is-self-catering accommodation hija maqsuma bejn farmhouses, appartamenti, djar u vilel oħra, u hawnhekk kważi bqajna fl-istess livelli, għalkemm qegħdin naraw ukoll xi żidiet. </w:t>
      </w:r>
    </w:p>
    <w:p w14:paraId="052D020B"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2AB4119A"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lang w:val="mt-MT"/>
        </w:rPr>
        <w:t>Iċ-chart fuq in-naħa tax-xellug turi l-units, filwaqt li ċ-chart l-oħra turi l-bed places. Ta’ min jinnota li fil-collective accommodation għandna 2,241 sodda, filwaqt li fis-self-catering għandna 7,611-il sodda. Dan juri li hemm persentaġġ qawwi ta’ sodod fil-gżira Għawdxija li jinsab fis-settur tas-self-catering. Ovvjament, is-settur turistiku huwa msaħħaħ u sostnut minn stabbilimenti oħra. Skont figuri maħruġa mill-</w:t>
      </w:r>
      <w:r w:rsidRPr="004D0F10" w:rsidDel="00910E5E">
        <w:rPr>
          <w:rFonts w:ascii="Times New Roman" w:hAnsi="Times New Roman" w:cs="Times New Roman"/>
          <w:lang w:val="mt-MT"/>
        </w:rPr>
        <w:t xml:space="preserve"> </w:t>
      </w:r>
      <w:r w:rsidRPr="004D0F10">
        <w:rPr>
          <w:rFonts w:ascii="Times New Roman" w:hAnsi="Times New Roman" w:cs="Times New Roman"/>
          <w:lang w:val="mt-MT"/>
        </w:rPr>
        <w:t>MTA, sal-aħħar ta’ Awwissu kien hemm 59 bar, 125 ristorant, 113-il snack bar u coffee shops, 11-il fixed kiosks u 19-il diving centre. Is-settur tad-diving huwa settur li bħalma qed jiġri fir-ristoranti, qed ikompli jikber minn sena għall-oħra.</w:t>
      </w:r>
    </w:p>
    <w:p w14:paraId="5913FDDC"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6EFED49C"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lang w:val="mt-MT"/>
        </w:rPr>
        <w:t xml:space="preserve">Issa se nitkellem dwar l-opportunitajiet. Is-settur turistiku fil-gżira Għawdxija qed jikkontribwixxi direttament lejn l-ekonomija tal-gżira u qed joħloq ukoll impjiegi. Sal-aħħar ta’ Awwissu, skont il-Jobsplus, kien hemm kważi 1,800 persuna impjegata full-time fis-setturi tal-akkomodazzjoni u tal-catering, filwaqt li kien hemm 368 impjegat part-time. B’hekk, is-settur turistiku qed joħloq opportunitajiet ta’ xogħol għal aktar minn 2,000 persuna fil-gżira Għawdxija. Madanakollu, tajjeb ngħidu li ħafna minn dawn il-persuni li qegħdin jaħdmu f’dan is-settur mhumiex ta’ nazzjonalità Maltija. </w:t>
      </w:r>
    </w:p>
    <w:p w14:paraId="412F4FE5"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4F18DB55"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lang w:val="mt-MT"/>
        </w:rPr>
        <w:t>Opportunità oħra hija l-konnettività. Sa madwar 30 sena ilu, il-konnettività kienet titqies bħala ostaklu għas-settur turistiku. Illum il-ġurnata, il-konnettività bejn Malta u Għawdex qed titqies bħala opportunità. U dan huwa rifless fin-numru ta’ vjaġġi li qed isiru bejn iż-żewġ gżejjer. Fil-fatt, skont statistika tal-NSO, fl-2024 il-Gozo Channel għamlet 35,115-il vjaġġ u l-fast ferry għamlet 9,239 vjaġġ, għal total ta’ 44,354 vjaġġ. Il-Gozo Channel ġarret aktar minn 2 miljun vettura u kważi 6 miljun passiġġier, filwaqt li l-fast ferry ġarret kważi 1 miljun passiġġier. Dan ifisser li kien hemm kważi 7 miljun persuna li qasmet bejn Malta u Għawdex permezz tal-uniku mezz ta’ konnessjoni li għandna, jiġifieri t-trasport marittimu. Dan is-settur aħna nħarsu lejh bħala mod biex nippromwovu d-destinazzjoni u biex nuru d-distintività tal-gżira sekondarja ta’ Għawdex, meta mqabbla mal-mainland.</w:t>
      </w:r>
    </w:p>
    <w:p w14:paraId="1A57E518"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lang w:val="mt-MT"/>
        </w:rPr>
        <w:lastRenderedPageBreak/>
        <w:t xml:space="preserve">Opportunità oħra fis-settur turistiku Għawdxi huma d-diversi niċeċ li nistgħu nippromwovuh għalihom. Ovvjament Għawdex huwa żgħir u għandu ċerti partikolaritajiet li jagħmluh differenti minn Malta. Fosthom hemm ir-ruralità tal-gżira, fejn għandek 14-il villaġġ distakkati kważi għalkollox minn xulxin u allura bejniethom għandek art agrikola u widien. Għandna wkoll akkomodazzjoni li nsibuha f’dawn iż-żoni rurali biss, b’xenarju spettakolari, inkluż tal-kosta. Bil-mod il-mod qegħdin naraw ukoll l-iżvilupp ta’ estates relatati mal-agrikoltura, li qegħdin joffru esperjenzi hands-on anke mal-bdiewa Għawdxin. </w:t>
      </w:r>
    </w:p>
    <w:p w14:paraId="38FC8A75"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4B5881F2"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lang w:val="mt-MT"/>
        </w:rPr>
        <w:t xml:space="preserve">Niċċa oħra li qed tikber bil-mod il-mod hija n-niċċa tat-turiżmu reliġjuż. Għawdex għandu storja ta’ fidi. L-akbar eżempju huma t-Tempji tal-Ġgantija, li huma fost l-eqdem tempji fid-dinja. Jeżistu wkoll artifatti li juru li f’Għawdex kien hemm ukoll preżenza tal-fidi Musulmana fil-passat. Barra minn hekk, f’Għawdex, l-istess bħal f’Malta, hemm preżenza qawwija tar-reliġjon Kattolika, b’46 knisja u li kollha għandhom it-teżori tagħhom. </w:t>
      </w:r>
    </w:p>
    <w:p w14:paraId="1D7DF9C8"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04E43178"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lang w:val="mt-MT"/>
        </w:rPr>
        <w:t xml:space="preserve">Peress li qegħdin nitkellmu fuq ir-ruralità ta’ Għawdex, tajjeb li nsemmu wkoll l-attivitajiet li jsiru </w:t>
      </w:r>
      <w:r w:rsidRPr="004D0F10">
        <w:rPr>
          <w:rFonts w:ascii="Times New Roman" w:hAnsi="Times New Roman" w:cs="Times New Roman"/>
          <w:i/>
          <w:iCs/>
          <w:lang w:val="mt-MT"/>
        </w:rPr>
        <w:t>tramite</w:t>
      </w:r>
      <w:r w:rsidRPr="004D0F10">
        <w:rPr>
          <w:rFonts w:ascii="Times New Roman" w:hAnsi="Times New Roman" w:cs="Times New Roman"/>
          <w:lang w:val="mt-MT"/>
        </w:rPr>
        <w:t xml:space="preserve"> n-niċċa tal-‘walking and rambling’. Ovvjament, għandek it-topografija tal-kosta u tal-kampanja li joffru opportunitajiet għal mixjiet, kemm qosra kif ukoll mixjiet kemxejn itwal, b’veduti spettakolari. Dawn it-trails jgħaddu minn postijiet storiċi u anke postijiet ta’ interess fejn il-viżitaturi u min ikun qed jagħmel dawn it-tip ta’ attivitajiet, jistgħu jaraw il-flora u l-fawna tal-gżira Għawdxija. Ħafna minn dawn it-trails u l-mixjiet fil-kampanja wieħed jista’ jsibhom online, kemm permezz ta’ apps kif ukoll f’pubblikazzjonijiet li jiġu ppubblikati minn żmien għal żmien. </w:t>
      </w:r>
    </w:p>
    <w:p w14:paraId="414A8AD5"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63BCD6BB"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lang w:val="mt-MT"/>
        </w:rPr>
        <w:t xml:space="preserve">Għandna wkoll il-qasam tal-kultura, li huwa niċċa importanti ħafna. F’Għawdex għandna kalendarju kulturali mimli attivitajiet. Pereżempju għandna l-istaġun operistiku u fi żmien il-Milied ikollna diversi attivitajiet, anzi x-xahar kollu ta’ Diċembru huwa mimli b’attivitajiet kulturali. Ovvjament għandna wkoll il-festi tas-sajf, il-pageants tal-Ġimgħa Mqaddsa, u esibizzjonijiet ta’ kull tip li ma jaqtgħu xejn u kważi f’kull tmiem il-ġimgħa tinfetaħ esibizzjoni. Barra minn hekk, għandna diversi festivals tematiċi bħall-Fig Festival, il-Folk Festival u l-Gastronomic Festival. Għawdex </w:t>
      </w:r>
      <w:r w:rsidRPr="004D0F10">
        <w:rPr>
          <w:rFonts w:ascii="Times New Roman" w:hAnsi="Times New Roman" w:cs="Times New Roman"/>
          <w:lang w:val="mt-MT"/>
        </w:rPr>
        <w:t>huwa magħruf ukoll għaċ-ċelebrazzjonijiet tal-Karnival. Għaldaqstant, il-kultura hija niċċa qawwija li permezz tagħha nistgħu nkomplu nippromwovu d-destinazzjoni.</w:t>
      </w:r>
    </w:p>
    <w:p w14:paraId="5E86BD77"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lang w:val="mt-MT"/>
        </w:rPr>
        <w:t xml:space="preserve"> </w:t>
      </w:r>
    </w:p>
    <w:p w14:paraId="721F6FE5"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lang w:val="mt-MT"/>
        </w:rPr>
        <w:t xml:space="preserve">Niċċa oħra li qiegħda tiġi esplorata u li qegħdin nippromwovuha hija dik tal-gastronomija. F’Għawdex għandna kċina unika, ibbażata fuq dieta Mediterranja. Ħafna mill-platti tradizzjonali jiġu magħmula minn prodotti lokali, li mbagħad jiġu akkumpanjati minn inbid u liquors magħmula lokalment ukoll. </w:t>
      </w:r>
    </w:p>
    <w:p w14:paraId="3B149316"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1F5B863D"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lang w:val="mt-MT"/>
        </w:rPr>
        <w:t xml:space="preserve">Hemm niċeċ oħrajn li qegħdin jikbru f’Għawdex, fosthom it-tagħlim tal-lingwi u tajjeb ngħid li l-skejjel fil-gżira Għawdxija huma differenti, fis-sens li qegħdin jattiraw studenti adulti aktar milli żgħażagħ. Is-Sur Sultana semma wkoll il-boutique cruise ships li jżuru Għawdex u li minkejja li mhumiex kbar, iġorru bejn 350 u 500 passiġġier. Barra minn hekk, fl-aħħar snin innotajna li f’Għawdex qed jiftħu diversi wellness retreats u detox centres, li qegħdin jippromwovu d-destinazzjoni għal din it-tip ta’ niċċa partikolari. </w:t>
      </w:r>
    </w:p>
    <w:p w14:paraId="1539A46F"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5F65FABB"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lang w:val="mt-MT"/>
        </w:rPr>
        <w:t xml:space="preserve">Ovvjament hemm ukoll diversi sfidi. Għalkemm il-konnettività hija opportunità, xorta tibqa’ sfida. L-unika konnessjoni bejn Malta u Għawdex hija permezz tal-baħar u l-Port tal-Imġarr huwa żgħir għall-attività marittima li għandna fil-gżira. Barra minn hekk, l-ispiża tat-trasport mill-ajruport sal-akkomodazzjoni f’Għawdex hija għolja u din qed tagħmel id-destinazzjoni inqas kompetittiva meta mqabbla ma’ vaganza f’Malta. Għaldaqstant hemm bżonn ta’ mod ieħor ta’ kif naqsmu bejn Malta u Għawdex u għalhekk qegħdin nappoġġjaw il-proposta li jkun hemm air link bejn iż-żewġ gżejjer. Din l-air link ovvjament ma tistax issir permezz tal-ħelikopters, imma permezz ta’ fixed-wing operation. </w:t>
      </w:r>
    </w:p>
    <w:p w14:paraId="6650D1EA"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4591F31F"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lang w:val="mt-MT"/>
        </w:rPr>
        <w:t xml:space="preserve">Sfida oħra fil-gżira Għawdxija hija r-riżorsa umana. Kif rajna fil-bidu, hemm aktar minn 2,000 persuna jaħdmu fis-settur turistiku f’Għawdex. Madanakollu, skont stħarriġ li sar is-sena l-oħra, jidher li 77% ta’ dawk li jaħdmu fis-settur turistiku huma barranin u l-maġġoranza tagħhom ġejjin minn pajjiżi terzi. Filwaqt li naqblu mal-introduzzjoni tal-iSkills Pass, għad hemm diversi teething problems li jeħtieġ li jiġu indirizzati. L-influss qawwi ta’ ħaddiema li mhumiex ta’ nazzjonalità Maltija qed iwassal biex Għawdex qed jitlef l-awtentiċità tiegħu, speċjalment minħabba l-fatt li Għawdex għandu </w:t>
      </w:r>
      <w:r w:rsidRPr="004D0F10">
        <w:rPr>
          <w:rFonts w:ascii="Times New Roman" w:hAnsi="Times New Roman" w:cs="Times New Roman"/>
          <w:lang w:val="mt-MT"/>
        </w:rPr>
        <w:lastRenderedPageBreak/>
        <w:t xml:space="preserve">repeat business b’saħħtu li ġej ukoll mill-element tas-servizzi li kienu jingħataw min-nies tal-post. Barra minn hekk, ħafna minn dawn il-ħaddiema barranin li qegħdin jaħdmu fis-settur turistiku mhumiex qed ikunu mħarrġa biżżejjed. B’riżultat ta’ dan, qed ikollna ngħallmuhom il-bażi tas-servizz from scratch u għalhekk ir-riżorsa umana tibqa’ sfida kbira. </w:t>
      </w:r>
    </w:p>
    <w:p w14:paraId="0B28C26F"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35B7CB74"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lang w:val="mt-MT"/>
        </w:rPr>
        <w:t xml:space="preserve">Id-daqs tal-gżira huwa sfida oħra. L-istabbilimenti tagħna huma stabbilimenti żgħar. L-ikbar lukanda f’Għawdex għandha 144 kamra u kważi 300 sodda, filwaqt li l-lukandi l-oħra għandhom inqas minn mitt kamra. Barra minn hekk, il-fatt li hemm lukanda waħda biss li hija branded inqisuh ukoll ta’ sfida. </w:t>
      </w:r>
    </w:p>
    <w:p w14:paraId="670504A5"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4690102C"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lang w:val="mt-MT"/>
        </w:rPr>
        <w:t xml:space="preserve">Sfida oħra huma ż-żidiet fl-ispiża tal-operat, li f’dawn l-aħħar tliet snin rajniehom jiżdiedu sena wara sena. Kien hemm ukoll żidiet fil-pagi u fl-ispejjeż relatati mal-impjegati, hekk kif is-settur turistiku qed jikkompeti ma’ setturi ekonomiċi oħra fil-gżira Għawdxija. Żdiedu wkoll l-ispejjeż relatati mal-ikel u x-xorb, li dawn kollha qegħdin jimpattaw il-prezzijiet, u konsegwentement qegħdin jimpattaw il-kompetittività ta’ Għawdex, kemm meta mqabbel ma’ Malta, kif ukoll meta mqabbel ma’ destinazzjonijiet oħra fil-Mediterran. </w:t>
      </w:r>
    </w:p>
    <w:p w14:paraId="1FC946D9"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07AFA4AA"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lang w:val="mt-MT"/>
        </w:rPr>
        <w:t>L-aħħar sfida hija l-istaġjonalità. Minkejja ż-żidiet kbar li kellna fix-xhur tax-xitwa kif rajna fil-preżentazzjoni tas-Sur Sultana, xorta jibqa’ l-fatt li Għawdex huwa destinazzjoni staġjonali. Din l-islide turi l-fluctuations minn xahar għal ieħor, fejn f’Jannar tas-sena l-oħra kien hemm 4,500 turist li qatta’ lejl f’Għawdex, filwaqt li f’Awwissu kien hemm iżjed minn 25,000 turist. Għaldaqstant, din iċ-chart turi li fix-xhur tax-xitwa għad hemm potenzjal għal aktar żidiet. L-isfida tagħna hija li t-turiżmu nżiduh fix-xhur tax-xitwa u fix-shoulder months għax kif rajna fl-islides ta’ qabel, Awwissu kważi, kważi laħaq is-saturation point.</w:t>
      </w:r>
    </w:p>
    <w:p w14:paraId="784CB937" w14:textId="77777777" w:rsidR="00DC1C33" w:rsidRPr="004D0F10" w:rsidRDefault="00DC1C33" w:rsidP="00347013">
      <w:pPr>
        <w:widowControl w:val="0"/>
        <w:spacing w:after="0" w:line="240" w:lineRule="auto"/>
        <w:jc w:val="both"/>
        <w:rPr>
          <w:rFonts w:ascii="Times New Roman" w:hAnsi="Times New Roman" w:cs="Times New Roman"/>
          <w:b/>
          <w:bCs/>
          <w:lang w:val="mt-MT"/>
        </w:rPr>
      </w:pPr>
    </w:p>
    <w:p w14:paraId="326A5A4F"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b/>
          <w:bCs/>
          <w:lang w:val="mt-MT"/>
        </w:rPr>
        <w:t>IĊ-CHAIRPERSON:</w:t>
      </w:r>
      <w:r w:rsidRPr="004D0F10">
        <w:rPr>
          <w:rFonts w:ascii="Times New Roman" w:hAnsi="Times New Roman" w:cs="Times New Roman"/>
          <w:lang w:val="mt-MT"/>
        </w:rPr>
        <w:t xml:space="preserve"> Grazzi. Rimarki? L-Onor. Mario de Marco.</w:t>
      </w:r>
    </w:p>
    <w:p w14:paraId="35174EC2"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5A353BF2"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b/>
          <w:bCs/>
          <w:lang w:val="mt-MT"/>
        </w:rPr>
        <w:t>ONOR. MARIO DE MARCO:</w:t>
      </w:r>
      <w:r w:rsidRPr="004D0F10">
        <w:rPr>
          <w:rFonts w:ascii="Times New Roman" w:hAnsi="Times New Roman" w:cs="Times New Roman"/>
          <w:lang w:val="mt-MT"/>
        </w:rPr>
        <w:t xml:space="preserve"> Qabelxejn prosit lis-Sur Muscat u lis-Sur Sultana. Għadni kif ġej minn preżentazzjoni li saret minn Deloitte u mill-Malta Hotels and Restaurants Association (MHRA) tar-riżultati globali ta’ Malta u Għawdex ta’ Quarter 4 u jidher biċ-ċar li s-sena li għaddiet ġibna 3.6 miljun turist f’pajjiżna. </w:t>
      </w:r>
      <w:r w:rsidRPr="004D0F10">
        <w:rPr>
          <w:rFonts w:ascii="Times New Roman" w:hAnsi="Times New Roman" w:cs="Times New Roman"/>
          <w:lang w:val="mt-MT"/>
        </w:rPr>
        <w:t xml:space="preserve">Realistikament, iċ-ċavetta tas-suċċess hija waħda sempliċi. Żidna l-air connectivity bejn Malta u barra minn xtutna. Fil-fatt, minn meta ġew introdotti l-low cost airlines f’Malta fl-2007, kważi kull sena kien hemm record ta’ żidiet, bl-eċċezzjoni tal-2009 meta kellna l-kriżi finanzjarja internazzjonali, u l-2020, l-2021 u l-2022 li kienu s-snin tal-pandemija COVID-19. Meta tneħħi dawk l-erba’ snin, kull sena kienet record mill-2007 sal-lum. U ċ-ċavetta ta’ dan is-suċċess kienet is-seat capacity li wasslet għal żieda fl-arrivals. </w:t>
      </w:r>
    </w:p>
    <w:p w14:paraId="47499A17"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6DA942C3"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lang w:val="mt-MT"/>
        </w:rPr>
        <w:t>Madanakollu, naħseb li l-problema li għandna bħala gżejjer – ejjew ninsew lil Għawdex għalissa – hija li qegħdin noqorbu lejn is-saturation point. Il-popolazzjoni minn 450,000 telgħet għal kważi €600,000 persuna u fl-istess ħin żdied ukoll b’mod sostanzjali n-numru ta’ turisti, filwaqt li d-daqs tal-gżejjer tagħna baqa’ l-istess. Dan qed ikollu effett fuq l-infrastruttura u konsegwentement fuq il-bajjiet għaliex, sfortunatament, is-sistema tad-drenaġġ mhux tlaħħaq mad-domanda. Qed ikollna wkoll problemi fil-provvista tad-dawl u l-ilma u problema ta’ traffiku, li kollha jaffettwaw il-kwalità tal-esperjenza tat-turist. Jekk wieħed imur Kemmuna fix-xhur tas-sajf, jista’ jifhem dak li qed ngħid.</w:t>
      </w:r>
    </w:p>
    <w:p w14:paraId="11732DF3"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0AB6878A"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lang w:val="mt-MT"/>
        </w:rPr>
        <w:t xml:space="preserve">Hemm bżonn li nimmaniġjaw aħjar it-turiżmu tagħna. Mhuwiex biżżejjed li nħarsu lejn in-numru ta’ wasliet; irridu niffokaw fuq il-valur ekonomiku li jħallu t-turisti f’pajjiżna. Fl-aħħar mill-aħħar, l-għan tagħna huwa li jkollna tkabbir ekonomiku. Jekk minkejja ż-żieda fin-numri t-turiżmu ma jkunx qed iħalli aktar ġid ekonomiku, allura we are barking up the wrong tree. Xi drabi, fil-ġirja wara l-figuri ninsew għaliex inkunu qed nagħmlu dak li qed nagħmlu. Qed ngħid hekk għaliex in-nefqa medja tat-turist matul is-sena li għaddiet kienet madwar €930. Jekk tneħħi l-inflazzjoni u dik is-somma tinkludi wkoll l-element tal-ispejjeż tal-ivjaġġar, jiġifieri t-travel compartment, bqajna fejn konna. Jiġifieri filwaqt li rnexxielna nżidu n-numru ta’ turisti, mhux qed jirnexxilna nattiraw turisti li jonfqu aktar. Din mhux qed ngħidha b’sens ta’ kritika imma hija osservazzjoni realistika li rridu inkunu konxji tagħha. </w:t>
      </w:r>
    </w:p>
    <w:p w14:paraId="177A7ED2"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515FEEEB"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lang w:val="mt-MT"/>
        </w:rPr>
        <w:t xml:space="preserve">Apparti dan, għandna wkoll il-fatt li llum il-ġurnata l-biċċa l-kbira tal-ħaddiema li jaħdmu fis-settur tat-turiżmu, kemm f’Malta kif ukoll f’Għawdex, huma barranin. Realistikament, meta </w:t>
      </w:r>
      <w:r w:rsidRPr="004D0F10">
        <w:rPr>
          <w:rFonts w:ascii="Times New Roman" w:hAnsi="Times New Roman" w:cs="Times New Roman"/>
          <w:lang w:val="mt-MT"/>
        </w:rPr>
        <w:lastRenderedPageBreak/>
        <w:t xml:space="preserve">għandek perċentwal qawwi ta’ ħaddiema barranin li qegħdin Malta temporanjament, il-biċċa l-kbira tas-salarju tagħhom jibagħtuh barra minn xtutna lejn il-familji tagħhom, u allura jkollok dak li jissejjaħ “an economic financial leakage”. Nerġa’ ngħid, mhux qed nitkellem b’sens ta’ kritika, il-ħaddiema barranin għandna bżonnhom ukoll, imma r-realtà hi li jekk mhux se jirnexxilna nħajru aktar Maltin u Għawdxin biex jaħdmu fil-qasam tat-turiżmu, kważi 70% ta’ dawk il-pagi se jibqgħu joħorġu minn pajjiżna u allura rridu naraw x’se nagħmlu. </w:t>
      </w:r>
    </w:p>
    <w:p w14:paraId="685D82CA"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666F5BEB"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lang w:val="mt-MT"/>
        </w:rPr>
        <w:t>L-isfida ta’ Għawdex hija totalment differenti mill-isfida ta’ Malta. Jekk wieħed iħares lejn iż-żieda fl-akkomodazzjoni f’Għawdex jara li filwaqt li żdiedu l-units kollettivi, in-numru ta’ sodod ma tantx żdied. Dan ifisser li l-units kollettivi żdiedu għax żdiedu l-boutique hotels iż-żgħar. Mela filwaqt li l-units kważi rdoppjaw, is-sodod żdiedu marġinalment u dan jagħtik indikazzjoni ta x’tip ta’ lukandi qegħdin jiġu approvati. Jekk tieħu n-non-collective accommodation, bejn wieħed u ieħor baqgħu l-istess. Imma dan huwa dak li huwa on the radar.</w:t>
      </w:r>
    </w:p>
    <w:p w14:paraId="59262CB9"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288E93B2"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lang w:val="mt-MT"/>
        </w:rPr>
        <w:t>Naħseb li jkun utli li naraw l-“ underutilized capacity”. Filwaqt li l-preżentazzjoni tas-Sur Muscat hija tajba, jien xtaqt nara wkoll kemm kien l-empty bed stock, xahar b’xahar. Meta inti tara mhux tant l-arrivals imma kemm għandek sodod vojta … (Interruzzjonijiet) Jien nixtieq nara mhux x’għandi mimli imma x’għandi vojt. Importanti li jkollna stampa ta’ x’għandna vojt.</w:t>
      </w:r>
    </w:p>
    <w:p w14:paraId="00C4C904"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18605E85"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b/>
          <w:bCs/>
          <w:lang w:val="mt-MT"/>
        </w:rPr>
        <w:t>IS-SUR JOE MUSCAT:</w:t>
      </w:r>
      <w:r w:rsidRPr="004D0F10">
        <w:rPr>
          <w:rFonts w:ascii="Times New Roman" w:hAnsi="Times New Roman" w:cs="Times New Roman"/>
          <w:lang w:val="mt-MT"/>
        </w:rPr>
        <w:t xml:space="preserve"> Il-problema hija li l-istatistika li qed tinġabar mill-NSO tkopri biss 25% tal-bed stock li għandna fl-akkomodazzjoni kollettiva. Għalhekk, anke jekk nagħtu l-figuri tal-average occupancy li għandna fl-akkomodazzjoni kollettiva, xorta ma nkunux qed nagħtu stampa ċara ta’ dak li qed jiġri f’Għawdex għax għandha 75% tal-bed stock li l-NSO mhux qed tiġbor statistika dwarhom. </w:t>
      </w:r>
    </w:p>
    <w:p w14:paraId="4416D368"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3AB91FE0"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b/>
          <w:bCs/>
          <w:lang w:val="mt-MT"/>
        </w:rPr>
        <w:t>ONOR. MARIO DE MARCO:</w:t>
      </w:r>
      <w:r w:rsidRPr="004D0F10">
        <w:rPr>
          <w:rFonts w:ascii="Times New Roman" w:hAnsi="Times New Roman" w:cs="Times New Roman"/>
          <w:lang w:val="mt-MT"/>
        </w:rPr>
        <w:t xml:space="preserve"> Naqbel miegħek, Sur Muscat, però għandna bżonn nindirizzawha għax mingħajr statistika u mingħajr informazzjoni, ma tistax tindirizza l-isfidi. L-informazzjoni hija ċ-ċavetta. Mingħajr dik l-informazzjoni qed nagħżqu fl-ilma u fid-dlam! Għax jien fejn se nitfa’ n-numri? Fejn se nitfa’ l-figuri? X’tip ta’ turisti qegħdin imorru Għawdex u kif se nindirizzaw il-bżonnijiet tagħhom? Din l-informazzjoni hija kruċjali. </w:t>
      </w:r>
      <w:r w:rsidRPr="004D0F10">
        <w:rPr>
          <w:rFonts w:ascii="Times New Roman" w:hAnsi="Times New Roman" w:cs="Times New Roman"/>
          <w:lang w:val="mt-MT"/>
        </w:rPr>
        <w:t xml:space="preserve">Mingħajrha ma tistax toħloq strateġija u l-istrateġija hija ċ-ċavetta għas-suċċess! </w:t>
      </w:r>
    </w:p>
    <w:p w14:paraId="6B08A37F"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45753825"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lang w:val="mt-MT"/>
        </w:rPr>
        <w:t xml:space="preserve">Filwaqt li dawn in-niċeċ kollha huma kruċjali u importanti, naħseb li Għawdex qed ibati aktar minn Malta fix-shoulder months. Fil-każ ta’ Malta, irnexxielna nindirizzaw aħjar dawn il-perjodi u llum il-ġurnata qed ikollna numri tajbin anke matul dawn ix-xhur. Il-problema ta’ Malta però hija li ma nistgħux nibqgħu nkunu kollox għal kulħadd. Irridu niddeċiedu x’tip ta’ destinazzjoni rridu nkunu. </w:t>
      </w:r>
    </w:p>
    <w:p w14:paraId="3CF7CAC5"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092AAD8E"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lang w:val="mt-MT"/>
        </w:rPr>
        <w:t xml:space="preserve">Barra minn hekk, l-istrateġija ma tistax tkun mibnija fuq it-turiżmu biss. Fl-aħħar mill-aħħar, x’se jiġri f’setturi ekonomiċi oħrajn se jkollu impatt fuq is-settur tat-turiżmu wkoll. Qed ngħid dan minħabba d-densità u l-popolazzjoni tagħna. Jekk se nibqgħu nistrieħu fuq dawk li huma labour intensive economic activities, ifisser li l-popolazzjoni tagħna se tibqa’ għolja. Jekk aħna se mmorru għal less labour intensive economic activities, il-popolazzjoni tista’ tiċkien. Jiġifieri jekk nistgħu nagħmlu aktar b’inqas, ikollna aktar fejn nistgħu nimmanuvraw għal skopijiet ta’ numru ta’ wasliet f’pajjiżna. </w:t>
      </w:r>
    </w:p>
    <w:p w14:paraId="4550C6B9"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46E49281"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lang w:val="mt-MT"/>
        </w:rPr>
        <w:t>M’hemm l-ebda formula maġika imma kollox jiddependi fuq kemm iljieli jdumu, meta se jiġu, kemm se jkun l-infiq tagħhom u l-profil tagħhom x’se jkun. Irridu nistaqsu jekk għandniex inkomplu nikkejterjaw għal dawk ta’ taħt l-24 sena meta nafu li l-infiq medju tagħhom huwa ferm inqas minn dawk ta’ bejn l-24 sena u l-45 sena. Għalhekk hemm bżonn li jkollna l-informazzjoni meħtieġa.</w:t>
      </w:r>
    </w:p>
    <w:p w14:paraId="49D53CE6"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148E1BD3"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b/>
          <w:bCs/>
          <w:lang w:val="mt-MT"/>
        </w:rPr>
        <w:t>IS-SUR JOE MUSCAT:</w:t>
      </w:r>
      <w:r w:rsidRPr="004D0F10">
        <w:rPr>
          <w:rFonts w:ascii="Times New Roman" w:hAnsi="Times New Roman" w:cs="Times New Roman"/>
          <w:lang w:val="mt-MT"/>
        </w:rPr>
        <w:t xml:space="preserve"> Mill-ftit statistika li għandna, kollox jindika li l-infiq medju tat-turist f’Għawdex huwa aktar għoli minn dak ta’ Malta. </w:t>
      </w:r>
    </w:p>
    <w:p w14:paraId="2ACE2015"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40B18279"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b/>
          <w:bCs/>
          <w:lang w:val="mt-MT"/>
        </w:rPr>
        <w:t>ONOR. MARIO DE MARCO:</w:t>
      </w:r>
      <w:r w:rsidRPr="004D0F10">
        <w:rPr>
          <w:rFonts w:ascii="Times New Roman" w:hAnsi="Times New Roman" w:cs="Times New Roman"/>
          <w:lang w:val="mt-MT"/>
        </w:rPr>
        <w:t xml:space="preserve"> U dejjem hekk kienet. </w:t>
      </w:r>
    </w:p>
    <w:p w14:paraId="74E72250"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621C4667"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b/>
          <w:bCs/>
          <w:lang w:val="mt-MT"/>
        </w:rPr>
        <w:t>IS-SUR JOE MUSCAT:</w:t>
      </w:r>
      <w:r w:rsidRPr="004D0F10">
        <w:rPr>
          <w:rFonts w:ascii="Times New Roman" w:hAnsi="Times New Roman" w:cs="Times New Roman"/>
          <w:lang w:val="mt-MT"/>
        </w:rPr>
        <w:t xml:space="preserve"> Iva. Semmejt mhux biss il-boutique hotels iżda wkoll il-boutique cruises li qegħdin iżuru lil Għawdex. Il-fatt li qed jiġu cruise ships żgħar u li huma boutique jfisser li dawn għandhom aktar spending power. Barra minn hekk, għandek il-fatt tal-language learning għall-adulti li jfisser ukoll li m’għandniex language learning schools li jikkejterjaw għal żgħażagħ ta’ 18-il sena, iżda aktar għal adulti u professjonisti. Dan kollu jindika li Għawdex qed jattira tip ta’ turist li l-profil tiegħu huwa </w:t>
      </w:r>
      <w:r w:rsidRPr="004D0F10">
        <w:rPr>
          <w:rFonts w:ascii="Times New Roman" w:hAnsi="Times New Roman" w:cs="Times New Roman"/>
          <w:lang w:val="mt-MT"/>
        </w:rPr>
        <w:lastRenderedPageBreak/>
        <w:t xml:space="preserve">differenti minn dak ta’ Malta. </w:t>
      </w:r>
    </w:p>
    <w:p w14:paraId="71C5DA9F"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4E60F39B"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lang w:val="mt-MT"/>
        </w:rPr>
        <w:t>Aħna, bħala assoċjazzjoni li tirrappreżenta lis-settur privat, ilkoll naqblu li hemm bżonn li Għawdex ikompli jattira turiżmu ta’ kwalità. In-numri huma importanti, għaliex irridu nkomplu nsostnu l-operat, b’mod partikolari matul il-perjodu tax-xitwa. Madanakollu, kif tħabbar fil-Baġit li għadda, irridu naħdmu fuq il-kwalità u Għawdex għandu jkompli jsaħħaħ u jsostni dan l-element ta’ kwalità.</w:t>
      </w:r>
    </w:p>
    <w:p w14:paraId="786E663C"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3E54FF56"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lang w:val="mt-MT"/>
        </w:rPr>
        <w:t xml:space="preserve">L-isfidi li għandna fuq il-kwalità jiġu minn ħafna affarijiet, apparti l-kwistjoni tal-konnettività. L-aktar ħaġa importanti hija li nkomplu niżviluppaw l-istabbilimenti tagħna biex verament joffru l-kwalità. U anke l-gżira trid tkun fi stat li toffri l-kwalità, għax inutli jkollok five-star hotels jekk kif noħroġ ftit ’il barra mill-għatba, id-destinazzjoni ma tkunx ta’ kwalità. Allura b’mod kollettiv, hemm bżonn ta’ sinerġija bejn l-istakeholders kollha biex nimxu lejn din id-direzzjoni. </w:t>
      </w:r>
    </w:p>
    <w:p w14:paraId="5DD463AD"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3800D118"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lang w:val="mt-MT"/>
        </w:rPr>
        <w:t xml:space="preserve">Bħala assoċjazzjoni, pereżempju, f’Għawdex jiġuna gruppi ta’ żgħażagħ f’Ġunju li jimlew madwar 3,000 sodda f’weekend wieħed. Dan huwa importanti mil-lat ta’ numri, però mhuwiex it-tip ta’ turist li nixtiequ nattiraw, għax jistgħu jtellfu turisti oħrajn li jkunu jixtiequ jiġu Għawdex biex ifittxu esperjenza kompletament differenti. Għalhekk, ilkoll naqblu li Għawdex għandu jkun destinazzjoni distinta, mhux biss minħabba li l-prodott li għandu huwa differenti, iżda wkoll minħabba li t-tip ta’ turist li jattira jrid ikun differenti. </w:t>
      </w:r>
    </w:p>
    <w:p w14:paraId="1262591E"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62018DBE"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b/>
          <w:bCs/>
          <w:lang w:val="mt-MT"/>
        </w:rPr>
        <w:t>ONOR. MARIO DE MARCO:</w:t>
      </w:r>
      <w:r w:rsidRPr="004D0F10">
        <w:rPr>
          <w:rFonts w:ascii="Times New Roman" w:hAnsi="Times New Roman" w:cs="Times New Roman"/>
          <w:lang w:val="mt-MT"/>
        </w:rPr>
        <w:t xml:space="preserve"> Biex il-prodott ikun differenti, ilkoll irridu nagħmlu l-isforzi tagħna biex Għawdex ma jitlifx l-awtentiċità tiegħu. Sinjura President, skużani iżda se jkolli nħallikom. Grazzi.</w:t>
      </w:r>
    </w:p>
    <w:p w14:paraId="70A7948D"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67FADFF4"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b/>
          <w:bCs/>
          <w:lang w:val="mt-MT"/>
        </w:rPr>
        <w:t>IĊ-CHAIRPERSON:</w:t>
      </w:r>
      <w:r w:rsidRPr="004D0F10">
        <w:rPr>
          <w:rFonts w:ascii="Times New Roman" w:hAnsi="Times New Roman" w:cs="Times New Roman"/>
          <w:lang w:val="mt-MT"/>
        </w:rPr>
        <w:t xml:space="preserve"> Grazzi. Aktar rimarki? L-Onor. Ivan Castillo.</w:t>
      </w:r>
    </w:p>
    <w:p w14:paraId="1E6E81DD"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1078B62F"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b/>
          <w:bCs/>
          <w:lang w:val="mt-MT"/>
        </w:rPr>
        <w:t>ONOR. IVAN CASTILLO:</w:t>
      </w:r>
      <w:r w:rsidRPr="004D0F10">
        <w:rPr>
          <w:rFonts w:ascii="Times New Roman" w:hAnsi="Times New Roman" w:cs="Times New Roman"/>
          <w:lang w:val="mt-MT"/>
        </w:rPr>
        <w:t xml:space="preserve"> Il-mistoqsija tiegħi hija marbuta ma’ punt interessanti li qajjem l-Onor. Mario de Marco u li semmejtu int ukoll b’rabta mad-demografija tat-turisti li qegħdin iżuru Għawdex. L-informazzjoni li pprovdejtulna hija dettaljata u tajba, prosit! Madanakollu, li kieku wieħed ikun jaf l-age groups u l-pajjiżi minn fejn ġejjin it-turisti barranin, ikun jista’ jadatta aħjar l-attivitajiet tan-niċeċ turistiċi li </w:t>
      </w:r>
      <w:r w:rsidRPr="004D0F10">
        <w:rPr>
          <w:rFonts w:ascii="Times New Roman" w:hAnsi="Times New Roman" w:cs="Times New Roman"/>
          <w:lang w:val="mt-MT"/>
        </w:rPr>
        <w:t>qegħdin issemmu intom. Dan jista’ jservi wkoll ta’ gwida biex wieħed jifhem x’tip ta’ viżitaturi qegħdin jiġu attirati bl-attivitajiet li għandna bħalissa. Jiġifieri jekk ikollna aktar informazzjoni demografika u nkunu nafu t-turisti minn fejn ġejjin, inkunu nistgħu nifhmu aħjar xi rridu nbiddlu.</w:t>
      </w:r>
    </w:p>
    <w:p w14:paraId="01F1D3B6"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3553AE28"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lang w:val="mt-MT"/>
        </w:rPr>
        <w:t>It-tieni punt li nixtieq inqajjem huwa dwar il-cruise liners. Din hija kwistjoni interessanti ħafna, speċjalment meta tara li kien hemm żieda konsiderevoli ta’ 132%. Nimmaġina li dawn il-vapuri joqogħdu offshore u l-passiġġieri jidħlu permezz ta’ dgħajjes oħra. Allura bħala Ministeru u bħala GTA, qegħdin taraw din iż-żieda sostanzjali u dan l-interess f’Għawdex bħala opportunità biex fil-futur, tibda tiġi kkonsidrata l-possibilità li jkollna port li jkun jista’ jilqa’ cruise liners ta’ ċertu daqs? M’hemmx għalfejn ikunu ta’ ċerta portata. Aħna nafu li d-daqs medju ta’ cruise liner huwa ta’ madwar 3,000 passiġġier. Forsi cruise liners ta’ dak id-daqs ikunu ta’ sfida għal Għawdex u allura wieħed jista’ jaħseb biex jibda jilqa’ cruise liners iżgħar u ta’ ċerta portata. B’hekk, tkun tista’ tinħoloq niċċa ġdida għat-turiżmu f’Għawdex.</w:t>
      </w:r>
    </w:p>
    <w:p w14:paraId="664D017C" w14:textId="77777777" w:rsidR="00DC1C33" w:rsidRPr="004D0F10" w:rsidRDefault="00DC1C33" w:rsidP="00347013">
      <w:pPr>
        <w:widowControl w:val="0"/>
        <w:spacing w:after="0" w:line="240" w:lineRule="auto"/>
        <w:jc w:val="both"/>
        <w:rPr>
          <w:rFonts w:ascii="Times New Roman" w:hAnsi="Times New Roman" w:cs="Times New Roman"/>
          <w:b/>
          <w:bCs/>
          <w:lang w:val="mt-MT"/>
        </w:rPr>
      </w:pPr>
    </w:p>
    <w:p w14:paraId="333ED16F"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b/>
          <w:bCs/>
          <w:lang w:val="mt-MT"/>
        </w:rPr>
        <w:t>IS-SUR RONALD SULTANA:</w:t>
      </w:r>
      <w:r w:rsidRPr="004D0F10">
        <w:rPr>
          <w:rFonts w:ascii="Times New Roman" w:hAnsi="Times New Roman" w:cs="Times New Roman"/>
          <w:lang w:val="mt-MT"/>
        </w:rPr>
        <w:t xml:space="preserve"> F’dak li għandu x’jaqsam ma’ demografija, nista’ ngħid li l-akbar age group li qegħdin nirċievu huwa dak bejn il-25 sena u l-44 sena, li jammonta għal 35.7%. It-tieni age group huwa dak bejn il-45 sena u l-65 sena, b’35.3%. Jiġifieri hemm differenza żgħira ħafna bejniethom. L-età medja tat-turisti normalment tkun bejn l-44 sena u s-47 sena.</w:t>
      </w:r>
    </w:p>
    <w:p w14:paraId="0BF54B92"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5C60D503"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lang w:val="mt-MT"/>
        </w:rPr>
        <w:t xml:space="preserve">Fir-rigward tal-age group ta’ bejn iż-żero u l-24 sena, wieħed m’għandux jassumi li dawn huma biss żgħażagħ. F’din il-kategorija tidħol ukoll id-demografija tal-familji, li hija niċċa importanti għal Għawdex bħala destinazzjoni turistika li tattira l-familji wkoll. Allura meta naraw ċertu ammont ta’ persuni fil-kategorija ta’ bejn iż-żero u l-24 sena, wieħed irid jifhem kemm minnhom huma tfal sa għaxar snin u kemm huma żgħażagħ ta’ bejn l-għaxar snin u l-24 sena. Din hija konsiderazzjoni importanti. </w:t>
      </w:r>
    </w:p>
    <w:p w14:paraId="09D8BE0B"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5AFF5954"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lang w:val="mt-MT"/>
        </w:rPr>
        <w:t xml:space="preserve">Fir-rigward tal-pajjiżi minn fejn qed jiġu t-turisti, l-ewwel nett hemm dawk tradizzjonali u ċjoè l-Ingilterra, Franza, il-Ġermanja u l-Italja, imbagħad qegħdin naraw tkabbir qawwi fis-suq Pollakk. L-Onor. de Marco semma tajjeb il-kwistjoni tal-konnettività. Jekk ikollok konnettività frekwenti, pereżempju f’Pariġi </w:t>
      </w:r>
      <w:r w:rsidRPr="004D0F10">
        <w:rPr>
          <w:rFonts w:ascii="Times New Roman" w:hAnsi="Times New Roman" w:cs="Times New Roman"/>
          <w:lang w:val="mt-MT"/>
        </w:rPr>
        <w:lastRenderedPageBreak/>
        <w:t xml:space="preserve">hemm tliet ajruporti li joperaw titjiriet diretti lejn Malta, wieħed jistenna li jkun hemm ammont sostanzjali ta’ turisti li jiġu minn dik il-belt partikolari. Għalhekk, aħna mbagħad nittargitjaw l-aktar dawk ir-reġjuni partikolari. </w:t>
      </w:r>
    </w:p>
    <w:p w14:paraId="1112C13D"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178BECD9"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lang w:val="mt-MT"/>
        </w:rPr>
        <w:t xml:space="preserve">Semmejna l-isfidi. Jekk tneħħi l-cruise liners, wieħed jista’ jasal Malta bl-ajru biss, jiġifieri m’għandniex il-vantaġġ ta’ cross border bħalma għandhom pajjiżi oħra bħall-Italja, pereżempju, fejn tista’ taqsam għall-Iżvizzera. U jerġa’ fil-każ ta’ Għawdex, wieħed irid l-ewwel jasal Malta u mbagħad jaqbad vapur. Għalhekk, Għawdex ma jistax jiġi promoss bħala destinazzjoni li wieħed jasal fiha direttament, jibqa’ fiha u jitlaq minnha. Biex tasal Għawdex bilfors trid l-ewwel tasal Malta. </w:t>
      </w:r>
    </w:p>
    <w:p w14:paraId="6E09F056"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0E55F33B"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lang w:val="mt-MT"/>
        </w:rPr>
        <w:t>Is-Sur Muscat semma wkoll l-element tat-transfers. Sfortunatament, rajt każijiet fejn il-prezz tat-transfer ikun ogħla mill-prezz tat-titjira nnifisha. Din hija realtà, u dak li jkun jistaqsi: Jien se mmur Għawdex u se nħallas għal transfer ogħla mill-passaġġ innifsu?! Dawn huma sfidi reali u nemmen li dawk li jagħżlu li jżuru Għawdex, jagħmlu dan għax purament ikunu jixtiequ jiġu fil-gżira, wara li l-messaġġ promozzjonali jkun wasal b’mod effettiv u jkun irnexxielu jikkonvinċihom jagħżlu lil Għawdex bħala destinazzjoni.</w:t>
      </w:r>
    </w:p>
    <w:p w14:paraId="1260C5C6"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258FFE45"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lang w:val="mt-MT"/>
        </w:rPr>
        <w:t xml:space="preserve">Nixtieq insemmi wkoll il-package holidays. Nafu li maż-żmien il-packages B2C komplew jiżdiedu. F’Għawdex, is-suq tal-package holidays huwa wieħed limitat, anke minħabba n-natura tal-istabbilimenti kollettivi li għandna. Barra minn hekk, fix-xitwa l-package holidays jonqsu b’mod sinifikanti minħabba l-biża’ li l-vapur jista’ ma joperax u konsegwentement, il-viżitaturi jistgħu jitilfu t-titjira tagħhom. Din hija problema li tista’ taffettwa lil kulħadd, inkluż lilna fuq bażi lokali. </w:t>
      </w:r>
    </w:p>
    <w:p w14:paraId="201A5F88"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2ECF9C4E"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lang w:val="mt-MT"/>
        </w:rPr>
        <w:t xml:space="preserve">Minkejja li wieħed jista’ juri l-istatistika u jenfasizza li każijiet fejn il-vapur ma joperax mhumiex daqstant regolari, xorta waħda ċerti tour operators u aġenziji tal-ivvjaġġar ma jkunux lesti jieħdu dan ir-riskju. Għaldaqstant in-numri fix-xhur tax-xitwa jibqgħu relattivament żgħar. Madanakollu qed naraw li bil-mod il-mod, ir-rata ta’ tkabbir qed titjieb. M’hemmx soluzzjoni maġika li minn ġurnata għall-oħra se tbiddel kollox. Fl-aħħar mill-aħħar, wieħed irid iqis ukoll in-numru ta’ sodod disponibbli. Fl-akkomodazzjoni kollettiva, Għawdex għandu madwar 2,100 sodda, filwaqt li Malta għandha </w:t>
      </w:r>
      <w:r w:rsidRPr="004D0F10">
        <w:rPr>
          <w:rFonts w:ascii="Times New Roman" w:hAnsi="Times New Roman" w:cs="Times New Roman"/>
          <w:lang w:val="mt-MT"/>
        </w:rPr>
        <w:t>madwar 45,000. Barra minn hekk, f’Malta hemm lukandi ta’ erba’ stilel b’aktar minn 600 kamra, filwaqt li l-akbar lukanda f’Għawdex għandha 144 kamra biss.</w:t>
      </w:r>
    </w:p>
    <w:p w14:paraId="6DAC2324"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7FCD0EDD"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b/>
          <w:bCs/>
          <w:lang w:val="mt-MT"/>
        </w:rPr>
        <w:t>IS-SUR JOE MUSCAT:</w:t>
      </w:r>
      <w:r w:rsidRPr="004D0F10">
        <w:rPr>
          <w:rFonts w:ascii="Times New Roman" w:hAnsi="Times New Roman" w:cs="Times New Roman"/>
          <w:lang w:val="mt-MT"/>
        </w:rPr>
        <w:t xml:space="preserve"> Fil-fatt, ħafna mis-sodod li għandna fl-other collective accommodation f’Għawdex issibhom f’lukanda waħda fl-Għadira! </w:t>
      </w:r>
    </w:p>
    <w:p w14:paraId="78C03EF9"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023CDF0E"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lang w:val="mt-MT"/>
        </w:rPr>
        <w:t>Fir-rigward tal-cruise liners, il-problema tibqa’ l-infrastruttura. Il-Port tal-Imġarr huwa port żgħir u b’ħafna attività. Bħala GTA qegħdin nisħqu biex jiġu identifikati portijiet alternattivi li jistgħu jassorbu parti minn din l-attività. Pereżempju l-marina għandha tibqa’ fil-Port tal-Imġarr, jew jista’ jinstab port alternattiv għaliha? Jista’ jkun hemm espansjoni tal-Port tal-Imġarr? Wara li nwieġbu dawn il-mistoqsijiet imbagħad nistgħu nitkellmu fuq il-possibbiltà li jkollna terminals għal cruise ships iżgħar. Dan għaliex ovvjament Għawdex ma jiflaħx għal vapuri akbar.</w:t>
      </w:r>
    </w:p>
    <w:p w14:paraId="7445D4A7"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35FC1032"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lang w:val="mt-MT"/>
        </w:rPr>
        <w:t xml:space="preserve">Il-kwistjoni tat-trasport hija wkoll importanti għaliex il-konnettività ma tistax titqies biss mill-perspettiva tal-port imma rridu nieħdu wkoll inkonsiderazzjoni n-network tat-toroq. Fil-każ tal-Port tal-Imġarr, in-network tat-toroq huwa limitat għal triq waħda li tgħaddi minn fuq is-soqfa tal-boathouses li jinsabu taħtha. Allaħares qatt iseħħ xi inċident li jaffettwa dawk is-soqfa, Għawdex ikun qed jirriskja li jitlef il-konnettività tiegħu. Daqshekk hija fraġli l-konnettività li għandha l-gżira. </w:t>
      </w:r>
    </w:p>
    <w:p w14:paraId="22060C95"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5D1D6F5E"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lang w:val="mt-MT"/>
        </w:rPr>
        <w:t>Għalhekk, il-kwistjoni tal-konnettività trid tiġi indirizzata b’mod ħolistiku u mhux kif qegħdin nagħmlu bħalissa, fejn qegħdin nittrattaw biss partijiet minnha. Il-konnettività ma rridux narawha bil-piecemeals imma ħolistikament u fuq perjodu ta’ snin. Bħala Assoċjazzjoni, dan huwa dak li nixtiequ naraw mill-politiċi tagħna; l-ewwel nett li l-konnettività ma tiġix politiċizzata u t-tieni, li jitfassal pjan serju u fit-tul, liema pjan ikun maqbul bejn il-Gvern u l-Oppożizzjoni sabiex ikun min ikun fil-gvern, dan il-pjan jitwettaq. Dan huwa pjan li żgur ser jieħu numru ta’ snin.</w:t>
      </w:r>
    </w:p>
    <w:p w14:paraId="4D464EAD" w14:textId="77777777" w:rsidR="00DC1C33" w:rsidRPr="004D0F10" w:rsidRDefault="00DC1C33" w:rsidP="00347013">
      <w:pPr>
        <w:widowControl w:val="0"/>
        <w:spacing w:after="0" w:line="240" w:lineRule="auto"/>
        <w:jc w:val="both"/>
        <w:rPr>
          <w:rFonts w:ascii="Times New Roman" w:hAnsi="Times New Roman" w:cs="Times New Roman"/>
          <w:b/>
          <w:bCs/>
          <w:lang w:val="mt-MT"/>
        </w:rPr>
      </w:pPr>
    </w:p>
    <w:p w14:paraId="1D452169"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b/>
          <w:bCs/>
          <w:lang w:val="mt-MT"/>
        </w:rPr>
        <w:t>IĊ-CHAIRPERSON:</w:t>
      </w:r>
      <w:r w:rsidRPr="004D0F10">
        <w:rPr>
          <w:rFonts w:ascii="Times New Roman" w:hAnsi="Times New Roman" w:cs="Times New Roman"/>
          <w:lang w:val="mt-MT"/>
        </w:rPr>
        <w:t xml:space="preserve"> L-ewwel nett xtaqt nirringrazzjakom talli qegħdin magħna hawnhekk illum. Naf kemm taħdmu għal Għawdex tagħna, kemm-il darba niġi mistiedna għal diversi attivitajiet u anniversarji li torganizzaw u napprezza x-xogħol tagħkom u </w:t>
      </w:r>
      <w:r w:rsidRPr="004D0F10">
        <w:rPr>
          <w:rFonts w:ascii="Times New Roman" w:hAnsi="Times New Roman" w:cs="Times New Roman"/>
          <w:lang w:val="mt-MT"/>
        </w:rPr>
        <w:lastRenderedPageBreak/>
        <w:t xml:space="preserve">b’mod partikolari int, Sur Muscat, ilni minn mindu kont żgħira narak taħdem f’dan is-settur. </w:t>
      </w:r>
    </w:p>
    <w:p w14:paraId="001F7577"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51EA122C"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lang w:val="mt-MT"/>
        </w:rPr>
        <w:t>Sur Sultana, il-fatt li f’Għawdex in-numru ta’ wasliet naqas bi 8.6%, x’taħseb li kienu l-fatturi li wasslu għal dan? Fid-diskorsi tiegħi meta nitkellem dwar it-turiżmu f’Għawdex dejjem nisħaq u nistaqsi lejn liema turiżmu qegħdin inħarsu. Turiżmu ta’ kwalità, ta’ kwantità, jew ftit mit-tnejn? Il-kelma “kwalità” tintuża ħafna u saret qisha buzzword. Intom, li intom esperti f’dan is-settur, x’tifhmu biha eżatt il-kelma “kwalità” fit-turiżmu?</w:t>
      </w:r>
    </w:p>
    <w:p w14:paraId="1BC807D1" w14:textId="77777777" w:rsidR="00DC1C33" w:rsidRPr="004D0F10" w:rsidRDefault="00DC1C33" w:rsidP="00347013">
      <w:pPr>
        <w:widowControl w:val="0"/>
        <w:spacing w:after="0" w:line="240" w:lineRule="auto"/>
        <w:jc w:val="both"/>
        <w:rPr>
          <w:rFonts w:ascii="Times New Roman" w:hAnsi="Times New Roman" w:cs="Times New Roman"/>
          <w:b/>
          <w:bCs/>
          <w:lang w:val="mt-MT"/>
        </w:rPr>
      </w:pPr>
    </w:p>
    <w:p w14:paraId="63E09904"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b/>
          <w:bCs/>
          <w:lang w:val="mt-MT"/>
        </w:rPr>
        <w:t>IS-SUR RONALD SULTANA:</w:t>
      </w:r>
      <w:r w:rsidRPr="004D0F10">
        <w:rPr>
          <w:rFonts w:ascii="Times New Roman" w:hAnsi="Times New Roman" w:cs="Times New Roman"/>
          <w:lang w:val="mt-MT"/>
        </w:rPr>
        <w:t xml:space="preserve"> Biex nikkjarifika, it-tnaqqis ta’ 8.6% kien f’Awwissu biss, jiġifieri mhux fuq sena sħiħa.</w:t>
      </w:r>
    </w:p>
    <w:p w14:paraId="3A5B2238"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553C8A2C"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b/>
          <w:bCs/>
          <w:lang w:val="mt-MT"/>
        </w:rPr>
        <w:t>IĊ-CHAIRPERSON:</w:t>
      </w:r>
      <w:r w:rsidRPr="004D0F10">
        <w:rPr>
          <w:rFonts w:ascii="Times New Roman" w:hAnsi="Times New Roman" w:cs="Times New Roman"/>
          <w:lang w:val="mt-MT"/>
        </w:rPr>
        <w:t xml:space="preserve"> X’taħseb li wassal għal dak in-numru? </w:t>
      </w:r>
    </w:p>
    <w:p w14:paraId="0E8D8CEF" w14:textId="77777777" w:rsidR="00DC1C33" w:rsidRPr="004D0F10" w:rsidRDefault="00DC1C33" w:rsidP="00347013">
      <w:pPr>
        <w:widowControl w:val="0"/>
        <w:spacing w:after="0" w:line="240" w:lineRule="auto"/>
        <w:jc w:val="both"/>
        <w:rPr>
          <w:rFonts w:ascii="Times New Roman" w:hAnsi="Times New Roman" w:cs="Times New Roman"/>
          <w:b/>
          <w:bCs/>
          <w:lang w:val="mt-MT"/>
        </w:rPr>
      </w:pPr>
    </w:p>
    <w:p w14:paraId="67646338"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b/>
          <w:bCs/>
          <w:lang w:val="mt-MT"/>
        </w:rPr>
        <w:t>IS-SUR RONALD SULTANA:</w:t>
      </w:r>
      <w:r w:rsidRPr="004D0F10">
        <w:rPr>
          <w:rFonts w:ascii="Times New Roman" w:hAnsi="Times New Roman" w:cs="Times New Roman"/>
          <w:lang w:val="mt-MT"/>
        </w:rPr>
        <w:t xml:space="preserve"> Se ngħid x’naħseb jien u mhux se nkun qed nitkellem b’mod xjentifiku għax m’għandi l-ebda data li turi li kien hemm xi raġuni jew raġunijiet partikolari għaliex kien hemm dan it-tnaqqis. Jien naħseb li jekk nikkomparawh ma’ Lulju, li normalment huma l-aktar xahrejn li jġibu wasliet, Lulju kellu biss żieda ta’ 99 turist, jiġifieri bqajna fejn konna. </w:t>
      </w:r>
    </w:p>
    <w:p w14:paraId="113F569B"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45EA2411"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lang w:val="mt-MT"/>
        </w:rPr>
        <w:t>Onestament ma nafx eżatt x’wassal għal dan it-tnaqqis, però meta wieħed jara ż-żidiet li kien hemm fix-shoulder periods, joħorġu żewġ punti partikolari. L-ewwel nett il-prezz. Kulħadd jaf li f’Awwissu l-prezzijiet jogħlew u fix-xhur tax-xitwa jkunu aktar baxxi minħabba s-supply and demand. F’Awwissu l-okkupanza tkun akbar u naħseb li hawnhekk qed ngħid l-ovvju.</w:t>
      </w:r>
    </w:p>
    <w:p w14:paraId="42767D03"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56A6B7F3"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lang w:val="mt-MT"/>
        </w:rPr>
        <w:t xml:space="preserve">Naħseb li hemm fattur ieħor li wieħed għandu jqis. Ġieli nkunu mistiedna fuq pjattaformi fejn jiġi diskuss l-element tal-climate change f’dak li għandu x’jaqsam mat-turiżmu. Jidher biċ-ċar li anke f’ċerti gżejjer oħra fil-Mediterran qegħdin jiġu osservati bidliet minħabba ż-żieda fit-temperaturi matul ix-xhur tas-sajf. Nerġa’ ngħid li mhux qed nitkellem b’mod xjentifiku, imma jidher li hemm trend fejn ċerti persuni qegħdin jevitaw li jivvjaġġaw fix-xhur tas-sajf minħabba t-temperaturi għoljin. Ma ninsewx it-tip ta’ demografija li qegħdin nattiraw. Mhumiex tfal ta’ età żgħira imma persuni adulti. </w:t>
      </w:r>
    </w:p>
    <w:p w14:paraId="54EBD9A4" w14:textId="77777777" w:rsidR="00DC1C33" w:rsidRDefault="00DC1C33" w:rsidP="00347013">
      <w:pPr>
        <w:widowControl w:val="0"/>
        <w:spacing w:after="0" w:line="240" w:lineRule="auto"/>
        <w:jc w:val="both"/>
        <w:rPr>
          <w:rFonts w:ascii="Times New Roman" w:hAnsi="Times New Roman" w:cs="Times New Roman"/>
          <w:lang w:val="mt-MT"/>
        </w:rPr>
      </w:pPr>
    </w:p>
    <w:p w14:paraId="0902D696" w14:textId="77777777" w:rsidR="00C60AF2" w:rsidRPr="004D0F10" w:rsidRDefault="00C60AF2" w:rsidP="00347013">
      <w:pPr>
        <w:widowControl w:val="0"/>
        <w:spacing w:after="0" w:line="240" w:lineRule="auto"/>
        <w:jc w:val="both"/>
        <w:rPr>
          <w:rFonts w:ascii="Times New Roman" w:hAnsi="Times New Roman" w:cs="Times New Roman"/>
          <w:lang w:val="mt-MT"/>
        </w:rPr>
      </w:pPr>
    </w:p>
    <w:p w14:paraId="770945C9"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lang w:val="mt-MT"/>
        </w:rPr>
        <w:t>Trid tara wkoll x’inhu l-prodott li qed noffru. Il-prodott tagħna huwa wieħed ibbażat ħafna fuq attivitajiet fil-beraħ. Għalhekk, f’Awwissu ċerti attivitajiet li jsiru barra ma jkunux daqshekk faċli li jsiru minħabba l-klima. Ippruvajt nirrispondik bl-aħjar mod li stajt.</w:t>
      </w:r>
    </w:p>
    <w:p w14:paraId="39C72EB9"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29584F0B"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lang w:val="mt-MT"/>
        </w:rPr>
        <w:t xml:space="preserve">Niġi issa għall-kwistjoni tal-kwalità u l-kwantità. Naħseb li fis-settur tat-turiżmu ma nistgħux nissimplifikaw x’inhi d-differenza bejn kwantità u kwalità bħal f’industriji oħra. Wieħed irid jikkunsidra wkoll id-destinazzjoni. Veru li qed nitkellmu fuq industrija u fuq settur ekonomiku u allura l-metrika prinċipali tkun kemm qed jiġġenera dħul għall-pajjiż, però ma naħsibx li rridu nħarsu biss lejn id-definizzjoni ta’ “kwalità” f’termini ta’ metrika finanzjarja jew monetarja. </w:t>
      </w:r>
    </w:p>
    <w:p w14:paraId="3BDD18B0"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2C08DA8D"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lang w:val="mt-MT"/>
        </w:rPr>
        <w:t xml:space="preserve">Is-Sur Muscat semma dawk it-3,000 sodda li jimtlew waqt ċerti avvenimenti. Jekk wieħed jara kemm jonfqu dawn in-nies li jiġu purament għall-party, wieħed jista’ jgħid li dawn huma turisti ta’ kwalità għax jonfqu ħafna flus. Imma meta wieħed jikkunsidra ċ-ċirkostanzi ta’ madwarhom u jekk humiex idejqu lir-residenti jew le, hemmhekk tinbidel id-diska. U allura nistaqsi: Għax nefqu l-flus, ifisser li huma ta’ kwalità?! Fl-opinjoni tiegħi, u qed naraha tiġi sekondata ħafna anke fuq livell internazzjonali, it-turist ta’ kwalità huwa dak li jirrispetta l-kultura tad-destinazzjoni, jirrispetta lir-residenti tagħha u lill-ambjent tagħha, ifittex il-prodott lokali u jesperjenza dak il-prodott </w:t>
      </w:r>
      <w:r w:rsidRPr="004D0F10">
        <w:rPr>
          <w:rFonts w:ascii="Times New Roman" w:hAnsi="Times New Roman" w:cs="Times New Roman"/>
          <w:i/>
          <w:iCs/>
          <w:lang w:val="mt-MT"/>
        </w:rPr>
        <w:t>tale quale</w:t>
      </w:r>
      <w:r w:rsidRPr="004D0F10">
        <w:rPr>
          <w:rFonts w:ascii="Times New Roman" w:hAnsi="Times New Roman" w:cs="Times New Roman"/>
          <w:lang w:val="mt-MT"/>
        </w:rPr>
        <w:t>. Meta mbagħad imur lura lejn pajjiżu, jitkellem ma’ sħabu, mal-ħbieb, mal-kollegi u mal-familja dwar dik l-esperjenza li jkun ħa u jsir ambaxxatur tad-destinazzjoni li jkun żar.</w:t>
      </w:r>
    </w:p>
    <w:p w14:paraId="6AB5190E"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408F1304"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lang w:val="mt-MT"/>
        </w:rPr>
        <w:t xml:space="preserve">L-element monetarju huwa importanti għaliex qed nitkellmu dwar settur ekonomiku, iżda mhux biss. Jekk wieħed iħares lejn dak li qed jiġri f’destinazzjonijiet barra minn Malta, bħal Barċellona, Venezja u Firenze, jinduna li dawn kollha qegħdin jippruvaw jimmitigaw u jillimitaw l-ammont ta’ turisti li jidħlu fihom. Dan qed isir minħabba li r-residenti qed jilmentaw mill-influss qawwi ta’ turisti u mill-impatt li dan qed iħalli fuq il-kwalità tal-ħajja tagħhom. U int ma jkollokx turist ta’ kwalità jekk qed idejjaq lir-residenti! Għalhekk, id-definizzjoni ta’ “kwalità” għandha tkun iżjed wiesgħa u iżjed analizzata. </w:t>
      </w:r>
    </w:p>
    <w:p w14:paraId="4BD94DA1"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6A83F6C6"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b/>
          <w:bCs/>
          <w:lang w:val="mt-MT"/>
        </w:rPr>
        <w:t>IS-SUR JOE MUSCAT:</w:t>
      </w:r>
      <w:r w:rsidRPr="004D0F10">
        <w:rPr>
          <w:rFonts w:ascii="Times New Roman" w:hAnsi="Times New Roman" w:cs="Times New Roman"/>
          <w:lang w:val="mt-MT"/>
        </w:rPr>
        <w:t xml:space="preserve"> Rigward il-kwistjoni li kellna tnaqqis f’Awwissu, jista’ jkun li fattur prinċipali kien il-prezz. Kif urejt fl-islides, fl-</w:t>
      </w:r>
      <w:r w:rsidRPr="004D0F10">
        <w:rPr>
          <w:rFonts w:ascii="Times New Roman" w:hAnsi="Times New Roman" w:cs="Times New Roman"/>
          <w:lang w:val="mt-MT"/>
        </w:rPr>
        <w:lastRenderedPageBreak/>
        <w:t>akkomodazzjoni tagħna qed ikun hemm żieda fl-operat u allura qed jogħlew il-prezzijiet. Ma rridux ninsew ukoll il-kompetizzjoni li għandna madwarna u li dejjem qegħdin jiftħu destinazzjonijiet ġodda. Is-settur turistiku huwa wieħed attiv u vivaċi ħafna u għalhekk irridu noqogħdu attenti. Aħna lill-operaturi ngħidulhom biex joqogħdu attenti xi prezzijiet jiċċarġjaw, għax malajr tonqos l-okkupanza. L-element tal-klima jista’ jkun fattur ukoll, iżda naħseb li l-element prinċipali kien li għollejna ftit rasna fil-prezzijiet.</w:t>
      </w:r>
    </w:p>
    <w:p w14:paraId="639EE93D"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6266A4CC"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lang w:val="mt-MT"/>
        </w:rPr>
        <w:t xml:space="preserve">Rigward il-kwalità, nagħmlu żball jekk inħarsu lejha mill-aspett tal-infiq </w:t>
      </w:r>
      <w:r w:rsidRPr="004D0F10">
        <w:rPr>
          <w:rFonts w:ascii="Times New Roman" w:hAnsi="Times New Roman" w:cs="Times New Roman"/>
          <w:i/>
          <w:iCs/>
          <w:lang w:val="mt-MT"/>
        </w:rPr>
        <w:t xml:space="preserve">per capita </w:t>
      </w:r>
      <w:r w:rsidRPr="004D0F10">
        <w:rPr>
          <w:rFonts w:ascii="Times New Roman" w:hAnsi="Times New Roman" w:cs="Times New Roman"/>
          <w:lang w:val="mt-MT"/>
        </w:rPr>
        <w:t>biss. Jibqa’ l-fatt li Għawdex qed jattira profil ta’ turist differenti minn dak ta’ Malta, mhux biss għax qed jonfoq aktar, iżda għax qed ifittex xi ħaġa differenti. It-turist li qed jiġi Għawdex qed ifittex esperjenza u Għawdex għadu joffri din l-esperjenza. Però rridu noqogħdu attenti għax għandna ħafna elementi li jistgħu jtellfuna l-esperjenza Għawdxija. Il-fatt li s-servizz tagħna m’għadux jingħata daqstant mil-lokal, huwa fattur importanti ħafna. Anke l-gastronomija tagħna, li qegħdin inħarsu lejha bħala opportunità, qiegħda tiġi influwenzata. Jekk fil-kċina ta’ ristorant jew ta’ lukanda jkollok impjegati minn kulturi oħra, bħal pereżempju mill-Asja, jistgħu jiddaħħlu ċerti fusions Asjatiċi fil-gastronomija, li jmissu verament il-bażi tal-awtentiċità tagħna.</w:t>
      </w:r>
    </w:p>
    <w:p w14:paraId="16CD0592"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525B7540"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lang w:val="mt-MT"/>
        </w:rPr>
        <w:t>L-ewwel u qabel kollox irridu nkunu aħna stess li nkunu kburin bil-prodott li noffru u rridu nemmnu fih. Ħafna drabi ma nemmnux biżżejjed fir-riżorsi li għandna. Dan jidher, pereżempju, meta tmur f’ristorant u ma ssibx l-inbid lokali. Għaliex m’għandekx issib l-inbid lokali meta huwa tajjeb u kompetittiv fil-prezz? Mela l-ewwel irridu nkunu aħna stess li nemmnu f’dak li kapaċi noffru, però rridu noqogħdu attenti li nkomplu noffru l-esperjenza Għawdxija. It-turist Malti, jiġifieri s-suq domestiku, qed jiġi bi ħġaru lejn Għawdex għax bil-mod il-mod qed jinduna li tilef ċerti karatteristiċi li kienu jagħmluh Malti u qed jipprova jsibhom fil-gżira Għawdxija. Għalhekk, irridu noqogħdu attenti li ma jiġrilniex l-istess bħalma ġara f’Malta.</w:t>
      </w:r>
    </w:p>
    <w:p w14:paraId="19ADEF78"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40C8928E"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lang w:val="mt-MT"/>
        </w:rPr>
        <w:t xml:space="preserve">Nemmen li l-awtentiċità tal-gżira, il-karatteristiċi tagħha u n-nies tagħha stess huma dawk li joħolqu l-esperjenza, u hawnhekk tidħol il-kwalità. Jekk it-turist jiġi u jkollu esperjenza tajba tad-destinazzjoni, għalija jkun irnexxielna </w:t>
      </w:r>
      <w:r w:rsidRPr="004D0F10">
        <w:rPr>
          <w:rFonts w:ascii="Times New Roman" w:hAnsi="Times New Roman" w:cs="Times New Roman"/>
          <w:lang w:val="mt-MT"/>
        </w:rPr>
        <w:t>noffru l-kwalità. Ma jfissirx li l-lukanda trid tkun ta’ seba’ stilel! Jekk it-turist ikun kuntent u jġib ruħu b’mod xieraq, għalija dik hija kwalità. Dażgur li l-infiq huwa importanti. Dawk it-3,000 żagħżugħ li semmejna li ġew għall-party ta’ Ġunju, mhux neċessarjament marru fir-ristoranti. Ħafna minnhom marru fi snack bars u kjosks li nsibu fit-toroq, però għandek studenti oħra li kapaċi jonfqu wkoll. Għalhekk ma nistgħux nitfgħu lil kulħadd fl-istess basket. Allura biex nallaċċja mal-kwistjoni tal-profil u tal-età, dawn mhux dejjem jindikaw il-kwalità jew in-nuqqas ta’ kwalità.</w:t>
      </w:r>
    </w:p>
    <w:p w14:paraId="69AB21C2" w14:textId="77777777" w:rsidR="00DC1C33" w:rsidRPr="004D0F10" w:rsidRDefault="00DC1C33" w:rsidP="00347013">
      <w:pPr>
        <w:widowControl w:val="0"/>
        <w:spacing w:after="0" w:line="240" w:lineRule="auto"/>
        <w:jc w:val="both"/>
        <w:rPr>
          <w:rFonts w:ascii="Times New Roman" w:hAnsi="Times New Roman" w:cs="Times New Roman"/>
          <w:b/>
          <w:bCs/>
          <w:lang w:val="mt-MT"/>
        </w:rPr>
      </w:pPr>
    </w:p>
    <w:p w14:paraId="653AF6F3"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b/>
          <w:bCs/>
          <w:lang w:val="mt-MT"/>
        </w:rPr>
        <w:t>IĊ-CHAIRPERSON:</w:t>
      </w:r>
      <w:r w:rsidRPr="004D0F10">
        <w:rPr>
          <w:rFonts w:ascii="Times New Roman" w:hAnsi="Times New Roman" w:cs="Times New Roman"/>
          <w:lang w:val="mt-MT"/>
        </w:rPr>
        <w:t xml:space="preserve"> Qabel ma ngħaddi għal aktar mistoqsijiet, nixtieq nagħmel punt qasir. Ħafna drabi ninsew l-effett li ħalliet il-Barts Medical School f’Għawdex. Spiss insemmu n-niċeċ turistiċi kollha u ninsew din in-niċċa partikolari. Għaldaqstant nemmen li għandna nkomplu nagħmlu dan it-tip ta’ investiment li jista’ jkollu impatt pożittiv fuq il-gżira Għawdxija matul is-sena kollha. Ma nafx jekk taqblux miegħi. </w:t>
      </w:r>
    </w:p>
    <w:p w14:paraId="2220C290"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5DD4D292"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b/>
          <w:bCs/>
          <w:lang w:val="mt-MT"/>
        </w:rPr>
        <w:t>IS-SUR JOE MUSCAT:</w:t>
      </w:r>
      <w:r w:rsidRPr="004D0F10">
        <w:rPr>
          <w:rFonts w:ascii="Times New Roman" w:hAnsi="Times New Roman" w:cs="Times New Roman"/>
          <w:lang w:val="mt-MT"/>
        </w:rPr>
        <w:t xml:space="preserve"> Għalkemm l-esperjenza ta’ Barts m’affettwatx is-settur turistiku direttament, il-200 student li hemm f’din l-iskola kollha joqogħdu f’akkomodazzjoni Għawdxija u jkunu qegħdin jagħmlu użu mill-istabbilimenti tal-catering. Barra minn hekk, kull sena jkun hemm iċ-ċerimonja tal-gradwazzjoni u dik iġġib magħha lill-qraba tagħhom. Għaldaqstant hemmhekk jidħol l-element turistiku. </w:t>
      </w:r>
    </w:p>
    <w:p w14:paraId="489F1716"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1A457DFD"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lang w:val="mt-MT"/>
        </w:rPr>
        <w:t xml:space="preserve">Aktar minn hekk, l-esperjenza ta’ Barts turi kemm Għawdex jista’ jibni fuq niċeċ partikolari bħal din. Barts hija istituzzjoni vokazzjonali fil-qasam tal-mediċina, u għandna istituzzjonijiet vokazzjonali oħra f’Għawdex li għandhom jimxu fuq l-istess eżempju. Nista’ nsemmi l-campus tal-ITS fil-Qala’, kif ukoll il-Gozo Campus tal-Università. Dawn huma żewġ campuses li nemmen li għandhom jimxu fuq l-istess eżempju ta’ Barts. Bħalma Barts tispeċjalizza fil-mediċina, il-campus tal-ITS għandu joffri speċjalizzazzjoni li tiddistingwih minn dak ta’ Malta u l-istess għandu japplika għall-campus tal-Università ta’ Malta f’Għawdex li m’għandux ikun estensjoni tal-Università li hemm f’Malta, iżda għandu jkun campus differenti. </w:t>
      </w:r>
    </w:p>
    <w:p w14:paraId="76FF01F6"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2FFB3D45"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b/>
          <w:bCs/>
          <w:lang w:val="mt-MT"/>
        </w:rPr>
        <w:t>IĊ-CHAIRPERSON:</w:t>
      </w:r>
      <w:r w:rsidRPr="004D0F10">
        <w:rPr>
          <w:rFonts w:ascii="Times New Roman" w:hAnsi="Times New Roman" w:cs="Times New Roman"/>
          <w:lang w:val="mt-MT"/>
        </w:rPr>
        <w:t xml:space="preserve"> Grazzi. Aktar rimarki? L-Onor. Alex Muscat. </w:t>
      </w:r>
    </w:p>
    <w:p w14:paraId="0B2B1772"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b/>
          <w:bCs/>
          <w:lang w:val="mt-MT"/>
        </w:rPr>
        <w:lastRenderedPageBreak/>
        <w:t>ONOR. ALEX MUSCAT:</w:t>
      </w:r>
      <w:r w:rsidRPr="004D0F10">
        <w:rPr>
          <w:rFonts w:ascii="Times New Roman" w:hAnsi="Times New Roman" w:cs="Times New Roman"/>
          <w:lang w:val="mt-MT"/>
        </w:rPr>
        <w:t xml:space="preserve"> Qabelxejn niskuża ruħi li ma kontx magħkom mill-bidu nett u nirringrazzjakom tal-ħidma tagħkom u ta’ din il-preżentazzjoni.</w:t>
      </w:r>
    </w:p>
    <w:p w14:paraId="0F2F21A5"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1E2A7762"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lang w:val="mt-MT"/>
        </w:rPr>
        <w:t>Mingħajr m’għandi xejn xjentifiku f’idejja, nażżarda ngħid li b’mod proporzjonali, Għawdex irnexxielu jattira aktar turiżmu reliġjuż minn Malta. Jekk dak li qed ngħid mhuwiex minnu, ikkoreġuni. Nixtieq inkun naf jekk hemmx ħidma fuq in-niċċa tat-turiżmu reliġjuż u jekk hemmx kollaborazzjoni diretta mal-Kurja. Filwaqt li nemmen li dan jista’ jkun tip ta’ turiżmu tajjeb, nixtieq inkun naf kif qed taħdmu fuq din in-niċċa bħala gżira.</w:t>
      </w:r>
    </w:p>
    <w:p w14:paraId="5E32A62B" w14:textId="77777777" w:rsidR="00DC1C33" w:rsidRPr="004D0F10" w:rsidRDefault="00DC1C33" w:rsidP="00347013">
      <w:pPr>
        <w:widowControl w:val="0"/>
        <w:spacing w:after="0" w:line="240" w:lineRule="auto"/>
        <w:jc w:val="both"/>
        <w:rPr>
          <w:rFonts w:ascii="Times New Roman" w:hAnsi="Times New Roman" w:cs="Times New Roman"/>
          <w:b/>
          <w:bCs/>
          <w:lang w:val="mt-MT"/>
        </w:rPr>
      </w:pPr>
    </w:p>
    <w:p w14:paraId="581DA8F8"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b/>
          <w:bCs/>
          <w:lang w:val="mt-MT"/>
        </w:rPr>
        <w:t>IS-SUR RONALD SULTANA:</w:t>
      </w:r>
      <w:r w:rsidRPr="004D0F10">
        <w:rPr>
          <w:rFonts w:ascii="Times New Roman" w:hAnsi="Times New Roman" w:cs="Times New Roman"/>
          <w:lang w:val="mt-MT"/>
        </w:rPr>
        <w:t xml:space="preserve"> Is-Sur Muscat semmieha n-niċċa turistika tal-fidi. Fir-rigward tal-ħidma mal-Kurja nista’ ngħidlek li le, bħala Ministeru bħalissa m’aħniex naħdmu direttament mal-Kurja biex tiġi promossa din in-niċċa, iżda xorta waħda qed tiġi promossa. </w:t>
      </w:r>
    </w:p>
    <w:p w14:paraId="04E81AC6"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5757C7E3"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lang w:val="mt-MT"/>
        </w:rPr>
        <w:t>Nixtieq insemmi fatt interessanti li kellna f’Novembru li għadda, meta grupp ta’ madwar 200 persuna minn pajjiżi differenti, li jiffurmaw parti minn soċjetà ta’ reliġjon partikolari, għażlu lil Għawdex bħala d-destinazzjoni għall-irtir tagħhom, fost diversi destinazzjonijiet minn madwar id-dinja. Dawn il-persuni jħaddnu reliġjon sintomatika mar-reliġjon Kattolika u ġew qattgħu sebat iljieli fil-gżira. Mill-aspett matematiku, li 200 persuna ġew f’Għawdex f’Novembru, hija xi ħaġa importanti ħafna għal Għawdex.</w:t>
      </w:r>
    </w:p>
    <w:p w14:paraId="5D9C44E0"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4F0B376A"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lang w:val="mt-MT"/>
        </w:rPr>
        <w:t xml:space="preserve">Barra minn hekk, hemm il-proġett li qed jitwettaq f’Ta’ Pinu, li mhuwiex proġett tal-Ministeru, iżda nemmen li se jkollu impatt pożittiv peress li mistenni joħloq opportunitajiet ġodda. Dan jinkludi l-bini ta’ Interpretation Centre tal-post, kif ukoll kmamar maħsuba apposta għall-irtiri. Fl-aħħar mill-aħħar, it-turiżmu jitlob il-kontribut kemm tal-Gvern u kemm tas-settur privat, inkluż tal-Kurja, u kulħadd għandi jimxi paripassu flimkien. </w:t>
      </w:r>
    </w:p>
    <w:p w14:paraId="7C59C8E0"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1B7C44BF"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lang w:val="mt-MT"/>
        </w:rPr>
        <w:t>Aħna nilqgħu b’sodisfazzjon l-investiment li qed isir f’dan il-qasam, sabiex inkomplu niżviluppaw niċeċ oħra, kif semmejt qabel. Id-diversifikazzjoni hija essenzjali jekk irridu niżguraw prodott turistiku sostenibbli. Għawdex ma jistax jibqa’ jitqies biss bħala destinazzjoni tas-sajf, imma għandu jkompli jissaħħaħ bħala destinazzjoni għas-sena kollha.</w:t>
      </w:r>
    </w:p>
    <w:p w14:paraId="2947A7CA"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b/>
          <w:bCs/>
          <w:lang w:val="mt-MT"/>
        </w:rPr>
        <w:t>ONOR. ALEX MUSCAT:</w:t>
      </w:r>
      <w:r w:rsidRPr="004D0F10">
        <w:rPr>
          <w:rFonts w:ascii="Times New Roman" w:hAnsi="Times New Roman" w:cs="Times New Roman"/>
          <w:lang w:val="mt-MT"/>
        </w:rPr>
        <w:t xml:space="preserve"> F’dak li għandu x’jaqsam mat-turiżmu domestiku f’Għawdex nara li għandna informazzjoni totali, però ma nafx min huwa responsabbli mill-ġbir ta’ dik l-informazzjoni. Pereżempju jekk nieħdu l-perjodu tal-Milied, meta jkun hemm esibizzjonijiet differenti, il-komunikazzjoni tkun qed issir mal-Kurja jew individwalment fuq livell ta’ parroċċi? Qed ngħid dan għaliex nemmen li t-turiżmu Malti lejn Għawdex qiegħed dejjem jiżdied, anke minħabba organizzazzjoni li ma ssibhiex f’Malta. Meta nirreferi għal organizzazzjoni, qed nitkellem dwar il-fatt li jkun hemm informazzjoni miġbura dwar l-esibizzjonijiet u l-attivitajiet kollha li jkunu qed jiġu organizzati minn diversi knejjes u parroċċi. Għaldaqstant naħseb li dik it-tip ta’ kollaborazzjoni u ta’ ħidma konġunta tkun qiegħda ssir. Ikkoreġuni però jekk jien żbaljat.</w:t>
      </w:r>
    </w:p>
    <w:p w14:paraId="3CFCA9B4" w14:textId="77777777" w:rsidR="00DC1C33" w:rsidRPr="004D0F10" w:rsidRDefault="00DC1C33" w:rsidP="00347013">
      <w:pPr>
        <w:widowControl w:val="0"/>
        <w:spacing w:after="0" w:line="240" w:lineRule="auto"/>
        <w:jc w:val="both"/>
        <w:rPr>
          <w:rFonts w:ascii="Times New Roman" w:hAnsi="Times New Roman" w:cs="Times New Roman"/>
          <w:b/>
          <w:bCs/>
          <w:lang w:val="mt-MT"/>
        </w:rPr>
      </w:pPr>
    </w:p>
    <w:p w14:paraId="44073682"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b/>
          <w:bCs/>
          <w:lang w:val="mt-MT"/>
        </w:rPr>
        <w:t>IS-SUR RONALD SULTANA:</w:t>
      </w:r>
      <w:r w:rsidRPr="004D0F10">
        <w:rPr>
          <w:rFonts w:ascii="Times New Roman" w:hAnsi="Times New Roman" w:cs="Times New Roman"/>
          <w:lang w:val="mt-MT"/>
        </w:rPr>
        <w:t xml:space="preserve"> F’dak li għandu x’jaqsam mal-attivitajiet, kif diġà semma s-Sur Muscat, matul dawn l-aħħar snin rajna spinta qawwija fir-rigward tal-kalendarju annwali. Filwaqt li qabel dan il-kalendarju kien jiffoka prinċipalment fuq avvenimenti tradizzjonali bħall-Karnival, l-Għid, il-Milied u l-festi, illum qegħdin naraw xprunar b’saħħtu ta’ attivitajiet kulturali u sportivi li jkomplu jwessgħu n-niċeċ turistiċi tagħna. </w:t>
      </w:r>
    </w:p>
    <w:p w14:paraId="63C2E414"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46B4BEB6"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lang w:val="mt-MT"/>
        </w:rPr>
        <w:t>F’dawn l-aħħar ħames snin, il-Ministeru waqqaf l-Events Unit, li wassal għall-ħolqien tal-pjattaforma ġdida Events in Gozo, li permezz tagħha l-promozzjoni tal-attivitajiet ġiet segmentata u imbottata ħafna. Ta’ min jgħid ukoll li ħafna mill-attivitajiet li jsiru f’Għawdex, isiru b’ħidma volontarja. Għaldaqstant wieħed għandu jirrispetta u jirringrazzja ħafna lill-voluntiera kollha għax-xogħol tagħhom. Naturalment fejn ikun xieraq, f’dawn l-attivitajiet il-Ministeru jagħti s-sostenn tiegħu wkoll.</w:t>
      </w:r>
    </w:p>
    <w:p w14:paraId="1F053817"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26459A61"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lang w:val="mt-MT"/>
        </w:rPr>
        <w:t xml:space="preserve">Naħseb li dawn l-events huma mmirati aktar lejn is-suq lokali milli lejn dak internazzjonali. Madanakollu, għal dak li għandu x’jaqsam mas-suq internazzjonali, dawn l-attivitajiet iservu biex jikkumplimentaw aktar l-esperjenza tal-viżitatur . Ħafna drabi jkollok turisti li ma jkunux jafu li se tkun qed issir il-festa tar-raħal. Ikunu nzertaw qegħdin joqogħdu f’dak ir-raħal partikolari u jsibu ruħhom fil-festa. Meta mbagħad titkellem magħhom, jgħidulek kemm ikunu ħadu gost u kemm kienet xi ħaġa tal-għaġeb. </w:t>
      </w:r>
    </w:p>
    <w:p w14:paraId="5C5F639B" w14:textId="77777777" w:rsidR="008D5E48" w:rsidRDefault="008D5E48" w:rsidP="00347013">
      <w:pPr>
        <w:widowControl w:val="0"/>
        <w:spacing w:after="0" w:line="240" w:lineRule="auto"/>
        <w:jc w:val="both"/>
        <w:rPr>
          <w:rFonts w:ascii="Times New Roman" w:hAnsi="Times New Roman" w:cs="Times New Roman"/>
          <w:lang w:val="mt-MT"/>
        </w:rPr>
      </w:pPr>
    </w:p>
    <w:p w14:paraId="11EEB9D8" w14:textId="77777777" w:rsidR="00C60AF2" w:rsidRPr="004D0F10" w:rsidRDefault="00C60AF2" w:rsidP="00347013">
      <w:pPr>
        <w:widowControl w:val="0"/>
        <w:spacing w:after="0" w:line="240" w:lineRule="auto"/>
        <w:jc w:val="both"/>
        <w:rPr>
          <w:rFonts w:ascii="Times New Roman" w:hAnsi="Times New Roman" w:cs="Times New Roman"/>
          <w:lang w:val="mt-MT"/>
        </w:rPr>
      </w:pPr>
    </w:p>
    <w:p w14:paraId="5A013274"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lang w:val="mt-MT"/>
        </w:rPr>
        <w:lastRenderedPageBreak/>
        <w:t>Biex insemmi esperjenza partikolari, jiena mix-Xagħra u fis-sajf li għadda, waqt il-Festa tat-Tin, inzerta kien hemm ħafna barranin fil-pjazza li ma kinux jafu li se jkun hemm din il-festa. Il-pjaċir li ħadu bid-daqq folkloristiku Malti u bil-prodotti lokali kien notevoli! Għalihom kienet esperjenza li sabu ruħhom fiha b’kumbinazzjoni, iżda fl-istess ħin, kien hemm ukoll ħafna Maltin li telgħu Għawdex apposta għal dik l-attività. Nemmen li dawn huma attivitajiet li ta’ min ifaħħarhom u li l-Gvern għandu jkompli jsostnihom.</w:t>
      </w:r>
    </w:p>
    <w:p w14:paraId="7AF97603" w14:textId="77777777" w:rsidR="00DC1C33" w:rsidRPr="004D0F10" w:rsidRDefault="00DC1C33" w:rsidP="00347013">
      <w:pPr>
        <w:widowControl w:val="0"/>
        <w:spacing w:after="0" w:line="240" w:lineRule="auto"/>
        <w:jc w:val="both"/>
        <w:rPr>
          <w:rFonts w:ascii="Times New Roman" w:hAnsi="Times New Roman" w:cs="Times New Roman"/>
          <w:b/>
          <w:bCs/>
          <w:lang w:val="mt-MT"/>
        </w:rPr>
      </w:pPr>
    </w:p>
    <w:p w14:paraId="4F31442E"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b/>
          <w:bCs/>
          <w:lang w:val="mt-MT"/>
        </w:rPr>
        <w:t>IS-SUR JOE MUSCAT:</w:t>
      </w:r>
      <w:r w:rsidRPr="004D0F10">
        <w:rPr>
          <w:rFonts w:ascii="Times New Roman" w:hAnsi="Times New Roman" w:cs="Times New Roman"/>
          <w:lang w:val="mt-MT"/>
        </w:rPr>
        <w:t xml:space="preserve"> Rigward il-kooperazzjoni, nemmen li dawn l-attivitajiet li qegħdin isiru, b’mod speċjali dawk ta’ natura reliġjuża, huma organizzati minn ħafna NGOs. Id-Dipartiment tal-Kultura fi ħdan il-Ministeru jiċċirkola informazzjoni fost dawn l-NGOs biex min ikollu attivitajiet f'perjodi partikolari, jinformahom biex imbagħad issir il-kumpilazzjoni tal-programmi tal-attivitajiet kollha li jkunu se jsiru f’Għawdex f’kull staġun. B’hekk, bħala destinazzjoni qed niġbru dawn l-attivitajiet kollha flimkien u noffruhom f’pakkett wieħed, filwaqt li l-entitajiet involuti jkunu qegħdin jibbenefikaw minn promozzjoni b’xejn. Dan huwa importanti, anke għaliex ħafna minn dawn l-NGOs m’għandhomx ir-riżorsi meħtieġa biex jagħmlu promozzjoni b’saħħitha.</w:t>
      </w:r>
    </w:p>
    <w:p w14:paraId="3011728D"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28645CE5"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lang w:val="mt-MT"/>
        </w:rPr>
        <w:t xml:space="preserve">Fir-rigward tal-figuri, le, mhumiex jinżammu figuri, la b’mod ċentrali u naħseb lanqas b’mod individwali dwar in-numru ta’ persuni li jattendu dawn l-attivitajiet. L-uniku barometru li għandna ta’ dawn l-attivitajiet huma l-figuri tal-Gozo Channel, però dawn la huma realistiċi u lanqas huma xjentifiċi. </w:t>
      </w:r>
    </w:p>
    <w:p w14:paraId="2D4C9695"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6E39A05A"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lang w:val="mt-MT"/>
        </w:rPr>
        <w:t xml:space="preserve">Għal dak li għandu x’jaqsam mat-turiżmu reliġjuż, nemmen li hemm ħafna ħidma xi ssir bejn is-settur privat, il-Gvern u l-Knisja. Xi kultant tinħass ċerta kompetizzjoni u nuqqas ta’ komunikazzjoni. F’liema sens? Fis-sens li Għawdex joffri ċertu ammont ta’ sodod u dak huwa r-remit tas-settur privat, filwaqt li għal dak li għandu x’jaqsam mal-kwistjoni tar-reliġjon, hemmhekk għandek l-attrazzjonijiet reliġjużi. Għaldaqstant għandna żewġ prodotti li rridu nsibu kif se nżewġuhom flimkien biex nibbenefikaw miż-żewġ naħat. </w:t>
      </w:r>
    </w:p>
    <w:p w14:paraId="33C98ED0"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56788D9D"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lang w:val="mt-MT"/>
        </w:rPr>
        <w:t xml:space="preserve">Naturalment m’iniex nippretendi li s-settur privat jibni xi knisja biex jiġbed turiżmu reliġjuż, iżda min-naħa l-oħra rridu naraw li l-awtoritajiet reliġjużi jaraw kif l-akkomodazzjoni disponibbli </w:t>
      </w:r>
      <w:r w:rsidRPr="004D0F10">
        <w:rPr>
          <w:rFonts w:ascii="Times New Roman" w:hAnsi="Times New Roman" w:cs="Times New Roman"/>
          <w:lang w:val="mt-MT"/>
        </w:rPr>
        <w:t xml:space="preserve">tista’ tintuża meta jiġu organizzati rtiri jew attivitajiet oħra f’Għawdex. Għaldaqstant bħala Assoċjazzjoni nemmnu li hemm bżonn ta’ aktar sinerġija bejn dawn it-tliet stakeholders, għax b’dan il-mod nistgħu nattiraw aktar turiżmu reliġjuż. </w:t>
      </w:r>
    </w:p>
    <w:p w14:paraId="69DDA7E2"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777E7FDC"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lang w:val="mt-MT"/>
        </w:rPr>
        <w:t>Barra minn hekk, it-turiżmu reliġjuż mhuwiex marbut biss mar-reliġjon Kattolika, iżda hemm reliġjonijiet oħra li jħarsu lejn il-gżira ta’ Għawdex bħala destinazzjoni adattata biex jiltaqgħu u jagħmlu l-irtiri tagħhom. Reċentement, pereżempju, waqt waħda mill-fieri li attendejt, kellna talba għal lukanda sħiħa biex takkomoda 247 persuna matul ix-xahar ta’ April. Dan kien ifisser li l-lukanda tinżamm għalihom biss peress li kienu persuni li jħaddnu r-reliġjon Hebrew li xtaqu jipprattikaw ir-reliġjon tagħhom f’din il-lukanda. Għalhekk, meta nitkellmu dwar turiżmu reliġjuż, ma nistgħux nillimitaw ruħna għar-reliġjon Kattolika biss.</w:t>
      </w:r>
    </w:p>
    <w:p w14:paraId="4AFC174D"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4416D2E4"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lang w:val="mt-MT"/>
        </w:rPr>
        <w:t xml:space="preserve">L-istess japplika għal dak li għandu x’jaqsam mal-fidi Musulmana. Hemm persuni li jagħżlu lil Għawdex proprju minħabba t-tip ta’ akkomodazzjoni li joffri, partikolarment il-farmhouses għax b’hekk ikunu jistgħu jgħumu fil-pools b’mod privat, minħabba ċerti restrizzjonijiet marbuta mar-reliġjon tagħhom dwar kif għandhom jilbsu ħdejn il-baħar. </w:t>
      </w:r>
    </w:p>
    <w:p w14:paraId="3AA56093"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7576C8E2"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lang w:val="mt-MT"/>
        </w:rPr>
        <w:t>Għaldaqstant, meta nitkellmu dwar it-turiżmu reliġjuż, qed nitkellmu dwar firxa aktar wiesgħa. Fil-fatt, aħna nippreferu nużaw it-terminu “faith tourism” aktar milli “religious tourism”, għax fl-aħħar mill-aħħar hija kwistjoni ta’ fidi. Però nemmen li hemm ħafna aktar xogħol li jista’ jsir f’dan il-qasam.</w:t>
      </w:r>
    </w:p>
    <w:p w14:paraId="69056C00"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100D3D68"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b/>
          <w:bCs/>
          <w:lang w:val="mt-MT"/>
        </w:rPr>
        <w:t>ONOR. ALEX MUSCAT:</w:t>
      </w:r>
      <w:r w:rsidRPr="004D0F10">
        <w:rPr>
          <w:rFonts w:ascii="Times New Roman" w:hAnsi="Times New Roman" w:cs="Times New Roman"/>
          <w:lang w:val="mt-MT"/>
        </w:rPr>
        <w:t xml:space="preserve"> L-aħħar mistoqsija tiegħi hija dwar il-gastronomija; l-ikel. Is-Sur Muscat diġà għamel aċċenn għaliha. Kemm qed taħdmu jew kemm tippromwovu l-kċina Maltija? Kumbinazzjoni l-ewwel ristorant Malti li kiseb l-ewwel stilla Michelin u jekk m’iniex sejjer żball, illum kiseb ukoll it-tieni waħda, kien għal platt Malti, jiġifieri l-fenek imsajjar b’mod differenti mir-riċetta tradizzjonali. Għalhekk, nixtieq nistaqsi kemm qegħdin taħdmu mas-settur privat biex tippromwovu l-prodott Malti, li mhux neċessarjament ikun marbut ma’ riċetti tradizzjonali? </w:t>
      </w:r>
    </w:p>
    <w:p w14:paraId="66F9667E"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08DDD3F5"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b/>
          <w:bCs/>
          <w:lang w:val="mt-MT"/>
        </w:rPr>
        <w:t>IS-SUR JOE MUSCAT:</w:t>
      </w:r>
      <w:r w:rsidRPr="004D0F10">
        <w:rPr>
          <w:rFonts w:ascii="Times New Roman" w:hAnsi="Times New Roman" w:cs="Times New Roman"/>
          <w:lang w:val="mt-MT"/>
        </w:rPr>
        <w:t xml:space="preserve"> Aħna nemmnu ħafna fil-prodott lokali u nemmnu li l-gastronomija </w:t>
      </w:r>
      <w:r w:rsidRPr="004D0F10">
        <w:rPr>
          <w:rFonts w:ascii="Times New Roman" w:hAnsi="Times New Roman" w:cs="Times New Roman"/>
          <w:lang w:val="mt-MT"/>
        </w:rPr>
        <w:lastRenderedPageBreak/>
        <w:t>Għawdxija għandha ħafna tajjeb. Però għad hemm ħafna x’jista’ jsir f’dan il-qasam. Għaliex il-prodott tal-bidwi Għawdxi ma tantx jintuża fl-istabbilimenti turistiċi tagħna? Għaliex dak li jkun għandu jmur fis-supermarkets u jixtri prodotti li jiġu minn barra? Ir-raġuni hija sempliċi ħafna; għax dak li jsib fuq l-ixkafef ikun ppakkjat, maħsul u lest għall-użu. X’jonqosna allura? Jeħtieġ naraw x’investiment nistgħu nagħmlu sabiex anke f’Għawdex ikollna din l-offerta, biex l-istabbilimenti jkollhom għażla bejn prodott ippakkjat importat u prodott ippakkjat li jkun ġej mill-gżira Għawdxija. Nemmen li dak li jkun jagħżel il-prodott Għawdxi, għax l-argument li jagħmlu r-ristoranti huwa li l-prodott lokali jkunu jridu jnaddfuh, jaħsluh, u jqattgħuh, filwaqt li dak li jsibu fis-supermarkets ikun diġà lest. Għalhekk, wieħed irid jifhem ukoll għaliex issir l-għażla favur prodotti barranin minflok dawk lokali, anke għaliex hemm ukoll ċerti spejjeż involuti.</w:t>
      </w:r>
    </w:p>
    <w:p w14:paraId="41190BDC"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78E8D70D"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lang w:val="mt-MT"/>
        </w:rPr>
        <w:t>Fl-2026, Għawdex se jkun ir-Reġjun Gastronomiku Ewropew u dan għandu jagħti spinta qawwija lill-ikel Għawdxi. L-ikel Għawdxi minnu nnifsu diġà qed jiġi promoss permezz tal-prodotti stess li qegħdin noffru, bħalma huma dawk il-bakeries li għandna fil-gżira Għawdxija, iżda rridu mmorru lil hinn minn hekk. Aħna nħeġġu lir-ristoranti tagħna biex il-menus tagħhom ma jkunux kollha run-of-the-mill u kulħadd joffri l-istess għaġin, l-istess tipi ta’ laħam u l-istess soppa, imma jinkludu wkoll sezzjoni li tippromwovi l-ikel tipikament Għawdxi u staġjonali. Ħafna drabi, l-ikel tagħna huwa marbut mal-istaġuni, proprju għax huwa bbażat fuq il-produzzjoni agrikola. Kien hemm min ħa l-idea u kompla bl-istess idea, iżda hemm oħrajn li biex jikkompetu jħossu li jridu joffru menus eżattament bħal dawk tal-kompetituri tagħhom.</w:t>
      </w:r>
    </w:p>
    <w:p w14:paraId="178F0FA7"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66582BF1"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lang w:val="mt-MT"/>
        </w:rPr>
        <w:t>Kif semmejt qabel, irridu nibdew nemmnu fil-prodott tagħna. L-ewwel bidla trid issir fina stess u din għandha tinbeda mill-iskejjel. Irridu ngħallmu lit-tfal tagħna jemmnu fil-prodotti li toffri l-gżira Għawdxija, li mhumiex inferjuri għal dawk li nsibu fuq l-ixkafef. Kemm jekk huwa inbid, kemm jekk huma liqueurs, u kemm jekk huma ġbejniet. Qed isir ħafna xogħol f’dan ir-rigward, anke bħala labelling, kemm fl-inbid kif ukoll fl-ikel. Naħseb li għandna nkomplu nsostnu u ngħallmu kemm lit-tfal tagħna kif ukoll lis-sidien tar-ristoranti biex jagħtu ġieħ lill-ikel tipikament Għawdxi u Malti.</w:t>
      </w:r>
    </w:p>
    <w:p w14:paraId="4D98B1AC"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b/>
          <w:bCs/>
          <w:lang w:val="mt-MT"/>
        </w:rPr>
        <w:t>IS-SUR RONALD SULTANA:</w:t>
      </w:r>
      <w:r w:rsidRPr="004D0F10">
        <w:rPr>
          <w:rFonts w:ascii="Times New Roman" w:hAnsi="Times New Roman" w:cs="Times New Roman"/>
          <w:lang w:val="mt-MT"/>
        </w:rPr>
        <w:t xml:space="preserve"> Naħseb li s-Sur Muscat ma setax iwieġeb aħjar, però nixtieq inżid żewġ affarijiet. Matul is-sena jkollna numru ta’ travel journalists, travel bloggers, u content creators u dejjem nagħmluha prassi li kull meta jiġu, nimbottawhom biex jirrapportaw jew jesebixxu b’xi mod jew ieħor l-element gastronomiku għax dak jirrispekkja l-esperjenza li semmejna fil-bidu tal-preżentazzjoni. </w:t>
      </w:r>
    </w:p>
    <w:p w14:paraId="75E50213"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6D8D9700"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lang w:val="mt-MT"/>
        </w:rPr>
        <w:t xml:space="preserve">Is-Sur Muscat semma r-Reġjun Gastronomiku Ewropew u nixtieq inżid li s-sena li għaddiet ipparteċipajna fil-kompetizzjoni internazzjonali tal-Food Film Menu. Ikklassifikajna l-ewwel f’dik il-kategorija permezz ta’ dokumentarju qasir ta’ madwar sitt minuti fejn ippromwovejna l-gastronomija Għawdxija. B’riżultat ta’ dan, it-tip ta’ promozzjoni li ksibna kienet waħda spettakolari. </w:t>
      </w:r>
    </w:p>
    <w:p w14:paraId="6BE6BDD4" w14:textId="77777777" w:rsidR="00DC1C33" w:rsidRPr="004D0F10" w:rsidRDefault="00DC1C33" w:rsidP="00347013">
      <w:pPr>
        <w:widowControl w:val="0"/>
        <w:spacing w:after="0" w:line="240" w:lineRule="auto"/>
        <w:jc w:val="both"/>
        <w:rPr>
          <w:rFonts w:ascii="Times New Roman" w:hAnsi="Times New Roman" w:cs="Times New Roman"/>
          <w:b/>
          <w:bCs/>
          <w:lang w:val="mt-MT"/>
        </w:rPr>
      </w:pPr>
    </w:p>
    <w:p w14:paraId="0E0D5E56"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b/>
          <w:bCs/>
          <w:lang w:val="mt-MT"/>
        </w:rPr>
        <w:t>IĊ-CHAIRPERSON:</w:t>
      </w:r>
      <w:r w:rsidRPr="004D0F10">
        <w:rPr>
          <w:rFonts w:ascii="Times New Roman" w:hAnsi="Times New Roman" w:cs="Times New Roman"/>
          <w:lang w:val="mt-MT"/>
        </w:rPr>
        <w:t xml:space="preserve"> Grazzi. Aktar rimarki? (Onor. Membri: No)</w:t>
      </w:r>
    </w:p>
    <w:p w14:paraId="31E8C782"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4A3A9DE4"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lang w:val="mt-MT"/>
        </w:rPr>
        <w:t xml:space="preserve">L-ewwel nett nerġa’ nirringrazzjakom tal-preżenza tagħkom. Kienet diskussjoni interessanti ħafna. Nagħlaq billi ngħid li biex verament naraw it-turiżmu f’Għawdex ikompli jissaħħaħ, hemm bżonn li nsaħħu l-infrastruttura u l-konnettività, ninċentivaw aktar żgħażagħ Għawdxin jaħdmu f’dan is-settur, filwaqt li nemmnu fil-prodott lokali. Iżda fuq kollox, l-aktar ħaġa importanti biex inkomplu nippromwovu lil Għawdex bħala destinazzjoni distinta u ta’ kwalità hija li nħarsu u nippreservaw l-uniċità ta’ din il-gżira, l-ambjent u l-wirt storiku u arkitettoniku tagħha, biex kull turist verament ikollu esperjenza memorabbli. </w:t>
      </w:r>
    </w:p>
    <w:p w14:paraId="45C82199"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29BDC865"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lang w:val="mt-MT"/>
        </w:rPr>
        <w:t xml:space="preserve">Se nkun qed niddiskuti mal-Membri tal-Kumitat dwar il-laqgħa li jmiss u naġġornahom bid-data u t-tema tagħha. </w:t>
      </w:r>
    </w:p>
    <w:p w14:paraId="70BD8E0D" w14:textId="77777777" w:rsidR="00DC1C33" w:rsidRPr="004D0F10" w:rsidRDefault="00DC1C33" w:rsidP="00347013">
      <w:pPr>
        <w:widowControl w:val="0"/>
        <w:spacing w:after="0" w:line="240" w:lineRule="auto"/>
        <w:jc w:val="both"/>
        <w:rPr>
          <w:rFonts w:ascii="Times New Roman" w:hAnsi="Times New Roman" w:cs="Times New Roman"/>
          <w:lang w:val="mt-MT"/>
        </w:rPr>
      </w:pPr>
    </w:p>
    <w:p w14:paraId="32FF6DE1" w14:textId="77777777" w:rsidR="00DC1C33" w:rsidRPr="004D0F10" w:rsidRDefault="00DC1C33" w:rsidP="00347013">
      <w:pPr>
        <w:widowControl w:val="0"/>
        <w:spacing w:after="0" w:line="240" w:lineRule="auto"/>
        <w:jc w:val="both"/>
        <w:rPr>
          <w:rFonts w:ascii="Times New Roman" w:hAnsi="Times New Roman" w:cs="Times New Roman"/>
          <w:lang w:val="mt-MT"/>
        </w:rPr>
      </w:pPr>
      <w:r w:rsidRPr="004D0F10">
        <w:rPr>
          <w:rFonts w:ascii="Times New Roman" w:hAnsi="Times New Roman" w:cs="Times New Roman"/>
          <w:lang w:val="mt-MT"/>
        </w:rPr>
        <w:t>Nirringrazzja lil kulħadd tal-attendenza u tal-parteċipazzjoni tagħkom.</w:t>
      </w:r>
    </w:p>
    <w:p w14:paraId="4CECA12E" w14:textId="77777777" w:rsidR="00450EF0" w:rsidRPr="00B60FFF" w:rsidRDefault="00450EF0" w:rsidP="00347013">
      <w:pPr>
        <w:widowControl w:val="0"/>
        <w:spacing w:after="0" w:line="240" w:lineRule="auto"/>
        <w:jc w:val="both"/>
        <w:rPr>
          <w:rFonts w:ascii="Times New Roman" w:hAnsi="Times New Roman" w:cs="Times New Roman"/>
          <w:lang w:val="mt-MT"/>
        </w:rPr>
      </w:pPr>
    </w:p>
    <w:sectPr w:rsidR="00450EF0" w:rsidRPr="00B60FFF" w:rsidSect="00216325">
      <w:footerReference w:type="default" r:id="rId7"/>
      <w:pgSz w:w="11906" w:h="16838"/>
      <w:pgMar w:top="1440" w:right="1440" w:bottom="1440" w:left="1440" w:header="708" w:footer="708" w:gutter="0"/>
      <w:pgNumType w:start="1"/>
      <w:cols w:num="2" w:space="39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4F1AF" w14:textId="77777777" w:rsidR="00080E5D" w:rsidRDefault="00080E5D" w:rsidP="004D0F10">
      <w:pPr>
        <w:spacing w:after="0" w:line="240" w:lineRule="auto"/>
      </w:pPr>
      <w:r>
        <w:separator/>
      </w:r>
    </w:p>
  </w:endnote>
  <w:endnote w:type="continuationSeparator" w:id="0">
    <w:p w14:paraId="7EE903E2" w14:textId="77777777" w:rsidR="00080E5D" w:rsidRDefault="00080E5D" w:rsidP="004D0F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313A5" w14:textId="476EF7A4" w:rsidR="00216325" w:rsidRDefault="00216325">
    <w:pPr>
      <w:pStyle w:val="Footer"/>
      <w:jc w:val="center"/>
    </w:pPr>
  </w:p>
  <w:p w14:paraId="00513F07" w14:textId="77777777" w:rsidR="00740F43" w:rsidRDefault="00740F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3614210"/>
      <w:docPartObj>
        <w:docPartGallery w:val="Page Numbers (Bottom of Page)"/>
        <w:docPartUnique/>
      </w:docPartObj>
    </w:sdtPr>
    <w:sdtEndPr>
      <w:rPr>
        <w:rFonts w:ascii="Times New Roman" w:hAnsi="Times New Roman" w:cs="Times New Roman"/>
      </w:rPr>
    </w:sdtEndPr>
    <w:sdtContent>
      <w:p w14:paraId="28D743FE" w14:textId="532A9689" w:rsidR="00216325" w:rsidRDefault="00216325" w:rsidP="00347013">
        <w:pPr>
          <w:pStyle w:val="Footer"/>
          <w:jc w:val="center"/>
        </w:pPr>
        <w:r w:rsidRPr="00216325">
          <w:rPr>
            <w:rFonts w:ascii="Times New Roman" w:hAnsi="Times New Roman" w:cs="Times New Roman"/>
          </w:rPr>
          <w:fldChar w:fldCharType="begin"/>
        </w:r>
        <w:r w:rsidRPr="00216325">
          <w:rPr>
            <w:rFonts w:ascii="Times New Roman" w:hAnsi="Times New Roman" w:cs="Times New Roman"/>
          </w:rPr>
          <w:instrText>PAGE   \* MERGEFORMAT</w:instrText>
        </w:r>
        <w:r w:rsidRPr="00216325">
          <w:rPr>
            <w:rFonts w:ascii="Times New Roman" w:hAnsi="Times New Roman" w:cs="Times New Roman"/>
          </w:rPr>
          <w:fldChar w:fldCharType="separate"/>
        </w:r>
        <w:r w:rsidRPr="00216325">
          <w:rPr>
            <w:rFonts w:ascii="Times New Roman" w:hAnsi="Times New Roman" w:cs="Times New Roman"/>
            <w:lang w:val="en-GB"/>
          </w:rPr>
          <w:t>2</w:t>
        </w:r>
        <w:r w:rsidRPr="00216325">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B5721" w14:textId="77777777" w:rsidR="00080E5D" w:rsidRDefault="00080E5D" w:rsidP="004D0F10">
      <w:pPr>
        <w:spacing w:after="0" w:line="240" w:lineRule="auto"/>
      </w:pPr>
      <w:r>
        <w:separator/>
      </w:r>
    </w:p>
  </w:footnote>
  <w:footnote w:type="continuationSeparator" w:id="0">
    <w:p w14:paraId="33AAC09F" w14:textId="77777777" w:rsidR="00080E5D" w:rsidRDefault="00080E5D" w:rsidP="004D0F1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oNotDisplayPageBoundarie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C33"/>
    <w:rsid w:val="000142F9"/>
    <w:rsid w:val="00031CE7"/>
    <w:rsid w:val="00080E5D"/>
    <w:rsid w:val="00130430"/>
    <w:rsid w:val="00187016"/>
    <w:rsid w:val="00216325"/>
    <w:rsid w:val="002F5549"/>
    <w:rsid w:val="00347013"/>
    <w:rsid w:val="00440D98"/>
    <w:rsid w:val="00444F70"/>
    <w:rsid w:val="00450EF0"/>
    <w:rsid w:val="004D0F10"/>
    <w:rsid w:val="00740F43"/>
    <w:rsid w:val="008A456F"/>
    <w:rsid w:val="008D5E48"/>
    <w:rsid w:val="008F6FD6"/>
    <w:rsid w:val="00927028"/>
    <w:rsid w:val="00B60FFF"/>
    <w:rsid w:val="00C3337E"/>
    <w:rsid w:val="00C60AF2"/>
    <w:rsid w:val="00CE084A"/>
    <w:rsid w:val="00DC1C33"/>
    <w:rsid w:val="00F269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70E9C7"/>
  <w15:chartTrackingRefBased/>
  <w15:docId w15:val="{D0333C87-3CCF-4F08-8D6B-52EEC6E14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337E"/>
    <w:pPr>
      <w:spacing w:after="0" w:line="240" w:lineRule="auto"/>
      <w:jc w:val="center"/>
      <w:outlineLvl w:val="0"/>
    </w:pPr>
    <w:rPr>
      <w:rFonts w:ascii="Times New Roman" w:hAnsi="Times New Roman" w:cs="Times New Roman"/>
      <w:b/>
      <w:bCs/>
      <w:sz w:val="24"/>
      <w:szCs w:val="24"/>
      <w:lang w:val="mt-MT"/>
    </w:rPr>
  </w:style>
  <w:style w:type="paragraph" w:styleId="Heading2">
    <w:name w:val="heading 2"/>
    <w:basedOn w:val="Normal"/>
    <w:next w:val="Normal"/>
    <w:link w:val="Heading2Char"/>
    <w:uiPriority w:val="9"/>
    <w:semiHidden/>
    <w:unhideWhenUsed/>
    <w:qFormat/>
    <w:rsid w:val="00DC1C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1C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1C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1C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1C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1C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1C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1C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337E"/>
    <w:rPr>
      <w:rFonts w:ascii="Times New Roman" w:hAnsi="Times New Roman" w:cs="Times New Roman"/>
      <w:b/>
      <w:bCs/>
      <w:sz w:val="24"/>
      <w:szCs w:val="24"/>
      <w:lang w:val="mt-MT"/>
    </w:rPr>
  </w:style>
  <w:style w:type="character" w:customStyle="1" w:styleId="Heading2Char">
    <w:name w:val="Heading 2 Char"/>
    <w:basedOn w:val="DefaultParagraphFont"/>
    <w:link w:val="Heading2"/>
    <w:uiPriority w:val="9"/>
    <w:semiHidden/>
    <w:rsid w:val="00DC1C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1C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1C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1C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1C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1C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1C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1C33"/>
    <w:rPr>
      <w:rFonts w:eastAsiaTheme="majorEastAsia" w:cstheme="majorBidi"/>
      <w:color w:val="272727" w:themeColor="text1" w:themeTint="D8"/>
    </w:rPr>
  </w:style>
  <w:style w:type="paragraph" w:styleId="Title">
    <w:name w:val="Title"/>
    <w:basedOn w:val="Normal"/>
    <w:next w:val="Normal"/>
    <w:link w:val="TitleChar"/>
    <w:uiPriority w:val="10"/>
    <w:qFormat/>
    <w:rsid w:val="00DC1C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1C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1C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1C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1C33"/>
    <w:pPr>
      <w:spacing w:before="160"/>
      <w:jc w:val="center"/>
    </w:pPr>
    <w:rPr>
      <w:i/>
      <w:iCs/>
      <w:color w:val="404040" w:themeColor="text1" w:themeTint="BF"/>
    </w:rPr>
  </w:style>
  <w:style w:type="character" w:customStyle="1" w:styleId="QuoteChar">
    <w:name w:val="Quote Char"/>
    <w:basedOn w:val="DefaultParagraphFont"/>
    <w:link w:val="Quote"/>
    <w:uiPriority w:val="29"/>
    <w:rsid w:val="00DC1C33"/>
    <w:rPr>
      <w:i/>
      <w:iCs/>
      <w:color w:val="404040" w:themeColor="text1" w:themeTint="BF"/>
    </w:rPr>
  </w:style>
  <w:style w:type="paragraph" w:styleId="ListParagraph">
    <w:name w:val="List Paragraph"/>
    <w:basedOn w:val="Normal"/>
    <w:uiPriority w:val="34"/>
    <w:qFormat/>
    <w:rsid w:val="00DC1C33"/>
    <w:pPr>
      <w:ind w:left="720"/>
      <w:contextualSpacing/>
    </w:pPr>
  </w:style>
  <w:style w:type="character" w:styleId="IntenseEmphasis">
    <w:name w:val="Intense Emphasis"/>
    <w:basedOn w:val="DefaultParagraphFont"/>
    <w:uiPriority w:val="21"/>
    <w:qFormat/>
    <w:rsid w:val="00DC1C33"/>
    <w:rPr>
      <w:i/>
      <w:iCs/>
      <w:color w:val="0F4761" w:themeColor="accent1" w:themeShade="BF"/>
    </w:rPr>
  </w:style>
  <w:style w:type="paragraph" w:styleId="IntenseQuote">
    <w:name w:val="Intense Quote"/>
    <w:basedOn w:val="Normal"/>
    <w:next w:val="Normal"/>
    <w:link w:val="IntenseQuoteChar"/>
    <w:uiPriority w:val="30"/>
    <w:qFormat/>
    <w:rsid w:val="00DC1C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1C33"/>
    <w:rPr>
      <w:i/>
      <w:iCs/>
      <w:color w:val="0F4761" w:themeColor="accent1" w:themeShade="BF"/>
    </w:rPr>
  </w:style>
  <w:style w:type="character" w:styleId="IntenseReference">
    <w:name w:val="Intense Reference"/>
    <w:basedOn w:val="DefaultParagraphFont"/>
    <w:uiPriority w:val="32"/>
    <w:qFormat/>
    <w:rsid w:val="00DC1C33"/>
    <w:rPr>
      <w:b/>
      <w:bCs/>
      <w:smallCaps/>
      <w:color w:val="0F4761" w:themeColor="accent1" w:themeShade="BF"/>
      <w:spacing w:val="5"/>
    </w:rPr>
  </w:style>
  <w:style w:type="paragraph" w:styleId="Header">
    <w:name w:val="header"/>
    <w:basedOn w:val="Normal"/>
    <w:link w:val="HeaderChar"/>
    <w:uiPriority w:val="99"/>
    <w:unhideWhenUsed/>
    <w:rsid w:val="00DC1C33"/>
    <w:pPr>
      <w:tabs>
        <w:tab w:val="center" w:pos="4513"/>
        <w:tab w:val="right" w:pos="9026"/>
      </w:tabs>
      <w:spacing w:after="0" w:line="240" w:lineRule="auto"/>
    </w:pPr>
    <w:rPr>
      <w:lang w:val="mt-MT"/>
    </w:rPr>
  </w:style>
  <w:style w:type="character" w:customStyle="1" w:styleId="HeaderChar">
    <w:name w:val="Header Char"/>
    <w:basedOn w:val="DefaultParagraphFont"/>
    <w:link w:val="Header"/>
    <w:uiPriority w:val="99"/>
    <w:rsid w:val="00DC1C33"/>
    <w:rPr>
      <w:lang w:val="mt-MT"/>
    </w:rPr>
  </w:style>
  <w:style w:type="paragraph" w:styleId="Footer">
    <w:name w:val="footer"/>
    <w:basedOn w:val="Normal"/>
    <w:link w:val="FooterChar"/>
    <w:uiPriority w:val="99"/>
    <w:unhideWhenUsed/>
    <w:rsid w:val="00DC1C33"/>
    <w:pPr>
      <w:tabs>
        <w:tab w:val="center" w:pos="4513"/>
        <w:tab w:val="right" w:pos="9026"/>
      </w:tabs>
      <w:spacing w:after="0" w:line="240" w:lineRule="auto"/>
    </w:pPr>
    <w:rPr>
      <w:lang w:val="mt-MT"/>
    </w:rPr>
  </w:style>
  <w:style w:type="character" w:customStyle="1" w:styleId="FooterChar">
    <w:name w:val="Footer Char"/>
    <w:basedOn w:val="DefaultParagraphFont"/>
    <w:link w:val="Footer"/>
    <w:uiPriority w:val="99"/>
    <w:rsid w:val="00DC1C33"/>
    <w:rPr>
      <w:lang w:val="mt-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15</Pages>
  <Words>8579</Words>
  <Characters>48905</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
    </vt:vector>
  </TitlesOfParts>
  <Company>Government of Malta</Company>
  <LinksUpToDate>false</LinksUpToDate>
  <CharactersWithSpaces>57370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Oliva Rita at Parlament-MT</dc:creator>
  <cp:keywords/>
  <dc:description/>
  <cp:lastModifiedBy>Mallia Sarah 1 at Parlament-MT</cp:lastModifiedBy>
  <cp:revision>19</cp:revision>
  <dcterms:created xsi:type="dcterms:W3CDTF">2026-06-12T12:25:00Z</dcterms:created>
  <dcterms:modified xsi:type="dcterms:W3CDTF">2026-06-16T06:50:00Z</dcterms:modified>
</cp:coreProperties>
</file>